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7527_2616395394">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2677529_2616395394">
            <w:r>
              <w:rPr>
                <w:webHidden/>
                <w:rStyle w:val="IndexLink"/>
                <w:rtl w:val="true"/>
              </w:rPr>
              <w:t xml:space="preserve">ترجمه بحارالانوار جلد </w:t>
            </w:r>
            <w:r>
              <w:rPr>
                <w:rStyle w:val="IndexLink"/>
              </w:rPr>
              <w:t>66</w:t>
            </w:r>
            <w:r>
              <w:rPr>
                <w:rStyle w:val="IndexLink"/>
                <w:rtl w:val="true"/>
              </w:rPr>
              <w:t xml:space="preserve">: </w:t>
            </w:r>
            <w:r>
              <w:rPr>
                <w:rStyle w:val="IndexLink"/>
                <w:rtl w:val="true"/>
              </w:rPr>
              <w:t xml:space="preserve">ایمان و کفر </w:t>
            </w:r>
            <w:r>
              <w:rPr>
                <w:rStyle w:val="IndexLink"/>
                <w:rtl w:val="true"/>
              </w:rPr>
              <w:t xml:space="preserve">- </w:t>
            </w:r>
            <w:r>
              <w:rPr>
                <w:rStyle w:val="IndexLink"/>
              </w:rPr>
              <w:t>2</w:t>
            </w:r>
            <w:r>
              <w:rPr>
                <w:rStyle w:val="IndexLink"/>
                <w:rtl w:val="true"/>
              </w:rPr>
              <w:tab/>
            </w:r>
            <w:r>
              <w:rPr>
                <w:rStyle w:val="IndexLink"/>
              </w:rPr>
              <w:t>27</w:t>
            </w:r>
          </w:hyperlink>
        </w:p>
        <w:p>
          <w:pPr>
            <w:pStyle w:val="Contents2"/>
            <w:tabs>
              <w:tab w:val="clear" w:pos="8743"/>
              <w:tab w:val="right" w:pos="9026" w:leader="dot"/>
            </w:tabs>
            <w:rPr/>
          </w:pPr>
          <w:hyperlink w:anchor="__RefHeading___Toc2677531_2616395394">
            <w:r>
              <w:rPr>
                <w:webHidden/>
                <w:rStyle w:val="IndexLink"/>
                <w:rtl w:val="true"/>
              </w:rPr>
              <w:t xml:space="preserve">تتمة كتاب الإيمان و الكفر </w:t>
            </w:r>
            <w:r>
              <w:rPr>
                <w:rStyle w:val="IndexLink"/>
                <w:rtl w:val="true"/>
              </w:rPr>
              <w:t xml:space="preserve">/ </w:t>
            </w:r>
            <w:r>
              <w:rPr>
                <w:rStyle w:val="IndexLink"/>
                <w:rtl w:val="true"/>
              </w:rPr>
              <w:t>ادامه کتاب ایمان و کفر</w:t>
            </w:r>
            <w:r>
              <w:rPr>
                <w:rStyle w:val="IndexLink"/>
                <w:rtl w:val="true"/>
              </w:rPr>
              <w:tab/>
            </w:r>
            <w:r>
              <w:rPr>
                <w:rStyle w:val="IndexLink"/>
              </w:rPr>
              <w:t>27</w:t>
            </w:r>
          </w:hyperlink>
        </w:p>
        <w:p>
          <w:pPr>
            <w:pStyle w:val="Contents2"/>
            <w:tabs>
              <w:tab w:val="clear" w:pos="8743"/>
              <w:tab w:val="right" w:pos="9026" w:leader="dot"/>
            </w:tabs>
            <w:rPr/>
          </w:pPr>
          <w:hyperlink w:anchor="__RefHeading___Toc2677533_2616395394">
            <w:r>
              <w:rPr>
                <w:webHidden/>
                <w:rStyle w:val="IndexLink"/>
                <w:rtl w:val="true"/>
              </w:rPr>
              <w:t>أبواب الإيمان و الإسلام و التشيع و معانيها و فضلها و صفاتها</w:t>
            </w:r>
            <w:r>
              <w:rPr>
                <w:rStyle w:val="IndexLink"/>
                <w:rtl w:val="true"/>
              </w:rPr>
              <w:tab/>
            </w:r>
            <w:r>
              <w:rPr>
                <w:rStyle w:val="IndexLink"/>
              </w:rPr>
              <w:t>27</w:t>
            </w:r>
          </w:hyperlink>
        </w:p>
        <w:p>
          <w:pPr>
            <w:pStyle w:val="Contents3"/>
            <w:tabs>
              <w:tab w:val="clear" w:pos="8459"/>
              <w:tab w:val="right" w:pos="9026" w:leader="dot"/>
            </w:tabs>
            <w:rPr/>
          </w:pPr>
          <w:hyperlink w:anchor="__RefHeading___Toc2677535_2616395394">
            <w:r>
              <w:rPr>
                <w:webHidden/>
                <w:rStyle w:val="IndexLink"/>
                <w:rtl w:val="true"/>
              </w:rPr>
              <w:t xml:space="preserve">باب </w:t>
            </w:r>
            <w:r>
              <w:rPr>
                <w:rStyle w:val="IndexLink"/>
              </w:rPr>
              <w:t>28</w:t>
            </w:r>
            <w:r>
              <w:rPr>
                <w:rStyle w:val="IndexLink"/>
                <w:rtl w:val="true"/>
              </w:rPr>
              <w:t xml:space="preserve"> </w:t>
            </w:r>
            <w:r>
              <w:rPr>
                <w:rStyle w:val="IndexLink"/>
                <w:rtl w:val="true"/>
              </w:rPr>
              <w:t>الدين الذي لا يقبل الله أعمال العباد إلا به</w:t>
            </w:r>
            <w:r>
              <w:rPr>
                <w:rStyle w:val="IndexLink"/>
                <w:rtl w:val="true"/>
              </w:rPr>
              <w:tab/>
            </w:r>
            <w:r>
              <w:rPr>
                <w:rStyle w:val="IndexLink"/>
              </w:rPr>
              <w:t>27</w:t>
            </w:r>
          </w:hyperlink>
        </w:p>
        <w:p>
          <w:pPr>
            <w:pStyle w:val="Contents4"/>
            <w:tabs>
              <w:tab w:val="clear" w:pos="8176"/>
              <w:tab w:val="right" w:pos="9026" w:leader="dot"/>
            </w:tabs>
            <w:rPr/>
          </w:pPr>
          <w:hyperlink w:anchor="__RefHeading___Toc2677537_2616395394">
            <w:r>
              <w:rPr>
                <w:webHidden/>
                <w:rStyle w:val="IndexLink"/>
                <w:rtl w:val="true"/>
              </w:rPr>
              <w:t>الآيات</w:t>
            </w:r>
            <w:r>
              <w:rPr>
                <w:rStyle w:val="IndexLink"/>
                <w:rtl w:val="true"/>
              </w:rPr>
              <w:tab/>
            </w:r>
            <w:r>
              <w:rPr>
                <w:rStyle w:val="IndexLink"/>
              </w:rPr>
              <w:t>27</w:t>
            </w:r>
          </w:hyperlink>
        </w:p>
        <w:p>
          <w:pPr>
            <w:pStyle w:val="Contents4"/>
            <w:tabs>
              <w:tab w:val="clear" w:pos="8176"/>
              <w:tab w:val="right" w:pos="9026" w:leader="dot"/>
            </w:tabs>
            <w:rPr/>
          </w:pPr>
          <w:hyperlink w:anchor="__RefHeading___Toc2677539_2616395394">
            <w:r>
              <w:rPr>
                <w:webHidden/>
                <w:rStyle w:val="IndexLink"/>
                <w:rtl w:val="true"/>
              </w:rPr>
              <w:t>أقول</w:t>
            </w:r>
            <w:r>
              <w:rPr>
                <w:rStyle w:val="IndexLink"/>
                <w:rtl w:val="true"/>
              </w:rPr>
              <w:tab/>
            </w:r>
            <w:r>
              <w:rPr>
                <w:rStyle w:val="IndexLink"/>
              </w:rPr>
              <w:t>27</w:t>
            </w:r>
          </w:hyperlink>
        </w:p>
        <w:p>
          <w:pPr>
            <w:pStyle w:val="Contents4"/>
            <w:tabs>
              <w:tab w:val="clear" w:pos="8176"/>
              <w:tab w:val="right" w:pos="9026" w:leader="dot"/>
            </w:tabs>
            <w:rPr/>
          </w:pPr>
          <w:hyperlink w:anchor="__RefHeading___Toc2677541_2616395394">
            <w:r>
              <w:rPr>
                <w:webHidden/>
                <w:rStyle w:val="IndexLink"/>
                <w:rtl w:val="true"/>
              </w:rPr>
              <w:t>الأخبار</w:t>
            </w:r>
            <w:r>
              <w:rPr>
                <w:rStyle w:val="IndexLink"/>
                <w:rtl w:val="true"/>
              </w:rPr>
              <w:tab/>
            </w:r>
            <w:r>
              <w:rPr>
                <w:rStyle w:val="IndexLink"/>
              </w:rPr>
              <w:t>28</w:t>
            </w:r>
          </w:hyperlink>
        </w:p>
        <w:p>
          <w:pPr>
            <w:pStyle w:val="Contents5"/>
            <w:tabs>
              <w:tab w:val="clear" w:pos="7892"/>
              <w:tab w:val="right" w:pos="9026" w:leader="dot"/>
            </w:tabs>
            <w:rPr/>
          </w:pPr>
          <w:hyperlink w:anchor="__RefHeading___Toc2677543_2616395394">
            <w:r>
              <w:rPr>
                <w:webHidden/>
                <w:rStyle w:val="IndexLink"/>
                <w:rtl w:val="true"/>
              </w:rPr>
              <w:t>«</w:t>
            </w:r>
            <w:r>
              <w:rPr>
                <w:rStyle w:val="IndexLink"/>
              </w:rPr>
              <w:t>1</w:t>
            </w:r>
            <w:r>
              <w:rPr>
                <w:rStyle w:val="IndexLink"/>
                <w:rtl w:val="true"/>
              </w:rPr>
              <w:t>»</w:t>
              <w:tab/>
            </w:r>
            <w:r>
              <w:rPr>
                <w:rStyle w:val="IndexLink"/>
              </w:rPr>
              <w:t>28</w:t>
            </w:r>
          </w:hyperlink>
        </w:p>
        <w:p>
          <w:pPr>
            <w:pStyle w:val="Contents2"/>
            <w:tabs>
              <w:tab w:val="clear" w:pos="8743"/>
              <w:tab w:val="right" w:pos="9026" w:leader="dot"/>
            </w:tabs>
            <w:rPr/>
          </w:pPr>
          <w:hyperlink w:anchor="__RefHeading___Toc2677545_2616395394">
            <w:r>
              <w:rPr>
                <w:webHidden/>
                <w:rStyle w:val="IndexLink"/>
                <w:rtl w:val="true"/>
              </w:rPr>
              <w:t>ابواب مربوط به ایمان و اسلام و تشیع و معانی این اصطلاحات، و فضیلت آن‌ها و بیان صفات آن‌ها</w:t>
            </w:r>
            <w:r>
              <w:rPr>
                <w:rStyle w:val="IndexLink"/>
                <w:rtl w:val="true"/>
              </w:rPr>
              <w:tab/>
            </w:r>
            <w:r>
              <w:rPr>
                <w:rStyle w:val="IndexLink"/>
              </w:rPr>
              <w:t>28</w:t>
            </w:r>
          </w:hyperlink>
        </w:p>
        <w:p>
          <w:pPr>
            <w:pStyle w:val="Contents3"/>
            <w:tabs>
              <w:tab w:val="clear" w:pos="8459"/>
              <w:tab w:val="right" w:pos="9026" w:leader="dot"/>
            </w:tabs>
            <w:rPr/>
          </w:pPr>
          <w:hyperlink w:anchor="__RefHeading___Toc2677547_2616395394">
            <w:r>
              <w:rPr>
                <w:webHidden/>
                <w:rStyle w:val="IndexLink"/>
                <w:rtl w:val="true"/>
              </w:rPr>
              <w:t xml:space="preserve">باب بیست و هشتم </w:t>
            </w:r>
            <w:r>
              <w:rPr>
                <w:rStyle w:val="IndexLink"/>
                <w:rtl w:val="true"/>
              </w:rPr>
              <w:t xml:space="preserve">: </w:t>
            </w:r>
            <w:r>
              <w:rPr>
                <w:rStyle w:val="IndexLink"/>
                <w:rtl w:val="true"/>
              </w:rPr>
              <w:t>دینی که تنها با پیروی از آن، اعمال بندگان مورد قبول درگاه خداوند قرار می‌گیرد</w:t>
            </w:r>
            <w:r>
              <w:rPr>
                <w:rStyle w:val="IndexLink"/>
                <w:rtl w:val="true"/>
              </w:rPr>
              <w:tab/>
            </w:r>
            <w:r>
              <w:rPr>
                <w:rStyle w:val="IndexLink"/>
              </w:rPr>
              <w:t>28</w:t>
            </w:r>
          </w:hyperlink>
        </w:p>
        <w:p>
          <w:pPr>
            <w:pStyle w:val="Contents4"/>
            <w:tabs>
              <w:tab w:val="clear" w:pos="8176"/>
              <w:tab w:val="right" w:pos="9026" w:leader="dot"/>
            </w:tabs>
            <w:rPr/>
          </w:pPr>
          <w:hyperlink w:anchor="__RefHeading___Toc2677549_2616395394">
            <w:r>
              <w:rPr>
                <w:webHidden/>
                <w:rStyle w:val="IndexLink"/>
                <w:rtl w:val="true"/>
              </w:rPr>
              <w:t>آیات</w:t>
            </w:r>
            <w:r>
              <w:rPr>
                <w:rStyle w:val="IndexLink"/>
                <w:rtl w:val="true"/>
              </w:rPr>
              <w:tab/>
            </w:r>
            <w:r>
              <w:rPr>
                <w:rStyle w:val="IndexLink"/>
              </w:rPr>
              <w:t>28</w:t>
            </w:r>
          </w:hyperlink>
        </w:p>
        <w:p>
          <w:pPr>
            <w:pStyle w:val="Contents4"/>
            <w:tabs>
              <w:tab w:val="clear" w:pos="8176"/>
              <w:tab w:val="right" w:pos="9026" w:leader="dot"/>
            </w:tabs>
            <w:rPr/>
          </w:pPr>
          <w:hyperlink w:anchor="__RefHeading___Toc2677551_2616395394">
            <w:r>
              <w:rPr>
                <w:webHidden/>
                <w:rStyle w:val="IndexLink"/>
                <w:rtl w:val="true"/>
              </w:rPr>
              <w:t>می‌گویم</w:t>
            </w:r>
            <w:r>
              <w:rPr>
                <w:rStyle w:val="IndexLink"/>
                <w:rtl w:val="true"/>
              </w:rPr>
              <w:tab/>
            </w:r>
            <w:r>
              <w:rPr>
                <w:rStyle w:val="IndexLink"/>
              </w:rPr>
              <w:t>28</w:t>
            </w:r>
          </w:hyperlink>
        </w:p>
        <w:p>
          <w:pPr>
            <w:pStyle w:val="Contents4"/>
            <w:tabs>
              <w:tab w:val="clear" w:pos="8176"/>
              <w:tab w:val="right" w:pos="9026" w:leader="dot"/>
            </w:tabs>
            <w:rPr/>
          </w:pPr>
          <w:hyperlink w:anchor="__RefHeading___Toc2677553_2616395394">
            <w:r>
              <w:rPr>
                <w:webHidden/>
                <w:rStyle w:val="IndexLink"/>
                <w:rtl w:val="true"/>
              </w:rPr>
              <w:t>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2677555_2616395394">
            <w:r>
              <w:rPr>
                <w:webHidden/>
                <w:rStyle w:val="IndexLink"/>
                <w:rtl w:val="true"/>
              </w:rPr>
              <w:t xml:space="preserve">روایت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2677557_2616395394">
            <w:r>
              <w:rPr>
                <w:webHidden/>
                <w:rStyle w:val="IndexLink"/>
                <w:rtl w:val="true"/>
              </w:rPr>
              <w:t>بيان</w:t>
            </w:r>
            <w:r>
              <w:rPr>
                <w:rStyle w:val="IndexLink"/>
                <w:rtl w:val="true"/>
              </w:rPr>
              <w:tab/>
            </w:r>
            <w:r>
              <w:rPr>
                <w:rStyle w:val="IndexLink"/>
              </w:rPr>
              <w:t>30</w:t>
            </w:r>
          </w:hyperlink>
        </w:p>
        <w:p>
          <w:pPr>
            <w:pStyle w:val="Contents5"/>
            <w:tabs>
              <w:tab w:val="clear" w:pos="7892"/>
              <w:tab w:val="right" w:pos="9026" w:leader="dot"/>
            </w:tabs>
            <w:rPr/>
          </w:pPr>
          <w:hyperlink w:anchor="__RefHeading___Toc2677559_2616395394">
            <w:r>
              <w:rPr>
                <w:webHidden/>
                <w:rStyle w:val="IndexLink"/>
                <w:rtl w:val="true"/>
              </w:rPr>
              <w:t>«</w:t>
            </w:r>
            <w:r>
              <w:rPr>
                <w:rStyle w:val="IndexLink"/>
              </w:rPr>
              <w:t>2</w:t>
            </w:r>
            <w:r>
              <w:rPr>
                <w:rStyle w:val="IndexLink"/>
                <w:rtl w:val="true"/>
              </w:rPr>
              <w:t>»</w:t>
              <w:tab/>
            </w:r>
            <w:r>
              <w:rPr>
                <w:rStyle w:val="IndexLink"/>
              </w:rPr>
              <w:t>30</w:t>
            </w:r>
          </w:hyperlink>
        </w:p>
        <w:p>
          <w:pPr>
            <w:pStyle w:val="Contents5"/>
            <w:tabs>
              <w:tab w:val="clear" w:pos="7892"/>
              <w:tab w:val="right" w:pos="9026" w:leader="dot"/>
            </w:tabs>
            <w:rPr/>
          </w:pPr>
          <w:hyperlink w:anchor="__RefHeading___Toc2677561_2616395394">
            <w:r>
              <w:rPr>
                <w:webHidden/>
                <w:rStyle w:val="IndexLink"/>
                <w:rtl w:val="true"/>
              </w:rPr>
              <w:t>توضیح</w:t>
            </w:r>
            <w:r>
              <w:rPr>
                <w:rStyle w:val="IndexLink"/>
                <w:rtl w:val="true"/>
              </w:rPr>
              <w:tab/>
            </w:r>
            <w:r>
              <w:rPr>
                <w:rStyle w:val="IndexLink"/>
              </w:rPr>
              <w:t>30</w:t>
            </w:r>
          </w:hyperlink>
        </w:p>
        <w:p>
          <w:pPr>
            <w:pStyle w:val="Contents5"/>
            <w:tabs>
              <w:tab w:val="clear" w:pos="7892"/>
              <w:tab w:val="right" w:pos="9026" w:leader="dot"/>
            </w:tabs>
            <w:rPr/>
          </w:pPr>
          <w:hyperlink w:anchor="__RefHeading___Toc2677563_2616395394">
            <w:r>
              <w:rPr>
                <w:webHidden/>
                <w:rStyle w:val="IndexLink"/>
                <w:rtl w:val="true"/>
              </w:rPr>
              <w:t xml:space="preserve">روایت </w:t>
            </w:r>
            <w:r>
              <w:rPr>
                <w:rStyle w:val="IndexLink"/>
              </w:rPr>
              <w:t>2</w:t>
            </w:r>
            <w:r>
              <w:rPr>
                <w:rStyle w:val="IndexLink"/>
                <w:rtl w:val="true"/>
              </w:rPr>
              <w:tab/>
            </w:r>
            <w:r>
              <w:rPr>
                <w:rStyle w:val="IndexLink"/>
              </w:rPr>
              <w:t>31</w:t>
            </w:r>
          </w:hyperlink>
        </w:p>
        <w:p>
          <w:pPr>
            <w:pStyle w:val="Contents5"/>
            <w:tabs>
              <w:tab w:val="clear" w:pos="7892"/>
              <w:tab w:val="right" w:pos="9026" w:leader="dot"/>
            </w:tabs>
            <w:rPr/>
          </w:pPr>
          <w:hyperlink w:anchor="__RefHeading___Toc2677565_2616395394">
            <w:r>
              <w:rPr>
                <w:webHidden/>
                <w:rStyle w:val="IndexLink"/>
                <w:rtl w:val="true"/>
              </w:rPr>
              <w:t>«</w:t>
            </w:r>
            <w:r>
              <w:rPr>
                <w:rStyle w:val="IndexLink"/>
              </w:rPr>
              <w:t>3</w:t>
            </w:r>
            <w:r>
              <w:rPr>
                <w:rStyle w:val="IndexLink"/>
                <w:rtl w:val="true"/>
              </w:rPr>
              <w:t>»</w:t>
              <w:tab/>
            </w:r>
            <w:r>
              <w:rPr>
                <w:rStyle w:val="IndexLink"/>
              </w:rPr>
              <w:t>32</w:t>
            </w:r>
          </w:hyperlink>
        </w:p>
        <w:p>
          <w:pPr>
            <w:pStyle w:val="Contents5"/>
            <w:tabs>
              <w:tab w:val="clear" w:pos="7892"/>
              <w:tab w:val="right" w:pos="9026" w:leader="dot"/>
            </w:tabs>
            <w:rPr/>
          </w:pPr>
          <w:hyperlink w:anchor="__RefHeading___Toc2677567_2616395394">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2677569_2616395394">
            <w:r>
              <w:rPr>
                <w:webHidden/>
                <w:rStyle w:val="IndexLink"/>
                <w:rtl w:val="true"/>
              </w:rPr>
              <w:t xml:space="preserve">روایت </w:t>
            </w:r>
            <w:r>
              <w:rPr>
                <w:rStyle w:val="IndexLink"/>
              </w:rPr>
              <w:t>3</w:t>
            </w:r>
            <w:r>
              <w:rPr>
                <w:rStyle w:val="IndexLink"/>
                <w:rtl w:val="true"/>
              </w:rPr>
              <w:tab/>
            </w:r>
            <w:r>
              <w:rPr>
                <w:rStyle w:val="IndexLink"/>
              </w:rPr>
              <w:t>33</w:t>
            </w:r>
          </w:hyperlink>
        </w:p>
        <w:p>
          <w:pPr>
            <w:pStyle w:val="Contents5"/>
            <w:tabs>
              <w:tab w:val="clear" w:pos="7892"/>
              <w:tab w:val="right" w:pos="9026" w:leader="dot"/>
            </w:tabs>
            <w:rPr/>
          </w:pPr>
          <w:hyperlink w:anchor="__RefHeading___Toc2677571_2616395394">
            <w:r>
              <w:rPr>
                <w:webHidden/>
                <w:rStyle w:val="IndexLink"/>
                <w:rtl w:val="true"/>
              </w:rPr>
              <w:t xml:space="preserve">روایت </w:t>
            </w:r>
            <w:r>
              <w:rPr>
                <w:rStyle w:val="IndexLink"/>
              </w:rPr>
              <w:t>4</w:t>
            </w:r>
            <w:r>
              <w:rPr>
                <w:rStyle w:val="IndexLink"/>
                <w:rtl w:val="true"/>
              </w:rPr>
              <w:tab/>
            </w:r>
            <w:r>
              <w:rPr>
                <w:rStyle w:val="IndexLink"/>
              </w:rPr>
              <w:t>33</w:t>
            </w:r>
          </w:hyperlink>
        </w:p>
        <w:p>
          <w:pPr>
            <w:pStyle w:val="Contents5"/>
            <w:tabs>
              <w:tab w:val="clear" w:pos="7892"/>
              <w:tab w:val="right" w:pos="9026" w:leader="dot"/>
            </w:tabs>
            <w:rPr/>
          </w:pPr>
          <w:hyperlink w:anchor="__RefHeading___Toc2677573_2616395394">
            <w:r>
              <w:rPr>
                <w:webHidden/>
                <w:rStyle w:val="IndexLink"/>
                <w:rtl w:val="true"/>
              </w:rPr>
              <w:t>بيان</w:t>
            </w:r>
            <w:r>
              <w:rPr>
                <w:rStyle w:val="IndexLink"/>
                <w:rtl w:val="true"/>
              </w:rPr>
              <w:tab/>
            </w:r>
            <w:r>
              <w:rPr>
                <w:rStyle w:val="IndexLink"/>
              </w:rPr>
              <w:t>34</w:t>
            </w:r>
          </w:hyperlink>
        </w:p>
        <w:p>
          <w:pPr>
            <w:pStyle w:val="Contents5"/>
            <w:tabs>
              <w:tab w:val="clear" w:pos="7892"/>
              <w:tab w:val="right" w:pos="9026" w:leader="dot"/>
            </w:tabs>
            <w:rPr/>
          </w:pPr>
          <w:hyperlink w:anchor="__RefHeading___Toc2677575_2616395394">
            <w:r>
              <w:rPr>
                <w:webHidden/>
                <w:rStyle w:val="IndexLink"/>
                <w:rtl w:val="true"/>
              </w:rPr>
              <w:t>«</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2677577_2616395394">
            <w:r>
              <w:rPr>
                <w:webHidden/>
                <w:rStyle w:val="IndexLink"/>
                <w:rtl w:val="true"/>
              </w:rPr>
              <w:t>توضیح</w:t>
            </w:r>
            <w:r>
              <w:rPr>
                <w:rStyle w:val="IndexLink"/>
                <w:rtl w:val="true"/>
              </w:rPr>
              <w:tab/>
            </w:r>
            <w:r>
              <w:rPr>
                <w:rStyle w:val="IndexLink"/>
              </w:rPr>
              <w:t>35</w:t>
            </w:r>
          </w:hyperlink>
        </w:p>
        <w:p>
          <w:pPr>
            <w:pStyle w:val="Contents5"/>
            <w:tabs>
              <w:tab w:val="clear" w:pos="7892"/>
              <w:tab w:val="right" w:pos="9026" w:leader="dot"/>
            </w:tabs>
            <w:rPr/>
          </w:pPr>
          <w:hyperlink w:anchor="__RefHeading___Toc2677579_2616395394">
            <w:r>
              <w:rPr>
                <w:webHidden/>
                <w:rStyle w:val="IndexLink"/>
                <w:rtl w:val="true"/>
              </w:rPr>
              <w:t xml:space="preserve">روایت </w:t>
            </w:r>
            <w:r>
              <w:rPr>
                <w:rStyle w:val="IndexLink"/>
              </w:rPr>
              <w:t>5</w:t>
            </w:r>
            <w:r>
              <w:rPr>
                <w:rStyle w:val="IndexLink"/>
                <w:rtl w:val="true"/>
              </w:rPr>
              <w:tab/>
            </w:r>
            <w:r>
              <w:rPr>
                <w:rStyle w:val="IndexLink"/>
              </w:rPr>
              <w:t>35</w:t>
            </w:r>
          </w:hyperlink>
        </w:p>
        <w:p>
          <w:pPr>
            <w:pStyle w:val="Contents5"/>
            <w:tabs>
              <w:tab w:val="clear" w:pos="7892"/>
              <w:tab w:val="right" w:pos="9026" w:leader="dot"/>
            </w:tabs>
            <w:rPr/>
          </w:pPr>
          <w:hyperlink w:anchor="__RefHeading___Toc2677581_2616395394">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2677583_2616395394">
            <w:r>
              <w:rPr>
                <w:webHidden/>
                <w:rStyle w:val="IndexLink"/>
                <w:rtl w:val="true"/>
              </w:rPr>
              <w:t>بيان</w:t>
            </w:r>
            <w:r>
              <w:rPr>
                <w:rStyle w:val="IndexLink"/>
                <w:rtl w:val="true"/>
              </w:rPr>
              <w:tab/>
            </w:r>
            <w:r>
              <w:rPr>
                <w:rStyle w:val="IndexLink"/>
              </w:rPr>
              <w:t>36</w:t>
            </w:r>
          </w:hyperlink>
        </w:p>
        <w:p>
          <w:pPr>
            <w:pStyle w:val="Contents5"/>
            <w:tabs>
              <w:tab w:val="clear" w:pos="7892"/>
              <w:tab w:val="right" w:pos="9026" w:leader="dot"/>
            </w:tabs>
            <w:rPr/>
          </w:pPr>
          <w:hyperlink w:anchor="__RefHeading___Toc2677585_2616395394">
            <w:r>
              <w:rPr>
                <w:webHidden/>
                <w:rStyle w:val="IndexLink"/>
                <w:rtl w:val="true"/>
              </w:rPr>
              <w:t>«</w:t>
            </w:r>
            <w:r>
              <w:rPr>
                <w:rStyle w:val="IndexLink"/>
              </w:rPr>
              <w:t>7</w:t>
            </w:r>
            <w:r>
              <w:rPr>
                <w:rStyle w:val="IndexLink"/>
                <w:rtl w:val="true"/>
              </w:rPr>
              <w:t>»</w:t>
              <w:tab/>
            </w:r>
            <w:r>
              <w:rPr>
                <w:rStyle w:val="IndexLink"/>
              </w:rPr>
              <w:t>36</w:t>
            </w:r>
          </w:hyperlink>
        </w:p>
        <w:p>
          <w:pPr>
            <w:pStyle w:val="Contents5"/>
            <w:tabs>
              <w:tab w:val="clear" w:pos="7892"/>
              <w:tab w:val="right" w:pos="9026" w:leader="dot"/>
            </w:tabs>
            <w:rPr/>
          </w:pPr>
          <w:hyperlink w:anchor="__RefHeading___Toc2677587_2616395394">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2677589_2616395394">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2677591_2616395394">
            <w:r>
              <w:rPr>
                <w:webHidden/>
                <w:rStyle w:val="IndexLink"/>
                <w:rtl w:val="true"/>
              </w:rPr>
              <w:t xml:space="preserve">روایت </w:t>
            </w:r>
            <w:r>
              <w:rPr>
                <w:rStyle w:val="IndexLink"/>
              </w:rPr>
              <w:t>7</w:t>
            </w:r>
            <w:r>
              <w:rPr>
                <w:rStyle w:val="IndexLink"/>
                <w:rtl w:val="true"/>
              </w:rPr>
              <w:tab/>
            </w:r>
            <w:r>
              <w:rPr>
                <w:rStyle w:val="IndexLink"/>
              </w:rPr>
              <w:t>37</w:t>
            </w:r>
          </w:hyperlink>
        </w:p>
        <w:p>
          <w:pPr>
            <w:pStyle w:val="Contents5"/>
            <w:tabs>
              <w:tab w:val="clear" w:pos="7892"/>
              <w:tab w:val="right" w:pos="9026" w:leader="dot"/>
            </w:tabs>
            <w:rPr/>
          </w:pPr>
          <w:hyperlink w:anchor="__RefHeading___Toc2677593_2616395394">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2677595_2616395394">
            <w:r>
              <w:rPr>
                <w:webHidden/>
                <w:rStyle w:val="IndexLink"/>
                <w:rtl w:val="true"/>
              </w:rPr>
              <w:t>و أقول</w:t>
            </w:r>
            <w:r>
              <w:rPr>
                <w:rStyle w:val="IndexLink"/>
                <w:rtl w:val="true"/>
              </w:rPr>
              <w:tab/>
            </w:r>
            <w:r>
              <w:rPr>
                <w:rStyle w:val="IndexLink"/>
              </w:rPr>
              <w:t>38</w:t>
            </w:r>
          </w:hyperlink>
        </w:p>
        <w:p>
          <w:pPr>
            <w:pStyle w:val="Contents5"/>
            <w:tabs>
              <w:tab w:val="clear" w:pos="7892"/>
              <w:tab w:val="right" w:pos="9026" w:leader="dot"/>
            </w:tabs>
            <w:rPr/>
          </w:pPr>
          <w:hyperlink w:anchor="__RefHeading___Toc2677597_2616395394">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2677599_2616395394">
            <w:r>
              <w:rPr>
                <w:webHidden/>
                <w:rStyle w:val="IndexLink"/>
                <w:rtl w:val="true"/>
              </w:rPr>
              <w:t>می‌گویم</w:t>
            </w:r>
            <w:r>
              <w:rPr>
                <w:rStyle w:val="IndexLink"/>
                <w:rtl w:val="true"/>
              </w:rPr>
              <w:tab/>
            </w:r>
            <w:r>
              <w:rPr>
                <w:rStyle w:val="IndexLink"/>
              </w:rPr>
              <w:t>39</w:t>
            </w:r>
          </w:hyperlink>
        </w:p>
        <w:p>
          <w:pPr>
            <w:pStyle w:val="Contents5"/>
            <w:tabs>
              <w:tab w:val="clear" w:pos="7892"/>
              <w:tab w:val="right" w:pos="9026" w:leader="dot"/>
            </w:tabs>
            <w:rPr/>
          </w:pPr>
          <w:hyperlink w:anchor="__RefHeading___Toc2677601_2616395394">
            <w:r>
              <w:rPr>
                <w:webHidden/>
                <w:rStyle w:val="IndexLink"/>
                <w:rtl w:val="true"/>
              </w:rPr>
              <w:t>«</w:t>
            </w:r>
            <w:r>
              <w:rPr>
                <w:rStyle w:val="IndexLink"/>
              </w:rPr>
              <w:t>8</w:t>
            </w:r>
            <w:r>
              <w:rPr>
                <w:rStyle w:val="IndexLink"/>
                <w:rtl w:val="true"/>
              </w:rPr>
              <w:t>»</w:t>
              <w:tab/>
            </w:r>
            <w:r>
              <w:rPr>
                <w:rStyle w:val="IndexLink"/>
              </w:rPr>
              <w:t>40</w:t>
            </w:r>
          </w:hyperlink>
        </w:p>
        <w:p>
          <w:pPr>
            <w:pStyle w:val="Contents5"/>
            <w:tabs>
              <w:tab w:val="clear" w:pos="7892"/>
              <w:tab w:val="right" w:pos="9026" w:leader="dot"/>
            </w:tabs>
            <w:rPr/>
          </w:pPr>
          <w:hyperlink w:anchor="__RefHeading___Toc2677603_2616395394">
            <w:r>
              <w:rPr>
                <w:webHidden/>
                <w:rStyle w:val="IndexLink"/>
                <w:rtl w:val="true"/>
              </w:rPr>
              <w:t xml:space="preserve">روایت </w:t>
            </w:r>
            <w:r>
              <w:rPr>
                <w:rStyle w:val="IndexLink"/>
              </w:rPr>
              <w:t>8</w:t>
            </w:r>
            <w:r>
              <w:rPr>
                <w:rStyle w:val="IndexLink"/>
                <w:rtl w:val="true"/>
              </w:rPr>
              <w:tab/>
            </w:r>
            <w:r>
              <w:rPr>
                <w:rStyle w:val="IndexLink"/>
              </w:rPr>
              <w:t>41</w:t>
            </w:r>
          </w:hyperlink>
        </w:p>
        <w:p>
          <w:pPr>
            <w:pStyle w:val="Contents5"/>
            <w:tabs>
              <w:tab w:val="clear" w:pos="7892"/>
              <w:tab w:val="right" w:pos="9026" w:leader="dot"/>
            </w:tabs>
            <w:rPr/>
          </w:pPr>
          <w:hyperlink w:anchor="__RefHeading___Toc2677605_2616395394">
            <w:r>
              <w:rPr>
                <w:webHidden/>
                <w:rStyle w:val="IndexLink"/>
                <w:rtl w:val="true"/>
              </w:rPr>
              <w:t>«</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2677607_2616395394">
            <w:r>
              <w:rPr>
                <w:webHidden/>
                <w:rStyle w:val="IndexLink"/>
                <w:rtl w:val="true"/>
              </w:rPr>
              <w:t xml:space="preserve">روایت </w:t>
            </w:r>
            <w:r>
              <w:rPr>
                <w:rStyle w:val="IndexLink"/>
              </w:rPr>
              <w:t>9</w:t>
            </w:r>
            <w:r>
              <w:rPr>
                <w:rStyle w:val="IndexLink"/>
                <w:rtl w:val="true"/>
              </w:rPr>
              <w:tab/>
            </w:r>
            <w:r>
              <w:rPr>
                <w:rStyle w:val="IndexLink"/>
              </w:rPr>
              <w:t>43</w:t>
            </w:r>
          </w:hyperlink>
        </w:p>
        <w:p>
          <w:pPr>
            <w:pStyle w:val="Contents5"/>
            <w:tabs>
              <w:tab w:val="clear" w:pos="7892"/>
              <w:tab w:val="right" w:pos="9026" w:leader="dot"/>
            </w:tabs>
            <w:rPr/>
          </w:pPr>
          <w:hyperlink w:anchor="__RefHeading___Toc2677609_2616395394">
            <w:r>
              <w:rPr>
                <w:webHidden/>
                <w:rStyle w:val="IndexLink"/>
                <w:rtl w:val="true"/>
              </w:rPr>
              <w:t>«</w:t>
            </w:r>
            <w:r>
              <w:rPr>
                <w:rStyle w:val="IndexLink"/>
              </w:rPr>
              <w:t>10</w:t>
            </w:r>
            <w:r>
              <w:rPr>
                <w:rStyle w:val="IndexLink"/>
                <w:rtl w:val="true"/>
              </w:rPr>
              <w:t>»</w:t>
              <w:tab/>
            </w:r>
            <w:r>
              <w:rPr>
                <w:rStyle w:val="IndexLink"/>
              </w:rPr>
              <w:t>44</w:t>
            </w:r>
          </w:hyperlink>
        </w:p>
        <w:p>
          <w:pPr>
            <w:pStyle w:val="Contents5"/>
            <w:tabs>
              <w:tab w:val="clear" w:pos="7892"/>
              <w:tab w:val="right" w:pos="9026" w:leader="dot"/>
            </w:tabs>
            <w:rPr/>
          </w:pPr>
          <w:hyperlink w:anchor="__RefHeading___Toc2677611_2616395394">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2677613_2616395394">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2677615_2616395394">
            <w:r>
              <w:rPr>
                <w:webHidden/>
                <w:rStyle w:val="IndexLink"/>
                <w:rtl w:val="true"/>
              </w:rPr>
              <w:t xml:space="preserve">روایت </w:t>
            </w:r>
            <w:r>
              <w:rPr>
                <w:rStyle w:val="IndexLink"/>
              </w:rPr>
              <w:t>10</w:t>
            </w:r>
            <w:r>
              <w:rPr>
                <w:rStyle w:val="IndexLink"/>
                <w:rtl w:val="true"/>
              </w:rPr>
              <w:tab/>
            </w:r>
            <w:r>
              <w:rPr>
                <w:rStyle w:val="IndexLink"/>
              </w:rPr>
              <w:t>44</w:t>
            </w:r>
          </w:hyperlink>
        </w:p>
        <w:p>
          <w:pPr>
            <w:pStyle w:val="Contents5"/>
            <w:tabs>
              <w:tab w:val="clear" w:pos="7892"/>
              <w:tab w:val="right" w:pos="9026" w:leader="dot"/>
            </w:tabs>
            <w:rPr/>
          </w:pPr>
          <w:hyperlink w:anchor="__RefHeading___Toc2677617_2616395394">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2677619_2616395394">
            <w:r>
              <w:rPr>
                <w:webHidden/>
                <w:rStyle w:val="IndexLink"/>
                <w:rtl w:val="true"/>
              </w:rPr>
              <w:t xml:space="preserve">روایت </w:t>
            </w:r>
            <w:r>
              <w:rPr>
                <w:rStyle w:val="IndexLink"/>
              </w:rPr>
              <w:t>11</w:t>
            </w:r>
            <w:r>
              <w:rPr>
                <w:rStyle w:val="IndexLink"/>
                <w:rtl w:val="true"/>
              </w:rPr>
              <w:tab/>
            </w:r>
            <w:r>
              <w:rPr>
                <w:rStyle w:val="IndexLink"/>
              </w:rPr>
              <w:t>45</w:t>
            </w:r>
          </w:hyperlink>
        </w:p>
        <w:p>
          <w:pPr>
            <w:pStyle w:val="Contents5"/>
            <w:tabs>
              <w:tab w:val="clear" w:pos="7892"/>
              <w:tab w:val="right" w:pos="9026" w:leader="dot"/>
            </w:tabs>
            <w:rPr/>
          </w:pPr>
          <w:hyperlink w:anchor="__RefHeading___Toc2677621_2616395394">
            <w:r>
              <w:rPr>
                <w:webHidden/>
                <w:rStyle w:val="IndexLink"/>
                <w:rtl w:val="true"/>
              </w:rPr>
              <w:t>«</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2677623_2616395394">
            <w:r>
              <w:rPr>
                <w:webHidden/>
                <w:rStyle w:val="IndexLink"/>
                <w:rtl w:val="true"/>
              </w:rPr>
              <w:t xml:space="preserve">روایت </w:t>
            </w:r>
            <w:r>
              <w:rPr>
                <w:rStyle w:val="IndexLink"/>
              </w:rPr>
              <w:t>12</w:t>
            </w:r>
            <w:r>
              <w:rPr>
                <w:rStyle w:val="IndexLink"/>
                <w:rtl w:val="true"/>
              </w:rPr>
              <w:tab/>
            </w:r>
            <w:r>
              <w:rPr>
                <w:rStyle w:val="IndexLink"/>
              </w:rPr>
              <w:t>46</w:t>
            </w:r>
          </w:hyperlink>
        </w:p>
        <w:p>
          <w:pPr>
            <w:pStyle w:val="Contents5"/>
            <w:tabs>
              <w:tab w:val="clear" w:pos="7892"/>
              <w:tab w:val="right" w:pos="9026" w:leader="dot"/>
            </w:tabs>
            <w:rPr/>
          </w:pPr>
          <w:hyperlink w:anchor="__RefHeading___Toc2677625_2616395394">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2677627_2616395394">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2677629_2616395394">
            <w:r>
              <w:rPr>
                <w:webHidden/>
                <w:rStyle w:val="IndexLink"/>
                <w:rtl w:val="true"/>
              </w:rPr>
              <w:t>«</w:t>
            </w:r>
            <w:r>
              <w:rPr>
                <w:rStyle w:val="IndexLink"/>
              </w:rPr>
              <w:t>13</w:t>
            </w:r>
            <w:r>
              <w:rPr>
                <w:rStyle w:val="IndexLink"/>
                <w:rtl w:val="true"/>
              </w:rPr>
              <w:t>»</w:t>
              <w:tab/>
            </w:r>
            <w:r>
              <w:rPr>
                <w:rStyle w:val="IndexLink"/>
              </w:rPr>
              <w:t>52</w:t>
            </w:r>
          </w:hyperlink>
        </w:p>
        <w:p>
          <w:pPr>
            <w:pStyle w:val="Contents5"/>
            <w:tabs>
              <w:tab w:val="clear" w:pos="7892"/>
              <w:tab w:val="right" w:pos="9026" w:leader="dot"/>
            </w:tabs>
            <w:rPr/>
          </w:pPr>
          <w:hyperlink w:anchor="__RefHeading___Toc2677631_2616395394">
            <w:r>
              <w:rPr>
                <w:webHidden/>
                <w:rStyle w:val="IndexLink"/>
                <w:rtl w:val="true"/>
              </w:rPr>
              <w:t>بيان</w:t>
            </w:r>
            <w:r>
              <w:rPr>
                <w:rStyle w:val="IndexLink"/>
                <w:rtl w:val="true"/>
              </w:rPr>
              <w:tab/>
            </w:r>
            <w:r>
              <w:rPr>
                <w:rStyle w:val="IndexLink"/>
              </w:rPr>
              <w:t>52</w:t>
            </w:r>
          </w:hyperlink>
        </w:p>
        <w:p>
          <w:pPr>
            <w:pStyle w:val="Contents5"/>
            <w:tabs>
              <w:tab w:val="clear" w:pos="7892"/>
              <w:tab w:val="right" w:pos="9026" w:leader="dot"/>
            </w:tabs>
            <w:rPr/>
          </w:pPr>
          <w:hyperlink w:anchor="__RefHeading___Toc2677633_2616395394">
            <w:r>
              <w:rPr>
                <w:webHidden/>
                <w:rStyle w:val="IndexLink"/>
                <w:rtl w:val="true"/>
              </w:rPr>
              <w:t>«</w:t>
            </w:r>
            <w:r>
              <w:rPr>
                <w:rStyle w:val="IndexLink"/>
              </w:rPr>
              <w:t>14</w:t>
            </w:r>
            <w:r>
              <w:rPr>
                <w:rStyle w:val="IndexLink"/>
                <w:rtl w:val="true"/>
              </w:rPr>
              <w:t>»</w:t>
              <w:tab/>
            </w:r>
            <w:r>
              <w:rPr>
                <w:rStyle w:val="IndexLink"/>
              </w:rPr>
              <w:t>52</w:t>
            </w:r>
          </w:hyperlink>
        </w:p>
        <w:p>
          <w:pPr>
            <w:pStyle w:val="Contents5"/>
            <w:tabs>
              <w:tab w:val="clear" w:pos="7892"/>
              <w:tab w:val="right" w:pos="9026" w:leader="dot"/>
            </w:tabs>
            <w:rPr/>
          </w:pPr>
          <w:hyperlink w:anchor="__RefHeading___Toc2677635_2616395394">
            <w:r>
              <w:rPr>
                <w:webHidden/>
                <w:rStyle w:val="IndexLink"/>
                <w:rtl w:val="true"/>
              </w:rPr>
              <w:t xml:space="preserve">روایت </w:t>
            </w:r>
            <w:r>
              <w:rPr>
                <w:rStyle w:val="IndexLink"/>
              </w:rPr>
              <w:t>13</w:t>
            </w:r>
            <w:r>
              <w:rPr>
                <w:rStyle w:val="IndexLink"/>
                <w:rtl w:val="true"/>
              </w:rPr>
              <w:tab/>
            </w:r>
            <w:r>
              <w:rPr>
                <w:rStyle w:val="IndexLink"/>
              </w:rPr>
              <w:t>52</w:t>
            </w:r>
          </w:hyperlink>
        </w:p>
        <w:p>
          <w:pPr>
            <w:pStyle w:val="Contents5"/>
            <w:tabs>
              <w:tab w:val="clear" w:pos="7892"/>
              <w:tab w:val="right" w:pos="9026" w:leader="dot"/>
            </w:tabs>
            <w:rPr/>
          </w:pPr>
          <w:hyperlink w:anchor="__RefHeading___Toc2677637_2616395394">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2677639_2616395394">
            <w:r>
              <w:rPr>
                <w:webHidden/>
                <w:rStyle w:val="IndexLink"/>
                <w:rtl w:val="true"/>
              </w:rPr>
              <w:t xml:space="preserve">روایت </w:t>
            </w:r>
            <w:r>
              <w:rPr>
                <w:rStyle w:val="IndexLink"/>
              </w:rPr>
              <w:t>14</w:t>
            </w:r>
            <w:r>
              <w:rPr>
                <w:rStyle w:val="IndexLink"/>
                <w:rtl w:val="true"/>
              </w:rPr>
              <w:tab/>
            </w:r>
            <w:r>
              <w:rPr>
                <w:rStyle w:val="IndexLink"/>
              </w:rPr>
              <w:t>53</w:t>
            </w:r>
          </w:hyperlink>
        </w:p>
        <w:p>
          <w:pPr>
            <w:pStyle w:val="Contents5"/>
            <w:tabs>
              <w:tab w:val="clear" w:pos="7892"/>
              <w:tab w:val="right" w:pos="9026" w:leader="dot"/>
            </w:tabs>
            <w:rPr/>
          </w:pPr>
          <w:hyperlink w:anchor="__RefHeading___Toc2677641_2616395394">
            <w:r>
              <w:rPr>
                <w:webHidden/>
                <w:rStyle w:val="IndexLink"/>
                <w:rtl w:val="true"/>
              </w:rPr>
              <w:t>«</w:t>
            </w:r>
            <w:r>
              <w:rPr>
                <w:rStyle w:val="IndexLink"/>
              </w:rPr>
              <w:t>15</w:t>
            </w:r>
            <w:r>
              <w:rPr>
                <w:rStyle w:val="IndexLink"/>
                <w:rtl w:val="true"/>
              </w:rPr>
              <w:t>»</w:t>
              <w:tab/>
            </w:r>
            <w:r>
              <w:rPr>
                <w:rStyle w:val="IndexLink"/>
              </w:rPr>
              <w:t>54</w:t>
            </w:r>
          </w:hyperlink>
        </w:p>
        <w:p>
          <w:pPr>
            <w:pStyle w:val="Contents5"/>
            <w:tabs>
              <w:tab w:val="clear" w:pos="7892"/>
              <w:tab w:val="right" w:pos="9026" w:leader="dot"/>
            </w:tabs>
            <w:rPr/>
          </w:pPr>
          <w:hyperlink w:anchor="__RefHeading___Toc2677643_2616395394">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2677645_2616395394">
            <w:r>
              <w:rPr>
                <w:webHidden/>
                <w:rStyle w:val="IndexLink"/>
                <w:rtl w:val="true"/>
              </w:rPr>
              <w:t xml:space="preserve">روایت </w:t>
            </w:r>
            <w:r>
              <w:rPr>
                <w:rStyle w:val="IndexLink"/>
              </w:rPr>
              <w:t>15</w:t>
            </w:r>
            <w:r>
              <w:rPr>
                <w:rStyle w:val="IndexLink"/>
                <w:rtl w:val="true"/>
              </w:rPr>
              <w:tab/>
            </w:r>
            <w:r>
              <w:rPr>
                <w:rStyle w:val="IndexLink"/>
              </w:rPr>
              <w:t>54</w:t>
            </w:r>
          </w:hyperlink>
        </w:p>
        <w:p>
          <w:pPr>
            <w:pStyle w:val="Contents5"/>
            <w:tabs>
              <w:tab w:val="clear" w:pos="7892"/>
              <w:tab w:val="right" w:pos="9026" w:leader="dot"/>
            </w:tabs>
            <w:rPr/>
          </w:pPr>
          <w:hyperlink w:anchor="__RefHeading___Toc2677647_2616395394">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2677649_2616395394">
            <w:r>
              <w:rPr>
                <w:webHidden/>
                <w:rStyle w:val="IndexLink"/>
                <w:rtl w:val="true"/>
              </w:rPr>
              <w:t>«</w:t>
            </w:r>
            <w:r>
              <w:rPr>
                <w:rStyle w:val="IndexLink"/>
              </w:rPr>
              <w:t>16</w:t>
            </w:r>
            <w:r>
              <w:rPr>
                <w:rStyle w:val="IndexLink"/>
                <w:rtl w:val="true"/>
              </w:rPr>
              <w:t>»</w:t>
              <w:tab/>
            </w:r>
            <w:r>
              <w:rPr>
                <w:rStyle w:val="IndexLink"/>
              </w:rPr>
              <w:t>56</w:t>
            </w:r>
          </w:hyperlink>
        </w:p>
        <w:p>
          <w:pPr>
            <w:pStyle w:val="Contents5"/>
            <w:tabs>
              <w:tab w:val="clear" w:pos="7892"/>
              <w:tab w:val="right" w:pos="9026" w:leader="dot"/>
            </w:tabs>
            <w:rPr/>
          </w:pPr>
          <w:hyperlink w:anchor="__RefHeading___Toc2677651_2616395394">
            <w:r>
              <w:rPr>
                <w:webHidden/>
                <w:rStyle w:val="IndexLink"/>
                <w:rtl w:val="true"/>
              </w:rPr>
              <w:t>توضيح</w:t>
            </w:r>
            <w:r>
              <w:rPr>
                <w:rStyle w:val="IndexLink"/>
                <w:rtl w:val="true"/>
              </w:rPr>
              <w:tab/>
            </w:r>
            <w:r>
              <w:rPr>
                <w:rStyle w:val="IndexLink"/>
              </w:rPr>
              <w:t>56</w:t>
            </w:r>
          </w:hyperlink>
        </w:p>
        <w:p>
          <w:pPr>
            <w:pStyle w:val="Contents5"/>
            <w:tabs>
              <w:tab w:val="clear" w:pos="7892"/>
              <w:tab w:val="right" w:pos="9026" w:leader="dot"/>
            </w:tabs>
            <w:rPr/>
          </w:pPr>
          <w:hyperlink w:anchor="__RefHeading___Toc2677653_2616395394">
            <w:r>
              <w:rPr>
                <w:webHidden/>
                <w:rStyle w:val="IndexLink"/>
                <w:rtl w:val="true"/>
              </w:rPr>
              <w:t>أقول</w:t>
            </w:r>
            <w:r>
              <w:rPr>
                <w:rStyle w:val="IndexLink"/>
                <w:rtl w:val="true"/>
              </w:rPr>
              <w:tab/>
            </w:r>
            <w:r>
              <w:rPr>
                <w:rStyle w:val="IndexLink"/>
              </w:rPr>
              <w:t>56</w:t>
            </w:r>
          </w:hyperlink>
        </w:p>
        <w:p>
          <w:pPr>
            <w:pStyle w:val="Contents5"/>
            <w:tabs>
              <w:tab w:val="clear" w:pos="7892"/>
              <w:tab w:val="right" w:pos="9026" w:leader="dot"/>
            </w:tabs>
            <w:rPr/>
          </w:pPr>
          <w:hyperlink w:anchor="__RefHeading___Toc2677655_2616395394">
            <w:r>
              <w:rPr>
                <w:webHidden/>
                <w:rStyle w:val="IndexLink"/>
                <w:rtl w:val="true"/>
              </w:rPr>
              <w:t xml:space="preserve">روایت </w:t>
            </w:r>
            <w:r>
              <w:rPr>
                <w:rStyle w:val="IndexLink"/>
              </w:rPr>
              <w:t>16</w:t>
            </w:r>
            <w:r>
              <w:rPr>
                <w:rStyle w:val="IndexLink"/>
                <w:rtl w:val="true"/>
              </w:rPr>
              <w:tab/>
            </w:r>
            <w:r>
              <w:rPr>
                <w:rStyle w:val="IndexLink"/>
              </w:rPr>
              <w:t>56</w:t>
            </w:r>
          </w:hyperlink>
        </w:p>
        <w:p>
          <w:pPr>
            <w:pStyle w:val="Contents5"/>
            <w:tabs>
              <w:tab w:val="clear" w:pos="7892"/>
              <w:tab w:val="right" w:pos="9026" w:leader="dot"/>
            </w:tabs>
            <w:rPr/>
          </w:pPr>
          <w:hyperlink w:anchor="__RefHeading___Toc2677657_2616395394">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2677659_2616395394">
            <w:r>
              <w:rPr>
                <w:webHidden/>
                <w:rStyle w:val="IndexLink"/>
                <w:rtl w:val="true"/>
              </w:rPr>
              <w:t>می‌گویم</w:t>
            </w:r>
            <w:r>
              <w:rPr>
                <w:rStyle w:val="IndexLink"/>
                <w:rtl w:val="true"/>
              </w:rPr>
              <w:tab/>
            </w:r>
            <w:r>
              <w:rPr>
                <w:rStyle w:val="IndexLink"/>
              </w:rPr>
              <w:t>57</w:t>
            </w:r>
          </w:hyperlink>
        </w:p>
        <w:p>
          <w:pPr>
            <w:pStyle w:val="Contents3"/>
            <w:tabs>
              <w:tab w:val="clear" w:pos="8459"/>
              <w:tab w:val="right" w:pos="9026" w:leader="dot"/>
            </w:tabs>
            <w:rPr/>
          </w:pPr>
          <w:hyperlink w:anchor="__RefHeading___Toc2677661_2616395394">
            <w:r>
              <w:rPr>
                <w:webHidden/>
                <w:rStyle w:val="IndexLink"/>
                <w:rtl w:val="true"/>
              </w:rPr>
              <w:t xml:space="preserve">باب </w:t>
            </w:r>
            <w:r>
              <w:rPr>
                <w:rStyle w:val="IndexLink"/>
              </w:rPr>
              <w:t>29</w:t>
            </w:r>
            <w:r>
              <w:rPr>
                <w:rStyle w:val="IndexLink"/>
                <w:rtl w:val="true"/>
              </w:rPr>
              <w:t xml:space="preserve"> </w:t>
            </w:r>
            <w:r>
              <w:rPr>
                <w:rStyle w:val="IndexLink"/>
                <w:rtl w:val="true"/>
              </w:rPr>
              <w:t>أدني ما يكون به العبد مؤمنا و أدني ما يخرجه عنه</w:t>
            </w:r>
            <w:r>
              <w:rPr>
                <w:rStyle w:val="IndexLink"/>
                <w:rtl w:val="true"/>
              </w:rPr>
              <w:tab/>
            </w:r>
            <w:r>
              <w:rPr>
                <w:rStyle w:val="IndexLink"/>
              </w:rPr>
              <w:t>58</w:t>
            </w:r>
          </w:hyperlink>
        </w:p>
        <w:p>
          <w:pPr>
            <w:pStyle w:val="Contents4"/>
            <w:tabs>
              <w:tab w:val="clear" w:pos="8176"/>
              <w:tab w:val="right" w:pos="9026" w:leader="dot"/>
            </w:tabs>
            <w:rPr/>
          </w:pPr>
          <w:hyperlink w:anchor="__RefHeading___Toc2677663_2616395394">
            <w:r>
              <w:rPr>
                <w:webHidden/>
                <w:rStyle w:val="IndexLink"/>
                <w:rtl w:val="true"/>
              </w:rPr>
              <w:t>روايات</w:t>
            </w:r>
            <w:r>
              <w:rPr>
                <w:rStyle w:val="IndexLink"/>
                <w:rtl w:val="true"/>
              </w:rPr>
              <w:tab/>
            </w:r>
            <w:r>
              <w:rPr>
                <w:rStyle w:val="IndexLink"/>
              </w:rPr>
              <w:t>58</w:t>
            </w:r>
          </w:hyperlink>
        </w:p>
        <w:p>
          <w:pPr>
            <w:pStyle w:val="Contents5"/>
            <w:tabs>
              <w:tab w:val="clear" w:pos="7892"/>
              <w:tab w:val="right" w:pos="9026" w:leader="dot"/>
            </w:tabs>
            <w:rPr/>
          </w:pPr>
          <w:hyperlink w:anchor="__RefHeading___Toc2677665_2616395394">
            <w:r>
              <w:rPr>
                <w:webHidden/>
                <w:rStyle w:val="IndexLink"/>
                <w:rtl w:val="true"/>
              </w:rPr>
              <w:t>«</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2677667_2616395394">
            <w:r>
              <w:rPr>
                <w:webHidden/>
                <w:rStyle w:val="IndexLink"/>
                <w:rtl w:val="true"/>
              </w:rPr>
              <w:t>«</w:t>
            </w:r>
            <w:r>
              <w:rPr>
                <w:rStyle w:val="IndexLink"/>
              </w:rPr>
              <w:t>2</w:t>
            </w:r>
            <w:r>
              <w:rPr>
                <w:rStyle w:val="IndexLink"/>
                <w:rtl w:val="true"/>
              </w:rPr>
              <w:t>»</w:t>
              <w:tab/>
            </w:r>
            <w:r>
              <w:rPr>
                <w:rStyle w:val="IndexLink"/>
              </w:rPr>
              <w:t>58</w:t>
            </w:r>
          </w:hyperlink>
        </w:p>
        <w:p>
          <w:pPr>
            <w:pStyle w:val="Contents5"/>
            <w:tabs>
              <w:tab w:val="clear" w:pos="7892"/>
              <w:tab w:val="right" w:pos="9026" w:leader="dot"/>
            </w:tabs>
            <w:rPr/>
          </w:pPr>
          <w:hyperlink w:anchor="__RefHeading___Toc2677669_2616395394">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2677671_2616395394">
            <w:r>
              <w:rPr>
                <w:webHidden/>
                <w:rStyle w:val="IndexLink"/>
                <w:rtl w:val="true"/>
              </w:rPr>
              <w:t>«</w:t>
            </w:r>
            <w:r>
              <w:rPr>
                <w:rStyle w:val="IndexLink"/>
              </w:rPr>
              <w:t>3</w:t>
            </w:r>
            <w:r>
              <w:rPr>
                <w:rStyle w:val="IndexLink"/>
                <w:rtl w:val="true"/>
              </w:rPr>
              <w:t>»</w:t>
              <w:tab/>
            </w:r>
            <w:r>
              <w:rPr>
                <w:rStyle w:val="IndexLink"/>
              </w:rPr>
              <w:t>58</w:t>
            </w:r>
          </w:hyperlink>
        </w:p>
        <w:p>
          <w:pPr>
            <w:pStyle w:val="Contents3"/>
            <w:tabs>
              <w:tab w:val="clear" w:pos="8459"/>
              <w:tab w:val="right" w:pos="9026" w:leader="dot"/>
            </w:tabs>
            <w:rPr/>
          </w:pPr>
          <w:hyperlink w:anchor="__RefHeading___Toc2677673_2616395394">
            <w:r>
              <w:rPr>
                <w:webHidden/>
                <w:rStyle w:val="IndexLink"/>
                <w:rtl w:val="true"/>
              </w:rPr>
              <w:t xml:space="preserve">باب بیست و نهم </w:t>
            </w:r>
            <w:r>
              <w:rPr>
                <w:rStyle w:val="IndexLink"/>
                <w:rtl w:val="true"/>
              </w:rPr>
              <w:t xml:space="preserve">: </w:t>
            </w:r>
            <w:r>
              <w:rPr>
                <w:rStyle w:val="IndexLink"/>
                <w:rtl w:val="true"/>
              </w:rPr>
              <w:t>کمترین چیزی که بنده را مؤمن می‌گرداند و کمترین چیزی که او را از ایمان خارج می‌کند</w:t>
            </w:r>
            <w:r>
              <w:rPr>
                <w:rStyle w:val="IndexLink"/>
                <w:rtl w:val="true"/>
              </w:rPr>
              <w:tab/>
            </w:r>
            <w:r>
              <w:rPr>
                <w:rStyle w:val="IndexLink"/>
              </w:rPr>
              <w:t>58</w:t>
            </w:r>
          </w:hyperlink>
        </w:p>
        <w:p>
          <w:pPr>
            <w:pStyle w:val="Contents4"/>
            <w:tabs>
              <w:tab w:val="clear" w:pos="8176"/>
              <w:tab w:val="right" w:pos="9026" w:leader="dot"/>
            </w:tabs>
            <w:rPr/>
          </w:pPr>
          <w:hyperlink w:anchor="__RefHeading___Toc2677675_2616395394">
            <w:r>
              <w:rPr>
                <w:webHidden/>
                <w:rStyle w:val="IndexLink"/>
                <w:rtl w:val="true"/>
              </w:rPr>
              <w:t>روایات</w:t>
            </w:r>
            <w:r>
              <w:rPr>
                <w:rStyle w:val="IndexLink"/>
                <w:rtl w:val="true"/>
              </w:rPr>
              <w:tab/>
            </w:r>
            <w:r>
              <w:rPr>
                <w:rStyle w:val="IndexLink"/>
              </w:rPr>
              <w:t>58</w:t>
            </w:r>
          </w:hyperlink>
        </w:p>
        <w:p>
          <w:pPr>
            <w:pStyle w:val="Contents5"/>
            <w:tabs>
              <w:tab w:val="clear" w:pos="7892"/>
              <w:tab w:val="right" w:pos="9026" w:leader="dot"/>
            </w:tabs>
            <w:rPr/>
          </w:pPr>
          <w:hyperlink w:anchor="__RefHeading___Toc2677677_2616395394">
            <w:r>
              <w:rPr>
                <w:webHidden/>
                <w:rStyle w:val="IndexLink"/>
                <w:rtl w:val="true"/>
              </w:rPr>
              <w:t xml:space="preserve">روایت </w:t>
            </w:r>
            <w:r>
              <w:rPr>
                <w:rStyle w:val="IndexLink"/>
              </w:rPr>
              <w:t>1</w:t>
            </w:r>
            <w:r>
              <w:rPr>
                <w:rStyle w:val="IndexLink"/>
                <w:rtl w:val="true"/>
              </w:rPr>
              <w:tab/>
            </w:r>
            <w:r>
              <w:rPr>
                <w:rStyle w:val="IndexLink"/>
              </w:rPr>
              <w:t>59</w:t>
            </w:r>
          </w:hyperlink>
        </w:p>
        <w:p>
          <w:pPr>
            <w:pStyle w:val="Contents5"/>
            <w:tabs>
              <w:tab w:val="clear" w:pos="7892"/>
              <w:tab w:val="right" w:pos="9026" w:leader="dot"/>
            </w:tabs>
            <w:rPr/>
          </w:pPr>
          <w:hyperlink w:anchor="__RefHeading___Toc2677679_2616395394">
            <w:r>
              <w:rPr>
                <w:webHidden/>
                <w:rStyle w:val="IndexLink"/>
                <w:rtl w:val="true"/>
              </w:rPr>
              <w:t xml:space="preserve">روایت </w:t>
            </w:r>
            <w:r>
              <w:rPr>
                <w:rStyle w:val="IndexLink"/>
              </w:rPr>
              <w:t>2</w:t>
            </w:r>
            <w:r>
              <w:rPr>
                <w:rStyle w:val="IndexLink"/>
                <w:rtl w:val="true"/>
              </w:rPr>
              <w:tab/>
            </w:r>
            <w:r>
              <w:rPr>
                <w:rStyle w:val="IndexLink"/>
              </w:rPr>
              <w:t>59</w:t>
            </w:r>
          </w:hyperlink>
        </w:p>
        <w:p>
          <w:pPr>
            <w:pStyle w:val="Contents5"/>
            <w:tabs>
              <w:tab w:val="clear" w:pos="7892"/>
              <w:tab w:val="right" w:pos="9026" w:leader="dot"/>
            </w:tabs>
            <w:rPr/>
          </w:pPr>
          <w:hyperlink w:anchor="__RefHeading___Toc2677681_2616395394">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2677683_2616395394">
            <w:r>
              <w:rPr>
                <w:webHidden/>
                <w:rStyle w:val="IndexLink"/>
                <w:rtl w:val="true"/>
              </w:rPr>
              <w:t xml:space="preserve">روایت </w:t>
            </w:r>
            <w:r>
              <w:rPr>
                <w:rStyle w:val="IndexLink"/>
              </w:rPr>
              <w:t>3</w:t>
            </w:r>
            <w:r>
              <w:rPr>
                <w:rStyle w:val="IndexLink"/>
                <w:rtl w:val="true"/>
              </w:rPr>
              <w:tab/>
            </w:r>
            <w:r>
              <w:rPr>
                <w:rStyle w:val="IndexLink"/>
              </w:rPr>
              <w:t>59</w:t>
            </w:r>
          </w:hyperlink>
        </w:p>
        <w:p>
          <w:pPr>
            <w:pStyle w:val="Contents3"/>
            <w:tabs>
              <w:tab w:val="clear" w:pos="8459"/>
              <w:tab w:val="right" w:pos="9026" w:leader="dot"/>
            </w:tabs>
            <w:rPr/>
          </w:pPr>
          <w:hyperlink w:anchor="__RefHeading___Toc2677685_2616395394">
            <w:r>
              <w:rPr>
                <w:webHidden/>
                <w:rStyle w:val="IndexLink"/>
                <w:rtl w:val="true"/>
              </w:rPr>
              <w:t xml:space="preserve">باب </w:t>
            </w:r>
            <w:r>
              <w:rPr>
                <w:rStyle w:val="IndexLink"/>
              </w:rPr>
              <w:t>30</w:t>
            </w:r>
            <w:r>
              <w:rPr>
                <w:rStyle w:val="IndexLink"/>
                <w:rtl w:val="true"/>
              </w:rPr>
              <w:t xml:space="preserve"> </w:t>
            </w:r>
            <w:r>
              <w:rPr>
                <w:rStyle w:val="IndexLink"/>
                <w:rtl w:val="true"/>
              </w:rPr>
              <w:t>أن العمل جزء الإيمان و أن الإيمان مبثوث علي الجوارح</w:t>
            </w:r>
            <w:r>
              <w:rPr>
                <w:rStyle w:val="IndexLink"/>
                <w:rtl w:val="true"/>
              </w:rPr>
              <w:tab/>
            </w:r>
            <w:r>
              <w:rPr>
                <w:rStyle w:val="IndexLink"/>
              </w:rPr>
              <w:t>61</w:t>
            </w:r>
          </w:hyperlink>
        </w:p>
        <w:p>
          <w:pPr>
            <w:pStyle w:val="Contents4"/>
            <w:tabs>
              <w:tab w:val="clear" w:pos="8176"/>
              <w:tab w:val="right" w:pos="9026" w:leader="dot"/>
            </w:tabs>
            <w:rPr/>
          </w:pPr>
          <w:hyperlink w:anchor="__RefHeading___Toc2677687_2616395394">
            <w:r>
              <w:rPr>
                <w:webHidden/>
                <w:rStyle w:val="IndexLink"/>
                <w:rtl w:val="true"/>
              </w:rPr>
              <w:t>الآيات</w:t>
            </w:r>
            <w:r>
              <w:rPr>
                <w:rStyle w:val="IndexLink"/>
                <w:rtl w:val="true"/>
              </w:rPr>
              <w:tab/>
            </w:r>
            <w:r>
              <w:rPr>
                <w:rStyle w:val="IndexLink"/>
              </w:rPr>
              <w:t>61</w:t>
            </w:r>
          </w:hyperlink>
        </w:p>
        <w:p>
          <w:pPr>
            <w:pStyle w:val="Contents4"/>
            <w:tabs>
              <w:tab w:val="clear" w:pos="8176"/>
              <w:tab w:val="right" w:pos="9026" w:leader="dot"/>
            </w:tabs>
            <w:rPr/>
          </w:pPr>
          <w:hyperlink w:anchor="__RefHeading___Toc2677689_2616395394">
            <w:r>
              <w:rPr>
                <w:webHidden/>
                <w:rStyle w:val="IndexLink"/>
                <w:rtl w:val="true"/>
              </w:rPr>
              <w:t>تفسير</w:t>
            </w:r>
            <w:r>
              <w:rPr>
                <w:rStyle w:val="IndexLink"/>
                <w:rtl w:val="true"/>
              </w:rPr>
              <w:tab/>
            </w:r>
            <w:r>
              <w:rPr>
                <w:rStyle w:val="IndexLink"/>
              </w:rPr>
              <w:t>61</w:t>
            </w:r>
          </w:hyperlink>
        </w:p>
        <w:p>
          <w:pPr>
            <w:pStyle w:val="Contents3"/>
            <w:tabs>
              <w:tab w:val="clear" w:pos="8459"/>
              <w:tab w:val="right" w:pos="9026" w:leader="dot"/>
            </w:tabs>
            <w:rPr/>
          </w:pPr>
          <w:hyperlink w:anchor="__RefHeading___Toc2677691_2616395394">
            <w:r>
              <w:rPr>
                <w:webHidden/>
                <w:rStyle w:val="IndexLink"/>
                <w:rtl w:val="true"/>
              </w:rPr>
              <w:t xml:space="preserve">باب سی ام </w:t>
            </w:r>
            <w:r>
              <w:rPr>
                <w:rStyle w:val="IndexLink"/>
                <w:rtl w:val="true"/>
              </w:rPr>
              <w:t xml:space="preserve">: </w:t>
            </w:r>
            <w:r>
              <w:rPr>
                <w:rStyle w:val="IndexLink"/>
                <w:rtl w:val="true"/>
              </w:rPr>
              <w:t>عمل جزئی از ایمان است و ایمان در تمام اعضا جریان دارد</w:t>
            </w:r>
            <w:r>
              <w:rPr>
                <w:rStyle w:val="IndexLink"/>
                <w:rtl w:val="true"/>
              </w:rPr>
              <w:tab/>
            </w:r>
            <w:r>
              <w:rPr>
                <w:rStyle w:val="IndexLink"/>
              </w:rPr>
              <w:t>61</w:t>
            </w:r>
          </w:hyperlink>
        </w:p>
        <w:p>
          <w:pPr>
            <w:pStyle w:val="Contents4"/>
            <w:tabs>
              <w:tab w:val="clear" w:pos="8176"/>
              <w:tab w:val="right" w:pos="9026" w:leader="dot"/>
            </w:tabs>
            <w:rPr/>
          </w:pPr>
          <w:hyperlink w:anchor="__RefHeading___Toc2677693_2616395394">
            <w:r>
              <w:rPr>
                <w:webHidden/>
                <w:rStyle w:val="IndexLink"/>
                <w:rtl w:val="true"/>
              </w:rPr>
              <w:t>آیات</w:t>
            </w:r>
            <w:r>
              <w:rPr>
                <w:rStyle w:val="IndexLink"/>
                <w:rtl w:val="true"/>
              </w:rPr>
              <w:tab/>
            </w:r>
            <w:r>
              <w:rPr>
                <w:rStyle w:val="IndexLink"/>
              </w:rPr>
              <w:t>61</w:t>
            </w:r>
          </w:hyperlink>
        </w:p>
        <w:p>
          <w:pPr>
            <w:pStyle w:val="Contents4"/>
            <w:tabs>
              <w:tab w:val="clear" w:pos="8176"/>
              <w:tab w:val="right" w:pos="9026" w:leader="dot"/>
            </w:tabs>
            <w:rPr/>
          </w:pPr>
          <w:hyperlink w:anchor="__RefHeading___Toc2677695_2616395394">
            <w:r>
              <w:rPr>
                <w:webHidden/>
                <w:rStyle w:val="IndexLink"/>
                <w:rtl w:val="true"/>
              </w:rPr>
              <w:t>تفسیر</w:t>
            </w:r>
            <w:r>
              <w:rPr>
                <w:rStyle w:val="IndexLink"/>
                <w:rtl w:val="true"/>
              </w:rPr>
              <w:tab/>
            </w:r>
            <w:r>
              <w:rPr>
                <w:rStyle w:val="IndexLink"/>
              </w:rPr>
              <w:t>62</w:t>
            </w:r>
          </w:hyperlink>
        </w:p>
        <w:p>
          <w:pPr>
            <w:pStyle w:val="Contents4"/>
            <w:tabs>
              <w:tab w:val="clear" w:pos="8176"/>
              <w:tab w:val="right" w:pos="9026" w:leader="dot"/>
            </w:tabs>
            <w:rPr/>
          </w:pPr>
          <w:hyperlink w:anchor="__RefHeading___Toc2677697_2616395394">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2677699_2616395394">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2677701_2616395394">
            <w:r>
              <w:rPr>
                <w:webHidden/>
                <w:rStyle w:val="IndexLink"/>
                <w:rtl w:val="true"/>
              </w:rPr>
              <w:t>«</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2677703_2616395394">
            <w:r>
              <w:rPr>
                <w:webHidden/>
                <w:rStyle w:val="IndexLink"/>
                <w:rtl w:val="true"/>
              </w:rPr>
              <w:t>بيان</w:t>
            </w:r>
            <w:r>
              <w:rPr>
                <w:rStyle w:val="IndexLink"/>
                <w:rtl w:val="true"/>
              </w:rPr>
              <w:tab/>
            </w:r>
            <w:r>
              <w:rPr>
                <w:rStyle w:val="IndexLink"/>
              </w:rPr>
              <w:t>63</w:t>
            </w:r>
          </w:hyperlink>
        </w:p>
        <w:p>
          <w:pPr>
            <w:pStyle w:val="Contents4"/>
            <w:tabs>
              <w:tab w:val="clear" w:pos="8176"/>
              <w:tab w:val="right" w:pos="9026" w:leader="dot"/>
            </w:tabs>
            <w:rPr/>
          </w:pPr>
          <w:hyperlink w:anchor="__RefHeading___Toc2677705_2616395394">
            <w:r>
              <w:rPr>
                <w:webHidden/>
                <w:rStyle w:val="IndexLink"/>
                <w:rtl w:val="true"/>
              </w:rPr>
              <w:t>روایات</w:t>
            </w:r>
            <w:r>
              <w:rPr>
                <w:rStyle w:val="IndexLink"/>
                <w:rtl w:val="true"/>
              </w:rPr>
              <w:tab/>
            </w:r>
            <w:r>
              <w:rPr>
                <w:rStyle w:val="IndexLink"/>
              </w:rPr>
              <w:t>64</w:t>
            </w:r>
          </w:hyperlink>
        </w:p>
        <w:p>
          <w:pPr>
            <w:pStyle w:val="Contents5"/>
            <w:tabs>
              <w:tab w:val="clear" w:pos="7892"/>
              <w:tab w:val="right" w:pos="9026" w:leader="dot"/>
            </w:tabs>
            <w:rPr/>
          </w:pPr>
          <w:hyperlink w:anchor="__RefHeading___Toc2677707_2616395394">
            <w:r>
              <w:rPr>
                <w:webHidden/>
                <w:rStyle w:val="IndexLink"/>
                <w:rtl w:val="true"/>
              </w:rPr>
              <w:t xml:space="preserve">روایت </w:t>
            </w:r>
            <w:r>
              <w:rPr>
                <w:rStyle w:val="IndexLink"/>
              </w:rPr>
              <w:t>1</w:t>
            </w:r>
            <w:r>
              <w:rPr>
                <w:rStyle w:val="IndexLink"/>
                <w:rtl w:val="true"/>
              </w:rPr>
              <w:tab/>
            </w:r>
            <w:r>
              <w:rPr>
                <w:rStyle w:val="IndexLink"/>
              </w:rPr>
              <w:t>64</w:t>
            </w:r>
          </w:hyperlink>
        </w:p>
        <w:p>
          <w:pPr>
            <w:pStyle w:val="Contents5"/>
            <w:tabs>
              <w:tab w:val="clear" w:pos="7892"/>
              <w:tab w:val="right" w:pos="9026" w:leader="dot"/>
            </w:tabs>
            <w:rPr/>
          </w:pPr>
          <w:hyperlink w:anchor="__RefHeading___Toc2677709_2616395394">
            <w:r>
              <w:rPr>
                <w:webHidden/>
                <w:rStyle w:val="IndexLink"/>
                <w:rtl w:val="true"/>
              </w:rPr>
              <w:t xml:space="preserve">روایت </w:t>
            </w:r>
            <w:r>
              <w:rPr>
                <w:rStyle w:val="IndexLink"/>
              </w:rPr>
              <w:t>2</w:t>
            </w:r>
            <w:r>
              <w:rPr>
                <w:rStyle w:val="IndexLink"/>
                <w:rtl w:val="true"/>
              </w:rPr>
              <w:tab/>
            </w:r>
            <w:r>
              <w:rPr>
                <w:rStyle w:val="IndexLink"/>
              </w:rPr>
              <w:t>64</w:t>
            </w:r>
          </w:hyperlink>
        </w:p>
        <w:p>
          <w:pPr>
            <w:pStyle w:val="Contents5"/>
            <w:tabs>
              <w:tab w:val="clear" w:pos="7892"/>
              <w:tab w:val="right" w:pos="9026" w:leader="dot"/>
            </w:tabs>
            <w:rPr/>
          </w:pPr>
          <w:hyperlink w:anchor="__RefHeading___Toc2677711_2616395394">
            <w:r>
              <w:rPr>
                <w:webHidden/>
                <w:rStyle w:val="IndexLink"/>
                <w:rtl w:val="true"/>
              </w:rPr>
              <w:t>می‌گویم</w:t>
            </w:r>
            <w:r>
              <w:rPr>
                <w:rStyle w:val="IndexLink"/>
                <w:rtl w:val="true"/>
              </w:rPr>
              <w:tab/>
            </w:r>
            <w:r>
              <w:rPr>
                <w:rStyle w:val="IndexLink"/>
              </w:rPr>
              <w:t>64</w:t>
            </w:r>
          </w:hyperlink>
        </w:p>
        <w:p>
          <w:pPr>
            <w:pStyle w:val="Contents5"/>
            <w:tabs>
              <w:tab w:val="clear" w:pos="7892"/>
              <w:tab w:val="right" w:pos="9026" w:leader="dot"/>
            </w:tabs>
            <w:rPr/>
          </w:pPr>
          <w:hyperlink w:anchor="__RefHeading___Toc2677713_2616395394">
            <w:r>
              <w:rPr>
                <w:webHidden/>
                <w:rStyle w:val="IndexLink"/>
                <w:rtl w:val="true"/>
              </w:rPr>
              <w:t>و أقول أيضا</w:t>
            </w:r>
            <w:r>
              <w:rPr>
                <w:rStyle w:val="IndexLink"/>
                <w:rtl w:val="true"/>
              </w:rPr>
              <w:tab/>
            </w:r>
            <w:r>
              <w:rPr>
                <w:rStyle w:val="IndexLink"/>
              </w:rPr>
              <w:t>67</w:t>
            </w:r>
          </w:hyperlink>
        </w:p>
        <w:p>
          <w:pPr>
            <w:pStyle w:val="Contents5"/>
            <w:tabs>
              <w:tab w:val="clear" w:pos="7892"/>
              <w:tab w:val="right" w:pos="9026" w:leader="dot"/>
            </w:tabs>
            <w:rPr/>
          </w:pPr>
          <w:hyperlink w:anchor="__RefHeading___Toc2677715_2616395394">
            <w:r>
              <w:rPr>
                <w:webHidden/>
                <w:rStyle w:val="IndexLink"/>
                <w:rtl w:val="true"/>
              </w:rPr>
              <w:t>و أقول</w:t>
            </w:r>
            <w:r>
              <w:rPr>
                <w:rStyle w:val="IndexLink"/>
                <w:rtl w:val="true"/>
              </w:rPr>
              <w:tab/>
            </w:r>
            <w:r>
              <w:rPr>
                <w:rStyle w:val="IndexLink"/>
              </w:rPr>
              <w:t>67</w:t>
            </w:r>
          </w:hyperlink>
        </w:p>
        <w:p>
          <w:pPr>
            <w:pStyle w:val="Contents5"/>
            <w:tabs>
              <w:tab w:val="clear" w:pos="7892"/>
              <w:tab w:val="right" w:pos="9026" w:leader="dot"/>
            </w:tabs>
            <w:rPr/>
          </w:pPr>
          <w:hyperlink w:anchor="__RefHeading___Toc2677717_2616395394">
            <w:r>
              <w:rPr>
                <w:webHidden/>
                <w:rStyle w:val="IndexLink"/>
                <w:rtl w:val="true"/>
              </w:rPr>
              <w:t>و نیز می‌گویم</w:t>
            </w:r>
            <w:r>
              <w:rPr>
                <w:rStyle w:val="IndexLink"/>
                <w:rtl w:val="true"/>
              </w:rPr>
              <w:t>:</w:t>
              <w:tab/>
            </w:r>
            <w:r>
              <w:rPr>
                <w:rStyle w:val="IndexLink"/>
              </w:rPr>
              <w:t>67</w:t>
            </w:r>
          </w:hyperlink>
        </w:p>
        <w:p>
          <w:pPr>
            <w:pStyle w:val="Contents5"/>
            <w:tabs>
              <w:tab w:val="clear" w:pos="7892"/>
              <w:tab w:val="right" w:pos="9026" w:leader="dot"/>
            </w:tabs>
            <w:rPr/>
          </w:pPr>
          <w:hyperlink w:anchor="__RefHeading___Toc2677719_2616395394">
            <w:r>
              <w:rPr>
                <w:webHidden/>
                <w:rStyle w:val="IndexLink"/>
                <w:rtl w:val="true"/>
              </w:rPr>
              <w:t>و می‌گویم</w:t>
            </w:r>
            <w:r>
              <w:rPr>
                <w:rStyle w:val="IndexLink"/>
                <w:rtl w:val="true"/>
              </w:rPr>
              <w:tab/>
            </w:r>
            <w:r>
              <w:rPr>
                <w:rStyle w:val="IndexLink"/>
              </w:rPr>
              <w:t>68</w:t>
            </w:r>
          </w:hyperlink>
        </w:p>
        <w:p>
          <w:pPr>
            <w:pStyle w:val="Contents5"/>
            <w:tabs>
              <w:tab w:val="clear" w:pos="7892"/>
              <w:tab w:val="right" w:pos="9026" w:leader="dot"/>
            </w:tabs>
            <w:rPr/>
          </w:pPr>
          <w:hyperlink w:anchor="__RefHeading___Toc2677721_2616395394">
            <w:r>
              <w:rPr>
                <w:webHidden/>
                <w:rStyle w:val="IndexLink"/>
                <w:rtl w:val="true"/>
              </w:rPr>
              <w:t>«</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2677723_2616395394">
            <w:r>
              <w:rPr>
                <w:webHidden/>
                <w:rStyle w:val="IndexLink"/>
                <w:rtl w:val="true"/>
              </w:rPr>
              <w:t>«</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2677725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2677727_2616395394">
            <w:r>
              <w:rPr>
                <w:webHidden/>
                <w:rStyle w:val="IndexLink"/>
                <w:rtl w:val="true"/>
              </w:rPr>
              <w:t xml:space="preserve">روایت </w:t>
            </w:r>
            <w:r>
              <w:rPr>
                <w:rStyle w:val="IndexLink"/>
              </w:rPr>
              <w:t>3</w:t>
            </w:r>
            <w:r>
              <w:rPr>
                <w:rStyle w:val="IndexLink"/>
                <w:rtl w:val="true"/>
              </w:rPr>
              <w:tab/>
            </w:r>
            <w:r>
              <w:rPr>
                <w:rStyle w:val="IndexLink"/>
              </w:rPr>
              <w:t>69</w:t>
            </w:r>
          </w:hyperlink>
        </w:p>
        <w:p>
          <w:pPr>
            <w:pStyle w:val="Contents5"/>
            <w:tabs>
              <w:tab w:val="clear" w:pos="7892"/>
              <w:tab w:val="right" w:pos="9026" w:leader="dot"/>
            </w:tabs>
            <w:rPr/>
          </w:pPr>
          <w:hyperlink w:anchor="__RefHeading___Toc2677729_2616395394">
            <w:r>
              <w:rPr>
                <w:webHidden/>
                <w:rStyle w:val="IndexLink"/>
                <w:rtl w:val="true"/>
              </w:rPr>
              <w:t xml:space="preserve">روایت </w:t>
            </w:r>
            <w:r>
              <w:rPr>
                <w:rStyle w:val="IndexLink"/>
              </w:rPr>
              <w:t>4</w:t>
            </w:r>
            <w:r>
              <w:rPr>
                <w:rStyle w:val="IndexLink"/>
                <w:rtl w:val="true"/>
              </w:rPr>
              <w:tab/>
            </w:r>
            <w:r>
              <w:rPr>
                <w:rStyle w:val="IndexLink"/>
              </w:rPr>
              <w:t>69</w:t>
            </w:r>
          </w:hyperlink>
        </w:p>
        <w:p>
          <w:pPr>
            <w:pStyle w:val="Contents5"/>
            <w:tabs>
              <w:tab w:val="clear" w:pos="7892"/>
              <w:tab w:val="right" w:pos="9026" w:leader="dot"/>
            </w:tabs>
            <w:rPr/>
          </w:pPr>
          <w:hyperlink w:anchor="__RefHeading___Toc2677731_2616395394">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2677733_2616395394">
            <w:r>
              <w:rPr>
                <w:webHidden/>
                <w:rStyle w:val="IndexLink"/>
                <w:rtl w:val="true"/>
              </w:rPr>
              <w:t>«</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2677735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2677737_2616395394">
            <w:r>
              <w:rPr>
                <w:webHidden/>
                <w:rStyle w:val="IndexLink"/>
                <w:rtl w:val="true"/>
              </w:rPr>
              <w:t>«</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2677739_2616395394">
            <w:r>
              <w:rPr>
                <w:webHidden/>
                <w:rStyle w:val="IndexLink"/>
                <w:rtl w:val="true"/>
              </w:rPr>
              <w:t xml:space="preserve">روایت </w:t>
            </w:r>
            <w:r>
              <w:rPr>
                <w:rStyle w:val="IndexLink"/>
              </w:rPr>
              <w:t>5</w:t>
            </w:r>
            <w:r>
              <w:rPr>
                <w:rStyle w:val="IndexLink"/>
                <w:rtl w:val="true"/>
              </w:rPr>
              <w:tab/>
            </w:r>
            <w:r>
              <w:rPr>
                <w:rStyle w:val="IndexLink"/>
              </w:rPr>
              <w:t>71</w:t>
            </w:r>
          </w:hyperlink>
        </w:p>
        <w:p>
          <w:pPr>
            <w:pStyle w:val="Contents5"/>
            <w:tabs>
              <w:tab w:val="clear" w:pos="7892"/>
              <w:tab w:val="right" w:pos="9026" w:leader="dot"/>
            </w:tabs>
            <w:rPr/>
          </w:pPr>
          <w:hyperlink w:anchor="__RefHeading___Toc2677741_2616395394">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2677743_2616395394">
            <w:r>
              <w:rPr>
                <w:webHidden/>
                <w:rStyle w:val="IndexLink"/>
                <w:rtl w:val="true"/>
              </w:rPr>
              <w:t xml:space="preserve">روایت </w:t>
            </w:r>
            <w:r>
              <w:rPr>
                <w:rStyle w:val="IndexLink"/>
              </w:rPr>
              <w:t>6</w:t>
            </w:r>
            <w:r>
              <w:rPr>
                <w:rStyle w:val="IndexLink"/>
                <w:rtl w:val="true"/>
              </w:rPr>
              <w:tab/>
            </w:r>
            <w:r>
              <w:rPr>
                <w:rStyle w:val="IndexLink"/>
              </w:rPr>
              <w:t>72</w:t>
            </w:r>
          </w:hyperlink>
        </w:p>
        <w:p>
          <w:pPr>
            <w:pStyle w:val="Contents5"/>
            <w:tabs>
              <w:tab w:val="clear" w:pos="7892"/>
              <w:tab w:val="right" w:pos="9026" w:leader="dot"/>
            </w:tabs>
            <w:rPr/>
          </w:pPr>
          <w:hyperlink w:anchor="__RefHeading___Toc2677745_2616395394">
            <w:r>
              <w:rPr>
                <w:webHidden/>
                <w:rStyle w:val="IndexLink"/>
                <w:rtl w:val="true"/>
              </w:rPr>
              <w:t>تبيين</w:t>
            </w:r>
            <w:r>
              <w:rPr>
                <w:rStyle w:val="IndexLink"/>
                <w:rtl w:val="true"/>
              </w:rPr>
              <w:tab/>
            </w:r>
            <w:r>
              <w:rPr>
                <w:rStyle w:val="IndexLink"/>
              </w:rPr>
              <w:t>83</w:t>
            </w:r>
          </w:hyperlink>
        </w:p>
        <w:p>
          <w:pPr>
            <w:pStyle w:val="Contents5"/>
            <w:tabs>
              <w:tab w:val="clear" w:pos="7892"/>
              <w:tab w:val="right" w:pos="9026" w:leader="dot"/>
            </w:tabs>
            <w:rPr/>
          </w:pPr>
          <w:hyperlink w:anchor="__RefHeading___Toc2677747_2616395394">
            <w:r>
              <w:rPr>
                <w:webHidden/>
                <w:rStyle w:val="IndexLink"/>
                <w:rtl w:val="true"/>
              </w:rPr>
              <w:t>تبیین</w:t>
            </w:r>
            <w:r>
              <w:rPr>
                <w:rStyle w:val="IndexLink"/>
                <w:rtl w:val="true"/>
              </w:rPr>
              <w:tab/>
            </w:r>
            <w:r>
              <w:rPr>
                <w:rStyle w:val="IndexLink"/>
              </w:rPr>
              <w:t>84</w:t>
            </w:r>
          </w:hyperlink>
        </w:p>
        <w:p>
          <w:pPr>
            <w:pStyle w:val="Contents5"/>
            <w:tabs>
              <w:tab w:val="clear" w:pos="7892"/>
              <w:tab w:val="right" w:pos="9026" w:leader="dot"/>
            </w:tabs>
            <w:rPr/>
          </w:pPr>
          <w:hyperlink w:anchor="__RefHeading___Toc2677749_2616395394">
            <w:r>
              <w:rPr>
                <w:webHidden/>
                <w:rStyle w:val="IndexLink"/>
                <w:rtl w:val="true"/>
              </w:rPr>
              <w:t>و أقول</w:t>
            </w:r>
            <w:r>
              <w:rPr>
                <w:rStyle w:val="IndexLink"/>
                <w:rtl w:val="true"/>
              </w:rPr>
              <w:tab/>
            </w:r>
            <w:r>
              <w:rPr>
                <w:rStyle w:val="IndexLink"/>
              </w:rPr>
              <w:t>89</w:t>
            </w:r>
          </w:hyperlink>
        </w:p>
        <w:p>
          <w:pPr>
            <w:pStyle w:val="Contents5"/>
            <w:tabs>
              <w:tab w:val="clear" w:pos="7892"/>
              <w:tab w:val="right" w:pos="9026" w:leader="dot"/>
            </w:tabs>
            <w:rPr/>
          </w:pPr>
          <w:hyperlink w:anchor="__RefHeading___Toc2677751_2616395394">
            <w:r>
              <w:rPr>
                <w:webHidden/>
                <w:rStyle w:val="IndexLink"/>
                <w:rtl w:val="true"/>
              </w:rPr>
              <w:t>و می‌گویم</w:t>
            </w:r>
            <w:r>
              <w:rPr>
                <w:rStyle w:val="IndexLink"/>
                <w:rtl w:val="true"/>
              </w:rPr>
              <w:tab/>
            </w:r>
            <w:r>
              <w:rPr>
                <w:rStyle w:val="IndexLink"/>
              </w:rPr>
              <w:t>89</w:t>
            </w:r>
          </w:hyperlink>
        </w:p>
        <w:p>
          <w:pPr>
            <w:pStyle w:val="Contents5"/>
            <w:tabs>
              <w:tab w:val="clear" w:pos="7892"/>
              <w:tab w:val="right" w:pos="9026" w:leader="dot"/>
            </w:tabs>
            <w:rPr/>
          </w:pPr>
          <w:hyperlink w:anchor="__RefHeading___Toc2677753_2616395394">
            <w:r>
              <w:rPr>
                <w:webHidden/>
                <w:rStyle w:val="IndexLink"/>
                <w:rtl w:val="true"/>
              </w:rPr>
              <w:t>«</w:t>
            </w:r>
            <w:r>
              <w:rPr>
                <w:rStyle w:val="IndexLink"/>
              </w:rPr>
              <w:t>7</w:t>
            </w:r>
            <w:r>
              <w:rPr>
                <w:rStyle w:val="IndexLink"/>
                <w:rtl w:val="true"/>
              </w:rPr>
              <w:t>»</w:t>
              <w:tab/>
            </w:r>
            <w:r>
              <w:rPr>
                <w:rStyle w:val="IndexLink"/>
              </w:rPr>
              <w:t>151</w:t>
            </w:r>
          </w:hyperlink>
        </w:p>
        <w:p>
          <w:pPr>
            <w:pStyle w:val="Contents5"/>
            <w:tabs>
              <w:tab w:val="clear" w:pos="7892"/>
              <w:tab w:val="right" w:pos="9026" w:leader="dot"/>
            </w:tabs>
            <w:rPr/>
          </w:pPr>
          <w:hyperlink w:anchor="__RefHeading___Toc2677755_2616395394">
            <w:r>
              <w:rPr>
                <w:webHidden/>
                <w:rStyle w:val="IndexLink"/>
                <w:rtl w:val="true"/>
              </w:rPr>
              <w:t>«</w:t>
            </w:r>
            <w:r>
              <w:rPr>
                <w:rStyle w:val="IndexLink"/>
              </w:rPr>
              <w:t>8</w:t>
            </w:r>
            <w:r>
              <w:rPr>
                <w:rStyle w:val="IndexLink"/>
                <w:rtl w:val="true"/>
              </w:rPr>
              <w:t>»</w:t>
              <w:tab/>
            </w:r>
            <w:r>
              <w:rPr>
                <w:rStyle w:val="IndexLink"/>
              </w:rPr>
              <w:t>151</w:t>
            </w:r>
          </w:hyperlink>
        </w:p>
        <w:p>
          <w:pPr>
            <w:pStyle w:val="Contents5"/>
            <w:tabs>
              <w:tab w:val="clear" w:pos="7892"/>
              <w:tab w:val="right" w:pos="9026" w:leader="dot"/>
            </w:tabs>
            <w:rPr/>
          </w:pPr>
          <w:hyperlink w:anchor="__RefHeading___Toc2677757_2616395394">
            <w:r>
              <w:rPr>
                <w:webHidden/>
                <w:rStyle w:val="IndexLink"/>
                <w:rtl w:val="true"/>
              </w:rPr>
              <w:t>«</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2677759_2616395394">
            <w:r>
              <w:rPr>
                <w:webHidden/>
                <w:rStyle w:val="IndexLink"/>
                <w:rtl w:val="true"/>
              </w:rPr>
              <w:t xml:space="preserve">روایت </w:t>
            </w:r>
            <w:r>
              <w:rPr>
                <w:rStyle w:val="IndexLink"/>
              </w:rPr>
              <w:t>7</w:t>
            </w:r>
            <w:r>
              <w:rPr>
                <w:rStyle w:val="IndexLink"/>
                <w:rtl w:val="true"/>
              </w:rPr>
              <w:tab/>
            </w:r>
            <w:r>
              <w:rPr>
                <w:rStyle w:val="IndexLink"/>
              </w:rPr>
              <w:t>151</w:t>
            </w:r>
          </w:hyperlink>
        </w:p>
        <w:p>
          <w:pPr>
            <w:pStyle w:val="Contents5"/>
            <w:tabs>
              <w:tab w:val="clear" w:pos="7892"/>
              <w:tab w:val="right" w:pos="9026" w:leader="dot"/>
            </w:tabs>
            <w:rPr/>
          </w:pPr>
          <w:hyperlink w:anchor="__RefHeading___Toc2677761_2616395394">
            <w:r>
              <w:rPr>
                <w:webHidden/>
                <w:rStyle w:val="IndexLink"/>
                <w:rtl w:val="true"/>
              </w:rPr>
              <w:t xml:space="preserve">روایت </w:t>
            </w:r>
            <w:r>
              <w:rPr>
                <w:rStyle w:val="IndexLink"/>
              </w:rPr>
              <w:t>8</w:t>
            </w:r>
            <w:r>
              <w:rPr>
                <w:rStyle w:val="IndexLink"/>
                <w:rtl w:val="true"/>
              </w:rPr>
              <w:tab/>
            </w:r>
            <w:r>
              <w:rPr>
                <w:rStyle w:val="IndexLink"/>
              </w:rPr>
              <w:t>152</w:t>
            </w:r>
          </w:hyperlink>
        </w:p>
        <w:p>
          <w:pPr>
            <w:pStyle w:val="Contents5"/>
            <w:tabs>
              <w:tab w:val="clear" w:pos="7892"/>
              <w:tab w:val="right" w:pos="9026" w:leader="dot"/>
            </w:tabs>
            <w:rPr/>
          </w:pPr>
          <w:hyperlink w:anchor="__RefHeading___Toc2677763_2616395394">
            <w:r>
              <w:rPr>
                <w:webHidden/>
                <w:rStyle w:val="IndexLink"/>
                <w:rtl w:val="true"/>
              </w:rPr>
              <w:t xml:space="preserve">روایت </w:t>
            </w:r>
            <w:r>
              <w:rPr>
                <w:rStyle w:val="IndexLink"/>
              </w:rPr>
              <w:t>9</w:t>
            </w:r>
            <w:r>
              <w:rPr>
                <w:rStyle w:val="IndexLink"/>
                <w:rtl w:val="true"/>
              </w:rPr>
              <w:tab/>
            </w:r>
            <w:r>
              <w:rPr>
                <w:rStyle w:val="IndexLink"/>
              </w:rPr>
              <w:t>152</w:t>
            </w:r>
          </w:hyperlink>
        </w:p>
        <w:p>
          <w:pPr>
            <w:pStyle w:val="Contents5"/>
            <w:tabs>
              <w:tab w:val="clear" w:pos="7892"/>
              <w:tab w:val="right" w:pos="9026" w:leader="dot"/>
            </w:tabs>
            <w:rPr/>
          </w:pPr>
          <w:hyperlink w:anchor="__RefHeading___Toc2677765_2616395394">
            <w:r>
              <w:rPr>
                <w:webHidden/>
                <w:rStyle w:val="IndexLink"/>
                <w:rtl w:val="true"/>
              </w:rPr>
              <w:t>«</w:t>
            </w:r>
            <w:r>
              <w:rPr>
                <w:rStyle w:val="IndexLink"/>
              </w:rPr>
              <w:t>10</w:t>
            </w:r>
            <w:r>
              <w:rPr>
                <w:rStyle w:val="IndexLink"/>
                <w:rtl w:val="true"/>
              </w:rPr>
              <w:t>»</w:t>
              <w:tab/>
            </w:r>
            <w:r>
              <w:rPr>
                <w:rStyle w:val="IndexLink"/>
              </w:rPr>
              <w:t>153</w:t>
            </w:r>
          </w:hyperlink>
        </w:p>
        <w:p>
          <w:pPr>
            <w:pStyle w:val="Contents5"/>
            <w:tabs>
              <w:tab w:val="clear" w:pos="7892"/>
              <w:tab w:val="right" w:pos="9026" w:leader="dot"/>
            </w:tabs>
            <w:rPr/>
          </w:pPr>
          <w:hyperlink w:anchor="__RefHeading___Toc2677767_2616395394">
            <w:r>
              <w:rPr>
                <w:webHidden/>
                <w:rStyle w:val="IndexLink"/>
                <w:rtl w:val="true"/>
              </w:rPr>
              <w:t>«</w:t>
            </w:r>
            <w:r>
              <w:rPr>
                <w:rStyle w:val="IndexLink"/>
              </w:rPr>
              <w:t>11</w:t>
            </w:r>
            <w:r>
              <w:rPr>
                <w:rStyle w:val="IndexLink"/>
                <w:rtl w:val="true"/>
              </w:rPr>
              <w:t>»</w:t>
              <w:tab/>
            </w:r>
            <w:r>
              <w:rPr>
                <w:rStyle w:val="IndexLink"/>
              </w:rPr>
              <w:t>153</w:t>
            </w:r>
          </w:hyperlink>
        </w:p>
        <w:p>
          <w:pPr>
            <w:pStyle w:val="Contents5"/>
            <w:tabs>
              <w:tab w:val="clear" w:pos="7892"/>
              <w:tab w:val="right" w:pos="9026" w:leader="dot"/>
            </w:tabs>
            <w:rPr/>
          </w:pPr>
          <w:hyperlink w:anchor="__RefHeading___Toc2677769_2616395394">
            <w:r>
              <w:rPr>
                <w:webHidden/>
                <w:rStyle w:val="IndexLink"/>
                <w:rtl w:val="true"/>
              </w:rPr>
              <w:t xml:space="preserve">روایت </w:t>
            </w:r>
            <w:r>
              <w:rPr>
                <w:rStyle w:val="IndexLink"/>
              </w:rPr>
              <w:t>10</w:t>
            </w:r>
            <w:r>
              <w:rPr>
                <w:rStyle w:val="IndexLink"/>
                <w:rtl w:val="true"/>
              </w:rPr>
              <w:tab/>
            </w:r>
            <w:r>
              <w:rPr>
                <w:rStyle w:val="IndexLink"/>
              </w:rPr>
              <w:t>153</w:t>
            </w:r>
          </w:hyperlink>
        </w:p>
        <w:p>
          <w:pPr>
            <w:pStyle w:val="Contents5"/>
            <w:tabs>
              <w:tab w:val="clear" w:pos="7892"/>
              <w:tab w:val="right" w:pos="9026" w:leader="dot"/>
            </w:tabs>
            <w:rPr/>
          </w:pPr>
          <w:hyperlink w:anchor="__RefHeading___Toc2677771_2616395394">
            <w:r>
              <w:rPr>
                <w:webHidden/>
                <w:rStyle w:val="IndexLink"/>
                <w:rtl w:val="true"/>
              </w:rPr>
              <w:t xml:space="preserve">روایت </w:t>
            </w:r>
            <w:r>
              <w:rPr>
                <w:rStyle w:val="IndexLink"/>
              </w:rPr>
              <w:t>11</w:t>
            </w:r>
            <w:r>
              <w:rPr>
                <w:rStyle w:val="IndexLink"/>
                <w:rtl w:val="true"/>
              </w:rPr>
              <w:tab/>
            </w:r>
            <w:r>
              <w:rPr>
                <w:rStyle w:val="IndexLink"/>
              </w:rPr>
              <w:t>154</w:t>
            </w:r>
          </w:hyperlink>
        </w:p>
        <w:p>
          <w:pPr>
            <w:pStyle w:val="Contents5"/>
            <w:tabs>
              <w:tab w:val="clear" w:pos="7892"/>
              <w:tab w:val="right" w:pos="9026" w:leader="dot"/>
            </w:tabs>
            <w:rPr/>
          </w:pPr>
          <w:hyperlink w:anchor="__RefHeading___Toc2677773_2616395394">
            <w:r>
              <w:rPr>
                <w:webHidden/>
                <w:rStyle w:val="IndexLink"/>
                <w:rtl w:val="true"/>
              </w:rPr>
              <w:t>«</w:t>
            </w:r>
            <w:r>
              <w:rPr>
                <w:rStyle w:val="IndexLink"/>
              </w:rPr>
              <w:t>12</w:t>
            </w:r>
            <w:r>
              <w:rPr>
                <w:rStyle w:val="IndexLink"/>
                <w:rtl w:val="true"/>
              </w:rPr>
              <w:t>»</w:t>
              <w:tab/>
            </w:r>
            <w:r>
              <w:rPr>
                <w:rStyle w:val="IndexLink"/>
              </w:rPr>
              <w:t>155</w:t>
            </w:r>
          </w:hyperlink>
        </w:p>
        <w:p>
          <w:pPr>
            <w:pStyle w:val="Contents5"/>
            <w:tabs>
              <w:tab w:val="clear" w:pos="7892"/>
              <w:tab w:val="right" w:pos="9026" w:leader="dot"/>
            </w:tabs>
            <w:rPr/>
          </w:pPr>
          <w:hyperlink w:anchor="__RefHeading___Toc2677775_2616395394">
            <w:r>
              <w:rPr>
                <w:webHidden/>
                <w:rStyle w:val="IndexLink"/>
                <w:rtl w:val="true"/>
              </w:rPr>
              <w:t>بيان</w:t>
            </w:r>
            <w:r>
              <w:rPr>
                <w:rStyle w:val="IndexLink"/>
                <w:rtl w:val="true"/>
              </w:rPr>
              <w:tab/>
            </w:r>
            <w:r>
              <w:rPr>
                <w:rStyle w:val="IndexLink"/>
              </w:rPr>
              <w:t>155</w:t>
            </w:r>
          </w:hyperlink>
        </w:p>
        <w:p>
          <w:pPr>
            <w:pStyle w:val="Contents5"/>
            <w:tabs>
              <w:tab w:val="clear" w:pos="7892"/>
              <w:tab w:val="right" w:pos="9026" w:leader="dot"/>
            </w:tabs>
            <w:rPr/>
          </w:pPr>
          <w:hyperlink w:anchor="__RefHeading___Toc2677777_2616395394">
            <w:r>
              <w:rPr>
                <w:webHidden/>
                <w:rStyle w:val="IndexLink"/>
                <w:rtl w:val="true"/>
              </w:rPr>
              <w:t>«</w:t>
            </w:r>
            <w:r>
              <w:rPr>
                <w:rStyle w:val="IndexLink"/>
              </w:rPr>
              <w:t>13</w:t>
            </w:r>
            <w:r>
              <w:rPr>
                <w:rStyle w:val="IndexLink"/>
                <w:rtl w:val="true"/>
              </w:rPr>
              <w:t>»</w:t>
              <w:tab/>
            </w:r>
            <w:r>
              <w:rPr>
                <w:rStyle w:val="IndexLink"/>
              </w:rPr>
              <w:t>155</w:t>
            </w:r>
          </w:hyperlink>
        </w:p>
        <w:p>
          <w:pPr>
            <w:pStyle w:val="Contents5"/>
            <w:tabs>
              <w:tab w:val="clear" w:pos="7892"/>
              <w:tab w:val="right" w:pos="9026" w:leader="dot"/>
            </w:tabs>
            <w:rPr/>
          </w:pPr>
          <w:hyperlink w:anchor="__RefHeading___Toc2677779_2616395394">
            <w:r>
              <w:rPr>
                <w:webHidden/>
                <w:rStyle w:val="IndexLink"/>
                <w:rtl w:val="true"/>
              </w:rPr>
              <w:t xml:space="preserve">روایت </w:t>
            </w:r>
            <w:r>
              <w:rPr>
                <w:rStyle w:val="IndexLink"/>
              </w:rPr>
              <w:t>12</w:t>
            </w:r>
            <w:r>
              <w:rPr>
                <w:rStyle w:val="IndexLink"/>
                <w:rtl w:val="true"/>
              </w:rPr>
              <w:tab/>
            </w:r>
            <w:r>
              <w:rPr>
                <w:rStyle w:val="IndexLink"/>
              </w:rPr>
              <w:t>155</w:t>
            </w:r>
          </w:hyperlink>
        </w:p>
        <w:p>
          <w:pPr>
            <w:pStyle w:val="Contents5"/>
            <w:tabs>
              <w:tab w:val="clear" w:pos="7892"/>
              <w:tab w:val="right" w:pos="9026" w:leader="dot"/>
            </w:tabs>
            <w:rPr/>
          </w:pPr>
          <w:hyperlink w:anchor="__RefHeading___Toc2677781_2616395394">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2677783_2616395394">
            <w:r>
              <w:rPr>
                <w:webHidden/>
                <w:rStyle w:val="IndexLink"/>
                <w:rtl w:val="true"/>
              </w:rPr>
              <w:t xml:space="preserve">روایت </w:t>
            </w:r>
            <w:r>
              <w:rPr>
                <w:rStyle w:val="IndexLink"/>
              </w:rPr>
              <w:t>13</w:t>
            </w:r>
            <w:r>
              <w:rPr>
                <w:rStyle w:val="IndexLink"/>
                <w:rtl w:val="true"/>
              </w:rPr>
              <w:tab/>
            </w:r>
            <w:r>
              <w:rPr>
                <w:rStyle w:val="IndexLink"/>
              </w:rPr>
              <w:t>156</w:t>
            </w:r>
          </w:hyperlink>
        </w:p>
        <w:p>
          <w:pPr>
            <w:pStyle w:val="Contents5"/>
            <w:tabs>
              <w:tab w:val="clear" w:pos="7892"/>
              <w:tab w:val="right" w:pos="9026" w:leader="dot"/>
            </w:tabs>
            <w:rPr/>
          </w:pPr>
          <w:hyperlink w:anchor="__RefHeading___Toc2677785_2616395394">
            <w:r>
              <w:rPr>
                <w:webHidden/>
                <w:rStyle w:val="IndexLink"/>
                <w:rtl w:val="true"/>
              </w:rPr>
              <w:t>«</w:t>
            </w:r>
            <w:r>
              <w:rPr>
                <w:rStyle w:val="IndexLink"/>
              </w:rPr>
              <w:t>14</w:t>
            </w:r>
            <w:r>
              <w:rPr>
                <w:rStyle w:val="IndexLink"/>
                <w:rtl w:val="true"/>
              </w:rPr>
              <w:t>»</w:t>
              <w:tab/>
            </w:r>
            <w:r>
              <w:rPr>
                <w:rStyle w:val="IndexLink"/>
              </w:rPr>
              <w:t>157</w:t>
            </w:r>
          </w:hyperlink>
        </w:p>
        <w:p>
          <w:pPr>
            <w:pStyle w:val="Contents5"/>
            <w:tabs>
              <w:tab w:val="clear" w:pos="7892"/>
              <w:tab w:val="right" w:pos="9026" w:leader="dot"/>
            </w:tabs>
            <w:rPr/>
          </w:pPr>
          <w:hyperlink w:anchor="__RefHeading___Toc2677787_2616395394">
            <w:r>
              <w:rPr>
                <w:webHidden/>
                <w:rStyle w:val="IndexLink"/>
                <w:rtl w:val="true"/>
              </w:rPr>
              <w:t>«</w:t>
            </w:r>
            <w:r>
              <w:rPr>
                <w:rStyle w:val="IndexLink"/>
              </w:rPr>
              <w:t>15</w:t>
            </w:r>
            <w:r>
              <w:rPr>
                <w:rStyle w:val="IndexLink"/>
                <w:rtl w:val="true"/>
              </w:rPr>
              <w:t>»</w:t>
              <w:tab/>
            </w:r>
            <w:r>
              <w:rPr>
                <w:rStyle w:val="IndexLink"/>
              </w:rPr>
              <w:t>157</w:t>
            </w:r>
          </w:hyperlink>
        </w:p>
        <w:p>
          <w:pPr>
            <w:pStyle w:val="Contents5"/>
            <w:tabs>
              <w:tab w:val="clear" w:pos="7892"/>
              <w:tab w:val="right" w:pos="9026" w:leader="dot"/>
            </w:tabs>
            <w:rPr/>
          </w:pPr>
          <w:hyperlink w:anchor="__RefHeading___Toc2677789_2616395394">
            <w:r>
              <w:rPr>
                <w:webHidden/>
                <w:rStyle w:val="IndexLink"/>
                <w:rtl w:val="true"/>
              </w:rPr>
              <w:t>«</w:t>
            </w:r>
            <w:r>
              <w:rPr>
                <w:rStyle w:val="IndexLink"/>
              </w:rPr>
              <w:t>16</w:t>
            </w:r>
            <w:r>
              <w:rPr>
                <w:rStyle w:val="IndexLink"/>
                <w:rtl w:val="true"/>
              </w:rPr>
              <w:t>»</w:t>
              <w:tab/>
            </w:r>
            <w:r>
              <w:rPr>
                <w:rStyle w:val="IndexLink"/>
              </w:rPr>
              <w:t>157</w:t>
            </w:r>
          </w:hyperlink>
        </w:p>
        <w:p>
          <w:pPr>
            <w:pStyle w:val="Contents5"/>
            <w:tabs>
              <w:tab w:val="clear" w:pos="7892"/>
              <w:tab w:val="right" w:pos="9026" w:leader="dot"/>
            </w:tabs>
            <w:rPr/>
          </w:pPr>
          <w:hyperlink w:anchor="__RefHeading___Toc2677791_2616395394">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2677793_2616395394">
            <w:r>
              <w:rPr>
                <w:webHidden/>
                <w:rStyle w:val="IndexLink"/>
                <w:rtl w:val="true"/>
              </w:rPr>
              <w:t xml:space="preserve">روایت </w:t>
            </w:r>
            <w:r>
              <w:rPr>
                <w:rStyle w:val="IndexLink"/>
              </w:rPr>
              <w:t>14</w:t>
            </w:r>
            <w:r>
              <w:rPr>
                <w:rStyle w:val="IndexLink"/>
                <w:rtl w:val="true"/>
              </w:rPr>
              <w:tab/>
            </w:r>
            <w:r>
              <w:rPr>
                <w:rStyle w:val="IndexLink"/>
              </w:rPr>
              <w:t>157</w:t>
            </w:r>
          </w:hyperlink>
        </w:p>
        <w:p>
          <w:pPr>
            <w:pStyle w:val="Contents5"/>
            <w:tabs>
              <w:tab w:val="clear" w:pos="7892"/>
              <w:tab w:val="right" w:pos="9026" w:leader="dot"/>
            </w:tabs>
            <w:rPr/>
          </w:pPr>
          <w:hyperlink w:anchor="__RefHeading___Toc2677795_2616395394">
            <w:r>
              <w:rPr>
                <w:webHidden/>
                <w:rStyle w:val="IndexLink"/>
                <w:rtl w:val="true"/>
              </w:rPr>
              <w:t xml:space="preserve">روایت </w:t>
            </w:r>
            <w:r>
              <w:rPr>
                <w:rStyle w:val="IndexLink"/>
              </w:rPr>
              <w:t>15</w:t>
            </w:r>
            <w:r>
              <w:rPr>
                <w:rStyle w:val="IndexLink"/>
                <w:rtl w:val="true"/>
              </w:rPr>
              <w:tab/>
            </w:r>
            <w:r>
              <w:rPr>
                <w:rStyle w:val="IndexLink"/>
              </w:rPr>
              <w:t>157</w:t>
            </w:r>
          </w:hyperlink>
        </w:p>
        <w:p>
          <w:pPr>
            <w:pStyle w:val="Contents5"/>
            <w:tabs>
              <w:tab w:val="clear" w:pos="7892"/>
              <w:tab w:val="right" w:pos="9026" w:leader="dot"/>
            </w:tabs>
            <w:rPr/>
          </w:pPr>
          <w:hyperlink w:anchor="__RefHeading___Toc2677797_2616395394">
            <w:r>
              <w:rPr>
                <w:webHidden/>
                <w:rStyle w:val="IndexLink"/>
                <w:rtl w:val="true"/>
              </w:rPr>
              <w:t xml:space="preserve">روایت </w:t>
            </w:r>
            <w:r>
              <w:rPr>
                <w:rStyle w:val="IndexLink"/>
              </w:rPr>
              <w:t>16</w:t>
            </w:r>
            <w:r>
              <w:rPr>
                <w:rStyle w:val="IndexLink"/>
                <w:rtl w:val="true"/>
              </w:rPr>
              <w:tab/>
            </w:r>
            <w:r>
              <w:rPr>
                <w:rStyle w:val="IndexLink"/>
              </w:rPr>
              <w:t>158</w:t>
            </w:r>
          </w:hyperlink>
        </w:p>
        <w:p>
          <w:pPr>
            <w:pStyle w:val="Contents5"/>
            <w:tabs>
              <w:tab w:val="clear" w:pos="7892"/>
              <w:tab w:val="right" w:pos="9026" w:leader="dot"/>
            </w:tabs>
            <w:rPr/>
          </w:pPr>
          <w:hyperlink w:anchor="__RefHeading___Toc2677799_2616395394">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2677801_2616395394">
            <w:r>
              <w:rPr>
                <w:webHidden/>
                <w:rStyle w:val="IndexLink"/>
                <w:rtl w:val="true"/>
              </w:rPr>
              <w:t>«</w:t>
            </w:r>
            <w:r>
              <w:rPr>
                <w:rStyle w:val="IndexLink"/>
              </w:rPr>
              <w:t>17</w:t>
            </w:r>
            <w:r>
              <w:rPr>
                <w:rStyle w:val="IndexLink"/>
                <w:rtl w:val="true"/>
              </w:rPr>
              <w:t>»</w:t>
              <w:tab/>
            </w:r>
            <w:r>
              <w:rPr>
                <w:rStyle w:val="IndexLink"/>
              </w:rPr>
              <w:t>159</w:t>
            </w:r>
          </w:hyperlink>
        </w:p>
        <w:p>
          <w:pPr>
            <w:pStyle w:val="Contents5"/>
            <w:tabs>
              <w:tab w:val="clear" w:pos="7892"/>
              <w:tab w:val="right" w:pos="9026" w:leader="dot"/>
            </w:tabs>
            <w:rPr/>
          </w:pPr>
          <w:hyperlink w:anchor="__RefHeading___Toc2677803_2616395394">
            <w:r>
              <w:rPr>
                <w:webHidden/>
                <w:rStyle w:val="IndexLink"/>
                <w:rtl w:val="true"/>
              </w:rPr>
              <w:t>«</w:t>
            </w:r>
            <w:r>
              <w:rPr>
                <w:rStyle w:val="IndexLink"/>
              </w:rPr>
              <w:t>18</w:t>
            </w:r>
            <w:r>
              <w:rPr>
                <w:rStyle w:val="IndexLink"/>
                <w:rtl w:val="true"/>
              </w:rPr>
              <w:t>»</w:t>
              <w:tab/>
            </w:r>
            <w:r>
              <w:rPr>
                <w:rStyle w:val="IndexLink"/>
              </w:rPr>
              <w:t>159</w:t>
            </w:r>
          </w:hyperlink>
        </w:p>
        <w:p>
          <w:pPr>
            <w:pStyle w:val="Contents5"/>
            <w:tabs>
              <w:tab w:val="clear" w:pos="7892"/>
              <w:tab w:val="right" w:pos="9026" w:leader="dot"/>
            </w:tabs>
            <w:rPr/>
          </w:pPr>
          <w:hyperlink w:anchor="__RefHeading___Toc2677805_2616395394">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2677807_2616395394">
            <w:r>
              <w:rPr>
                <w:webHidden/>
                <w:rStyle w:val="IndexLink"/>
                <w:rtl w:val="true"/>
              </w:rPr>
              <w:t>«</w:t>
            </w:r>
            <w:r>
              <w:rPr>
                <w:rStyle w:val="IndexLink"/>
              </w:rPr>
              <w:t>19</w:t>
            </w:r>
            <w:r>
              <w:rPr>
                <w:rStyle w:val="IndexLink"/>
                <w:rtl w:val="true"/>
              </w:rPr>
              <w:t>»</w:t>
              <w:tab/>
            </w:r>
            <w:r>
              <w:rPr>
                <w:rStyle w:val="IndexLink"/>
              </w:rPr>
              <w:t>159</w:t>
            </w:r>
          </w:hyperlink>
        </w:p>
        <w:p>
          <w:pPr>
            <w:pStyle w:val="Contents5"/>
            <w:tabs>
              <w:tab w:val="clear" w:pos="7892"/>
              <w:tab w:val="right" w:pos="9026" w:leader="dot"/>
            </w:tabs>
            <w:rPr/>
          </w:pPr>
          <w:hyperlink w:anchor="__RefHeading___Toc2677809_2616395394">
            <w:r>
              <w:rPr>
                <w:webHidden/>
                <w:rStyle w:val="IndexLink"/>
                <w:rtl w:val="true"/>
              </w:rPr>
              <w:t>«</w:t>
            </w:r>
            <w:r>
              <w:rPr>
                <w:rStyle w:val="IndexLink"/>
              </w:rPr>
              <w:t>20</w:t>
            </w:r>
            <w:r>
              <w:rPr>
                <w:rStyle w:val="IndexLink"/>
                <w:rtl w:val="true"/>
              </w:rPr>
              <w:t>»</w:t>
              <w:tab/>
            </w:r>
            <w:r>
              <w:rPr>
                <w:rStyle w:val="IndexLink"/>
              </w:rPr>
              <w:t>159</w:t>
            </w:r>
          </w:hyperlink>
        </w:p>
        <w:p>
          <w:pPr>
            <w:pStyle w:val="Contents5"/>
            <w:tabs>
              <w:tab w:val="clear" w:pos="7892"/>
              <w:tab w:val="right" w:pos="9026" w:leader="dot"/>
            </w:tabs>
            <w:rPr/>
          </w:pPr>
          <w:hyperlink w:anchor="__RefHeading___Toc2677811_2616395394">
            <w:r>
              <w:rPr>
                <w:webHidden/>
                <w:rStyle w:val="IndexLink"/>
                <w:rtl w:val="true"/>
              </w:rPr>
              <w:t xml:space="preserve">روایت </w:t>
            </w:r>
            <w:r>
              <w:rPr>
                <w:rStyle w:val="IndexLink"/>
              </w:rPr>
              <w:t>17</w:t>
            </w:r>
            <w:r>
              <w:rPr>
                <w:rStyle w:val="IndexLink"/>
                <w:rtl w:val="true"/>
              </w:rPr>
              <w:tab/>
            </w:r>
            <w:r>
              <w:rPr>
                <w:rStyle w:val="IndexLink"/>
              </w:rPr>
              <w:t>160</w:t>
            </w:r>
          </w:hyperlink>
        </w:p>
        <w:p>
          <w:pPr>
            <w:pStyle w:val="Contents5"/>
            <w:tabs>
              <w:tab w:val="clear" w:pos="7892"/>
              <w:tab w:val="right" w:pos="9026" w:leader="dot"/>
            </w:tabs>
            <w:rPr/>
          </w:pPr>
          <w:hyperlink w:anchor="__RefHeading___Toc2677813_2616395394">
            <w:r>
              <w:rPr>
                <w:webHidden/>
                <w:rStyle w:val="IndexLink"/>
                <w:rtl w:val="true"/>
              </w:rPr>
              <w:t xml:space="preserve">روایت </w:t>
            </w:r>
            <w:r>
              <w:rPr>
                <w:rStyle w:val="IndexLink"/>
              </w:rPr>
              <w:t>18</w:t>
            </w:r>
            <w:r>
              <w:rPr>
                <w:rStyle w:val="IndexLink"/>
                <w:rtl w:val="true"/>
              </w:rPr>
              <w:tab/>
            </w:r>
            <w:r>
              <w:rPr>
                <w:rStyle w:val="IndexLink"/>
              </w:rPr>
              <w:t>160</w:t>
            </w:r>
          </w:hyperlink>
        </w:p>
        <w:p>
          <w:pPr>
            <w:pStyle w:val="Contents5"/>
            <w:tabs>
              <w:tab w:val="clear" w:pos="7892"/>
              <w:tab w:val="right" w:pos="9026" w:leader="dot"/>
            </w:tabs>
            <w:rPr/>
          </w:pPr>
          <w:hyperlink w:anchor="__RefHeading___Toc2677815_2616395394">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2677817_2616395394">
            <w:r>
              <w:rPr>
                <w:webHidden/>
                <w:rStyle w:val="IndexLink"/>
                <w:rtl w:val="true"/>
              </w:rPr>
              <w:t xml:space="preserve">روایت </w:t>
            </w:r>
            <w:r>
              <w:rPr>
                <w:rStyle w:val="IndexLink"/>
              </w:rPr>
              <w:t>19</w:t>
            </w:r>
            <w:r>
              <w:rPr>
                <w:rStyle w:val="IndexLink"/>
                <w:rtl w:val="true"/>
              </w:rPr>
              <w:tab/>
            </w:r>
            <w:r>
              <w:rPr>
                <w:rStyle w:val="IndexLink"/>
              </w:rPr>
              <w:t>160</w:t>
            </w:r>
          </w:hyperlink>
        </w:p>
        <w:p>
          <w:pPr>
            <w:pStyle w:val="Contents5"/>
            <w:tabs>
              <w:tab w:val="clear" w:pos="7892"/>
              <w:tab w:val="right" w:pos="9026" w:leader="dot"/>
            </w:tabs>
            <w:rPr/>
          </w:pPr>
          <w:hyperlink w:anchor="__RefHeading___Toc2677819_2616395394">
            <w:r>
              <w:rPr>
                <w:webHidden/>
                <w:rStyle w:val="IndexLink"/>
                <w:rtl w:val="true"/>
              </w:rPr>
              <w:t xml:space="preserve">روایت </w:t>
            </w:r>
            <w:r>
              <w:rPr>
                <w:rStyle w:val="IndexLink"/>
              </w:rPr>
              <w:t>20</w:t>
            </w:r>
            <w:r>
              <w:rPr>
                <w:rStyle w:val="IndexLink"/>
                <w:rtl w:val="true"/>
              </w:rPr>
              <w:tab/>
            </w:r>
            <w:r>
              <w:rPr>
                <w:rStyle w:val="IndexLink"/>
              </w:rPr>
              <w:t>160</w:t>
            </w:r>
          </w:hyperlink>
        </w:p>
        <w:p>
          <w:pPr>
            <w:pStyle w:val="Contents5"/>
            <w:tabs>
              <w:tab w:val="clear" w:pos="7892"/>
              <w:tab w:val="right" w:pos="9026" w:leader="dot"/>
            </w:tabs>
            <w:rPr/>
          </w:pPr>
          <w:hyperlink w:anchor="__RefHeading___Toc2677821_2616395394">
            <w:r>
              <w:rPr>
                <w:webHidden/>
                <w:rStyle w:val="IndexLink"/>
                <w:rtl w:val="true"/>
              </w:rPr>
              <w:t>«</w:t>
            </w:r>
            <w:r>
              <w:rPr>
                <w:rStyle w:val="IndexLink"/>
              </w:rPr>
              <w:t>21</w:t>
            </w:r>
            <w:r>
              <w:rPr>
                <w:rStyle w:val="IndexLink"/>
                <w:rtl w:val="true"/>
              </w:rPr>
              <w:t>»</w:t>
              <w:tab/>
            </w:r>
            <w:r>
              <w:rPr>
                <w:rStyle w:val="IndexLink"/>
              </w:rPr>
              <w:t>161</w:t>
            </w:r>
          </w:hyperlink>
        </w:p>
        <w:p>
          <w:pPr>
            <w:pStyle w:val="Contents5"/>
            <w:tabs>
              <w:tab w:val="clear" w:pos="7892"/>
              <w:tab w:val="right" w:pos="9026" w:leader="dot"/>
            </w:tabs>
            <w:rPr/>
          </w:pPr>
          <w:hyperlink w:anchor="__RefHeading___Toc2677823_2616395394">
            <w:r>
              <w:rPr>
                <w:webHidden/>
                <w:rStyle w:val="IndexLink"/>
                <w:rtl w:val="true"/>
              </w:rPr>
              <w:t>«</w:t>
            </w:r>
            <w:r>
              <w:rPr>
                <w:rStyle w:val="IndexLink"/>
              </w:rPr>
              <w:t>22</w:t>
            </w:r>
            <w:r>
              <w:rPr>
                <w:rStyle w:val="IndexLink"/>
                <w:rtl w:val="true"/>
              </w:rPr>
              <w:t>»</w:t>
              <w:tab/>
            </w:r>
            <w:r>
              <w:rPr>
                <w:rStyle w:val="IndexLink"/>
              </w:rPr>
              <w:t>161</w:t>
            </w:r>
          </w:hyperlink>
        </w:p>
        <w:p>
          <w:pPr>
            <w:pStyle w:val="Contents5"/>
            <w:tabs>
              <w:tab w:val="clear" w:pos="7892"/>
              <w:tab w:val="right" w:pos="9026" w:leader="dot"/>
            </w:tabs>
            <w:rPr/>
          </w:pPr>
          <w:hyperlink w:anchor="__RefHeading___Toc2677825_2616395394">
            <w:r>
              <w:rPr>
                <w:webHidden/>
                <w:rStyle w:val="IndexLink"/>
                <w:rtl w:val="true"/>
              </w:rPr>
              <w:t>«</w:t>
            </w:r>
            <w:r>
              <w:rPr>
                <w:rStyle w:val="IndexLink"/>
              </w:rPr>
              <w:t>23</w:t>
            </w:r>
            <w:r>
              <w:rPr>
                <w:rStyle w:val="IndexLink"/>
                <w:rtl w:val="true"/>
              </w:rPr>
              <w:t>»</w:t>
              <w:tab/>
            </w:r>
            <w:r>
              <w:rPr>
                <w:rStyle w:val="IndexLink"/>
              </w:rPr>
              <w:t>161</w:t>
            </w:r>
          </w:hyperlink>
        </w:p>
        <w:p>
          <w:pPr>
            <w:pStyle w:val="Contents5"/>
            <w:tabs>
              <w:tab w:val="clear" w:pos="7892"/>
              <w:tab w:val="right" w:pos="9026" w:leader="dot"/>
            </w:tabs>
            <w:rPr/>
          </w:pPr>
          <w:hyperlink w:anchor="__RefHeading___Toc2677827_2616395394">
            <w:r>
              <w:rPr>
                <w:webHidden/>
                <w:rStyle w:val="IndexLink"/>
                <w:rtl w:val="true"/>
              </w:rPr>
              <w:t xml:space="preserve">روایت </w:t>
            </w:r>
            <w:r>
              <w:rPr>
                <w:rStyle w:val="IndexLink"/>
              </w:rPr>
              <w:t>21</w:t>
            </w:r>
            <w:r>
              <w:rPr>
                <w:rStyle w:val="IndexLink"/>
                <w:rtl w:val="true"/>
              </w:rPr>
              <w:tab/>
            </w:r>
            <w:r>
              <w:rPr>
                <w:rStyle w:val="IndexLink"/>
              </w:rPr>
              <w:t>161</w:t>
            </w:r>
          </w:hyperlink>
        </w:p>
        <w:p>
          <w:pPr>
            <w:pStyle w:val="Contents5"/>
            <w:tabs>
              <w:tab w:val="clear" w:pos="7892"/>
              <w:tab w:val="right" w:pos="9026" w:leader="dot"/>
            </w:tabs>
            <w:rPr/>
          </w:pPr>
          <w:hyperlink w:anchor="__RefHeading___Toc2677829_2616395394">
            <w:r>
              <w:rPr>
                <w:webHidden/>
                <w:rStyle w:val="IndexLink"/>
                <w:rtl w:val="true"/>
              </w:rPr>
              <w:t xml:space="preserve">روایت </w:t>
            </w:r>
            <w:r>
              <w:rPr>
                <w:rStyle w:val="IndexLink"/>
              </w:rPr>
              <w:t>22</w:t>
            </w:r>
            <w:r>
              <w:rPr>
                <w:rStyle w:val="IndexLink"/>
                <w:rtl w:val="true"/>
              </w:rPr>
              <w:tab/>
            </w:r>
            <w:r>
              <w:rPr>
                <w:rStyle w:val="IndexLink"/>
              </w:rPr>
              <w:t>162</w:t>
            </w:r>
          </w:hyperlink>
        </w:p>
        <w:p>
          <w:pPr>
            <w:pStyle w:val="Contents5"/>
            <w:tabs>
              <w:tab w:val="clear" w:pos="7892"/>
              <w:tab w:val="right" w:pos="9026" w:leader="dot"/>
            </w:tabs>
            <w:rPr/>
          </w:pPr>
          <w:hyperlink w:anchor="__RefHeading___Toc2677831_2616395394">
            <w:r>
              <w:rPr>
                <w:webHidden/>
                <w:rStyle w:val="IndexLink"/>
                <w:rtl w:val="true"/>
              </w:rPr>
              <w:t xml:space="preserve">روایت </w:t>
            </w:r>
            <w:r>
              <w:rPr>
                <w:rStyle w:val="IndexLink"/>
              </w:rPr>
              <w:t>23</w:t>
            </w:r>
            <w:r>
              <w:rPr>
                <w:rStyle w:val="IndexLink"/>
                <w:rtl w:val="true"/>
              </w:rPr>
              <w:tab/>
            </w:r>
            <w:r>
              <w:rPr>
                <w:rStyle w:val="IndexLink"/>
              </w:rPr>
              <w:t>162</w:t>
            </w:r>
          </w:hyperlink>
        </w:p>
        <w:p>
          <w:pPr>
            <w:pStyle w:val="Contents5"/>
            <w:tabs>
              <w:tab w:val="clear" w:pos="7892"/>
              <w:tab w:val="right" w:pos="9026" w:leader="dot"/>
            </w:tabs>
            <w:rPr/>
          </w:pPr>
          <w:hyperlink w:anchor="__RefHeading___Toc2677833_2616395394">
            <w:r>
              <w:rPr>
                <w:webHidden/>
                <w:rStyle w:val="IndexLink"/>
                <w:rtl w:val="true"/>
              </w:rPr>
              <w:t>«</w:t>
            </w:r>
            <w:r>
              <w:rPr>
                <w:rStyle w:val="IndexLink"/>
              </w:rPr>
              <w:t>24</w:t>
            </w:r>
            <w:r>
              <w:rPr>
                <w:rStyle w:val="IndexLink"/>
                <w:rtl w:val="true"/>
              </w:rPr>
              <w:t>»</w:t>
              <w:tab/>
            </w:r>
            <w:r>
              <w:rPr>
                <w:rStyle w:val="IndexLink"/>
              </w:rPr>
              <w:t>163</w:t>
            </w:r>
          </w:hyperlink>
        </w:p>
        <w:p>
          <w:pPr>
            <w:pStyle w:val="Contents5"/>
            <w:tabs>
              <w:tab w:val="clear" w:pos="7892"/>
              <w:tab w:val="right" w:pos="9026" w:leader="dot"/>
            </w:tabs>
            <w:rPr/>
          </w:pPr>
          <w:hyperlink w:anchor="__RefHeading___Toc2677835_2616395394">
            <w:r>
              <w:rPr>
                <w:webHidden/>
                <w:rStyle w:val="IndexLink"/>
                <w:rtl w:val="true"/>
              </w:rPr>
              <w:t xml:space="preserve">روایت </w:t>
            </w:r>
            <w:r>
              <w:rPr>
                <w:rStyle w:val="IndexLink"/>
              </w:rPr>
              <w:t>24</w:t>
            </w:r>
            <w:r>
              <w:rPr>
                <w:rStyle w:val="IndexLink"/>
                <w:rtl w:val="true"/>
              </w:rPr>
              <w:tab/>
            </w:r>
            <w:r>
              <w:rPr>
                <w:rStyle w:val="IndexLink"/>
              </w:rPr>
              <w:t>163</w:t>
            </w:r>
          </w:hyperlink>
        </w:p>
        <w:p>
          <w:pPr>
            <w:pStyle w:val="Contents5"/>
            <w:tabs>
              <w:tab w:val="clear" w:pos="7892"/>
              <w:tab w:val="right" w:pos="9026" w:leader="dot"/>
            </w:tabs>
            <w:rPr/>
          </w:pPr>
          <w:hyperlink w:anchor="__RefHeading___Toc2677837_2616395394">
            <w:r>
              <w:rPr>
                <w:webHidden/>
                <w:rStyle w:val="IndexLink"/>
                <w:rtl w:val="true"/>
              </w:rPr>
              <w:t>«</w:t>
            </w:r>
            <w:r>
              <w:rPr>
                <w:rStyle w:val="IndexLink"/>
              </w:rPr>
              <w:t>25</w:t>
            </w:r>
            <w:r>
              <w:rPr>
                <w:rStyle w:val="IndexLink"/>
                <w:rtl w:val="true"/>
              </w:rPr>
              <w:t>»</w:t>
              <w:tab/>
            </w:r>
            <w:r>
              <w:rPr>
                <w:rStyle w:val="IndexLink"/>
              </w:rPr>
              <w:t>165</w:t>
            </w:r>
          </w:hyperlink>
        </w:p>
        <w:p>
          <w:pPr>
            <w:pStyle w:val="Contents5"/>
            <w:tabs>
              <w:tab w:val="clear" w:pos="7892"/>
              <w:tab w:val="right" w:pos="9026" w:leader="dot"/>
            </w:tabs>
            <w:rPr/>
          </w:pPr>
          <w:hyperlink w:anchor="__RefHeading___Toc2677839_2616395394">
            <w:r>
              <w:rPr>
                <w:webHidden/>
                <w:rStyle w:val="IndexLink"/>
                <w:rtl w:val="true"/>
              </w:rPr>
              <w:t xml:space="preserve">روایت </w:t>
            </w:r>
            <w:r>
              <w:rPr>
                <w:rStyle w:val="IndexLink"/>
              </w:rPr>
              <w:t>25</w:t>
            </w:r>
            <w:r>
              <w:rPr>
                <w:rStyle w:val="IndexLink"/>
                <w:rtl w:val="true"/>
              </w:rPr>
              <w:tab/>
            </w:r>
            <w:r>
              <w:rPr>
                <w:rStyle w:val="IndexLink"/>
              </w:rPr>
              <w:t>165</w:t>
            </w:r>
          </w:hyperlink>
        </w:p>
        <w:p>
          <w:pPr>
            <w:pStyle w:val="Contents5"/>
            <w:tabs>
              <w:tab w:val="clear" w:pos="7892"/>
              <w:tab w:val="right" w:pos="9026" w:leader="dot"/>
            </w:tabs>
            <w:rPr/>
          </w:pPr>
          <w:hyperlink w:anchor="__RefHeading___Toc2677841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2677843_2616395394">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2677845_2616395394">
            <w:r>
              <w:rPr>
                <w:webHidden/>
                <w:rStyle w:val="IndexLink"/>
                <w:rtl w:val="true"/>
              </w:rPr>
              <w:t>«</w:t>
            </w:r>
            <w:r>
              <w:rPr>
                <w:rStyle w:val="IndexLink"/>
              </w:rPr>
              <w:t>26</w:t>
            </w:r>
            <w:r>
              <w:rPr>
                <w:rStyle w:val="IndexLink"/>
                <w:rtl w:val="true"/>
              </w:rPr>
              <w:t>»</w:t>
              <w:tab/>
            </w:r>
            <w:r>
              <w:rPr>
                <w:rStyle w:val="IndexLink"/>
              </w:rPr>
              <w:t>169</w:t>
            </w:r>
          </w:hyperlink>
        </w:p>
        <w:p>
          <w:pPr>
            <w:pStyle w:val="Contents5"/>
            <w:tabs>
              <w:tab w:val="clear" w:pos="7892"/>
              <w:tab w:val="right" w:pos="9026" w:leader="dot"/>
            </w:tabs>
            <w:rPr/>
          </w:pPr>
          <w:hyperlink w:anchor="__RefHeading___Toc2677847_2616395394">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2677849_2616395394">
            <w:r>
              <w:rPr>
                <w:webHidden/>
                <w:rStyle w:val="IndexLink"/>
                <w:rtl w:val="true"/>
              </w:rPr>
              <w:t>«</w:t>
            </w:r>
            <w:r>
              <w:rPr>
                <w:rStyle w:val="IndexLink"/>
              </w:rPr>
              <w:t>27</w:t>
            </w:r>
            <w:r>
              <w:rPr>
                <w:rStyle w:val="IndexLink"/>
                <w:rtl w:val="true"/>
              </w:rPr>
              <w:t>»</w:t>
              <w:tab/>
            </w:r>
            <w:r>
              <w:rPr>
                <w:rStyle w:val="IndexLink"/>
              </w:rPr>
              <w:t>169</w:t>
            </w:r>
          </w:hyperlink>
        </w:p>
        <w:p>
          <w:pPr>
            <w:pStyle w:val="Contents5"/>
            <w:tabs>
              <w:tab w:val="clear" w:pos="7892"/>
              <w:tab w:val="right" w:pos="9026" w:leader="dot"/>
            </w:tabs>
            <w:rPr/>
          </w:pPr>
          <w:hyperlink w:anchor="__RefHeading___Toc2677851_2616395394">
            <w:r>
              <w:rPr>
                <w:webHidden/>
                <w:rStyle w:val="IndexLink"/>
                <w:rtl w:val="true"/>
              </w:rPr>
              <w:t xml:space="preserve">روایت </w:t>
            </w:r>
            <w:r>
              <w:rPr>
                <w:rStyle w:val="IndexLink"/>
              </w:rPr>
              <w:t>26</w:t>
            </w:r>
            <w:r>
              <w:rPr>
                <w:rStyle w:val="IndexLink"/>
                <w:rtl w:val="true"/>
              </w:rPr>
              <w:tab/>
            </w:r>
            <w:r>
              <w:rPr>
                <w:rStyle w:val="IndexLink"/>
              </w:rPr>
              <w:t>170</w:t>
            </w:r>
          </w:hyperlink>
        </w:p>
        <w:p>
          <w:pPr>
            <w:pStyle w:val="Contents5"/>
            <w:tabs>
              <w:tab w:val="clear" w:pos="7892"/>
              <w:tab w:val="right" w:pos="9026" w:leader="dot"/>
            </w:tabs>
            <w:rPr/>
          </w:pPr>
          <w:hyperlink w:anchor="__RefHeading___Toc2677853_2616395394">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2677855_2616395394">
            <w:r>
              <w:rPr>
                <w:webHidden/>
                <w:rStyle w:val="IndexLink"/>
                <w:rtl w:val="true"/>
              </w:rPr>
              <w:t xml:space="preserve">روایت </w:t>
            </w:r>
            <w:r>
              <w:rPr>
                <w:rStyle w:val="IndexLink"/>
              </w:rPr>
              <w:t>27</w:t>
            </w:r>
            <w:r>
              <w:rPr>
                <w:rStyle w:val="IndexLink"/>
                <w:rtl w:val="true"/>
              </w:rPr>
              <w:tab/>
            </w:r>
            <w:r>
              <w:rPr>
                <w:rStyle w:val="IndexLink"/>
              </w:rPr>
              <w:t>170</w:t>
            </w:r>
          </w:hyperlink>
        </w:p>
        <w:p>
          <w:pPr>
            <w:pStyle w:val="Contents5"/>
            <w:tabs>
              <w:tab w:val="clear" w:pos="7892"/>
              <w:tab w:val="right" w:pos="9026" w:leader="dot"/>
            </w:tabs>
            <w:rPr/>
          </w:pPr>
          <w:hyperlink w:anchor="__RefHeading___Toc2677857_2616395394">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2677859_2616395394">
            <w:r>
              <w:rPr>
                <w:webHidden/>
                <w:rStyle w:val="IndexLink"/>
                <w:rtl w:val="true"/>
              </w:rPr>
              <w:t>«</w:t>
            </w:r>
            <w:r>
              <w:rPr>
                <w:rStyle w:val="IndexLink"/>
              </w:rPr>
              <w:t>28</w:t>
            </w:r>
            <w:r>
              <w:rPr>
                <w:rStyle w:val="IndexLink"/>
                <w:rtl w:val="true"/>
              </w:rPr>
              <w:t>»</w:t>
              <w:tab/>
            </w:r>
            <w:r>
              <w:rPr>
                <w:rStyle w:val="IndexLink"/>
              </w:rPr>
              <w:t>171</w:t>
            </w:r>
          </w:hyperlink>
        </w:p>
        <w:p>
          <w:pPr>
            <w:pStyle w:val="Contents5"/>
            <w:tabs>
              <w:tab w:val="clear" w:pos="7892"/>
              <w:tab w:val="right" w:pos="9026" w:leader="dot"/>
            </w:tabs>
            <w:rPr/>
          </w:pPr>
          <w:hyperlink w:anchor="__RefHeading___Toc2677861_2616395394">
            <w:r>
              <w:rPr>
                <w:webHidden/>
                <w:rStyle w:val="IndexLink"/>
                <w:rtl w:val="true"/>
              </w:rPr>
              <w:t>«</w:t>
            </w:r>
            <w:r>
              <w:rPr>
                <w:rStyle w:val="IndexLink"/>
              </w:rPr>
              <w:t>29</w:t>
            </w:r>
            <w:r>
              <w:rPr>
                <w:rStyle w:val="IndexLink"/>
                <w:rtl w:val="true"/>
              </w:rPr>
              <w:t>»</w:t>
              <w:tab/>
            </w:r>
            <w:r>
              <w:rPr>
                <w:rStyle w:val="IndexLink"/>
              </w:rPr>
              <w:t>171</w:t>
            </w:r>
          </w:hyperlink>
        </w:p>
        <w:p>
          <w:pPr>
            <w:pStyle w:val="Contents5"/>
            <w:tabs>
              <w:tab w:val="clear" w:pos="7892"/>
              <w:tab w:val="right" w:pos="9026" w:leader="dot"/>
            </w:tabs>
            <w:rPr/>
          </w:pPr>
          <w:hyperlink w:anchor="__RefHeading___Toc2677863_2616395394">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2677865_2616395394">
            <w:r>
              <w:rPr>
                <w:webHidden/>
                <w:rStyle w:val="IndexLink"/>
                <w:rtl w:val="true"/>
              </w:rPr>
              <w:t xml:space="preserve">روایت </w:t>
            </w:r>
            <w:r>
              <w:rPr>
                <w:rStyle w:val="IndexLink"/>
              </w:rPr>
              <w:t>28</w:t>
            </w:r>
            <w:r>
              <w:rPr>
                <w:rStyle w:val="IndexLink"/>
                <w:rtl w:val="true"/>
              </w:rPr>
              <w:tab/>
            </w:r>
            <w:r>
              <w:rPr>
                <w:rStyle w:val="IndexLink"/>
              </w:rPr>
              <w:t>172</w:t>
            </w:r>
          </w:hyperlink>
        </w:p>
        <w:p>
          <w:pPr>
            <w:pStyle w:val="Contents5"/>
            <w:tabs>
              <w:tab w:val="clear" w:pos="7892"/>
              <w:tab w:val="right" w:pos="9026" w:leader="dot"/>
            </w:tabs>
            <w:rPr/>
          </w:pPr>
          <w:hyperlink w:anchor="__RefHeading___Toc2677867_2616395394">
            <w:r>
              <w:rPr>
                <w:webHidden/>
                <w:rStyle w:val="IndexLink"/>
                <w:rtl w:val="true"/>
              </w:rPr>
              <w:t xml:space="preserve">روایت </w:t>
            </w:r>
            <w:r>
              <w:rPr>
                <w:rStyle w:val="IndexLink"/>
              </w:rPr>
              <w:t>29</w:t>
            </w:r>
            <w:r>
              <w:rPr>
                <w:rStyle w:val="IndexLink"/>
                <w:rtl w:val="true"/>
              </w:rPr>
              <w:tab/>
            </w:r>
            <w:r>
              <w:rPr>
                <w:rStyle w:val="IndexLink"/>
              </w:rPr>
              <w:t>172</w:t>
            </w:r>
          </w:hyperlink>
        </w:p>
        <w:p>
          <w:pPr>
            <w:pStyle w:val="Contents5"/>
            <w:tabs>
              <w:tab w:val="clear" w:pos="7892"/>
              <w:tab w:val="right" w:pos="9026" w:leader="dot"/>
            </w:tabs>
            <w:rPr/>
          </w:pPr>
          <w:hyperlink w:anchor="__RefHeading___Toc2677869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2677871_2616395394">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2677873_2616395394">
            <w:r>
              <w:rPr>
                <w:webHidden/>
                <w:rStyle w:val="IndexLink"/>
                <w:rtl w:val="true"/>
              </w:rPr>
              <w:t>«</w:t>
            </w:r>
            <w:r>
              <w:rPr>
                <w:rStyle w:val="IndexLink"/>
              </w:rPr>
              <w:t>30</w:t>
            </w:r>
            <w:r>
              <w:rPr>
                <w:rStyle w:val="IndexLink"/>
                <w:rtl w:val="true"/>
              </w:rPr>
              <w:t>»</w:t>
              <w:tab/>
            </w:r>
            <w:r>
              <w:rPr>
                <w:rStyle w:val="IndexLink"/>
              </w:rPr>
              <w:t>195</w:t>
            </w:r>
          </w:hyperlink>
        </w:p>
        <w:p>
          <w:pPr>
            <w:pStyle w:val="Contents5"/>
            <w:tabs>
              <w:tab w:val="clear" w:pos="7892"/>
              <w:tab w:val="right" w:pos="9026" w:leader="dot"/>
            </w:tabs>
            <w:rPr/>
          </w:pPr>
          <w:hyperlink w:anchor="__RefHeading___Toc2677875_2616395394">
            <w:r>
              <w:rPr>
                <w:webHidden/>
                <w:rStyle w:val="IndexLink"/>
                <w:rtl w:val="true"/>
              </w:rPr>
              <w:t xml:space="preserve">روایت </w:t>
            </w:r>
            <w:r>
              <w:rPr>
                <w:rStyle w:val="IndexLink"/>
              </w:rPr>
              <w:t>30</w:t>
            </w:r>
            <w:r>
              <w:rPr>
                <w:rStyle w:val="IndexLink"/>
                <w:rtl w:val="true"/>
              </w:rPr>
              <w:tab/>
            </w:r>
            <w:r>
              <w:rPr>
                <w:rStyle w:val="IndexLink"/>
              </w:rPr>
              <w:t>195</w:t>
            </w:r>
          </w:hyperlink>
        </w:p>
        <w:p>
          <w:pPr>
            <w:pStyle w:val="Contents5"/>
            <w:tabs>
              <w:tab w:val="clear" w:pos="7892"/>
              <w:tab w:val="right" w:pos="9026" w:leader="dot"/>
            </w:tabs>
            <w:rPr/>
          </w:pPr>
          <w:hyperlink w:anchor="__RefHeading___Toc2677877_2616395394">
            <w:r>
              <w:rPr>
                <w:webHidden/>
                <w:rStyle w:val="IndexLink"/>
                <w:rtl w:val="true"/>
              </w:rPr>
              <w:t>تبيين و تحقيق</w:t>
            </w:r>
            <w:r>
              <w:rPr>
                <w:rStyle w:val="IndexLink"/>
                <w:rtl w:val="true"/>
              </w:rPr>
              <w:tab/>
            </w:r>
            <w:r>
              <w:rPr>
                <w:rStyle w:val="IndexLink"/>
              </w:rPr>
              <w:t>207</w:t>
            </w:r>
          </w:hyperlink>
        </w:p>
        <w:p>
          <w:pPr>
            <w:pStyle w:val="Contents5"/>
            <w:tabs>
              <w:tab w:val="clear" w:pos="7892"/>
              <w:tab w:val="right" w:pos="9026" w:leader="dot"/>
            </w:tabs>
            <w:rPr/>
          </w:pPr>
          <w:hyperlink w:anchor="__RefHeading___Toc2677879_2616395394">
            <w:r>
              <w:rPr>
                <w:webHidden/>
                <w:rStyle w:val="IndexLink"/>
                <w:rtl w:val="true"/>
              </w:rPr>
              <w:t>شرح و تحقیق</w:t>
            </w:r>
            <w:r>
              <w:rPr>
                <w:rStyle w:val="IndexLink"/>
                <w:rtl w:val="true"/>
              </w:rPr>
              <w:tab/>
            </w:r>
            <w:r>
              <w:rPr>
                <w:rStyle w:val="IndexLink"/>
              </w:rPr>
              <w:t>207</w:t>
            </w:r>
          </w:hyperlink>
        </w:p>
        <w:p>
          <w:pPr>
            <w:pStyle w:val="Contents5"/>
            <w:tabs>
              <w:tab w:val="clear" w:pos="7892"/>
              <w:tab w:val="right" w:pos="9026" w:leader="dot"/>
            </w:tabs>
            <w:rPr/>
          </w:pPr>
          <w:hyperlink w:anchor="__RefHeading___Toc2677881_2616395394">
            <w:r>
              <w:rPr>
                <w:webHidden/>
                <w:rStyle w:val="IndexLink"/>
                <w:rtl w:val="true"/>
              </w:rPr>
              <w:t>و أقول</w:t>
            </w:r>
            <w:r>
              <w:rPr>
                <w:rStyle w:val="IndexLink"/>
                <w:rtl w:val="true"/>
              </w:rPr>
              <w:tab/>
            </w:r>
            <w:r>
              <w:rPr>
                <w:rStyle w:val="IndexLink"/>
              </w:rPr>
              <w:t>211</w:t>
            </w:r>
          </w:hyperlink>
        </w:p>
        <w:p>
          <w:pPr>
            <w:pStyle w:val="Contents5"/>
            <w:tabs>
              <w:tab w:val="clear" w:pos="7892"/>
              <w:tab w:val="right" w:pos="9026" w:leader="dot"/>
            </w:tabs>
            <w:rPr/>
          </w:pPr>
          <w:hyperlink w:anchor="__RefHeading___Toc2677883_2616395394">
            <w:r>
              <w:rPr>
                <w:webHidden/>
                <w:rStyle w:val="IndexLink"/>
                <w:rtl w:val="true"/>
              </w:rPr>
              <w:t>و می گویم</w:t>
            </w:r>
            <w:r>
              <w:rPr>
                <w:rStyle w:val="IndexLink"/>
                <w:rtl w:val="true"/>
              </w:rPr>
              <w:tab/>
            </w:r>
            <w:r>
              <w:rPr>
                <w:rStyle w:val="IndexLink"/>
              </w:rPr>
              <w:t>212</w:t>
            </w:r>
          </w:hyperlink>
        </w:p>
        <w:p>
          <w:pPr>
            <w:pStyle w:val="Contents5"/>
            <w:tabs>
              <w:tab w:val="clear" w:pos="7892"/>
              <w:tab w:val="right" w:pos="9026" w:leader="dot"/>
            </w:tabs>
            <w:rPr/>
          </w:pPr>
          <w:hyperlink w:anchor="__RefHeading___Toc2677885_2616395394">
            <w:r>
              <w:rPr>
                <w:webHidden/>
                <w:rStyle w:val="IndexLink"/>
                <w:rtl w:val="true"/>
              </w:rPr>
              <w:t>و أقول</w:t>
            </w:r>
            <w:r>
              <w:rPr>
                <w:rStyle w:val="IndexLink"/>
                <w:rtl w:val="true"/>
              </w:rPr>
              <w:tab/>
            </w:r>
            <w:r>
              <w:rPr>
                <w:rStyle w:val="IndexLink"/>
              </w:rPr>
              <w:t>225</w:t>
            </w:r>
          </w:hyperlink>
        </w:p>
        <w:p>
          <w:pPr>
            <w:pStyle w:val="Contents5"/>
            <w:tabs>
              <w:tab w:val="clear" w:pos="7892"/>
              <w:tab w:val="right" w:pos="9026" w:leader="dot"/>
            </w:tabs>
            <w:rPr/>
          </w:pPr>
          <w:hyperlink w:anchor="__RefHeading___Toc2677887_2616395394">
            <w:r>
              <w:rPr>
                <w:webHidden/>
                <w:rStyle w:val="IndexLink"/>
                <w:rtl w:val="true"/>
              </w:rPr>
              <w:t>و می گویم</w:t>
            </w:r>
            <w:r>
              <w:rPr>
                <w:rStyle w:val="IndexLink"/>
                <w:rtl w:val="true"/>
              </w:rPr>
              <w:tab/>
            </w:r>
            <w:r>
              <w:rPr>
                <w:rStyle w:val="IndexLink"/>
              </w:rPr>
              <w:t>226</w:t>
            </w:r>
          </w:hyperlink>
        </w:p>
        <w:p>
          <w:pPr>
            <w:pStyle w:val="Contents5"/>
            <w:tabs>
              <w:tab w:val="clear" w:pos="7892"/>
              <w:tab w:val="right" w:pos="9026" w:leader="dot"/>
            </w:tabs>
            <w:rPr/>
          </w:pPr>
          <w:hyperlink w:anchor="__RefHeading___Toc2677889_2616395394">
            <w:r>
              <w:rPr>
                <w:webHidden/>
                <w:rStyle w:val="IndexLink"/>
                <w:rtl w:val="true"/>
              </w:rPr>
              <w:t>و أقول</w:t>
            </w:r>
            <w:r>
              <w:rPr>
                <w:rStyle w:val="IndexLink"/>
                <w:rtl w:val="true"/>
              </w:rPr>
              <w:tab/>
            </w:r>
            <w:r>
              <w:rPr>
                <w:rStyle w:val="IndexLink"/>
              </w:rPr>
              <w:t>239</w:t>
            </w:r>
          </w:hyperlink>
        </w:p>
        <w:p>
          <w:pPr>
            <w:pStyle w:val="Contents5"/>
            <w:tabs>
              <w:tab w:val="clear" w:pos="7892"/>
              <w:tab w:val="right" w:pos="9026" w:leader="dot"/>
            </w:tabs>
            <w:rPr/>
          </w:pPr>
          <w:hyperlink w:anchor="__RefHeading___Toc2677891_2616395394">
            <w:r>
              <w:rPr>
                <w:webHidden/>
                <w:rStyle w:val="IndexLink"/>
                <w:rtl w:val="true"/>
              </w:rPr>
              <w:t>و می گویم</w:t>
            </w:r>
            <w:r>
              <w:rPr>
                <w:rStyle w:val="IndexLink"/>
                <w:rtl w:val="true"/>
              </w:rPr>
              <w:tab/>
            </w:r>
            <w:r>
              <w:rPr>
                <w:rStyle w:val="IndexLink"/>
              </w:rPr>
              <w:t>239</w:t>
            </w:r>
          </w:hyperlink>
        </w:p>
        <w:p>
          <w:pPr>
            <w:pStyle w:val="Contents5"/>
            <w:tabs>
              <w:tab w:val="clear" w:pos="7892"/>
              <w:tab w:val="right" w:pos="9026" w:leader="dot"/>
            </w:tabs>
            <w:rPr/>
          </w:pPr>
          <w:hyperlink w:anchor="__RefHeading___Toc2677893_2616395394">
            <w:r>
              <w:rPr>
                <w:webHidden/>
                <w:rStyle w:val="IndexLink"/>
                <w:rtl w:val="true"/>
              </w:rPr>
              <w:t>أقول</w:t>
            </w:r>
            <w:r>
              <w:rPr>
                <w:rStyle w:val="IndexLink"/>
                <w:rtl w:val="true"/>
              </w:rPr>
              <w:tab/>
            </w:r>
            <w:r>
              <w:rPr>
                <w:rStyle w:val="IndexLink"/>
              </w:rPr>
              <w:t>255</w:t>
            </w:r>
          </w:hyperlink>
        </w:p>
        <w:p>
          <w:pPr>
            <w:pStyle w:val="Contents5"/>
            <w:tabs>
              <w:tab w:val="clear" w:pos="7892"/>
              <w:tab w:val="right" w:pos="9026" w:leader="dot"/>
            </w:tabs>
            <w:rPr/>
          </w:pPr>
          <w:hyperlink w:anchor="__RefHeading___Toc2677895_2616395394">
            <w:r>
              <w:rPr>
                <w:webHidden/>
                <w:rStyle w:val="IndexLink"/>
                <w:rtl w:val="true"/>
              </w:rPr>
              <w:t>می گویم</w:t>
            </w:r>
            <w:r>
              <w:rPr>
                <w:rStyle w:val="IndexLink"/>
                <w:rtl w:val="true"/>
              </w:rPr>
              <w:tab/>
            </w:r>
            <w:r>
              <w:rPr>
                <w:rStyle w:val="IndexLink"/>
              </w:rPr>
              <w:t>255</w:t>
            </w:r>
          </w:hyperlink>
        </w:p>
        <w:p>
          <w:pPr>
            <w:pStyle w:val="Contents5"/>
            <w:tabs>
              <w:tab w:val="clear" w:pos="7892"/>
              <w:tab w:val="right" w:pos="9026" w:leader="dot"/>
            </w:tabs>
            <w:rPr/>
          </w:pPr>
          <w:hyperlink w:anchor="__RefHeading___Toc2677897_2616395394">
            <w:r>
              <w:rPr>
                <w:webHidden/>
                <w:rStyle w:val="IndexLink"/>
                <w:rtl w:val="true"/>
              </w:rPr>
              <w:t>تذييل نفعه جليل</w:t>
            </w:r>
            <w:r>
              <w:rPr>
                <w:rStyle w:val="IndexLink"/>
                <w:rtl w:val="true"/>
              </w:rPr>
              <w:tab/>
            </w:r>
            <w:r>
              <w:rPr>
                <w:rStyle w:val="IndexLink"/>
              </w:rPr>
              <w:t>277</w:t>
            </w:r>
          </w:hyperlink>
        </w:p>
        <w:p>
          <w:pPr>
            <w:pStyle w:val="Contents5"/>
            <w:tabs>
              <w:tab w:val="clear" w:pos="7892"/>
              <w:tab w:val="right" w:pos="9026" w:leader="dot"/>
            </w:tabs>
            <w:rPr/>
          </w:pPr>
          <w:hyperlink w:anchor="__RefHeading___Toc2677899_2616395394">
            <w:r>
              <w:rPr>
                <w:webHidden/>
                <w:rStyle w:val="IndexLink"/>
                <w:rtl w:val="true"/>
              </w:rPr>
              <w:t>حاشیه ای که نفع آن بزرگ است</w:t>
            </w:r>
            <w:r>
              <w:rPr>
                <w:rStyle w:val="IndexLink"/>
                <w:rtl w:val="true"/>
              </w:rPr>
              <w:tab/>
            </w:r>
            <w:r>
              <w:rPr>
                <w:rStyle w:val="IndexLink"/>
              </w:rPr>
              <w:t>277</w:t>
            </w:r>
          </w:hyperlink>
        </w:p>
        <w:p>
          <w:pPr>
            <w:pStyle w:val="Contents5"/>
            <w:tabs>
              <w:tab w:val="clear" w:pos="7892"/>
              <w:tab w:val="right" w:pos="9026" w:leader="dot"/>
            </w:tabs>
            <w:rPr/>
          </w:pPr>
          <w:hyperlink w:anchor="__RefHeading___Toc2677901_2616395394">
            <w:r>
              <w:rPr>
                <w:webHidden/>
                <w:rStyle w:val="IndexLink"/>
                <w:rtl w:val="true"/>
              </w:rPr>
              <w:t>أقول</w:t>
            </w:r>
            <w:r>
              <w:rPr>
                <w:rStyle w:val="IndexLink"/>
                <w:rtl w:val="true"/>
              </w:rPr>
              <w:tab/>
            </w:r>
            <w:r>
              <w:rPr>
                <w:rStyle w:val="IndexLink"/>
              </w:rPr>
              <w:t>295</w:t>
            </w:r>
          </w:hyperlink>
        </w:p>
        <w:p>
          <w:pPr>
            <w:pStyle w:val="Contents5"/>
            <w:tabs>
              <w:tab w:val="clear" w:pos="7892"/>
              <w:tab w:val="right" w:pos="9026" w:leader="dot"/>
            </w:tabs>
            <w:rPr/>
          </w:pPr>
          <w:hyperlink w:anchor="__RefHeading___Toc2677903_2616395394">
            <w:r>
              <w:rPr>
                <w:webHidden/>
                <w:rStyle w:val="IndexLink"/>
                <w:rtl w:val="true"/>
              </w:rPr>
              <w:t>می گویم</w:t>
            </w:r>
            <w:r>
              <w:rPr>
                <w:rStyle w:val="IndexLink"/>
                <w:rtl w:val="true"/>
              </w:rPr>
              <w:tab/>
            </w:r>
            <w:r>
              <w:rPr>
                <w:rStyle w:val="IndexLink"/>
              </w:rPr>
              <w:t>295</w:t>
            </w:r>
          </w:hyperlink>
        </w:p>
        <w:p>
          <w:pPr>
            <w:pStyle w:val="Contents5"/>
            <w:tabs>
              <w:tab w:val="clear" w:pos="7892"/>
              <w:tab w:val="right" w:pos="9026" w:leader="dot"/>
            </w:tabs>
            <w:rPr/>
          </w:pPr>
          <w:hyperlink w:anchor="__RefHeading___Toc2677905_2616395394">
            <w:r>
              <w:rPr>
                <w:webHidden/>
                <w:rStyle w:val="IndexLink"/>
                <w:rtl w:val="true"/>
              </w:rPr>
              <w:t>أقول</w:t>
            </w:r>
            <w:r>
              <w:rPr>
                <w:rStyle w:val="IndexLink"/>
                <w:rtl w:val="true"/>
              </w:rPr>
              <w:tab/>
            </w:r>
            <w:r>
              <w:rPr>
                <w:rStyle w:val="IndexLink"/>
              </w:rPr>
              <w:t>309</w:t>
            </w:r>
          </w:hyperlink>
        </w:p>
        <w:p>
          <w:pPr>
            <w:pStyle w:val="Contents5"/>
            <w:tabs>
              <w:tab w:val="clear" w:pos="7892"/>
              <w:tab w:val="right" w:pos="9026" w:leader="dot"/>
            </w:tabs>
            <w:rPr/>
          </w:pPr>
          <w:hyperlink w:anchor="__RefHeading___Toc2677907_2616395394">
            <w:r>
              <w:rPr>
                <w:webHidden/>
                <w:rStyle w:val="IndexLink"/>
                <w:rtl w:val="true"/>
              </w:rPr>
              <w:t>می‌گویم</w:t>
            </w:r>
            <w:r>
              <w:rPr>
                <w:rStyle w:val="IndexLink"/>
                <w:rtl w:val="true"/>
              </w:rPr>
              <w:tab/>
            </w:r>
            <w:r>
              <w:rPr>
                <w:rStyle w:val="IndexLink"/>
              </w:rPr>
              <w:t>310</w:t>
            </w:r>
          </w:hyperlink>
        </w:p>
        <w:p>
          <w:pPr>
            <w:pStyle w:val="Contents5"/>
            <w:tabs>
              <w:tab w:val="clear" w:pos="7892"/>
              <w:tab w:val="right" w:pos="9026" w:leader="dot"/>
            </w:tabs>
            <w:rPr/>
          </w:pPr>
          <w:hyperlink w:anchor="__RefHeading___Toc2677909_2616395394">
            <w:r>
              <w:rPr>
                <w:webHidden/>
                <w:rStyle w:val="IndexLink"/>
                <w:rtl w:val="true"/>
              </w:rPr>
              <w:t>أقول</w:t>
            </w:r>
            <w:r>
              <w:rPr>
                <w:rStyle w:val="IndexLink"/>
                <w:rtl w:val="true"/>
              </w:rPr>
              <w:tab/>
            </w:r>
            <w:r>
              <w:rPr>
                <w:rStyle w:val="IndexLink"/>
              </w:rPr>
              <w:t>313</w:t>
            </w:r>
          </w:hyperlink>
        </w:p>
        <w:p>
          <w:pPr>
            <w:pStyle w:val="Contents5"/>
            <w:tabs>
              <w:tab w:val="clear" w:pos="7892"/>
              <w:tab w:val="right" w:pos="9026" w:leader="dot"/>
            </w:tabs>
            <w:rPr/>
          </w:pPr>
          <w:hyperlink w:anchor="__RefHeading___Toc2677911_2616395394">
            <w:r>
              <w:rPr>
                <w:webHidden/>
                <w:rStyle w:val="IndexLink"/>
                <w:rtl w:val="true"/>
              </w:rPr>
              <w:t>می‌گویم</w:t>
            </w:r>
            <w:r>
              <w:rPr>
                <w:rStyle w:val="IndexLink"/>
                <w:rtl w:val="true"/>
              </w:rPr>
              <w:tab/>
            </w:r>
            <w:r>
              <w:rPr>
                <w:rStyle w:val="IndexLink"/>
              </w:rPr>
              <w:t>314</w:t>
            </w:r>
          </w:hyperlink>
        </w:p>
        <w:p>
          <w:pPr>
            <w:pStyle w:val="Contents5"/>
            <w:tabs>
              <w:tab w:val="clear" w:pos="7892"/>
              <w:tab w:val="right" w:pos="9026" w:leader="dot"/>
            </w:tabs>
            <w:rPr/>
          </w:pPr>
          <w:hyperlink w:anchor="__RefHeading___Toc2677913_2616395394">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2677915_2616395394">
            <w:r>
              <w:rPr>
                <w:webHidden/>
                <w:rStyle w:val="IndexLink"/>
                <w:rtl w:val="true"/>
              </w:rPr>
              <w:t>و أقول</w:t>
            </w:r>
            <w:r>
              <w:rPr>
                <w:rStyle w:val="IndexLink"/>
                <w:rtl w:val="true"/>
              </w:rPr>
              <w:tab/>
            </w:r>
            <w:r>
              <w:rPr>
                <w:rStyle w:val="IndexLink"/>
              </w:rPr>
              <w:t>321</w:t>
            </w:r>
          </w:hyperlink>
        </w:p>
        <w:p>
          <w:pPr>
            <w:pStyle w:val="Contents5"/>
            <w:tabs>
              <w:tab w:val="clear" w:pos="7892"/>
              <w:tab w:val="right" w:pos="9026" w:leader="dot"/>
            </w:tabs>
            <w:rPr/>
          </w:pPr>
          <w:hyperlink w:anchor="__RefHeading___Toc2677917_2616395394">
            <w:r>
              <w:rPr>
                <w:webHidden/>
                <w:rStyle w:val="IndexLink"/>
                <w:rtl w:val="true"/>
              </w:rPr>
              <w:t>می‌گویم</w:t>
            </w:r>
            <w:r>
              <w:rPr>
                <w:rStyle w:val="IndexLink"/>
                <w:rtl w:val="true"/>
              </w:rPr>
              <w:tab/>
            </w:r>
            <w:r>
              <w:rPr>
                <w:rStyle w:val="IndexLink"/>
              </w:rPr>
              <w:t>321</w:t>
            </w:r>
          </w:hyperlink>
        </w:p>
        <w:p>
          <w:pPr>
            <w:pStyle w:val="Contents5"/>
            <w:tabs>
              <w:tab w:val="clear" w:pos="7892"/>
              <w:tab w:val="right" w:pos="9026" w:leader="dot"/>
            </w:tabs>
            <w:rPr/>
          </w:pPr>
          <w:hyperlink w:anchor="__RefHeading___Toc2677919_2616395394">
            <w:r>
              <w:rPr>
                <w:webHidden/>
                <w:rStyle w:val="IndexLink"/>
                <w:rtl w:val="true"/>
              </w:rPr>
              <w:t>می گویم</w:t>
            </w:r>
            <w:r>
              <w:rPr>
                <w:rStyle w:val="IndexLink"/>
                <w:rtl w:val="true"/>
              </w:rPr>
              <w:tab/>
            </w:r>
            <w:r>
              <w:rPr>
                <w:rStyle w:val="IndexLink"/>
              </w:rPr>
              <w:t>322</w:t>
            </w:r>
          </w:hyperlink>
        </w:p>
        <w:p>
          <w:pPr>
            <w:pStyle w:val="Contents5"/>
            <w:tabs>
              <w:tab w:val="clear" w:pos="7892"/>
              <w:tab w:val="right" w:pos="9026" w:leader="dot"/>
            </w:tabs>
            <w:rPr/>
          </w:pPr>
          <w:hyperlink w:anchor="__RefHeading___Toc2677921_2616395394">
            <w:r>
              <w:rPr>
                <w:webHidden/>
                <w:rStyle w:val="IndexLink"/>
                <w:rtl w:val="true"/>
              </w:rPr>
              <w:t>أقول</w:t>
            </w:r>
            <w:r>
              <w:rPr>
                <w:rStyle w:val="IndexLink"/>
                <w:rtl w:val="true"/>
              </w:rPr>
              <w:tab/>
            </w:r>
            <w:r>
              <w:rPr>
                <w:rStyle w:val="IndexLink"/>
              </w:rPr>
              <w:t>323</w:t>
            </w:r>
          </w:hyperlink>
        </w:p>
        <w:p>
          <w:pPr>
            <w:pStyle w:val="Contents5"/>
            <w:tabs>
              <w:tab w:val="clear" w:pos="7892"/>
              <w:tab w:val="right" w:pos="9026" w:leader="dot"/>
            </w:tabs>
            <w:rPr/>
          </w:pPr>
          <w:hyperlink w:anchor="__RefHeading___Toc2677923_2616395394">
            <w:r>
              <w:rPr>
                <w:webHidden/>
                <w:rStyle w:val="IndexLink"/>
                <w:rtl w:val="true"/>
              </w:rPr>
              <w:t>می‌گویم</w:t>
            </w:r>
            <w:r>
              <w:rPr>
                <w:rStyle w:val="IndexLink"/>
                <w:rtl w:val="true"/>
              </w:rPr>
              <w:tab/>
            </w:r>
            <w:r>
              <w:rPr>
                <w:rStyle w:val="IndexLink"/>
              </w:rPr>
              <w:t>323</w:t>
            </w:r>
          </w:hyperlink>
        </w:p>
        <w:p>
          <w:pPr>
            <w:pStyle w:val="Contents3"/>
            <w:tabs>
              <w:tab w:val="clear" w:pos="8459"/>
              <w:tab w:val="right" w:pos="9026" w:leader="dot"/>
            </w:tabs>
            <w:rPr/>
          </w:pPr>
          <w:hyperlink w:anchor="__RefHeading___Toc2677925_2616395394">
            <w:r>
              <w:rPr>
                <w:webHidden/>
                <w:rStyle w:val="IndexLink"/>
                <w:rtl w:val="true"/>
              </w:rPr>
              <w:t xml:space="preserve">باب </w:t>
            </w:r>
            <w:r>
              <w:rPr>
                <w:rStyle w:val="IndexLink"/>
              </w:rPr>
              <w:t>31</w:t>
            </w:r>
            <w:r>
              <w:rPr>
                <w:rStyle w:val="IndexLink"/>
                <w:rtl w:val="true"/>
              </w:rPr>
              <w:t xml:space="preserve"> </w:t>
            </w:r>
            <w:r>
              <w:rPr>
                <w:rStyle w:val="IndexLink"/>
                <w:rtl w:val="true"/>
              </w:rPr>
              <w:t>في عدم لبس الإيمان بالظلم</w:t>
            </w:r>
            <w:r>
              <w:rPr>
                <w:rStyle w:val="IndexLink"/>
                <w:rtl w:val="true"/>
              </w:rPr>
              <w:tab/>
            </w:r>
            <w:r>
              <w:rPr>
                <w:rStyle w:val="IndexLink"/>
              </w:rPr>
              <w:t>325</w:t>
            </w:r>
          </w:hyperlink>
        </w:p>
        <w:p>
          <w:pPr>
            <w:pStyle w:val="Contents4"/>
            <w:tabs>
              <w:tab w:val="clear" w:pos="8176"/>
              <w:tab w:val="right" w:pos="9026" w:leader="dot"/>
            </w:tabs>
            <w:rPr/>
          </w:pPr>
          <w:hyperlink w:anchor="__RefHeading___Toc2677927_2616395394">
            <w:r>
              <w:rPr>
                <w:webHidden/>
                <w:rStyle w:val="IndexLink"/>
                <w:rtl w:val="true"/>
              </w:rPr>
              <w:t>آيات</w:t>
            </w:r>
            <w:r>
              <w:rPr>
                <w:rStyle w:val="IndexLink"/>
                <w:rtl w:val="true"/>
              </w:rPr>
              <w:tab/>
            </w:r>
            <w:r>
              <w:rPr>
                <w:rStyle w:val="IndexLink"/>
              </w:rPr>
              <w:t>325</w:t>
            </w:r>
          </w:hyperlink>
        </w:p>
        <w:p>
          <w:pPr>
            <w:pStyle w:val="Contents4"/>
            <w:tabs>
              <w:tab w:val="clear" w:pos="8176"/>
              <w:tab w:val="right" w:pos="9026" w:leader="dot"/>
            </w:tabs>
            <w:rPr/>
          </w:pPr>
          <w:hyperlink w:anchor="__RefHeading___Toc2677929_2616395394">
            <w:r>
              <w:rPr>
                <w:webHidden/>
                <w:rStyle w:val="IndexLink"/>
                <w:rtl w:val="true"/>
              </w:rPr>
              <w:t>تفسير</w:t>
            </w:r>
            <w:r>
              <w:rPr>
                <w:rStyle w:val="IndexLink"/>
                <w:rtl w:val="true"/>
              </w:rPr>
              <w:tab/>
            </w:r>
            <w:r>
              <w:rPr>
                <w:rStyle w:val="IndexLink"/>
              </w:rPr>
              <w:t>325</w:t>
            </w:r>
          </w:hyperlink>
        </w:p>
        <w:p>
          <w:pPr>
            <w:pStyle w:val="Contents3"/>
            <w:tabs>
              <w:tab w:val="clear" w:pos="8459"/>
              <w:tab w:val="right" w:pos="9026" w:leader="dot"/>
            </w:tabs>
            <w:rPr/>
          </w:pPr>
          <w:hyperlink w:anchor="__RefHeading___Toc2677931_2616395394">
            <w:r>
              <w:rPr>
                <w:webHidden/>
                <w:rStyle w:val="IndexLink"/>
                <w:rtl w:val="true"/>
              </w:rPr>
              <w:t xml:space="preserve">باب سی و یکم </w:t>
            </w:r>
            <w:r>
              <w:rPr>
                <w:rStyle w:val="IndexLink"/>
                <w:rtl w:val="true"/>
              </w:rPr>
              <w:t xml:space="preserve">: </w:t>
            </w:r>
            <w:r>
              <w:rPr>
                <w:rStyle w:val="IndexLink"/>
                <w:rtl w:val="true"/>
              </w:rPr>
              <w:t>در نیامیختن ایمان با ظلم</w:t>
            </w:r>
            <w:r>
              <w:rPr>
                <w:rStyle w:val="IndexLink"/>
                <w:rtl w:val="true"/>
              </w:rPr>
              <w:tab/>
            </w:r>
            <w:r>
              <w:rPr>
                <w:rStyle w:val="IndexLink"/>
              </w:rPr>
              <w:t>325</w:t>
            </w:r>
          </w:hyperlink>
        </w:p>
        <w:p>
          <w:pPr>
            <w:pStyle w:val="Contents4"/>
            <w:tabs>
              <w:tab w:val="clear" w:pos="8176"/>
              <w:tab w:val="right" w:pos="9026" w:leader="dot"/>
            </w:tabs>
            <w:rPr/>
          </w:pPr>
          <w:hyperlink w:anchor="__RefHeading___Toc2677933_2616395394">
            <w:r>
              <w:rPr>
                <w:webHidden/>
                <w:rStyle w:val="IndexLink"/>
                <w:rtl w:val="true"/>
              </w:rPr>
              <w:t>آیات</w:t>
            </w:r>
            <w:r>
              <w:rPr>
                <w:rStyle w:val="IndexLink"/>
                <w:rtl w:val="true"/>
              </w:rPr>
              <w:tab/>
            </w:r>
            <w:r>
              <w:rPr>
                <w:rStyle w:val="IndexLink"/>
              </w:rPr>
              <w:t>325</w:t>
            </w:r>
          </w:hyperlink>
        </w:p>
        <w:p>
          <w:pPr>
            <w:pStyle w:val="Contents4"/>
            <w:tabs>
              <w:tab w:val="clear" w:pos="8176"/>
              <w:tab w:val="right" w:pos="9026" w:leader="dot"/>
            </w:tabs>
            <w:rPr/>
          </w:pPr>
          <w:hyperlink w:anchor="__RefHeading___Toc2677935_2616395394">
            <w:r>
              <w:rPr>
                <w:webHidden/>
                <w:rStyle w:val="IndexLink"/>
                <w:rtl w:val="true"/>
              </w:rPr>
              <w:t>تفسیر</w:t>
            </w:r>
            <w:r>
              <w:rPr>
                <w:rStyle w:val="IndexLink"/>
                <w:rtl w:val="true"/>
              </w:rPr>
              <w:tab/>
            </w:r>
            <w:r>
              <w:rPr>
                <w:rStyle w:val="IndexLink"/>
              </w:rPr>
              <w:t>325</w:t>
            </w:r>
          </w:hyperlink>
        </w:p>
        <w:p>
          <w:pPr>
            <w:pStyle w:val="Contents4"/>
            <w:tabs>
              <w:tab w:val="clear" w:pos="8176"/>
              <w:tab w:val="right" w:pos="9026" w:leader="dot"/>
            </w:tabs>
            <w:rPr/>
          </w:pPr>
          <w:hyperlink w:anchor="__RefHeading___Toc2677937_2616395394">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2677939_2616395394">
            <w:r>
              <w:rPr>
                <w:webHidden/>
                <w:rStyle w:val="IndexLink"/>
                <w:rtl w:val="true"/>
              </w:rPr>
              <w:t>«</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2677941_2616395394">
            <w:r>
              <w:rPr>
                <w:webHidden/>
                <w:rStyle w:val="IndexLink"/>
                <w:rtl w:val="true"/>
              </w:rPr>
              <w:t>«</w:t>
            </w:r>
            <w:r>
              <w:rPr>
                <w:rStyle w:val="IndexLink"/>
              </w:rPr>
              <w:t>2</w:t>
            </w:r>
            <w:r>
              <w:rPr>
                <w:rStyle w:val="IndexLink"/>
                <w:rtl w:val="true"/>
              </w:rPr>
              <w:t>»</w:t>
              <w:tab/>
            </w:r>
            <w:r>
              <w:rPr>
                <w:rStyle w:val="IndexLink"/>
              </w:rPr>
              <w:t>327</w:t>
            </w:r>
          </w:hyperlink>
        </w:p>
        <w:p>
          <w:pPr>
            <w:pStyle w:val="Contents4"/>
            <w:tabs>
              <w:tab w:val="clear" w:pos="8176"/>
              <w:tab w:val="right" w:pos="9026" w:leader="dot"/>
            </w:tabs>
            <w:rPr/>
          </w:pPr>
          <w:hyperlink w:anchor="__RefHeading___Toc2677943_2616395394">
            <w:r>
              <w:rPr>
                <w:webHidden/>
                <w:rStyle w:val="IndexLink"/>
                <w:rtl w:val="true"/>
              </w:rPr>
              <w:t>روایات</w:t>
            </w:r>
            <w:r>
              <w:rPr>
                <w:rStyle w:val="IndexLink"/>
                <w:rtl w:val="true"/>
              </w:rPr>
              <w:tab/>
            </w:r>
            <w:r>
              <w:rPr>
                <w:rStyle w:val="IndexLink"/>
              </w:rPr>
              <w:t>328</w:t>
            </w:r>
          </w:hyperlink>
        </w:p>
        <w:p>
          <w:pPr>
            <w:pStyle w:val="Contents5"/>
            <w:tabs>
              <w:tab w:val="clear" w:pos="7892"/>
              <w:tab w:val="right" w:pos="9026" w:leader="dot"/>
            </w:tabs>
            <w:rPr/>
          </w:pPr>
          <w:hyperlink w:anchor="__RefHeading___Toc2677945_2616395394">
            <w:r>
              <w:rPr>
                <w:webHidden/>
                <w:rStyle w:val="IndexLink"/>
                <w:rtl w:val="true"/>
              </w:rPr>
              <w:t xml:space="preserve">روایت </w:t>
            </w:r>
            <w:r>
              <w:rPr>
                <w:rStyle w:val="IndexLink"/>
              </w:rPr>
              <w:t>1</w:t>
            </w:r>
            <w:r>
              <w:rPr>
                <w:rStyle w:val="IndexLink"/>
                <w:rtl w:val="true"/>
              </w:rPr>
              <w:tab/>
            </w:r>
            <w:r>
              <w:rPr>
                <w:rStyle w:val="IndexLink"/>
              </w:rPr>
              <w:t>328</w:t>
            </w:r>
          </w:hyperlink>
        </w:p>
        <w:p>
          <w:pPr>
            <w:pStyle w:val="Contents5"/>
            <w:tabs>
              <w:tab w:val="clear" w:pos="7892"/>
              <w:tab w:val="right" w:pos="9026" w:leader="dot"/>
            </w:tabs>
            <w:rPr/>
          </w:pPr>
          <w:hyperlink w:anchor="__RefHeading___Toc2677947_2616395394">
            <w:r>
              <w:rPr>
                <w:webHidden/>
                <w:rStyle w:val="IndexLink"/>
                <w:rtl w:val="true"/>
              </w:rPr>
              <w:t xml:space="preserve">روایت </w:t>
            </w:r>
            <w:r>
              <w:rPr>
                <w:rStyle w:val="IndexLink"/>
              </w:rPr>
              <w:t>2</w:t>
            </w:r>
            <w:r>
              <w:rPr>
                <w:rStyle w:val="IndexLink"/>
                <w:rtl w:val="true"/>
              </w:rPr>
              <w:tab/>
            </w:r>
            <w:r>
              <w:rPr>
                <w:rStyle w:val="IndexLink"/>
              </w:rPr>
              <w:t>328</w:t>
            </w:r>
          </w:hyperlink>
        </w:p>
        <w:p>
          <w:pPr>
            <w:pStyle w:val="Contents5"/>
            <w:tabs>
              <w:tab w:val="clear" w:pos="7892"/>
              <w:tab w:val="right" w:pos="9026" w:leader="dot"/>
            </w:tabs>
            <w:rPr/>
          </w:pPr>
          <w:hyperlink w:anchor="__RefHeading___Toc2677949_2616395394">
            <w:r>
              <w:rPr>
                <w:webHidden/>
                <w:rStyle w:val="IndexLink"/>
                <w:rtl w:val="true"/>
              </w:rPr>
              <w:t>«</w:t>
            </w:r>
            <w:r>
              <w:rPr>
                <w:rStyle w:val="IndexLink"/>
              </w:rPr>
              <w:t>3</w:t>
            </w:r>
            <w:r>
              <w:rPr>
                <w:rStyle w:val="IndexLink"/>
                <w:rtl w:val="true"/>
              </w:rPr>
              <w:t>»</w:t>
              <w:tab/>
            </w:r>
            <w:r>
              <w:rPr>
                <w:rStyle w:val="IndexLink"/>
              </w:rPr>
              <w:t>329</w:t>
            </w:r>
          </w:hyperlink>
        </w:p>
        <w:p>
          <w:pPr>
            <w:pStyle w:val="Contents5"/>
            <w:tabs>
              <w:tab w:val="clear" w:pos="7892"/>
              <w:tab w:val="right" w:pos="9026" w:leader="dot"/>
            </w:tabs>
            <w:rPr/>
          </w:pPr>
          <w:hyperlink w:anchor="__RefHeading___Toc2677951_2616395394">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2677953_2616395394">
            <w:r>
              <w:rPr>
                <w:webHidden/>
                <w:rStyle w:val="IndexLink"/>
                <w:rtl w:val="true"/>
              </w:rPr>
              <w:t>«</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2677955_2616395394">
            <w:r>
              <w:rPr>
                <w:webHidden/>
                <w:rStyle w:val="IndexLink"/>
                <w:rtl w:val="true"/>
              </w:rPr>
              <w:t>«</w:t>
            </w:r>
            <w:r>
              <w:rPr>
                <w:rStyle w:val="IndexLink"/>
              </w:rPr>
              <w:t>5</w:t>
            </w:r>
            <w:r>
              <w:rPr>
                <w:rStyle w:val="IndexLink"/>
                <w:rtl w:val="true"/>
              </w:rPr>
              <w:t>»</w:t>
              <w:tab/>
            </w:r>
            <w:r>
              <w:rPr>
                <w:rStyle w:val="IndexLink"/>
              </w:rPr>
              <w:t>329</w:t>
            </w:r>
          </w:hyperlink>
        </w:p>
        <w:p>
          <w:pPr>
            <w:pStyle w:val="Contents5"/>
            <w:tabs>
              <w:tab w:val="clear" w:pos="7892"/>
              <w:tab w:val="right" w:pos="9026" w:leader="dot"/>
            </w:tabs>
            <w:rPr/>
          </w:pPr>
          <w:hyperlink w:anchor="__RefHeading___Toc2677957_2616395394">
            <w:r>
              <w:rPr>
                <w:webHidden/>
                <w:rStyle w:val="IndexLink"/>
                <w:rtl w:val="true"/>
              </w:rPr>
              <w:t xml:space="preserve">روایت </w:t>
            </w:r>
            <w:r>
              <w:rPr>
                <w:rStyle w:val="IndexLink"/>
              </w:rPr>
              <w:t>3</w:t>
            </w:r>
            <w:r>
              <w:rPr>
                <w:rStyle w:val="IndexLink"/>
                <w:rtl w:val="true"/>
              </w:rPr>
              <w:tab/>
            </w:r>
            <w:r>
              <w:rPr>
                <w:rStyle w:val="IndexLink"/>
              </w:rPr>
              <w:t>329</w:t>
            </w:r>
          </w:hyperlink>
        </w:p>
        <w:p>
          <w:pPr>
            <w:pStyle w:val="Contents5"/>
            <w:tabs>
              <w:tab w:val="clear" w:pos="7892"/>
              <w:tab w:val="right" w:pos="9026" w:leader="dot"/>
            </w:tabs>
            <w:rPr/>
          </w:pPr>
          <w:hyperlink w:anchor="__RefHeading___Toc2677959_2616395394">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2677961_2616395394">
            <w:r>
              <w:rPr>
                <w:webHidden/>
                <w:rStyle w:val="IndexLink"/>
                <w:rtl w:val="true"/>
              </w:rPr>
              <w:t xml:space="preserve">روایت </w:t>
            </w:r>
            <w:r>
              <w:rPr>
                <w:rStyle w:val="IndexLink"/>
              </w:rPr>
              <w:t>4</w:t>
            </w:r>
            <w:r>
              <w:rPr>
                <w:rStyle w:val="IndexLink"/>
                <w:rtl w:val="true"/>
              </w:rPr>
              <w:tab/>
            </w:r>
            <w:r>
              <w:rPr>
                <w:rStyle w:val="IndexLink"/>
              </w:rPr>
              <w:t>330</w:t>
            </w:r>
          </w:hyperlink>
        </w:p>
        <w:p>
          <w:pPr>
            <w:pStyle w:val="Contents5"/>
            <w:tabs>
              <w:tab w:val="clear" w:pos="7892"/>
              <w:tab w:val="right" w:pos="9026" w:leader="dot"/>
            </w:tabs>
            <w:rPr/>
          </w:pPr>
          <w:hyperlink w:anchor="__RefHeading___Toc2677963_2616395394">
            <w:r>
              <w:rPr>
                <w:webHidden/>
                <w:rStyle w:val="IndexLink"/>
                <w:rtl w:val="true"/>
              </w:rPr>
              <w:t xml:space="preserve">روایت </w:t>
            </w:r>
            <w:r>
              <w:rPr>
                <w:rStyle w:val="IndexLink"/>
              </w:rPr>
              <w:t>5</w:t>
            </w:r>
            <w:r>
              <w:rPr>
                <w:rStyle w:val="IndexLink"/>
                <w:rtl w:val="true"/>
              </w:rPr>
              <w:tab/>
            </w:r>
            <w:r>
              <w:rPr>
                <w:rStyle w:val="IndexLink"/>
              </w:rPr>
              <w:t>330</w:t>
            </w:r>
          </w:hyperlink>
        </w:p>
        <w:p>
          <w:pPr>
            <w:pStyle w:val="Contents5"/>
            <w:tabs>
              <w:tab w:val="clear" w:pos="7892"/>
              <w:tab w:val="right" w:pos="9026" w:leader="dot"/>
            </w:tabs>
            <w:rPr/>
          </w:pPr>
          <w:hyperlink w:anchor="__RefHeading___Toc2677965_2616395394">
            <w:r>
              <w:rPr>
                <w:webHidden/>
                <w:rStyle w:val="IndexLink"/>
                <w:rtl w:val="true"/>
              </w:rPr>
              <w:t>«</w:t>
            </w:r>
            <w:r>
              <w:rPr>
                <w:rStyle w:val="IndexLink"/>
              </w:rPr>
              <w:t>6</w:t>
            </w:r>
            <w:r>
              <w:rPr>
                <w:rStyle w:val="IndexLink"/>
                <w:rtl w:val="true"/>
              </w:rPr>
              <w:t>»</w:t>
              <w:tab/>
            </w:r>
            <w:r>
              <w:rPr>
                <w:rStyle w:val="IndexLink"/>
              </w:rPr>
              <w:t>331</w:t>
            </w:r>
          </w:hyperlink>
        </w:p>
        <w:p>
          <w:pPr>
            <w:pStyle w:val="Contents5"/>
            <w:tabs>
              <w:tab w:val="clear" w:pos="7892"/>
              <w:tab w:val="right" w:pos="9026" w:leader="dot"/>
            </w:tabs>
            <w:rPr/>
          </w:pPr>
          <w:hyperlink w:anchor="__RefHeading___Toc2677967_2616395394">
            <w:r>
              <w:rPr>
                <w:webHidden/>
                <w:rStyle w:val="IndexLink"/>
                <w:rtl w:val="true"/>
              </w:rPr>
              <w:t>«</w:t>
            </w:r>
            <w:r>
              <w:rPr>
                <w:rStyle w:val="IndexLink"/>
              </w:rPr>
              <w:t>7</w:t>
            </w:r>
            <w:r>
              <w:rPr>
                <w:rStyle w:val="IndexLink"/>
                <w:rtl w:val="true"/>
              </w:rPr>
              <w:t>»</w:t>
              <w:tab/>
            </w:r>
            <w:r>
              <w:rPr>
                <w:rStyle w:val="IndexLink"/>
              </w:rPr>
              <w:t>331</w:t>
            </w:r>
          </w:hyperlink>
        </w:p>
        <w:p>
          <w:pPr>
            <w:pStyle w:val="Contents5"/>
            <w:tabs>
              <w:tab w:val="clear" w:pos="7892"/>
              <w:tab w:val="right" w:pos="9026" w:leader="dot"/>
            </w:tabs>
            <w:rPr/>
          </w:pPr>
          <w:hyperlink w:anchor="__RefHeading___Toc2677969_2616395394">
            <w:r>
              <w:rPr>
                <w:webHidden/>
                <w:rStyle w:val="IndexLink"/>
                <w:rtl w:val="true"/>
              </w:rPr>
              <w:t>«</w:t>
            </w:r>
            <w:r>
              <w:rPr>
                <w:rStyle w:val="IndexLink"/>
              </w:rPr>
              <w:t>8</w:t>
            </w:r>
            <w:r>
              <w:rPr>
                <w:rStyle w:val="IndexLink"/>
                <w:rtl w:val="true"/>
              </w:rPr>
              <w:t>»</w:t>
              <w:tab/>
            </w:r>
            <w:r>
              <w:rPr>
                <w:rStyle w:val="IndexLink"/>
              </w:rPr>
              <w:t>331</w:t>
            </w:r>
          </w:hyperlink>
        </w:p>
        <w:p>
          <w:pPr>
            <w:pStyle w:val="Contents5"/>
            <w:tabs>
              <w:tab w:val="clear" w:pos="7892"/>
              <w:tab w:val="right" w:pos="9026" w:leader="dot"/>
            </w:tabs>
            <w:rPr/>
          </w:pPr>
          <w:hyperlink w:anchor="__RefHeading___Toc2677971_2616395394">
            <w:r>
              <w:rPr>
                <w:webHidden/>
                <w:rStyle w:val="IndexLink"/>
                <w:rtl w:val="true"/>
              </w:rPr>
              <w:t>«</w:t>
            </w:r>
            <w:r>
              <w:rPr>
                <w:rStyle w:val="IndexLink"/>
              </w:rPr>
              <w:t>9</w:t>
            </w:r>
            <w:r>
              <w:rPr>
                <w:rStyle w:val="IndexLink"/>
                <w:rtl w:val="true"/>
              </w:rPr>
              <w:t>»</w:t>
              <w:tab/>
            </w:r>
            <w:r>
              <w:rPr>
                <w:rStyle w:val="IndexLink"/>
              </w:rPr>
              <w:t>331</w:t>
            </w:r>
          </w:hyperlink>
        </w:p>
        <w:p>
          <w:pPr>
            <w:pStyle w:val="Contents5"/>
            <w:tabs>
              <w:tab w:val="clear" w:pos="7892"/>
              <w:tab w:val="right" w:pos="9026" w:leader="dot"/>
            </w:tabs>
            <w:rPr/>
          </w:pPr>
          <w:hyperlink w:anchor="__RefHeading___Toc2677973_2616395394">
            <w:r>
              <w:rPr>
                <w:webHidden/>
                <w:rStyle w:val="IndexLink"/>
                <w:rtl w:val="true"/>
              </w:rPr>
              <w:t>بيان</w:t>
            </w:r>
            <w:r>
              <w:rPr>
                <w:rStyle w:val="IndexLink"/>
                <w:rtl w:val="true"/>
              </w:rPr>
              <w:tab/>
            </w:r>
            <w:r>
              <w:rPr>
                <w:rStyle w:val="IndexLink"/>
              </w:rPr>
              <w:t>331</w:t>
            </w:r>
          </w:hyperlink>
        </w:p>
        <w:p>
          <w:pPr>
            <w:pStyle w:val="Contents5"/>
            <w:tabs>
              <w:tab w:val="clear" w:pos="7892"/>
              <w:tab w:val="right" w:pos="9026" w:leader="dot"/>
            </w:tabs>
            <w:rPr/>
          </w:pPr>
          <w:hyperlink w:anchor="__RefHeading___Toc2677975_2616395394">
            <w:r>
              <w:rPr>
                <w:webHidden/>
                <w:rStyle w:val="IndexLink"/>
                <w:rtl w:val="true"/>
              </w:rPr>
              <w:t>«</w:t>
            </w:r>
            <w:r>
              <w:rPr>
                <w:rStyle w:val="IndexLink"/>
              </w:rPr>
              <w:t>10</w:t>
            </w:r>
            <w:r>
              <w:rPr>
                <w:rStyle w:val="IndexLink"/>
                <w:rtl w:val="true"/>
              </w:rPr>
              <w:t>»</w:t>
              <w:tab/>
            </w:r>
            <w:r>
              <w:rPr>
                <w:rStyle w:val="IndexLink"/>
              </w:rPr>
              <w:t>331</w:t>
            </w:r>
          </w:hyperlink>
        </w:p>
        <w:p>
          <w:pPr>
            <w:pStyle w:val="Contents5"/>
            <w:tabs>
              <w:tab w:val="clear" w:pos="7892"/>
              <w:tab w:val="right" w:pos="9026" w:leader="dot"/>
            </w:tabs>
            <w:rPr/>
          </w:pPr>
          <w:hyperlink w:anchor="__RefHeading___Toc2677977_2616395394">
            <w:r>
              <w:rPr>
                <w:webHidden/>
                <w:rStyle w:val="IndexLink"/>
                <w:rtl w:val="true"/>
              </w:rPr>
              <w:t xml:space="preserve">روایت </w:t>
            </w:r>
            <w:r>
              <w:rPr>
                <w:rStyle w:val="IndexLink"/>
              </w:rPr>
              <w:t>6</w:t>
            </w:r>
            <w:r>
              <w:rPr>
                <w:rStyle w:val="IndexLink"/>
                <w:rtl w:val="true"/>
              </w:rPr>
              <w:tab/>
            </w:r>
            <w:r>
              <w:rPr>
                <w:rStyle w:val="IndexLink"/>
              </w:rPr>
              <w:t>331</w:t>
            </w:r>
          </w:hyperlink>
        </w:p>
        <w:p>
          <w:pPr>
            <w:pStyle w:val="Contents5"/>
            <w:tabs>
              <w:tab w:val="clear" w:pos="7892"/>
              <w:tab w:val="right" w:pos="9026" w:leader="dot"/>
            </w:tabs>
            <w:rPr/>
          </w:pPr>
          <w:hyperlink w:anchor="__RefHeading___Toc2677979_2616395394">
            <w:r>
              <w:rPr>
                <w:webHidden/>
                <w:rStyle w:val="IndexLink"/>
                <w:rtl w:val="true"/>
              </w:rPr>
              <w:t xml:space="preserve">روایت </w:t>
            </w:r>
            <w:r>
              <w:rPr>
                <w:rStyle w:val="IndexLink"/>
              </w:rPr>
              <w:t>7</w:t>
            </w:r>
            <w:r>
              <w:rPr>
                <w:rStyle w:val="IndexLink"/>
                <w:rtl w:val="true"/>
              </w:rPr>
              <w:tab/>
            </w:r>
            <w:r>
              <w:rPr>
                <w:rStyle w:val="IndexLink"/>
              </w:rPr>
              <w:t>332</w:t>
            </w:r>
          </w:hyperlink>
        </w:p>
        <w:p>
          <w:pPr>
            <w:pStyle w:val="Contents5"/>
            <w:tabs>
              <w:tab w:val="clear" w:pos="7892"/>
              <w:tab w:val="right" w:pos="9026" w:leader="dot"/>
            </w:tabs>
            <w:rPr/>
          </w:pPr>
          <w:hyperlink w:anchor="__RefHeading___Toc2677981_2616395394">
            <w:r>
              <w:rPr>
                <w:webHidden/>
                <w:rStyle w:val="IndexLink"/>
                <w:rtl w:val="true"/>
              </w:rPr>
              <w:t xml:space="preserve">روایت </w:t>
            </w:r>
            <w:r>
              <w:rPr>
                <w:rStyle w:val="IndexLink"/>
              </w:rPr>
              <w:t>8</w:t>
            </w:r>
            <w:r>
              <w:rPr>
                <w:rStyle w:val="IndexLink"/>
                <w:rtl w:val="true"/>
              </w:rPr>
              <w:tab/>
            </w:r>
            <w:r>
              <w:rPr>
                <w:rStyle w:val="IndexLink"/>
              </w:rPr>
              <w:t>332</w:t>
            </w:r>
          </w:hyperlink>
        </w:p>
        <w:p>
          <w:pPr>
            <w:pStyle w:val="Contents5"/>
            <w:tabs>
              <w:tab w:val="clear" w:pos="7892"/>
              <w:tab w:val="right" w:pos="9026" w:leader="dot"/>
            </w:tabs>
            <w:rPr/>
          </w:pPr>
          <w:hyperlink w:anchor="__RefHeading___Toc2677983_2616395394">
            <w:r>
              <w:rPr>
                <w:webHidden/>
                <w:rStyle w:val="IndexLink"/>
                <w:rtl w:val="true"/>
              </w:rPr>
              <w:t xml:space="preserve">روایت </w:t>
            </w:r>
            <w:r>
              <w:rPr>
                <w:rStyle w:val="IndexLink"/>
              </w:rPr>
              <w:t>9</w:t>
            </w:r>
            <w:r>
              <w:rPr>
                <w:rStyle w:val="IndexLink"/>
                <w:rtl w:val="true"/>
              </w:rPr>
              <w:tab/>
            </w:r>
            <w:r>
              <w:rPr>
                <w:rStyle w:val="IndexLink"/>
              </w:rPr>
              <w:t>332</w:t>
            </w:r>
          </w:hyperlink>
        </w:p>
        <w:p>
          <w:pPr>
            <w:pStyle w:val="Contents5"/>
            <w:tabs>
              <w:tab w:val="clear" w:pos="7892"/>
              <w:tab w:val="right" w:pos="9026" w:leader="dot"/>
            </w:tabs>
            <w:rPr/>
          </w:pPr>
          <w:hyperlink w:anchor="__RefHeading___Toc2677985_2616395394">
            <w:r>
              <w:rPr>
                <w:webHidden/>
                <w:rStyle w:val="IndexLink"/>
                <w:rtl w:val="true"/>
              </w:rPr>
              <w:t>توضیح</w:t>
            </w:r>
            <w:r>
              <w:rPr>
                <w:rStyle w:val="IndexLink"/>
                <w:rtl w:val="true"/>
              </w:rPr>
              <w:tab/>
            </w:r>
            <w:r>
              <w:rPr>
                <w:rStyle w:val="IndexLink"/>
              </w:rPr>
              <w:t>332</w:t>
            </w:r>
          </w:hyperlink>
        </w:p>
        <w:p>
          <w:pPr>
            <w:pStyle w:val="Contents5"/>
            <w:tabs>
              <w:tab w:val="clear" w:pos="7892"/>
              <w:tab w:val="right" w:pos="9026" w:leader="dot"/>
            </w:tabs>
            <w:rPr/>
          </w:pPr>
          <w:hyperlink w:anchor="__RefHeading___Toc2677987_2616395394">
            <w:r>
              <w:rPr>
                <w:webHidden/>
                <w:rStyle w:val="IndexLink"/>
                <w:rtl w:val="true"/>
              </w:rPr>
              <w:t xml:space="preserve">روایت </w:t>
            </w:r>
            <w:r>
              <w:rPr>
                <w:rStyle w:val="IndexLink"/>
              </w:rPr>
              <w:t>10</w:t>
            </w:r>
            <w:r>
              <w:rPr>
                <w:rStyle w:val="IndexLink"/>
                <w:rtl w:val="true"/>
              </w:rPr>
              <w:tab/>
            </w:r>
            <w:r>
              <w:rPr>
                <w:rStyle w:val="IndexLink"/>
              </w:rPr>
              <w:t>332</w:t>
            </w:r>
          </w:hyperlink>
        </w:p>
        <w:p>
          <w:pPr>
            <w:pStyle w:val="Contents5"/>
            <w:tabs>
              <w:tab w:val="clear" w:pos="7892"/>
              <w:tab w:val="right" w:pos="9026" w:leader="dot"/>
            </w:tabs>
            <w:rPr/>
          </w:pPr>
          <w:hyperlink w:anchor="__RefHeading___Toc2677989_2616395394">
            <w:r>
              <w:rPr>
                <w:webHidden/>
                <w:rStyle w:val="IndexLink"/>
                <w:rtl w:val="true"/>
              </w:rPr>
              <w:t>«</w:t>
            </w:r>
            <w:r>
              <w:rPr>
                <w:rStyle w:val="IndexLink"/>
              </w:rPr>
              <w:t>11</w:t>
            </w:r>
            <w:r>
              <w:rPr>
                <w:rStyle w:val="IndexLink"/>
                <w:rtl w:val="true"/>
              </w:rPr>
              <w:t>»</w:t>
              <w:tab/>
            </w:r>
            <w:r>
              <w:rPr>
                <w:rStyle w:val="IndexLink"/>
              </w:rPr>
              <w:t>333</w:t>
            </w:r>
          </w:hyperlink>
        </w:p>
        <w:p>
          <w:pPr>
            <w:pStyle w:val="Contents3"/>
            <w:tabs>
              <w:tab w:val="clear" w:pos="8459"/>
              <w:tab w:val="right" w:pos="9026" w:leader="dot"/>
            </w:tabs>
            <w:rPr/>
          </w:pPr>
          <w:hyperlink w:anchor="__RefHeading___Toc2677991_2616395394">
            <w:r>
              <w:rPr>
                <w:webHidden/>
                <w:rStyle w:val="IndexLink"/>
                <w:rtl w:val="true"/>
              </w:rPr>
              <w:t xml:space="preserve">باب </w:t>
            </w:r>
            <w:r>
              <w:rPr>
                <w:rStyle w:val="IndexLink"/>
              </w:rPr>
              <w:t>32</w:t>
            </w:r>
            <w:r>
              <w:rPr>
                <w:rStyle w:val="IndexLink"/>
                <w:rtl w:val="true"/>
              </w:rPr>
              <w:t xml:space="preserve"> </w:t>
            </w:r>
            <w:r>
              <w:rPr>
                <w:rStyle w:val="IndexLink"/>
                <w:rtl w:val="true"/>
              </w:rPr>
              <w:t>درجات الإيمان و حقائقه</w:t>
            </w:r>
            <w:r>
              <w:rPr>
                <w:rStyle w:val="IndexLink"/>
                <w:rtl w:val="true"/>
              </w:rPr>
              <w:tab/>
            </w:r>
            <w:r>
              <w:rPr>
                <w:rStyle w:val="IndexLink"/>
              </w:rPr>
              <w:t>333</w:t>
            </w:r>
          </w:hyperlink>
        </w:p>
        <w:p>
          <w:pPr>
            <w:pStyle w:val="Contents4"/>
            <w:tabs>
              <w:tab w:val="clear" w:pos="8176"/>
              <w:tab w:val="right" w:pos="9026" w:leader="dot"/>
            </w:tabs>
            <w:rPr/>
          </w:pPr>
          <w:hyperlink w:anchor="__RefHeading___Toc2677993_2616395394">
            <w:r>
              <w:rPr>
                <w:webHidden/>
                <w:rStyle w:val="IndexLink"/>
                <w:rtl w:val="true"/>
              </w:rPr>
              <w:t>الآيات</w:t>
            </w:r>
            <w:r>
              <w:rPr>
                <w:rStyle w:val="IndexLink"/>
                <w:rtl w:val="true"/>
              </w:rPr>
              <w:tab/>
            </w:r>
            <w:r>
              <w:rPr>
                <w:rStyle w:val="IndexLink"/>
              </w:rPr>
              <w:t>333</w:t>
            </w:r>
          </w:hyperlink>
        </w:p>
        <w:p>
          <w:pPr>
            <w:pStyle w:val="Contents5"/>
            <w:tabs>
              <w:tab w:val="clear" w:pos="7892"/>
              <w:tab w:val="right" w:pos="9026" w:leader="dot"/>
            </w:tabs>
            <w:rPr/>
          </w:pPr>
          <w:hyperlink w:anchor="__RefHeading___Toc2677995_2616395394">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677997_2616395394">
            <w:r>
              <w:rPr>
                <w:webHidden/>
                <w:rStyle w:val="IndexLink"/>
                <w:rtl w:val="true"/>
              </w:rPr>
              <w:t xml:space="preserve">روایت </w:t>
            </w:r>
            <w:r>
              <w:rPr>
                <w:rStyle w:val="IndexLink"/>
              </w:rPr>
              <w:t>11</w:t>
            </w:r>
            <w:r>
              <w:rPr>
                <w:rStyle w:val="IndexLink"/>
                <w:rtl w:val="true"/>
              </w:rPr>
              <w:tab/>
            </w:r>
            <w:r>
              <w:rPr>
                <w:rStyle w:val="IndexLink"/>
              </w:rPr>
              <w:t>333</w:t>
            </w:r>
          </w:hyperlink>
        </w:p>
        <w:p>
          <w:pPr>
            <w:pStyle w:val="Contents3"/>
            <w:tabs>
              <w:tab w:val="clear" w:pos="8459"/>
              <w:tab w:val="right" w:pos="9026" w:leader="dot"/>
            </w:tabs>
            <w:rPr/>
          </w:pPr>
          <w:hyperlink w:anchor="__RefHeading___Toc2677999_2616395394">
            <w:r>
              <w:rPr>
                <w:webHidden/>
                <w:rStyle w:val="IndexLink"/>
                <w:rtl w:val="true"/>
              </w:rPr>
              <w:t xml:space="preserve">باب سی و دوم </w:t>
            </w:r>
            <w:r>
              <w:rPr>
                <w:rStyle w:val="IndexLink"/>
                <w:rtl w:val="true"/>
              </w:rPr>
              <w:t xml:space="preserve">: </w:t>
            </w:r>
            <w:r>
              <w:rPr>
                <w:rStyle w:val="IndexLink"/>
                <w:rtl w:val="true"/>
              </w:rPr>
              <w:t>درجات ایمان و حقایق آن</w:t>
            </w:r>
            <w:r>
              <w:rPr>
                <w:rStyle w:val="IndexLink"/>
                <w:rtl w:val="true"/>
              </w:rPr>
              <w:tab/>
            </w:r>
            <w:r>
              <w:rPr>
                <w:rStyle w:val="IndexLink"/>
              </w:rPr>
              <w:t>333</w:t>
            </w:r>
          </w:hyperlink>
        </w:p>
        <w:p>
          <w:pPr>
            <w:pStyle w:val="Contents4"/>
            <w:tabs>
              <w:tab w:val="clear" w:pos="8176"/>
              <w:tab w:val="right" w:pos="9026" w:leader="dot"/>
            </w:tabs>
            <w:rPr/>
          </w:pPr>
          <w:hyperlink w:anchor="__RefHeading___Toc2678001_2616395394">
            <w:r>
              <w:rPr>
                <w:webHidden/>
                <w:rStyle w:val="IndexLink"/>
                <w:rtl w:val="true"/>
              </w:rPr>
              <w:t>آیات</w:t>
            </w:r>
            <w:r>
              <w:rPr>
                <w:rStyle w:val="IndexLink"/>
                <w:rtl w:val="true"/>
              </w:rPr>
              <w:tab/>
            </w:r>
            <w:r>
              <w:rPr>
                <w:rStyle w:val="IndexLink"/>
              </w:rPr>
              <w:t>333</w:t>
            </w:r>
          </w:hyperlink>
        </w:p>
        <w:p>
          <w:pPr>
            <w:pStyle w:val="Contents4"/>
            <w:tabs>
              <w:tab w:val="clear" w:pos="8176"/>
              <w:tab w:val="right" w:pos="9026" w:leader="dot"/>
            </w:tabs>
            <w:rPr/>
          </w:pPr>
          <w:hyperlink w:anchor="__RefHeading___Toc2678003_2616395394">
            <w:r>
              <w:rPr>
                <w:webHidden/>
                <w:rStyle w:val="IndexLink"/>
                <w:rtl w:val="true"/>
              </w:rPr>
              <w:t>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2678005_2616395394">
            <w:r>
              <w:rPr>
                <w:webHidden/>
                <w:rStyle w:val="IndexLink"/>
                <w:rtl w:val="true"/>
              </w:rPr>
              <w:t>تفسیر</w:t>
            </w:r>
            <w:r>
              <w:rPr>
                <w:rStyle w:val="IndexLink"/>
                <w:rtl w:val="true"/>
              </w:rPr>
              <w:tab/>
            </w:r>
            <w:r>
              <w:rPr>
                <w:rStyle w:val="IndexLink"/>
              </w:rPr>
              <w:t>336</w:t>
            </w:r>
          </w:hyperlink>
        </w:p>
        <w:p>
          <w:pPr>
            <w:pStyle w:val="Contents4"/>
            <w:tabs>
              <w:tab w:val="clear" w:pos="8176"/>
              <w:tab w:val="right" w:pos="9026" w:leader="dot"/>
            </w:tabs>
            <w:rPr/>
          </w:pPr>
          <w:hyperlink w:anchor="__RefHeading___Toc2678007_2616395394">
            <w:r>
              <w:rPr>
                <w:webHidden/>
                <w:rStyle w:val="IndexLink"/>
                <w:rtl w:val="true"/>
              </w:rPr>
              <w:t>و أقول</w:t>
            </w:r>
            <w:r>
              <w:rPr>
                <w:rStyle w:val="IndexLink"/>
                <w:rtl w:val="true"/>
              </w:rPr>
              <w:tab/>
            </w:r>
            <w:r>
              <w:rPr>
                <w:rStyle w:val="IndexLink"/>
              </w:rPr>
              <w:t>343</w:t>
            </w:r>
          </w:hyperlink>
        </w:p>
        <w:p>
          <w:pPr>
            <w:pStyle w:val="Contents4"/>
            <w:tabs>
              <w:tab w:val="clear" w:pos="8176"/>
              <w:tab w:val="right" w:pos="9026" w:leader="dot"/>
            </w:tabs>
            <w:rPr/>
          </w:pPr>
          <w:hyperlink w:anchor="__RefHeading___Toc2678009_2616395394">
            <w:r>
              <w:rPr>
                <w:webHidden/>
                <w:rStyle w:val="IndexLink"/>
                <w:rtl w:val="true"/>
              </w:rPr>
              <w:t>الأخبار</w:t>
            </w:r>
            <w:r>
              <w:rPr>
                <w:rStyle w:val="IndexLink"/>
                <w:rtl w:val="true"/>
              </w:rPr>
              <w:tab/>
            </w:r>
            <w:r>
              <w:rPr>
                <w:rStyle w:val="IndexLink"/>
              </w:rPr>
              <w:t>343</w:t>
            </w:r>
          </w:hyperlink>
        </w:p>
        <w:p>
          <w:pPr>
            <w:pStyle w:val="Contents5"/>
            <w:tabs>
              <w:tab w:val="clear" w:pos="7892"/>
              <w:tab w:val="right" w:pos="9026" w:leader="dot"/>
            </w:tabs>
            <w:rPr/>
          </w:pPr>
          <w:hyperlink w:anchor="__RefHeading___Toc2678011_2616395394">
            <w:r>
              <w:rPr>
                <w:webHidden/>
                <w:rStyle w:val="IndexLink"/>
                <w:rtl w:val="true"/>
              </w:rPr>
              <w:t>«</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2678013_2616395394">
            <w:r>
              <w:rPr>
                <w:webHidden/>
                <w:rStyle w:val="IndexLink"/>
                <w:rtl w:val="true"/>
              </w:rPr>
              <w:t>توضيح</w:t>
            </w:r>
            <w:r>
              <w:rPr>
                <w:rStyle w:val="IndexLink"/>
                <w:rtl w:val="true"/>
              </w:rPr>
              <w:tab/>
            </w:r>
            <w:r>
              <w:rPr>
                <w:rStyle w:val="IndexLink"/>
              </w:rPr>
              <w:t>343</w:t>
            </w:r>
          </w:hyperlink>
        </w:p>
        <w:p>
          <w:pPr>
            <w:pStyle w:val="Contents4"/>
            <w:tabs>
              <w:tab w:val="clear" w:pos="8176"/>
              <w:tab w:val="right" w:pos="9026" w:leader="dot"/>
            </w:tabs>
            <w:rPr/>
          </w:pPr>
          <w:hyperlink w:anchor="__RefHeading___Toc2678015_2616395394">
            <w:r>
              <w:rPr>
                <w:webHidden/>
                <w:rStyle w:val="IndexLink"/>
                <w:rtl w:val="true"/>
              </w:rPr>
              <w:t>و می‌گویم</w:t>
            </w:r>
            <w:r>
              <w:rPr>
                <w:rStyle w:val="IndexLink"/>
                <w:rtl w:val="true"/>
              </w:rPr>
              <w:tab/>
            </w:r>
            <w:r>
              <w:rPr>
                <w:rStyle w:val="IndexLink"/>
              </w:rPr>
              <w:t>344</w:t>
            </w:r>
          </w:hyperlink>
        </w:p>
        <w:p>
          <w:pPr>
            <w:pStyle w:val="Contents4"/>
            <w:tabs>
              <w:tab w:val="clear" w:pos="8176"/>
              <w:tab w:val="right" w:pos="9026" w:leader="dot"/>
            </w:tabs>
            <w:rPr/>
          </w:pPr>
          <w:hyperlink w:anchor="__RefHeading___Toc2678017_2616395394">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2678019_2616395394">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2678021_2616395394">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2678023_2616395394">
            <w:r>
              <w:rPr>
                <w:webHidden/>
                <w:rStyle w:val="IndexLink"/>
                <w:rtl w:val="true"/>
              </w:rPr>
              <w:t>«</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2678025_2616395394">
            <w:r>
              <w:rPr>
                <w:webHidden/>
                <w:rStyle w:val="IndexLink"/>
                <w:rtl w:val="true"/>
              </w:rPr>
              <w:t xml:space="preserve">روایت </w:t>
            </w:r>
            <w:r>
              <w:rPr>
                <w:rStyle w:val="IndexLink"/>
              </w:rPr>
              <w:t>2</w:t>
            </w:r>
            <w:r>
              <w:rPr>
                <w:rStyle w:val="IndexLink"/>
                <w:rtl w:val="true"/>
              </w:rPr>
              <w:tab/>
            </w:r>
            <w:r>
              <w:rPr>
                <w:rStyle w:val="IndexLink"/>
              </w:rPr>
              <w:t>347</w:t>
            </w:r>
          </w:hyperlink>
        </w:p>
        <w:p>
          <w:pPr>
            <w:pStyle w:val="Contents5"/>
            <w:tabs>
              <w:tab w:val="clear" w:pos="7892"/>
              <w:tab w:val="right" w:pos="9026" w:leader="dot"/>
            </w:tabs>
            <w:rPr/>
          </w:pPr>
          <w:hyperlink w:anchor="__RefHeading___Toc2678027_2616395394">
            <w:r>
              <w:rPr>
                <w:webHidden/>
                <w:rStyle w:val="IndexLink"/>
                <w:rtl w:val="true"/>
              </w:rPr>
              <w:t>بيان</w:t>
            </w:r>
            <w:r>
              <w:rPr>
                <w:rStyle w:val="IndexLink"/>
                <w:rtl w:val="true"/>
              </w:rPr>
              <w:tab/>
            </w:r>
            <w:r>
              <w:rPr>
                <w:rStyle w:val="IndexLink"/>
              </w:rPr>
              <w:t>351</w:t>
            </w:r>
          </w:hyperlink>
        </w:p>
        <w:p>
          <w:pPr>
            <w:pStyle w:val="Contents5"/>
            <w:tabs>
              <w:tab w:val="clear" w:pos="7892"/>
              <w:tab w:val="right" w:pos="9026" w:leader="dot"/>
            </w:tabs>
            <w:rPr/>
          </w:pPr>
          <w:hyperlink w:anchor="__RefHeading___Toc2678029_2616395394">
            <w:r>
              <w:rPr>
                <w:webHidden/>
                <w:rStyle w:val="IndexLink"/>
                <w:rtl w:val="true"/>
              </w:rPr>
              <w:t>توضیح</w:t>
            </w:r>
            <w:r>
              <w:rPr>
                <w:rStyle w:val="IndexLink"/>
                <w:rtl w:val="true"/>
              </w:rPr>
              <w:tab/>
            </w:r>
            <w:r>
              <w:rPr>
                <w:rStyle w:val="IndexLink"/>
              </w:rPr>
              <w:t>351</w:t>
            </w:r>
          </w:hyperlink>
        </w:p>
        <w:p>
          <w:pPr>
            <w:pStyle w:val="Contents5"/>
            <w:tabs>
              <w:tab w:val="clear" w:pos="7892"/>
              <w:tab w:val="right" w:pos="9026" w:leader="dot"/>
            </w:tabs>
            <w:rPr/>
          </w:pPr>
          <w:hyperlink w:anchor="__RefHeading___Toc2678031_2616395394">
            <w:r>
              <w:rPr>
                <w:webHidden/>
                <w:rStyle w:val="IndexLink"/>
                <w:rtl w:val="true"/>
              </w:rPr>
              <w:t>«</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2678033_2616395394">
            <w:r>
              <w:rPr>
                <w:webHidden/>
                <w:rStyle w:val="IndexLink"/>
                <w:rtl w:val="true"/>
              </w:rPr>
              <w:t xml:space="preserve">روایت </w:t>
            </w:r>
            <w:r>
              <w:rPr>
                <w:rStyle w:val="IndexLink"/>
              </w:rPr>
              <w:t>3</w:t>
            </w:r>
            <w:r>
              <w:rPr>
                <w:rStyle w:val="IndexLink"/>
                <w:rtl w:val="true"/>
              </w:rPr>
              <w:tab/>
            </w:r>
            <w:r>
              <w:rPr>
                <w:rStyle w:val="IndexLink"/>
              </w:rPr>
              <w:t>353</w:t>
            </w:r>
          </w:hyperlink>
        </w:p>
        <w:p>
          <w:pPr>
            <w:pStyle w:val="Contents5"/>
            <w:tabs>
              <w:tab w:val="clear" w:pos="7892"/>
              <w:tab w:val="right" w:pos="9026" w:leader="dot"/>
            </w:tabs>
            <w:rPr/>
          </w:pPr>
          <w:hyperlink w:anchor="__RefHeading___Toc2678035_2616395394">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2678037_2616395394">
            <w:r>
              <w:rPr>
                <w:webHidden/>
                <w:rStyle w:val="IndexLink"/>
                <w:rtl w:val="true"/>
              </w:rPr>
              <w:t>«</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2678039_2616395394">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2678041_2616395394">
            <w:r>
              <w:rPr>
                <w:webHidden/>
                <w:rStyle w:val="IndexLink"/>
                <w:rtl w:val="true"/>
              </w:rPr>
              <w:t xml:space="preserve">روایت </w:t>
            </w:r>
            <w:r>
              <w:rPr>
                <w:rStyle w:val="IndexLink"/>
              </w:rPr>
              <w:t>4</w:t>
            </w:r>
            <w:r>
              <w:rPr>
                <w:rStyle w:val="IndexLink"/>
                <w:rtl w:val="true"/>
              </w:rPr>
              <w:tab/>
            </w:r>
            <w:r>
              <w:rPr>
                <w:rStyle w:val="IndexLink"/>
              </w:rPr>
              <w:t>356</w:t>
            </w:r>
          </w:hyperlink>
        </w:p>
        <w:p>
          <w:pPr>
            <w:pStyle w:val="Contents5"/>
            <w:tabs>
              <w:tab w:val="clear" w:pos="7892"/>
              <w:tab w:val="right" w:pos="9026" w:leader="dot"/>
            </w:tabs>
            <w:rPr/>
          </w:pPr>
          <w:hyperlink w:anchor="__RefHeading___Toc2678043_2616395394">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2678045_2616395394">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2678047_2616395394">
            <w:r>
              <w:rPr>
                <w:webHidden/>
                <w:rStyle w:val="IndexLink"/>
                <w:rtl w:val="true"/>
              </w:rPr>
              <w:t xml:space="preserve">روایت </w:t>
            </w:r>
            <w:r>
              <w:rPr>
                <w:rStyle w:val="IndexLink"/>
              </w:rPr>
              <w:t>5</w:t>
            </w:r>
            <w:r>
              <w:rPr>
                <w:rStyle w:val="IndexLink"/>
                <w:rtl w:val="true"/>
              </w:rPr>
              <w:tab/>
            </w:r>
            <w:r>
              <w:rPr>
                <w:rStyle w:val="IndexLink"/>
              </w:rPr>
              <w:t>357</w:t>
            </w:r>
          </w:hyperlink>
        </w:p>
        <w:p>
          <w:pPr>
            <w:pStyle w:val="Contents5"/>
            <w:tabs>
              <w:tab w:val="clear" w:pos="7892"/>
              <w:tab w:val="right" w:pos="9026" w:leader="dot"/>
            </w:tabs>
            <w:rPr/>
          </w:pPr>
          <w:hyperlink w:anchor="__RefHeading___Toc2678049_2616395394">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2678051_2616395394">
            <w:r>
              <w:rPr>
                <w:webHidden/>
                <w:rStyle w:val="IndexLink"/>
                <w:rtl w:val="true"/>
              </w:rPr>
              <w:t>«</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2678053_2616395394">
            <w:r>
              <w:rPr>
                <w:webHidden/>
                <w:rStyle w:val="IndexLink"/>
                <w:rtl w:val="true"/>
              </w:rPr>
              <w:t xml:space="preserve">روایت </w:t>
            </w:r>
            <w:r>
              <w:rPr>
                <w:rStyle w:val="IndexLink"/>
              </w:rPr>
              <w:t>6</w:t>
            </w:r>
            <w:r>
              <w:rPr>
                <w:rStyle w:val="IndexLink"/>
                <w:rtl w:val="true"/>
              </w:rPr>
              <w:tab/>
            </w:r>
            <w:r>
              <w:rPr>
                <w:rStyle w:val="IndexLink"/>
              </w:rPr>
              <w:t>360</w:t>
            </w:r>
          </w:hyperlink>
        </w:p>
        <w:p>
          <w:pPr>
            <w:pStyle w:val="Contents5"/>
            <w:tabs>
              <w:tab w:val="clear" w:pos="7892"/>
              <w:tab w:val="right" w:pos="9026" w:leader="dot"/>
            </w:tabs>
            <w:rPr/>
          </w:pPr>
          <w:hyperlink w:anchor="__RefHeading___Toc2678055_2616395394">
            <w:r>
              <w:rPr>
                <w:webHidden/>
                <w:rStyle w:val="IndexLink"/>
                <w:rtl w:val="true"/>
              </w:rPr>
              <w:t>توضيح</w:t>
            </w:r>
            <w:r>
              <w:rPr>
                <w:rStyle w:val="IndexLink"/>
                <w:rtl w:val="true"/>
              </w:rPr>
              <w:tab/>
            </w:r>
            <w:r>
              <w:rPr>
                <w:rStyle w:val="IndexLink"/>
              </w:rPr>
              <w:t>361</w:t>
            </w:r>
          </w:hyperlink>
        </w:p>
        <w:p>
          <w:pPr>
            <w:pStyle w:val="Contents5"/>
            <w:tabs>
              <w:tab w:val="clear" w:pos="7892"/>
              <w:tab w:val="right" w:pos="9026" w:leader="dot"/>
            </w:tabs>
            <w:rPr/>
          </w:pPr>
          <w:hyperlink w:anchor="__RefHeading___Toc2678057_2616395394">
            <w:r>
              <w:rPr>
                <w:webHidden/>
                <w:rStyle w:val="IndexLink"/>
                <w:rtl w:val="true"/>
              </w:rPr>
              <w:t>«</w:t>
            </w:r>
            <w:r>
              <w:rPr>
                <w:rStyle w:val="IndexLink"/>
              </w:rPr>
              <w:t>7</w:t>
            </w:r>
            <w:r>
              <w:rPr>
                <w:rStyle w:val="IndexLink"/>
                <w:rtl w:val="true"/>
              </w:rPr>
              <w:t>»</w:t>
              <w:tab/>
            </w:r>
            <w:r>
              <w:rPr>
                <w:rStyle w:val="IndexLink"/>
              </w:rPr>
              <w:t>361</w:t>
            </w:r>
          </w:hyperlink>
        </w:p>
        <w:p>
          <w:pPr>
            <w:pStyle w:val="Contents5"/>
            <w:tabs>
              <w:tab w:val="clear" w:pos="7892"/>
              <w:tab w:val="right" w:pos="9026" w:leader="dot"/>
            </w:tabs>
            <w:rPr/>
          </w:pPr>
          <w:hyperlink w:anchor="__RefHeading___Toc2678059_2616395394">
            <w:r>
              <w:rPr>
                <w:webHidden/>
                <w:rStyle w:val="IndexLink"/>
                <w:rtl w:val="true"/>
              </w:rPr>
              <w:t>«</w:t>
            </w:r>
            <w:r>
              <w:rPr>
                <w:rStyle w:val="IndexLink"/>
              </w:rPr>
              <w:t>8</w:t>
            </w:r>
            <w:r>
              <w:rPr>
                <w:rStyle w:val="IndexLink"/>
                <w:rtl w:val="true"/>
              </w:rPr>
              <w:t>»</w:t>
              <w:tab/>
            </w:r>
            <w:r>
              <w:rPr>
                <w:rStyle w:val="IndexLink"/>
              </w:rPr>
              <w:t>361</w:t>
            </w:r>
          </w:hyperlink>
        </w:p>
        <w:p>
          <w:pPr>
            <w:pStyle w:val="Contents5"/>
            <w:tabs>
              <w:tab w:val="clear" w:pos="7892"/>
              <w:tab w:val="right" w:pos="9026" w:leader="dot"/>
            </w:tabs>
            <w:rPr/>
          </w:pPr>
          <w:hyperlink w:anchor="__RefHeading___Toc2678061_2616395394">
            <w:r>
              <w:rPr>
                <w:webHidden/>
                <w:rStyle w:val="IndexLink"/>
                <w:rtl w:val="true"/>
              </w:rPr>
              <w:t>«</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2678063_2616395394">
            <w:r>
              <w:rPr>
                <w:webHidden/>
                <w:rStyle w:val="IndexLink"/>
                <w:rtl w:val="true"/>
              </w:rPr>
              <w:t>توضیح</w:t>
            </w:r>
            <w:r>
              <w:rPr>
                <w:rStyle w:val="IndexLink"/>
                <w:rtl w:val="true"/>
              </w:rPr>
              <w:tab/>
            </w:r>
            <w:r>
              <w:rPr>
                <w:rStyle w:val="IndexLink"/>
              </w:rPr>
              <w:t>361</w:t>
            </w:r>
          </w:hyperlink>
        </w:p>
        <w:p>
          <w:pPr>
            <w:pStyle w:val="Contents5"/>
            <w:tabs>
              <w:tab w:val="clear" w:pos="7892"/>
              <w:tab w:val="right" w:pos="9026" w:leader="dot"/>
            </w:tabs>
            <w:rPr/>
          </w:pPr>
          <w:hyperlink w:anchor="__RefHeading___Toc2678065_2616395394">
            <w:r>
              <w:rPr>
                <w:webHidden/>
                <w:rStyle w:val="IndexLink"/>
                <w:rtl w:val="true"/>
              </w:rPr>
              <w:t xml:space="preserve">روایت </w:t>
            </w:r>
            <w:r>
              <w:rPr>
                <w:rStyle w:val="IndexLink"/>
              </w:rPr>
              <w:t>7</w:t>
            </w:r>
            <w:r>
              <w:rPr>
                <w:rStyle w:val="IndexLink"/>
                <w:rtl w:val="true"/>
              </w:rPr>
              <w:tab/>
            </w:r>
            <w:r>
              <w:rPr>
                <w:rStyle w:val="IndexLink"/>
              </w:rPr>
              <w:t>362</w:t>
            </w:r>
          </w:hyperlink>
        </w:p>
        <w:p>
          <w:pPr>
            <w:pStyle w:val="Contents5"/>
            <w:tabs>
              <w:tab w:val="clear" w:pos="7892"/>
              <w:tab w:val="right" w:pos="9026" w:leader="dot"/>
            </w:tabs>
            <w:rPr/>
          </w:pPr>
          <w:hyperlink w:anchor="__RefHeading___Toc2678067_2616395394">
            <w:r>
              <w:rPr>
                <w:webHidden/>
                <w:rStyle w:val="IndexLink"/>
                <w:rtl w:val="true"/>
              </w:rPr>
              <w:t xml:space="preserve">روایت </w:t>
            </w:r>
            <w:r>
              <w:rPr>
                <w:rStyle w:val="IndexLink"/>
              </w:rPr>
              <w:t>8</w:t>
            </w:r>
            <w:r>
              <w:rPr>
                <w:rStyle w:val="IndexLink"/>
                <w:rtl w:val="true"/>
              </w:rPr>
              <w:tab/>
            </w:r>
            <w:r>
              <w:rPr>
                <w:rStyle w:val="IndexLink"/>
              </w:rPr>
              <w:t>362</w:t>
            </w:r>
          </w:hyperlink>
        </w:p>
        <w:p>
          <w:pPr>
            <w:pStyle w:val="Contents5"/>
            <w:tabs>
              <w:tab w:val="clear" w:pos="7892"/>
              <w:tab w:val="right" w:pos="9026" w:leader="dot"/>
            </w:tabs>
            <w:rPr/>
          </w:pPr>
          <w:hyperlink w:anchor="__RefHeading___Toc2678069_2616395394">
            <w:r>
              <w:rPr>
                <w:webHidden/>
                <w:rStyle w:val="IndexLink"/>
                <w:rtl w:val="true"/>
              </w:rPr>
              <w:t xml:space="preserve">روایت </w:t>
            </w:r>
            <w:r>
              <w:rPr>
                <w:rStyle w:val="IndexLink"/>
              </w:rPr>
              <w:t>9</w:t>
            </w:r>
            <w:r>
              <w:rPr>
                <w:rStyle w:val="IndexLink"/>
                <w:rtl w:val="true"/>
              </w:rPr>
              <w:tab/>
            </w:r>
            <w:r>
              <w:rPr>
                <w:rStyle w:val="IndexLink"/>
              </w:rPr>
              <w:t>362</w:t>
            </w:r>
          </w:hyperlink>
        </w:p>
        <w:p>
          <w:pPr>
            <w:pStyle w:val="Contents5"/>
            <w:tabs>
              <w:tab w:val="clear" w:pos="7892"/>
              <w:tab w:val="right" w:pos="9026" w:leader="dot"/>
            </w:tabs>
            <w:rPr/>
          </w:pPr>
          <w:hyperlink w:anchor="__RefHeading___Toc2678071_2616395394">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2678073_2616395394">
            <w:r>
              <w:rPr>
                <w:webHidden/>
                <w:rStyle w:val="IndexLink"/>
                <w:rtl w:val="true"/>
              </w:rPr>
              <w:t>«</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2678075_2616395394">
            <w:r>
              <w:rPr>
                <w:webHidden/>
                <w:rStyle w:val="IndexLink"/>
                <w:rtl w:val="true"/>
              </w:rPr>
              <w:t>«</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2678077_2616395394">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2678079_2616395394">
            <w:r>
              <w:rPr>
                <w:webHidden/>
                <w:rStyle w:val="IndexLink"/>
                <w:rtl w:val="true"/>
              </w:rPr>
              <w:t xml:space="preserve">روایت </w:t>
            </w:r>
            <w:r>
              <w:rPr>
                <w:rStyle w:val="IndexLink"/>
              </w:rPr>
              <w:t>10</w:t>
            </w:r>
            <w:r>
              <w:rPr>
                <w:rStyle w:val="IndexLink"/>
                <w:rtl w:val="true"/>
              </w:rPr>
              <w:tab/>
            </w:r>
            <w:r>
              <w:rPr>
                <w:rStyle w:val="IndexLink"/>
              </w:rPr>
              <w:t>364</w:t>
            </w:r>
          </w:hyperlink>
        </w:p>
        <w:p>
          <w:pPr>
            <w:pStyle w:val="Contents5"/>
            <w:tabs>
              <w:tab w:val="clear" w:pos="7892"/>
              <w:tab w:val="right" w:pos="9026" w:leader="dot"/>
            </w:tabs>
            <w:rPr/>
          </w:pPr>
          <w:hyperlink w:anchor="__RefHeading___Toc2678081_2616395394">
            <w:r>
              <w:rPr>
                <w:webHidden/>
                <w:rStyle w:val="IndexLink"/>
                <w:rtl w:val="true"/>
              </w:rPr>
              <w:t xml:space="preserve">روایت </w:t>
            </w:r>
            <w:r>
              <w:rPr>
                <w:rStyle w:val="IndexLink"/>
              </w:rPr>
              <w:t>11</w:t>
            </w:r>
            <w:r>
              <w:rPr>
                <w:rStyle w:val="IndexLink"/>
                <w:rtl w:val="true"/>
              </w:rPr>
              <w:tab/>
            </w:r>
            <w:r>
              <w:rPr>
                <w:rStyle w:val="IndexLink"/>
              </w:rPr>
              <w:t>364</w:t>
            </w:r>
          </w:hyperlink>
        </w:p>
        <w:p>
          <w:pPr>
            <w:pStyle w:val="Contents5"/>
            <w:tabs>
              <w:tab w:val="clear" w:pos="7892"/>
              <w:tab w:val="right" w:pos="9026" w:leader="dot"/>
            </w:tabs>
            <w:rPr/>
          </w:pPr>
          <w:hyperlink w:anchor="__RefHeading___Toc2678083_2616395394">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2678085_2616395394">
            <w:r>
              <w:rPr>
                <w:webHidden/>
                <w:rStyle w:val="IndexLink"/>
                <w:rtl w:val="true"/>
              </w:rPr>
              <w:t>«</w:t>
            </w:r>
            <w:r>
              <w:rPr>
                <w:rStyle w:val="IndexLink"/>
              </w:rPr>
              <w:t>12</w:t>
            </w:r>
            <w:r>
              <w:rPr>
                <w:rStyle w:val="IndexLink"/>
                <w:rtl w:val="true"/>
              </w:rPr>
              <w:t>»</w:t>
              <w:tab/>
            </w:r>
            <w:r>
              <w:rPr>
                <w:rStyle w:val="IndexLink"/>
              </w:rPr>
              <w:t>365</w:t>
            </w:r>
          </w:hyperlink>
        </w:p>
        <w:p>
          <w:pPr>
            <w:pStyle w:val="Contents5"/>
            <w:tabs>
              <w:tab w:val="clear" w:pos="7892"/>
              <w:tab w:val="right" w:pos="9026" w:leader="dot"/>
            </w:tabs>
            <w:rPr/>
          </w:pPr>
          <w:hyperlink w:anchor="__RefHeading___Toc2678087_2616395394">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2678089_2616395394">
            <w:r>
              <w:rPr>
                <w:webHidden/>
                <w:rStyle w:val="IndexLink"/>
                <w:rtl w:val="true"/>
              </w:rPr>
              <w:t xml:space="preserve">روایت </w:t>
            </w:r>
            <w:r>
              <w:rPr>
                <w:rStyle w:val="IndexLink"/>
              </w:rPr>
              <w:t>12</w:t>
            </w:r>
            <w:r>
              <w:rPr>
                <w:rStyle w:val="IndexLink"/>
                <w:rtl w:val="true"/>
              </w:rPr>
              <w:tab/>
            </w:r>
            <w:r>
              <w:rPr>
                <w:rStyle w:val="IndexLink"/>
              </w:rPr>
              <w:t>366</w:t>
            </w:r>
          </w:hyperlink>
        </w:p>
        <w:p>
          <w:pPr>
            <w:pStyle w:val="Contents5"/>
            <w:tabs>
              <w:tab w:val="clear" w:pos="7892"/>
              <w:tab w:val="right" w:pos="9026" w:leader="dot"/>
            </w:tabs>
            <w:rPr/>
          </w:pPr>
          <w:hyperlink w:anchor="__RefHeading___Toc2678091_2616395394">
            <w:r>
              <w:rPr>
                <w:webHidden/>
                <w:rStyle w:val="IndexLink"/>
                <w:rtl w:val="true"/>
              </w:rPr>
              <w:t>«</w:t>
            </w:r>
            <w:r>
              <w:rPr>
                <w:rStyle w:val="IndexLink"/>
              </w:rPr>
              <w:t>13</w:t>
            </w:r>
            <w:r>
              <w:rPr>
                <w:rStyle w:val="IndexLink"/>
                <w:rtl w:val="true"/>
              </w:rPr>
              <w:t>»</w:t>
              <w:tab/>
            </w:r>
            <w:r>
              <w:rPr>
                <w:rStyle w:val="IndexLink"/>
              </w:rPr>
              <w:t>367</w:t>
            </w:r>
          </w:hyperlink>
        </w:p>
        <w:p>
          <w:pPr>
            <w:pStyle w:val="Contents5"/>
            <w:tabs>
              <w:tab w:val="clear" w:pos="7892"/>
              <w:tab w:val="right" w:pos="9026" w:leader="dot"/>
            </w:tabs>
            <w:rPr/>
          </w:pPr>
          <w:hyperlink w:anchor="__RefHeading___Toc2678093_2616395394">
            <w:r>
              <w:rPr>
                <w:webHidden/>
                <w:rStyle w:val="IndexLink"/>
                <w:rtl w:val="true"/>
              </w:rPr>
              <w:t>«</w:t>
            </w:r>
            <w:r>
              <w:rPr>
                <w:rStyle w:val="IndexLink"/>
              </w:rPr>
              <w:t>14</w:t>
            </w:r>
            <w:r>
              <w:rPr>
                <w:rStyle w:val="IndexLink"/>
                <w:rtl w:val="true"/>
              </w:rPr>
              <w:t>»</w:t>
              <w:tab/>
            </w:r>
            <w:r>
              <w:rPr>
                <w:rStyle w:val="IndexLink"/>
              </w:rPr>
              <w:t>367</w:t>
            </w:r>
          </w:hyperlink>
        </w:p>
        <w:p>
          <w:pPr>
            <w:pStyle w:val="Contents5"/>
            <w:tabs>
              <w:tab w:val="clear" w:pos="7892"/>
              <w:tab w:val="right" w:pos="9026" w:leader="dot"/>
            </w:tabs>
            <w:rPr/>
          </w:pPr>
          <w:hyperlink w:anchor="__RefHeading___Toc2678095_2616395394">
            <w:r>
              <w:rPr>
                <w:webHidden/>
                <w:rStyle w:val="IndexLink"/>
                <w:rtl w:val="true"/>
              </w:rPr>
              <w:t xml:space="preserve">روایت </w:t>
            </w:r>
            <w:r>
              <w:rPr>
                <w:rStyle w:val="IndexLink"/>
              </w:rPr>
              <w:t>13</w:t>
            </w:r>
            <w:r>
              <w:rPr>
                <w:rStyle w:val="IndexLink"/>
                <w:rtl w:val="true"/>
              </w:rPr>
              <w:tab/>
            </w:r>
            <w:r>
              <w:rPr>
                <w:rStyle w:val="IndexLink"/>
              </w:rPr>
              <w:t>367</w:t>
            </w:r>
          </w:hyperlink>
        </w:p>
        <w:p>
          <w:pPr>
            <w:pStyle w:val="Contents5"/>
            <w:tabs>
              <w:tab w:val="clear" w:pos="7892"/>
              <w:tab w:val="right" w:pos="9026" w:leader="dot"/>
            </w:tabs>
            <w:rPr/>
          </w:pPr>
          <w:hyperlink w:anchor="__RefHeading___Toc2678097_2616395394">
            <w:r>
              <w:rPr>
                <w:webHidden/>
                <w:rStyle w:val="IndexLink"/>
                <w:rtl w:val="true"/>
              </w:rPr>
              <w:t xml:space="preserve">روایت </w:t>
            </w:r>
            <w:r>
              <w:rPr>
                <w:rStyle w:val="IndexLink"/>
              </w:rPr>
              <w:t>14</w:t>
            </w:r>
            <w:r>
              <w:rPr>
                <w:rStyle w:val="IndexLink"/>
                <w:rtl w:val="true"/>
              </w:rPr>
              <w:tab/>
            </w:r>
            <w:r>
              <w:rPr>
                <w:rStyle w:val="IndexLink"/>
              </w:rPr>
              <w:t>367</w:t>
            </w:r>
          </w:hyperlink>
        </w:p>
        <w:p>
          <w:pPr>
            <w:pStyle w:val="Contents5"/>
            <w:tabs>
              <w:tab w:val="clear" w:pos="7892"/>
              <w:tab w:val="right" w:pos="9026" w:leader="dot"/>
            </w:tabs>
            <w:rPr/>
          </w:pPr>
          <w:hyperlink w:anchor="__RefHeading___Toc2678099_2616395394">
            <w:r>
              <w:rPr>
                <w:webHidden/>
                <w:rStyle w:val="IndexLink"/>
                <w:rtl w:val="true"/>
              </w:rPr>
              <w:t>«</w:t>
            </w:r>
            <w:r>
              <w:rPr>
                <w:rStyle w:val="IndexLink"/>
              </w:rPr>
              <w:t>15</w:t>
            </w:r>
            <w:r>
              <w:rPr>
                <w:rStyle w:val="IndexLink"/>
                <w:rtl w:val="true"/>
              </w:rPr>
              <w:t>»</w:t>
              <w:tab/>
            </w:r>
            <w:r>
              <w:rPr>
                <w:rStyle w:val="IndexLink"/>
              </w:rPr>
              <w:t>369</w:t>
            </w:r>
          </w:hyperlink>
        </w:p>
        <w:p>
          <w:pPr>
            <w:pStyle w:val="Contents5"/>
            <w:tabs>
              <w:tab w:val="clear" w:pos="7892"/>
              <w:tab w:val="right" w:pos="9026" w:leader="dot"/>
            </w:tabs>
            <w:rPr/>
          </w:pPr>
          <w:hyperlink w:anchor="__RefHeading___Toc2678101_2616395394">
            <w:r>
              <w:rPr>
                <w:webHidden/>
                <w:rStyle w:val="IndexLink"/>
                <w:rtl w:val="true"/>
              </w:rPr>
              <w:t>«</w:t>
            </w:r>
            <w:r>
              <w:rPr>
                <w:rStyle w:val="IndexLink"/>
              </w:rPr>
              <w:t>16</w:t>
            </w:r>
            <w:r>
              <w:rPr>
                <w:rStyle w:val="IndexLink"/>
                <w:rtl w:val="true"/>
              </w:rPr>
              <w:t>»</w:t>
              <w:tab/>
            </w:r>
            <w:r>
              <w:rPr>
                <w:rStyle w:val="IndexLink"/>
              </w:rPr>
              <w:t>369</w:t>
            </w:r>
          </w:hyperlink>
        </w:p>
        <w:p>
          <w:pPr>
            <w:pStyle w:val="Contents5"/>
            <w:tabs>
              <w:tab w:val="clear" w:pos="7892"/>
              <w:tab w:val="right" w:pos="9026" w:leader="dot"/>
            </w:tabs>
            <w:rPr/>
          </w:pPr>
          <w:hyperlink w:anchor="__RefHeading___Toc2678103_2616395394">
            <w:r>
              <w:rPr>
                <w:webHidden/>
                <w:rStyle w:val="IndexLink"/>
                <w:rtl w:val="true"/>
              </w:rPr>
              <w:t>«</w:t>
            </w:r>
            <w:r>
              <w:rPr>
                <w:rStyle w:val="IndexLink"/>
              </w:rPr>
              <w:t>17</w:t>
            </w:r>
            <w:r>
              <w:rPr>
                <w:rStyle w:val="IndexLink"/>
                <w:rtl w:val="true"/>
              </w:rPr>
              <w:t>»</w:t>
              <w:tab/>
            </w:r>
            <w:r>
              <w:rPr>
                <w:rStyle w:val="IndexLink"/>
              </w:rPr>
              <w:t>369</w:t>
            </w:r>
          </w:hyperlink>
        </w:p>
        <w:p>
          <w:pPr>
            <w:pStyle w:val="Contents5"/>
            <w:tabs>
              <w:tab w:val="clear" w:pos="7892"/>
              <w:tab w:val="right" w:pos="9026" w:leader="dot"/>
            </w:tabs>
            <w:rPr/>
          </w:pPr>
          <w:hyperlink w:anchor="__RefHeading___Toc2678105_2616395394">
            <w:r>
              <w:rPr>
                <w:webHidden/>
                <w:rStyle w:val="IndexLink"/>
                <w:rtl w:val="true"/>
              </w:rPr>
              <w:t>«</w:t>
            </w:r>
            <w:r>
              <w:rPr>
                <w:rStyle w:val="IndexLink"/>
              </w:rPr>
              <w:t>18</w:t>
            </w:r>
            <w:r>
              <w:rPr>
                <w:rStyle w:val="IndexLink"/>
                <w:rtl w:val="true"/>
              </w:rPr>
              <w:t>»</w:t>
              <w:tab/>
            </w:r>
            <w:r>
              <w:rPr>
                <w:rStyle w:val="IndexLink"/>
              </w:rPr>
              <w:t>369</w:t>
            </w:r>
          </w:hyperlink>
        </w:p>
        <w:p>
          <w:pPr>
            <w:pStyle w:val="Contents5"/>
            <w:tabs>
              <w:tab w:val="clear" w:pos="7892"/>
              <w:tab w:val="right" w:pos="9026" w:leader="dot"/>
            </w:tabs>
            <w:rPr/>
          </w:pPr>
          <w:hyperlink w:anchor="__RefHeading___Toc2678107_2616395394">
            <w:r>
              <w:rPr>
                <w:webHidden/>
                <w:rStyle w:val="IndexLink"/>
                <w:rtl w:val="true"/>
              </w:rPr>
              <w:t>«</w:t>
            </w:r>
            <w:r>
              <w:rPr>
                <w:rStyle w:val="IndexLink"/>
              </w:rPr>
              <w:t>19</w:t>
            </w:r>
            <w:r>
              <w:rPr>
                <w:rStyle w:val="IndexLink"/>
                <w:rtl w:val="true"/>
              </w:rPr>
              <w:t>»</w:t>
              <w:tab/>
            </w:r>
            <w:r>
              <w:rPr>
                <w:rStyle w:val="IndexLink"/>
              </w:rPr>
              <w:t>369</w:t>
            </w:r>
          </w:hyperlink>
        </w:p>
        <w:p>
          <w:pPr>
            <w:pStyle w:val="Contents5"/>
            <w:tabs>
              <w:tab w:val="clear" w:pos="7892"/>
              <w:tab w:val="right" w:pos="9026" w:leader="dot"/>
            </w:tabs>
            <w:rPr/>
          </w:pPr>
          <w:hyperlink w:anchor="__RefHeading___Toc2678109_2616395394">
            <w:r>
              <w:rPr>
                <w:webHidden/>
                <w:rStyle w:val="IndexLink"/>
                <w:rtl w:val="true"/>
              </w:rPr>
              <w:t xml:space="preserve">روایت </w:t>
            </w:r>
            <w:r>
              <w:rPr>
                <w:rStyle w:val="IndexLink"/>
              </w:rPr>
              <w:t>15</w:t>
            </w:r>
            <w:r>
              <w:rPr>
                <w:rStyle w:val="IndexLink"/>
                <w:rtl w:val="true"/>
              </w:rPr>
              <w:tab/>
            </w:r>
            <w:r>
              <w:rPr>
                <w:rStyle w:val="IndexLink"/>
              </w:rPr>
              <w:t>369</w:t>
            </w:r>
          </w:hyperlink>
        </w:p>
        <w:p>
          <w:pPr>
            <w:pStyle w:val="Contents5"/>
            <w:tabs>
              <w:tab w:val="clear" w:pos="7892"/>
              <w:tab w:val="right" w:pos="9026" w:leader="dot"/>
            </w:tabs>
            <w:rPr/>
          </w:pPr>
          <w:hyperlink w:anchor="__RefHeading___Toc2678111_2616395394">
            <w:r>
              <w:rPr>
                <w:webHidden/>
                <w:rStyle w:val="IndexLink"/>
                <w:rtl w:val="true"/>
              </w:rPr>
              <w:t xml:space="preserve">روایت </w:t>
            </w:r>
            <w:r>
              <w:rPr>
                <w:rStyle w:val="IndexLink"/>
              </w:rPr>
              <w:t>16</w:t>
            </w:r>
            <w:r>
              <w:rPr>
                <w:rStyle w:val="IndexLink"/>
                <w:rtl w:val="true"/>
              </w:rPr>
              <w:tab/>
            </w:r>
            <w:r>
              <w:rPr>
                <w:rStyle w:val="IndexLink"/>
              </w:rPr>
              <w:t>369</w:t>
            </w:r>
          </w:hyperlink>
        </w:p>
        <w:p>
          <w:pPr>
            <w:pStyle w:val="Contents5"/>
            <w:tabs>
              <w:tab w:val="clear" w:pos="7892"/>
              <w:tab w:val="right" w:pos="9026" w:leader="dot"/>
            </w:tabs>
            <w:rPr/>
          </w:pPr>
          <w:hyperlink w:anchor="__RefHeading___Toc2678113_2616395394">
            <w:r>
              <w:rPr>
                <w:webHidden/>
                <w:rStyle w:val="IndexLink"/>
                <w:rtl w:val="true"/>
              </w:rPr>
              <w:t xml:space="preserve">روایت </w:t>
            </w:r>
            <w:r>
              <w:rPr>
                <w:rStyle w:val="IndexLink"/>
              </w:rPr>
              <w:t>17</w:t>
            </w:r>
            <w:r>
              <w:rPr>
                <w:rStyle w:val="IndexLink"/>
                <w:rtl w:val="true"/>
              </w:rPr>
              <w:tab/>
            </w:r>
            <w:r>
              <w:rPr>
                <w:rStyle w:val="IndexLink"/>
              </w:rPr>
              <w:t>370</w:t>
            </w:r>
          </w:hyperlink>
        </w:p>
        <w:p>
          <w:pPr>
            <w:pStyle w:val="Contents5"/>
            <w:tabs>
              <w:tab w:val="clear" w:pos="7892"/>
              <w:tab w:val="right" w:pos="9026" w:leader="dot"/>
            </w:tabs>
            <w:rPr/>
          </w:pPr>
          <w:hyperlink w:anchor="__RefHeading___Toc2678115_2616395394">
            <w:r>
              <w:rPr>
                <w:webHidden/>
                <w:rStyle w:val="IndexLink"/>
                <w:rtl w:val="true"/>
              </w:rPr>
              <w:t xml:space="preserve">روایت </w:t>
            </w:r>
            <w:r>
              <w:rPr>
                <w:rStyle w:val="IndexLink"/>
              </w:rPr>
              <w:t>18</w:t>
            </w:r>
            <w:r>
              <w:rPr>
                <w:rStyle w:val="IndexLink"/>
                <w:rtl w:val="true"/>
              </w:rPr>
              <w:tab/>
            </w:r>
            <w:r>
              <w:rPr>
                <w:rStyle w:val="IndexLink"/>
              </w:rPr>
              <w:t>370</w:t>
            </w:r>
          </w:hyperlink>
        </w:p>
        <w:p>
          <w:pPr>
            <w:pStyle w:val="Contents5"/>
            <w:tabs>
              <w:tab w:val="clear" w:pos="7892"/>
              <w:tab w:val="right" w:pos="9026" w:leader="dot"/>
            </w:tabs>
            <w:rPr/>
          </w:pPr>
          <w:hyperlink w:anchor="__RefHeading___Toc2678117_2616395394">
            <w:r>
              <w:rPr>
                <w:webHidden/>
                <w:rStyle w:val="IndexLink"/>
                <w:rtl w:val="true"/>
              </w:rPr>
              <w:t xml:space="preserve">روایت </w:t>
            </w:r>
            <w:r>
              <w:rPr>
                <w:rStyle w:val="IndexLink"/>
              </w:rPr>
              <w:t>19</w:t>
            </w:r>
            <w:r>
              <w:rPr>
                <w:rStyle w:val="IndexLink"/>
                <w:rtl w:val="true"/>
              </w:rPr>
              <w:tab/>
            </w:r>
            <w:r>
              <w:rPr>
                <w:rStyle w:val="IndexLink"/>
              </w:rPr>
              <w:t>370</w:t>
            </w:r>
          </w:hyperlink>
        </w:p>
        <w:p>
          <w:pPr>
            <w:pStyle w:val="Contents5"/>
            <w:tabs>
              <w:tab w:val="clear" w:pos="7892"/>
              <w:tab w:val="right" w:pos="9026" w:leader="dot"/>
            </w:tabs>
            <w:rPr/>
          </w:pPr>
          <w:hyperlink w:anchor="__RefHeading___Toc2678119_2616395394">
            <w:r>
              <w:rPr>
                <w:webHidden/>
                <w:rStyle w:val="IndexLink"/>
                <w:rtl w:val="true"/>
              </w:rPr>
              <w:t>«</w:t>
            </w:r>
            <w:r>
              <w:rPr>
                <w:rStyle w:val="IndexLink"/>
              </w:rPr>
              <w:t>20</w:t>
            </w:r>
            <w:r>
              <w:rPr>
                <w:rStyle w:val="IndexLink"/>
                <w:rtl w:val="true"/>
              </w:rPr>
              <w:t>»</w:t>
              <w:tab/>
            </w:r>
            <w:r>
              <w:rPr>
                <w:rStyle w:val="IndexLink"/>
              </w:rPr>
              <w:t>371</w:t>
            </w:r>
          </w:hyperlink>
        </w:p>
        <w:p>
          <w:pPr>
            <w:pStyle w:val="Contents5"/>
            <w:tabs>
              <w:tab w:val="clear" w:pos="7892"/>
              <w:tab w:val="right" w:pos="9026" w:leader="dot"/>
            </w:tabs>
            <w:rPr/>
          </w:pPr>
          <w:hyperlink w:anchor="__RefHeading___Toc2678121_2616395394">
            <w:r>
              <w:rPr>
                <w:webHidden/>
                <w:rStyle w:val="IndexLink"/>
                <w:rtl w:val="true"/>
              </w:rPr>
              <w:t>«</w:t>
            </w:r>
            <w:r>
              <w:rPr>
                <w:rStyle w:val="IndexLink"/>
              </w:rPr>
              <w:t>21</w:t>
            </w:r>
            <w:r>
              <w:rPr>
                <w:rStyle w:val="IndexLink"/>
                <w:rtl w:val="true"/>
              </w:rPr>
              <w:t>»</w:t>
              <w:tab/>
            </w:r>
            <w:r>
              <w:rPr>
                <w:rStyle w:val="IndexLink"/>
              </w:rPr>
              <w:t>371</w:t>
            </w:r>
          </w:hyperlink>
        </w:p>
        <w:p>
          <w:pPr>
            <w:pStyle w:val="Contents5"/>
            <w:tabs>
              <w:tab w:val="clear" w:pos="7892"/>
              <w:tab w:val="right" w:pos="9026" w:leader="dot"/>
            </w:tabs>
            <w:rPr/>
          </w:pPr>
          <w:hyperlink w:anchor="__RefHeading___Toc2678123_2616395394">
            <w:r>
              <w:rPr>
                <w:webHidden/>
                <w:rStyle w:val="IndexLink"/>
                <w:rtl w:val="true"/>
              </w:rPr>
              <w:t>«</w:t>
            </w:r>
            <w:r>
              <w:rPr>
                <w:rStyle w:val="IndexLink"/>
              </w:rPr>
              <w:t>22</w:t>
            </w:r>
            <w:r>
              <w:rPr>
                <w:rStyle w:val="IndexLink"/>
                <w:rtl w:val="true"/>
              </w:rPr>
              <w:t>»</w:t>
              <w:tab/>
            </w:r>
            <w:r>
              <w:rPr>
                <w:rStyle w:val="IndexLink"/>
              </w:rPr>
              <w:t>371</w:t>
            </w:r>
          </w:hyperlink>
        </w:p>
        <w:p>
          <w:pPr>
            <w:pStyle w:val="Contents5"/>
            <w:tabs>
              <w:tab w:val="clear" w:pos="7892"/>
              <w:tab w:val="right" w:pos="9026" w:leader="dot"/>
            </w:tabs>
            <w:rPr/>
          </w:pPr>
          <w:hyperlink w:anchor="__RefHeading___Toc2678125_2616395394">
            <w:r>
              <w:rPr>
                <w:webHidden/>
                <w:rStyle w:val="IndexLink"/>
                <w:rtl w:val="true"/>
              </w:rPr>
              <w:t xml:space="preserve">روایت </w:t>
            </w:r>
            <w:r>
              <w:rPr>
                <w:rStyle w:val="IndexLink"/>
              </w:rPr>
              <w:t>20</w:t>
            </w:r>
            <w:r>
              <w:rPr>
                <w:rStyle w:val="IndexLink"/>
                <w:rtl w:val="true"/>
              </w:rPr>
              <w:tab/>
            </w:r>
            <w:r>
              <w:rPr>
                <w:rStyle w:val="IndexLink"/>
              </w:rPr>
              <w:t>371</w:t>
            </w:r>
          </w:hyperlink>
        </w:p>
        <w:p>
          <w:pPr>
            <w:pStyle w:val="Contents5"/>
            <w:tabs>
              <w:tab w:val="clear" w:pos="7892"/>
              <w:tab w:val="right" w:pos="9026" w:leader="dot"/>
            </w:tabs>
            <w:rPr/>
          </w:pPr>
          <w:hyperlink w:anchor="__RefHeading___Toc2678127_2616395394">
            <w:r>
              <w:rPr>
                <w:webHidden/>
                <w:rStyle w:val="IndexLink"/>
                <w:rtl w:val="true"/>
              </w:rPr>
              <w:t xml:space="preserve">روایت </w:t>
            </w:r>
            <w:r>
              <w:rPr>
                <w:rStyle w:val="IndexLink"/>
              </w:rPr>
              <w:t>21</w:t>
            </w:r>
            <w:r>
              <w:rPr>
                <w:rStyle w:val="IndexLink"/>
                <w:rtl w:val="true"/>
              </w:rPr>
              <w:tab/>
            </w:r>
            <w:r>
              <w:rPr>
                <w:rStyle w:val="IndexLink"/>
              </w:rPr>
              <w:t>371</w:t>
            </w:r>
          </w:hyperlink>
        </w:p>
        <w:p>
          <w:pPr>
            <w:pStyle w:val="Contents5"/>
            <w:tabs>
              <w:tab w:val="clear" w:pos="7892"/>
              <w:tab w:val="right" w:pos="9026" w:leader="dot"/>
            </w:tabs>
            <w:rPr/>
          </w:pPr>
          <w:hyperlink w:anchor="__RefHeading___Toc2678129_2616395394">
            <w:r>
              <w:rPr>
                <w:webHidden/>
                <w:rStyle w:val="IndexLink"/>
                <w:rtl w:val="true"/>
              </w:rPr>
              <w:t xml:space="preserve">روایت </w:t>
            </w:r>
            <w:r>
              <w:rPr>
                <w:rStyle w:val="IndexLink"/>
              </w:rPr>
              <w:t>22</w:t>
            </w:r>
            <w:r>
              <w:rPr>
                <w:rStyle w:val="IndexLink"/>
                <w:rtl w:val="true"/>
              </w:rPr>
              <w:tab/>
            </w:r>
            <w:r>
              <w:rPr>
                <w:rStyle w:val="IndexLink"/>
              </w:rPr>
              <w:t>371</w:t>
            </w:r>
          </w:hyperlink>
        </w:p>
        <w:p>
          <w:pPr>
            <w:pStyle w:val="Contents5"/>
            <w:tabs>
              <w:tab w:val="clear" w:pos="7892"/>
              <w:tab w:val="right" w:pos="9026" w:leader="dot"/>
            </w:tabs>
            <w:rPr/>
          </w:pPr>
          <w:hyperlink w:anchor="__RefHeading___Toc2678131_2616395394">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2678133_2616395394">
            <w:r>
              <w:rPr>
                <w:webHidden/>
                <w:rStyle w:val="IndexLink"/>
                <w:rtl w:val="true"/>
              </w:rPr>
              <w:t>«</w:t>
            </w:r>
            <w:r>
              <w:rPr>
                <w:rStyle w:val="IndexLink"/>
              </w:rPr>
              <w:t>23</w:t>
            </w:r>
            <w:r>
              <w:rPr>
                <w:rStyle w:val="IndexLink"/>
                <w:rtl w:val="true"/>
              </w:rPr>
              <w:t>»</w:t>
              <w:tab/>
            </w:r>
            <w:r>
              <w:rPr>
                <w:rStyle w:val="IndexLink"/>
              </w:rPr>
              <w:t>373</w:t>
            </w:r>
          </w:hyperlink>
        </w:p>
        <w:p>
          <w:pPr>
            <w:pStyle w:val="Contents5"/>
            <w:tabs>
              <w:tab w:val="clear" w:pos="7892"/>
              <w:tab w:val="right" w:pos="9026" w:leader="dot"/>
            </w:tabs>
            <w:rPr/>
          </w:pPr>
          <w:hyperlink w:anchor="__RefHeading___Toc2678135_2616395394">
            <w:r>
              <w:rPr>
                <w:webHidden/>
                <w:rStyle w:val="IndexLink"/>
                <w:rtl w:val="true"/>
              </w:rPr>
              <w:t>«</w:t>
            </w:r>
            <w:r>
              <w:rPr>
                <w:rStyle w:val="IndexLink"/>
              </w:rPr>
              <w:t>24</w:t>
            </w:r>
            <w:r>
              <w:rPr>
                <w:rStyle w:val="IndexLink"/>
                <w:rtl w:val="true"/>
              </w:rPr>
              <w:t>»</w:t>
              <w:tab/>
            </w:r>
            <w:r>
              <w:rPr>
                <w:rStyle w:val="IndexLink"/>
              </w:rPr>
              <w:t>373</w:t>
            </w:r>
          </w:hyperlink>
        </w:p>
        <w:p>
          <w:pPr>
            <w:pStyle w:val="Contents5"/>
            <w:tabs>
              <w:tab w:val="clear" w:pos="7892"/>
              <w:tab w:val="right" w:pos="9026" w:leader="dot"/>
            </w:tabs>
            <w:rPr/>
          </w:pPr>
          <w:hyperlink w:anchor="__RefHeading___Toc2678137_2616395394">
            <w:r>
              <w:rPr>
                <w:webHidden/>
                <w:rStyle w:val="IndexLink"/>
                <w:rtl w:val="true"/>
              </w:rPr>
              <w:t>«</w:t>
            </w:r>
            <w:r>
              <w:rPr>
                <w:rStyle w:val="IndexLink"/>
              </w:rPr>
              <w:t>25</w:t>
            </w:r>
            <w:r>
              <w:rPr>
                <w:rStyle w:val="IndexLink"/>
                <w:rtl w:val="true"/>
              </w:rPr>
              <w:t>»</w:t>
              <w:tab/>
            </w:r>
            <w:r>
              <w:rPr>
                <w:rStyle w:val="IndexLink"/>
              </w:rPr>
              <w:t>373</w:t>
            </w:r>
          </w:hyperlink>
        </w:p>
        <w:p>
          <w:pPr>
            <w:pStyle w:val="Contents5"/>
            <w:tabs>
              <w:tab w:val="clear" w:pos="7892"/>
              <w:tab w:val="right" w:pos="9026" w:leader="dot"/>
            </w:tabs>
            <w:rPr/>
          </w:pPr>
          <w:hyperlink w:anchor="__RefHeading___Toc2678139_2616395394">
            <w:r>
              <w:rPr>
                <w:webHidden/>
                <w:rStyle w:val="IndexLink"/>
                <w:rtl w:val="true"/>
              </w:rPr>
              <w:t>«</w:t>
            </w:r>
            <w:r>
              <w:rPr>
                <w:rStyle w:val="IndexLink"/>
              </w:rPr>
              <w:t>26</w:t>
            </w:r>
            <w:r>
              <w:rPr>
                <w:rStyle w:val="IndexLink"/>
                <w:rtl w:val="true"/>
              </w:rPr>
              <w:t>»</w:t>
              <w:tab/>
            </w:r>
            <w:r>
              <w:rPr>
                <w:rStyle w:val="IndexLink"/>
              </w:rPr>
              <w:t>373</w:t>
            </w:r>
          </w:hyperlink>
        </w:p>
        <w:p>
          <w:pPr>
            <w:pStyle w:val="Contents5"/>
            <w:tabs>
              <w:tab w:val="clear" w:pos="7892"/>
              <w:tab w:val="right" w:pos="9026" w:leader="dot"/>
            </w:tabs>
            <w:rPr/>
          </w:pPr>
          <w:hyperlink w:anchor="__RefHeading___Toc2678141_2616395394">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2678143_2616395394">
            <w:r>
              <w:rPr>
                <w:webHidden/>
                <w:rStyle w:val="IndexLink"/>
                <w:rtl w:val="true"/>
              </w:rPr>
              <w:t xml:space="preserve">روایت </w:t>
            </w:r>
            <w:r>
              <w:rPr>
                <w:rStyle w:val="IndexLink"/>
              </w:rPr>
              <w:t>23</w:t>
            </w:r>
            <w:r>
              <w:rPr>
                <w:rStyle w:val="IndexLink"/>
                <w:rtl w:val="true"/>
              </w:rPr>
              <w:tab/>
            </w:r>
            <w:r>
              <w:rPr>
                <w:rStyle w:val="IndexLink"/>
              </w:rPr>
              <w:t>374</w:t>
            </w:r>
          </w:hyperlink>
        </w:p>
        <w:p>
          <w:pPr>
            <w:pStyle w:val="Contents5"/>
            <w:tabs>
              <w:tab w:val="clear" w:pos="7892"/>
              <w:tab w:val="right" w:pos="9026" w:leader="dot"/>
            </w:tabs>
            <w:rPr/>
          </w:pPr>
          <w:hyperlink w:anchor="__RefHeading___Toc2678145_2616395394">
            <w:r>
              <w:rPr>
                <w:webHidden/>
                <w:rStyle w:val="IndexLink"/>
                <w:rtl w:val="true"/>
              </w:rPr>
              <w:t xml:space="preserve">روایت </w:t>
            </w:r>
            <w:r>
              <w:rPr>
                <w:rStyle w:val="IndexLink"/>
              </w:rPr>
              <w:t>24</w:t>
            </w:r>
            <w:r>
              <w:rPr>
                <w:rStyle w:val="IndexLink"/>
                <w:rtl w:val="true"/>
              </w:rPr>
              <w:tab/>
            </w:r>
            <w:r>
              <w:rPr>
                <w:rStyle w:val="IndexLink"/>
              </w:rPr>
              <w:t>374</w:t>
            </w:r>
          </w:hyperlink>
        </w:p>
        <w:p>
          <w:pPr>
            <w:pStyle w:val="Contents5"/>
            <w:tabs>
              <w:tab w:val="clear" w:pos="7892"/>
              <w:tab w:val="right" w:pos="9026" w:leader="dot"/>
            </w:tabs>
            <w:rPr/>
          </w:pPr>
          <w:hyperlink w:anchor="__RefHeading___Toc2678147_2616395394">
            <w:r>
              <w:rPr>
                <w:webHidden/>
                <w:rStyle w:val="IndexLink"/>
                <w:rtl w:val="true"/>
              </w:rPr>
              <w:t xml:space="preserve">روایت </w:t>
            </w:r>
            <w:r>
              <w:rPr>
                <w:rStyle w:val="IndexLink"/>
              </w:rPr>
              <w:t>25</w:t>
            </w:r>
            <w:r>
              <w:rPr>
                <w:rStyle w:val="IndexLink"/>
                <w:rtl w:val="true"/>
              </w:rPr>
              <w:tab/>
            </w:r>
            <w:r>
              <w:rPr>
                <w:rStyle w:val="IndexLink"/>
              </w:rPr>
              <w:t>374</w:t>
            </w:r>
          </w:hyperlink>
        </w:p>
        <w:p>
          <w:pPr>
            <w:pStyle w:val="Contents5"/>
            <w:tabs>
              <w:tab w:val="clear" w:pos="7892"/>
              <w:tab w:val="right" w:pos="9026" w:leader="dot"/>
            </w:tabs>
            <w:rPr/>
          </w:pPr>
          <w:hyperlink w:anchor="__RefHeading___Toc2678149_2616395394">
            <w:r>
              <w:rPr>
                <w:webHidden/>
                <w:rStyle w:val="IndexLink"/>
                <w:rtl w:val="true"/>
              </w:rPr>
              <w:t xml:space="preserve">روایت </w:t>
            </w:r>
            <w:r>
              <w:rPr>
                <w:rStyle w:val="IndexLink"/>
              </w:rPr>
              <w:t>26</w:t>
            </w:r>
            <w:r>
              <w:rPr>
                <w:rStyle w:val="IndexLink"/>
                <w:rtl w:val="true"/>
              </w:rPr>
              <w:tab/>
            </w:r>
            <w:r>
              <w:rPr>
                <w:rStyle w:val="IndexLink"/>
              </w:rPr>
              <w:t>374</w:t>
            </w:r>
          </w:hyperlink>
        </w:p>
        <w:p>
          <w:pPr>
            <w:pStyle w:val="Contents5"/>
            <w:tabs>
              <w:tab w:val="clear" w:pos="7892"/>
              <w:tab w:val="right" w:pos="9026" w:leader="dot"/>
            </w:tabs>
            <w:rPr/>
          </w:pPr>
          <w:hyperlink w:anchor="__RefHeading___Toc2678151_2616395394">
            <w:r>
              <w:rPr>
                <w:webHidden/>
                <w:rStyle w:val="IndexLink"/>
                <w:rtl w:val="true"/>
              </w:rPr>
              <w:t>«</w:t>
            </w:r>
            <w:r>
              <w:rPr>
                <w:rStyle w:val="IndexLink"/>
              </w:rPr>
              <w:t>27</w:t>
            </w:r>
            <w:r>
              <w:rPr>
                <w:rStyle w:val="IndexLink"/>
                <w:rtl w:val="true"/>
              </w:rPr>
              <w:t>»</w:t>
              <w:tab/>
            </w:r>
            <w:r>
              <w:rPr>
                <w:rStyle w:val="IndexLink"/>
              </w:rPr>
              <w:t>375</w:t>
            </w:r>
          </w:hyperlink>
        </w:p>
        <w:p>
          <w:pPr>
            <w:pStyle w:val="Contents5"/>
            <w:tabs>
              <w:tab w:val="clear" w:pos="7892"/>
              <w:tab w:val="right" w:pos="9026" w:leader="dot"/>
            </w:tabs>
            <w:rPr/>
          </w:pPr>
          <w:hyperlink w:anchor="__RefHeading___Toc2678153_2616395394">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2678155_2616395394">
            <w:r>
              <w:rPr>
                <w:webHidden/>
                <w:rStyle w:val="IndexLink"/>
                <w:rtl w:val="true"/>
              </w:rPr>
              <w:t>«</w:t>
            </w:r>
            <w:r>
              <w:rPr>
                <w:rStyle w:val="IndexLink"/>
              </w:rPr>
              <w:t>28</w:t>
            </w:r>
            <w:r>
              <w:rPr>
                <w:rStyle w:val="IndexLink"/>
                <w:rtl w:val="true"/>
              </w:rPr>
              <w:t>»</w:t>
              <w:tab/>
            </w:r>
            <w:r>
              <w:rPr>
                <w:rStyle w:val="IndexLink"/>
              </w:rPr>
              <w:t>375</w:t>
            </w:r>
          </w:hyperlink>
        </w:p>
        <w:p>
          <w:pPr>
            <w:pStyle w:val="Contents3"/>
            <w:tabs>
              <w:tab w:val="clear" w:pos="8459"/>
              <w:tab w:val="right" w:pos="9026" w:leader="dot"/>
            </w:tabs>
            <w:rPr/>
          </w:pPr>
          <w:hyperlink w:anchor="__RefHeading___Toc2678157_2616395394">
            <w:r>
              <w:rPr>
                <w:webHidden/>
                <w:rStyle w:val="IndexLink"/>
                <w:rtl w:val="true"/>
              </w:rPr>
              <w:t xml:space="preserve">باب </w:t>
            </w:r>
            <w:r>
              <w:rPr>
                <w:rStyle w:val="IndexLink"/>
              </w:rPr>
              <w:t>33</w:t>
            </w:r>
            <w:r>
              <w:rPr>
                <w:rStyle w:val="IndexLink"/>
                <w:rtl w:val="true"/>
              </w:rPr>
              <w:t xml:space="preserve"> </w:t>
            </w:r>
            <w:r>
              <w:rPr>
                <w:rStyle w:val="IndexLink"/>
                <w:rtl w:val="true"/>
              </w:rPr>
              <w:t>السكينة و روح الإيمان و زيادته و نقصانه</w:t>
            </w:r>
            <w:r>
              <w:rPr>
                <w:rStyle w:val="IndexLink"/>
                <w:rtl w:val="true"/>
              </w:rPr>
              <w:tab/>
            </w:r>
            <w:r>
              <w:rPr>
                <w:rStyle w:val="IndexLink"/>
              </w:rPr>
              <w:t>375</w:t>
            </w:r>
          </w:hyperlink>
        </w:p>
        <w:p>
          <w:pPr>
            <w:pStyle w:val="Contents4"/>
            <w:tabs>
              <w:tab w:val="clear" w:pos="8176"/>
              <w:tab w:val="right" w:pos="9026" w:leader="dot"/>
            </w:tabs>
            <w:rPr/>
          </w:pPr>
          <w:hyperlink w:anchor="__RefHeading___Toc2678159_2616395394">
            <w:r>
              <w:rPr>
                <w:webHidden/>
                <w:rStyle w:val="IndexLink"/>
                <w:rtl w:val="true"/>
              </w:rPr>
              <w:t>الآيات</w:t>
            </w:r>
            <w:r>
              <w:rPr>
                <w:rStyle w:val="IndexLink"/>
                <w:rtl w:val="true"/>
              </w:rPr>
              <w:tab/>
            </w:r>
            <w:r>
              <w:rPr>
                <w:rStyle w:val="IndexLink"/>
              </w:rPr>
              <w:t>375</w:t>
            </w:r>
          </w:hyperlink>
        </w:p>
        <w:p>
          <w:pPr>
            <w:pStyle w:val="Contents5"/>
            <w:tabs>
              <w:tab w:val="clear" w:pos="7892"/>
              <w:tab w:val="right" w:pos="9026" w:leader="dot"/>
            </w:tabs>
            <w:rPr/>
          </w:pPr>
          <w:hyperlink w:anchor="__RefHeading___Toc2678161_2616395394">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2678163_2616395394">
            <w:r>
              <w:rPr>
                <w:webHidden/>
                <w:rStyle w:val="IndexLink"/>
                <w:rtl w:val="true"/>
              </w:rPr>
              <w:t xml:space="preserve">روایت </w:t>
            </w:r>
            <w:r>
              <w:rPr>
                <w:rStyle w:val="IndexLink"/>
              </w:rPr>
              <w:t>27</w:t>
            </w:r>
            <w:r>
              <w:rPr>
                <w:rStyle w:val="IndexLink"/>
                <w:rtl w:val="true"/>
              </w:rPr>
              <w:tab/>
            </w:r>
            <w:r>
              <w:rPr>
                <w:rStyle w:val="IndexLink"/>
              </w:rPr>
              <w:t>375</w:t>
            </w:r>
          </w:hyperlink>
        </w:p>
        <w:p>
          <w:pPr>
            <w:pStyle w:val="Contents5"/>
            <w:tabs>
              <w:tab w:val="clear" w:pos="7892"/>
              <w:tab w:val="right" w:pos="9026" w:leader="dot"/>
            </w:tabs>
            <w:rPr/>
          </w:pPr>
          <w:hyperlink w:anchor="__RefHeading___Toc2678165_2616395394">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2678167_2616395394">
            <w:r>
              <w:rPr>
                <w:webHidden/>
                <w:rStyle w:val="IndexLink"/>
                <w:rtl w:val="true"/>
              </w:rPr>
              <w:t xml:space="preserve">روایت </w:t>
            </w:r>
            <w:r>
              <w:rPr>
                <w:rStyle w:val="IndexLink"/>
              </w:rPr>
              <w:t>28</w:t>
            </w:r>
            <w:r>
              <w:rPr>
                <w:rStyle w:val="IndexLink"/>
                <w:rtl w:val="true"/>
              </w:rPr>
              <w:tab/>
            </w:r>
            <w:r>
              <w:rPr>
                <w:rStyle w:val="IndexLink"/>
              </w:rPr>
              <w:t>375</w:t>
            </w:r>
          </w:hyperlink>
        </w:p>
        <w:p>
          <w:pPr>
            <w:pStyle w:val="Contents3"/>
            <w:tabs>
              <w:tab w:val="clear" w:pos="8459"/>
              <w:tab w:val="right" w:pos="9026" w:leader="dot"/>
            </w:tabs>
            <w:rPr/>
          </w:pPr>
          <w:hyperlink w:anchor="__RefHeading___Toc2678169_2616395394">
            <w:r>
              <w:rPr>
                <w:webHidden/>
                <w:rStyle w:val="IndexLink"/>
                <w:rtl w:val="true"/>
              </w:rPr>
              <w:t xml:space="preserve">باب سی و سوم </w:t>
            </w:r>
            <w:r>
              <w:rPr>
                <w:rStyle w:val="IndexLink"/>
                <w:rtl w:val="true"/>
              </w:rPr>
              <w:t xml:space="preserve">: </w:t>
            </w:r>
            <w:r>
              <w:rPr>
                <w:rStyle w:val="IndexLink"/>
                <w:rtl w:val="true"/>
              </w:rPr>
              <w:t>آرامش و روح ایمان و افزونی و کمبود آن</w:t>
            </w:r>
            <w:r>
              <w:rPr>
                <w:rStyle w:val="IndexLink"/>
                <w:rtl w:val="true"/>
              </w:rPr>
              <w:tab/>
            </w:r>
            <w:r>
              <w:rPr>
                <w:rStyle w:val="IndexLink"/>
              </w:rPr>
              <w:t>376</w:t>
            </w:r>
          </w:hyperlink>
        </w:p>
        <w:p>
          <w:pPr>
            <w:pStyle w:val="Contents4"/>
            <w:tabs>
              <w:tab w:val="clear" w:pos="8176"/>
              <w:tab w:val="right" w:pos="9026" w:leader="dot"/>
            </w:tabs>
            <w:rPr/>
          </w:pPr>
          <w:hyperlink w:anchor="__RefHeading___Toc2678171_2616395394">
            <w:r>
              <w:rPr>
                <w:webHidden/>
                <w:rStyle w:val="IndexLink"/>
                <w:rtl w:val="true"/>
              </w:rPr>
              <w:t>آیات</w:t>
            </w:r>
            <w:r>
              <w:rPr>
                <w:rStyle w:val="IndexLink"/>
                <w:rtl w:val="true"/>
              </w:rPr>
              <w:tab/>
            </w:r>
            <w:r>
              <w:rPr>
                <w:rStyle w:val="IndexLink"/>
              </w:rPr>
              <w:t>376</w:t>
            </w:r>
          </w:hyperlink>
        </w:p>
        <w:p>
          <w:pPr>
            <w:pStyle w:val="Contents4"/>
            <w:tabs>
              <w:tab w:val="clear" w:pos="8176"/>
              <w:tab w:val="right" w:pos="9026" w:leader="dot"/>
            </w:tabs>
            <w:rPr/>
          </w:pPr>
          <w:hyperlink w:anchor="__RefHeading___Toc2678173_2616395394">
            <w:r>
              <w:rPr>
                <w:webHidden/>
                <w:rStyle w:val="IndexLink"/>
                <w:rtl w:val="true"/>
              </w:rPr>
              <w:t>تفسير</w:t>
            </w:r>
            <w:r>
              <w:rPr>
                <w:rStyle w:val="IndexLink"/>
                <w:rtl w:val="true"/>
              </w:rPr>
              <w:tab/>
            </w:r>
            <w:r>
              <w:rPr>
                <w:rStyle w:val="IndexLink"/>
              </w:rPr>
              <w:t>377</w:t>
            </w:r>
          </w:hyperlink>
        </w:p>
        <w:p>
          <w:pPr>
            <w:pStyle w:val="Contents4"/>
            <w:tabs>
              <w:tab w:val="clear" w:pos="8176"/>
              <w:tab w:val="right" w:pos="9026" w:leader="dot"/>
            </w:tabs>
            <w:rPr/>
          </w:pPr>
          <w:hyperlink w:anchor="__RefHeading___Toc2678175_2616395394">
            <w:r>
              <w:rPr>
                <w:webHidden/>
                <w:rStyle w:val="IndexLink"/>
                <w:rtl w:val="true"/>
              </w:rPr>
              <w:t>تفسیر</w:t>
            </w:r>
            <w:r>
              <w:rPr>
                <w:rStyle w:val="IndexLink"/>
                <w:rtl w:val="true"/>
              </w:rPr>
              <w:tab/>
            </w:r>
            <w:r>
              <w:rPr>
                <w:rStyle w:val="IndexLink"/>
              </w:rPr>
              <w:t>378</w:t>
            </w:r>
          </w:hyperlink>
        </w:p>
        <w:p>
          <w:pPr>
            <w:pStyle w:val="Contents4"/>
            <w:tabs>
              <w:tab w:val="clear" w:pos="8176"/>
              <w:tab w:val="right" w:pos="9026" w:leader="dot"/>
            </w:tabs>
            <w:rPr/>
          </w:pPr>
          <w:hyperlink w:anchor="__RefHeading___Toc2678177_2616395394">
            <w:r>
              <w:rPr>
                <w:webHidden/>
                <w:rStyle w:val="IndexLink"/>
                <w:rtl w:val="true"/>
              </w:rPr>
              <w:t>أقول</w:t>
            </w:r>
            <w:r>
              <w:rPr>
                <w:rStyle w:val="IndexLink"/>
                <w:rtl w:val="true"/>
              </w:rPr>
              <w:tab/>
            </w:r>
            <w:r>
              <w:rPr>
                <w:rStyle w:val="IndexLink"/>
              </w:rPr>
              <w:t>381</w:t>
            </w:r>
          </w:hyperlink>
        </w:p>
        <w:p>
          <w:pPr>
            <w:pStyle w:val="Contents4"/>
            <w:tabs>
              <w:tab w:val="clear" w:pos="8176"/>
              <w:tab w:val="right" w:pos="9026" w:leader="dot"/>
            </w:tabs>
            <w:rPr/>
          </w:pPr>
          <w:hyperlink w:anchor="__RefHeading___Toc2678179_2616395394">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2678181_2616395394">
            <w:r>
              <w:rPr>
                <w:webHidden/>
                <w:rStyle w:val="IndexLink"/>
                <w:rtl w:val="true"/>
              </w:rPr>
              <w:t>«</w:t>
            </w:r>
            <w:r>
              <w:rPr>
                <w:rStyle w:val="IndexLink"/>
              </w:rPr>
              <w:t>1</w:t>
            </w:r>
            <w:r>
              <w:rPr>
                <w:rStyle w:val="IndexLink"/>
                <w:rtl w:val="true"/>
              </w:rPr>
              <w:t>»</w:t>
              <w:tab/>
            </w:r>
            <w:r>
              <w:rPr>
                <w:rStyle w:val="IndexLink"/>
              </w:rPr>
              <w:t>381</w:t>
            </w:r>
          </w:hyperlink>
        </w:p>
        <w:p>
          <w:pPr>
            <w:pStyle w:val="Contents4"/>
            <w:tabs>
              <w:tab w:val="clear" w:pos="8176"/>
              <w:tab w:val="right" w:pos="9026" w:leader="dot"/>
            </w:tabs>
            <w:rPr/>
          </w:pPr>
          <w:hyperlink w:anchor="__RefHeading___Toc2678183_2616395394">
            <w:r>
              <w:rPr>
                <w:webHidden/>
                <w:rStyle w:val="IndexLink"/>
                <w:rtl w:val="true"/>
              </w:rPr>
              <w:t>می‌گویم</w:t>
            </w:r>
            <w:r>
              <w:rPr>
                <w:rStyle w:val="IndexLink"/>
                <w:rtl w:val="true"/>
              </w:rPr>
              <w:tab/>
            </w:r>
            <w:r>
              <w:rPr>
                <w:rStyle w:val="IndexLink"/>
              </w:rPr>
              <w:t>382</w:t>
            </w:r>
          </w:hyperlink>
        </w:p>
        <w:p>
          <w:pPr>
            <w:pStyle w:val="Contents4"/>
            <w:tabs>
              <w:tab w:val="clear" w:pos="8176"/>
              <w:tab w:val="right" w:pos="9026" w:leader="dot"/>
            </w:tabs>
            <w:rPr/>
          </w:pPr>
          <w:hyperlink w:anchor="__RefHeading___Toc2678185_2616395394">
            <w:r>
              <w:rPr>
                <w:webHidden/>
                <w:rStyle w:val="IndexLink"/>
                <w:rtl w:val="true"/>
              </w:rPr>
              <w:t>روایات</w:t>
            </w:r>
            <w:r>
              <w:rPr>
                <w:rStyle w:val="IndexLink"/>
                <w:rtl w:val="true"/>
              </w:rPr>
              <w:tab/>
            </w:r>
            <w:r>
              <w:rPr>
                <w:rStyle w:val="IndexLink"/>
              </w:rPr>
              <w:t>382</w:t>
            </w:r>
          </w:hyperlink>
        </w:p>
        <w:p>
          <w:pPr>
            <w:pStyle w:val="Contents5"/>
            <w:tabs>
              <w:tab w:val="clear" w:pos="7892"/>
              <w:tab w:val="right" w:pos="9026" w:leader="dot"/>
            </w:tabs>
            <w:rPr/>
          </w:pPr>
          <w:hyperlink w:anchor="__RefHeading___Toc2678187_2616395394">
            <w:r>
              <w:rPr>
                <w:webHidden/>
                <w:rStyle w:val="IndexLink"/>
                <w:rtl w:val="true"/>
              </w:rPr>
              <w:t xml:space="preserve">روایت </w:t>
            </w:r>
            <w:r>
              <w:rPr>
                <w:rStyle w:val="IndexLink"/>
              </w:rPr>
              <w:t>1</w:t>
            </w:r>
            <w:r>
              <w:rPr>
                <w:rStyle w:val="IndexLink"/>
                <w:rtl w:val="true"/>
              </w:rPr>
              <w:tab/>
            </w:r>
            <w:r>
              <w:rPr>
                <w:rStyle w:val="IndexLink"/>
              </w:rPr>
              <w:t>382</w:t>
            </w:r>
          </w:hyperlink>
        </w:p>
        <w:p>
          <w:pPr>
            <w:pStyle w:val="Contents5"/>
            <w:tabs>
              <w:tab w:val="clear" w:pos="7892"/>
              <w:tab w:val="right" w:pos="9026" w:leader="dot"/>
            </w:tabs>
            <w:rPr/>
          </w:pPr>
          <w:hyperlink w:anchor="__RefHeading___Toc2678189_2616395394">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2678191_2616395394">
            <w:r>
              <w:rPr>
                <w:webHidden/>
                <w:rStyle w:val="IndexLink"/>
                <w:rtl w:val="true"/>
              </w:rPr>
              <w:t>«</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2678193_2616395394">
            <w:r>
              <w:rPr>
                <w:webHidden/>
                <w:rStyle w:val="IndexLink"/>
                <w:rtl w:val="true"/>
              </w:rPr>
              <w:t>«</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2678195_2616395394">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2678197_2616395394">
            <w:r>
              <w:rPr>
                <w:webHidden/>
                <w:rStyle w:val="IndexLink"/>
                <w:rtl w:val="true"/>
              </w:rPr>
              <w:t xml:space="preserve">روایت </w:t>
            </w:r>
            <w:r>
              <w:rPr>
                <w:rStyle w:val="IndexLink"/>
              </w:rPr>
              <w:t>2</w:t>
            </w:r>
            <w:r>
              <w:rPr>
                <w:rStyle w:val="IndexLink"/>
                <w:rtl w:val="true"/>
              </w:rPr>
              <w:tab/>
            </w:r>
            <w:r>
              <w:rPr>
                <w:rStyle w:val="IndexLink"/>
              </w:rPr>
              <w:t>383</w:t>
            </w:r>
          </w:hyperlink>
        </w:p>
        <w:p>
          <w:pPr>
            <w:pStyle w:val="Contents5"/>
            <w:tabs>
              <w:tab w:val="clear" w:pos="7892"/>
              <w:tab w:val="right" w:pos="9026" w:leader="dot"/>
            </w:tabs>
            <w:rPr/>
          </w:pPr>
          <w:hyperlink w:anchor="__RefHeading___Toc2678199_2616395394">
            <w:r>
              <w:rPr>
                <w:webHidden/>
                <w:rStyle w:val="IndexLink"/>
                <w:rtl w:val="true"/>
              </w:rPr>
              <w:t xml:space="preserve">روایت </w:t>
            </w:r>
            <w:r>
              <w:rPr>
                <w:rStyle w:val="IndexLink"/>
              </w:rPr>
              <w:t>3</w:t>
            </w:r>
            <w:r>
              <w:rPr>
                <w:rStyle w:val="IndexLink"/>
                <w:rtl w:val="true"/>
              </w:rPr>
              <w:tab/>
            </w:r>
            <w:r>
              <w:rPr>
                <w:rStyle w:val="IndexLink"/>
              </w:rPr>
              <w:t>384</w:t>
            </w:r>
          </w:hyperlink>
        </w:p>
        <w:p>
          <w:pPr>
            <w:pStyle w:val="Contents5"/>
            <w:tabs>
              <w:tab w:val="clear" w:pos="7892"/>
              <w:tab w:val="right" w:pos="9026" w:leader="dot"/>
            </w:tabs>
            <w:rPr/>
          </w:pPr>
          <w:hyperlink w:anchor="__RefHeading___Toc2678201_2616395394">
            <w:r>
              <w:rPr>
                <w:webHidden/>
                <w:rStyle w:val="IndexLink"/>
                <w:rtl w:val="true"/>
              </w:rPr>
              <w:t>بيان</w:t>
            </w:r>
            <w:r>
              <w:rPr>
                <w:rStyle w:val="IndexLink"/>
                <w:rtl w:val="true"/>
              </w:rPr>
              <w:tab/>
            </w:r>
            <w:r>
              <w:rPr>
                <w:rStyle w:val="IndexLink"/>
              </w:rPr>
              <w:t>387</w:t>
            </w:r>
          </w:hyperlink>
        </w:p>
        <w:p>
          <w:pPr>
            <w:pStyle w:val="Contents5"/>
            <w:tabs>
              <w:tab w:val="clear" w:pos="7892"/>
              <w:tab w:val="right" w:pos="9026" w:leader="dot"/>
            </w:tabs>
            <w:rPr/>
          </w:pPr>
          <w:hyperlink w:anchor="__RefHeading___Toc2678203_2616395394">
            <w:r>
              <w:rPr>
                <w:webHidden/>
                <w:rStyle w:val="IndexLink"/>
                <w:rtl w:val="true"/>
              </w:rPr>
              <w:t>توضیح</w:t>
            </w:r>
            <w:r>
              <w:rPr>
                <w:rStyle w:val="IndexLink"/>
                <w:rtl w:val="true"/>
              </w:rPr>
              <w:tab/>
            </w:r>
            <w:r>
              <w:rPr>
                <w:rStyle w:val="IndexLink"/>
              </w:rPr>
              <w:t>388</w:t>
            </w:r>
          </w:hyperlink>
        </w:p>
        <w:p>
          <w:pPr>
            <w:pStyle w:val="Contents5"/>
            <w:tabs>
              <w:tab w:val="clear" w:pos="7892"/>
              <w:tab w:val="right" w:pos="9026" w:leader="dot"/>
            </w:tabs>
            <w:rPr/>
          </w:pPr>
          <w:hyperlink w:anchor="__RefHeading___Toc2678205_2616395394">
            <w:r>
              <w:rPr>
                <w:webHidden/>
                <w:rStyle w:val="IndexLink"/>
                <w:rtl w:val="true"/>
              </w:rPr>
              <w:t>و أقول</w:t>
            </w:r>
            <w:r>
              <w:rPr>
                <w:rStyle w:val="IndexLink"/>
                <w:rtl w:val="true"/>
              </w:rPr>
              <w:tab/>
            </w:r>
            <w:r>
              <w:rPr>
                <w:rStyle w:val="IndexLink"/>
              </w:rPr>
              <w:t>401</w:t>
            </w:r>
          </w:hyperlink>
        </w:p>
        <w:p>
          <w:pPr>
            <w:pStyle w:val="Contents5"/>
            <w:tabs>
              <w:tab w:val="clear" w:pos="7892"/>
              <w:tab w:val="right" w:pos="9026" w:leader="dot"/>
            </w:tabs>
            <w:rPr/>
          </w:pPr>
          <w:hyperlink w:anchor="__RefHeading___Toc2678207_2616395394">
            <w:r>
              <w:rPr>
                <w:webHidden/>
                <w:rStyle w:val="IndexLink"/>
                <w:rtl w:val="true"/>
              </w:rPr>
              <w:t>و می‌گویم</w:t>
            </w:r>
            <w:r>
              <w:rPr>
                <w:rStyle w:val="IndexLink"/>
                <w:rtl w:val="true"/>
              </w:rPr>
              <w:tab/>
            </w:r>
            <w:r>
              <w:rPr>
                <w:rStyle w:val="IndexLink"/>
              </w:rPr>
              <w:t>402</w:t>
            </w:r>
          </w:hyperlink>
        </w:p>
        <w:p>
          <w:pPr>
            <w:pStyle w:val="Contents5"/>
            <w:tabs>
              <w:tab w:val="clear" w:pos="7892"/>
              <w:tab w:val="right" w:pos="9026" w:leader="dot"/>
            </w:tabs>
            <w:rPr/>
          </w:pPr>
          <w:hyperlink w:anchor="__RefHeading___Toc2678209_2616395394">
            <w:r>
              <w:rPr>
                <w:webHidden/>
                <w:rStyle w:val="IndexLink"/>
                <w:rtl w:val="true"/>
              </w:rPr>
              <w:t>و أقول</w:t>
            </w:r>
            <w:r>
              <w:rPr>
                <w:rStyle w:val="IndexLink"/>
                <w:rtl w:val="true"/>
              </w:rPr>
              <w:tab/>
            </w:r>
            <w:r>
              <w:rPr>
                <w:rStyle w:val="IndexLink"/>
              </w:rPr>
              <w:t>403</w:t>
            </w:r>
          </w:hyperlink>
        </w:p>
        <w:p>
          <w:pPr>
            <w:pStyle w:val="Contents5"/>
            <w:tabs>
              <w:tab w:val="clear" w:pos="7892"/>
              <w:tab w:val="right" w:pos="9026" w:leader="dot"/>
            </w:tabs>
            <w:rPr/>
          </w:pPr>
          <w:hyperlink w:anchor="__RefHeading___Toc2678211_2616395394">
            <w:r>
              <w:rPr>
                <w:webHidden/>
                <w:rStyle w:val="IndexLink"/>
                <w:rtl w:val="true"/>
              </w:rPr>
              <w:t>و می‌گویم</w:t>
            </w:r>
            <w:r>
              <w:rPr>
                <w:rStyle w:val="IndexLink"/>
                <w:rtl w:val="true"/>
              </w:rPr>
              <w:tab/>
            </w:r>
            <w:r>
              <w:rPr>
                <w:rStyle w:val="IndexLink"/>
              </w:rPr>
              <w:t>404</w:t>
            </w:r>
          </w:hyperlink>
        </w:p>
        <w:p>
          <w:pPr>
            <w:pStyle w:val="Contents5"/>
            <w:tabs>
              <w:tab w:val="clear" w:pos="7892"/>
              <w:tab w:val="right" w:pos="9026" w:leader="dot"/>
            </w:tabs>
            <w:rPr/>
          </w:pPr>
          <w:hyperlink w:anchor="__RefHeading___Toc2678213_2616395394">
            <w:r>
              <w:rPr>
                <w:webHidden/>
                <w:rStyle w:val="IndexLink"/>
                <w:rtl w:val="true"/>
              </w:rPr>
              <w:t>«</w:t>
            </w:r>
            <w:r>
              <w:rPr>
                <w:rStyle w:val="IndexLink"/>
              </w:rPr>
              <w:t>4</w:t>
            </w:r>
            <w:r>
              <w:rPr>
                <w:rStyle w:val="IndexLink"/>
                <w:rtl w:val="true"/>
              </w:rPr>
              <w:t>»</w:t>
              <w:tab/>
            </w:r>
            <w:r>
              <w:rPr>
                <w:rStyle w:val="IndexLink"/>
              </w:rPr>
              <w:t>405</w:t>
            </w:r>
          </w:hyperlink>
        </w:p>
        <w:p>
          <w:pPr>
            <w:pStyle w:val="Contents5"/>
            <w:tabs>
              <w:tab w:val="clear" w:pos="7892"/>
              <w:tab w:val="right" w:pos="9026" w:leader="dot"/>
            </w:tabs>
            <w:rPr/>
          </w:pPr>
          <w:hyperlink w:anchor="__RefHeading___Toc2678215_2616395394">
            <w:r>
              <w:rPr>
                <w:webHidden/>
                <w:rStyle w:val="IndexLink"/>
                <w:rtl w:val="true"/>
              </w:rPr>
              <w:t>«</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2678217_2616395394">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2678219_2616395394">
            <w:r>
              <w:rPr>
                <w:webHidden/>
                <w:rStyle w:val="IndexLink"/>
                <w:rtl w:val="true"/>
              </w:rPr>
              <w:t xml:space="preserve">روایت </w:t>
            </w:r>
            <w:r>
              <w:rPr>
                <w:rStyle w:val="IndexLink"/>
              </w:rPr>
              <w:t>4</w:t>
            </w:r>
            <w:r>
              <w:rPr>
                <w:rStyle w:val="IndexLink"/>
                <w:rtl w:val="true"/>
              </w:rPr>
              <w:tab/>
            </w:r>
            <w:r>
              <w:rPr>
                <w:rStyle w:val="IndexLink"/>
              </w:rPr>
              <w:t>406</w:t>
            </w:r>
          </w:hyperlink>
        </w:p>
        <w:p>
          <w:pPr>
            <w:pStyle w:val="Contents5"/>
            <w:tabs>
              <w:tab w:val="clear" w:pos="7892"/>
              <w:tab w:val="right" w:pos="9026" w:leader="dot"/>
            </w:tabs>
            <w:rPr/>
          </w:pPr>
          <w:hyperlink w:anchor="__RefHeading___Toc2678221_2616395394">
            <w:r>
              <w:rPr>
                <w:webHidden/>
                <w:rStyle w:val="IndexLink"/>
                <w:rtl w:val="true"/>
              </w:rPr>
              <w:t xml:space="preserve">روایت </w:t>
            </w:r>
            <w:r>
              <w:rPr>
                <w:rStyle w:val="IndexLink"/>
              </w:rPr>
              <w:t>5</w:t>
            </w:r>
            <w:r>
              <w:rPr>
                <w:rStyle w:val="IndexLink"/>
                <w:rtl w:val="true"/>
              </w:rPr>
              <w:tab/>
            </w:r>
            <w:r>
              <w:rPr>
                <w:rStyle w:val="IndexLink"/>
              </w:rPr>
              <w:t>406</w:t>
            </w:r>
          </w:hyperlink>
        </w:p>
        <w:p>
          <w:pPr>
            <w:pStyle w:val="Contents5"/>
            <w:tabs>
              <w:tab w:val="clear" w:pos="7892"/>
              <w:tab w:val="right" w:pos="9026" w:leader="dot"/>
            </w:tabs>
            <w:rPr/>
          </w:pPr>
          <w:hyperlink w:anchor="__RefHeading___Toc2678223_2616395394">
            <w:r>
              <w:rPr>
                <w:webHidden/>
                <w:rStyle w:val="IndexLink"/>
                <w:rtl w:val="true"/>
              </w:rPr>
              <w:t>«</w:t>
            </w:r>
            <w:r>
              <w:rPr>
                <w:rStyle w:val="IndexLink"/>
              </w:rPr>
              <w:t>6</w:t>
            </w:r>
            <w:r>
              <w:rPr>
                <w:rStyle w:val="IndexLink"/>
                <w:rtl w:val="true"/>
              </w:rPr>
              <w:t>»</w:t>
              <w:tab/>
            </w:r>
            <w:r>
              <w:rPr>
                <w:rStyle w:val="IndexLink"/>
              </w:rPr>
              <w:t>407</w:t>
            </w:r>
          </w:hyperlink>
        </w:p>
        <w:p>
          <w:pPr>
            <w:pStyle w:val="Contents5"/>
            <w:tabs>
              <w:tab w:val="clear" w:pos="7892"/>
              <w:tab w:val="right" w:pos="9026" w:leader="dot"/>
            </w:tabs>
            <w:rPr/>
          </w:pPr>
          <w:hyperlink w:anchor="__RefHeading___Toc2678225_2616395394">
            <w:r>
              <w:rPr>
                <w:webHidden/>
                <w:rStyle w:val="IndexLink"/>
                <w:rtl w:val="true"/>
              </w:rPr>
              <w:t xml:space="preserve">روایت </w:t>
            </w:r>
            <w:r>
              <w:rPr>
                <w:rStyle w:val="IndexLink"/>
              </w:rPr>
              <w:t>6</w:t>
            </w:r>
            <w:r>
              <w:rPr>
                <w:rStyle w:val="IndexLink"/>
                <w:rtl w:val="true"/>
              </w:rPr>
              <w:tab/>
            </w:r>
            <w:r>
              <w:rPr>
                <w:rStyle w:val="IndexLink"/>
              </w:rPr>
              <w:t>407</w:t>
            </w:r>
          </w:hyperlink>
        </w:p>
        <w:p>
          <w:pPr>
            <w:pStyle w:val="Contents5"/>
            <w:tabs>
              <w:tab w:val="clear" w:pos="7892"/>
              <w:tab w:val="right" w:pos="9026" w:leader="dot"/>
            </w:tabs>
            <w:rPr/>
          </w:pPr>
          <w:hyperlink w:anchor="__RefHeading___Toc2678227_2616395394">
            <w:r>
              <w:rPr>
                <w:webHidden/>
                <w:rStyle w:val="IndexLink"/>
                <w:rtl w:val="true"/>
              </w:rPr>
              <w:t>«</w:t>
            </w:r>
            <w:r>
              <w:rPr>
                <w:rStyle w:val="IndexLink"/>
              </w:rPr>
              <w:t>7</w:t>
            </w:r>
            <w:r>
              <w:rPr>
                <w:rStyle w:val="IndexLink"/>
                <w:rtl w:val="true"/>
              </w:rPr>
              <w:t>»</w:t>
              <w:tab/>
            </w:r>
            <w:r>
              <w:rPr>
                <w:rStyle w:val="IndexLink"/>
              </w:rPr>
              <w:t>409</w:t>
            </w:r>
          </w:hyperlink>
        </w:p>
        <w:p>
          <w:pPr>
            <w:pStyle w:val="Contents5"/>
            <w:tabs>
              <w:tab w:val="clear" w:pos="7892"/>
              <w:tab w:val="right" w:pos="9026" w:leader="dot"/>
            </w:tabs>
            <w:rPr/>
          </w:pPr>
          <w:hyperlink w:anchor="__RefHeading___Toc2678229_2616395394">
            <w:r>
              <w:rPr>
                <w:webHidden/>
                <w:rStyle w:val="IndexLink"/>
                <w:rtl w:val="true"/>
              </w:rPr>
              <w:t>«</w:t>
            </w:r>
            <w:r>
              <w:rPr>
                <w:rStyle w:val="IndexLink"/>
              </w:rPr>
              <w:t>8</w:t>
            </w:r>
            <w:r>
              <w:rPr>
                <w:rStyle w:val="IndexLink"/>
                <w:rtl w:val="true"/>
              </w:rPr>
              <w:t>»</w:t>
              <w:tab/>
            </w:r>
            <w:r>
              <w:rPr>
                <w:rStyle w:val="IndexLink"/>
              </w:rPr>
              <w:t>409</w:t>
            </w:r>
          </w:hyperlink>
        </w:p>
        <w:p>
          <w:pPr>
            <w:pStyle w:val="Contents5"/>
            <w:tabs>
              <w:tab w:val="clear" w:pos="7892"/>
              <w:tab w:val="right" w:pos="9026" w:leader="dot"/>
            </w:tabs>
            <w:rPr/>
          </w:pPr>
          <w:hyperlink w:anchor="__RefHeading___Toc2678231_2616395394">
            <w:r>
              <w:rPr>
                <w:webHidden/>
                <w:rStyle w:val="IndexLink"/>
                <w:rtl w:val="true"/>
              </w:rPr>
              <w:t xml:space="preserve">روایت </w:t>
            </w:r>
            <w:r>
              <w:rPr>
                <w:rStyle w:val="IndexLink"/>
              </w:rPr>
              <w:t>7</w:t>
            </w:r>
            <w:r>
              <w:rPr>
                <w:rStyle w:val="IndexLink"/>
                <w:rtl w:val="true"/>
              </w:rPr>
              <w:tab/>
            </w:r>
            <w:r>
              <w:rPr>
                <w:rStyle w:val="IndexLink"/>
              </w:rPr>
              <w:t>410</w:t>
            </w:r>
          </w:hyperlink>
        </w:p>
        <w:p>
          <w:pPr>
            <w:pStyle w:val="Contents5"/>
            <w:tabs>
              <w:tab w:val="clear" w:pos="7892"/>
              <w:tab w:val="right" w:pos="9026" w:leader="dot"/>
            </w:tabs>
            <w:rPr/>
          </w:pPr>
          <w:hyperlink w:anchor="__RefHeading___Toc2678233_2616395394">
            <w:r>
              <w:rPr>
                <w:webHidden/>
                <w:rStyle w:val="IndexLink"/>
                <w:rtl w:val="true"/>
              </w:rPr>
              <w:t xml:space="preserve">روایت </w:t>
            </w:r>
            <w:r>
              <w:rPr>
                <w:rStyle w:val="IndexLink"/>
              </w:rPr>
              <w:t>8</w:t>
            </w:r>
            <w:r>
              <w:rPr>
                <w:rStyle w:val="IndexLink"/>
                <w:rtl w:val="true"/>
              </w:rPr>
              <w:tab/>
            </w:r>
            <w:r>
              <w:rPr>
                <w:rStyle w:val="IndexLink"/>
              </w:rPr>
              <w:t>410</w:t>
            </w:r>
          </w:hyperlink>
        </w:p>
        <w:p>
          <w:pPr>
            <w:pStyle w:val="Contents5"/>
            <w:tabs>
              <w:tab w:val="clear" w:pos="7892"/>
              <w:tab w:val="right" w:pos="9026" w:leader="dot"/>
            </w:tabs>
            <w:rPr/>
          </w:pPr>
          <w:hyperlink w:anchor="__RefHeading___Toc2678235_2616395394">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2678237_2616395394">
            <w:r>
              <w:rPr>
                <w:webHidden/>
                <w:rStyle w:val="IndexLink"/>
                <w:rtl w:val="true"/>
              </w:rPr>
              <w:t>«</w:t>
            </w:r>
            <w:r>
              <w:rPr>
                <w:rStyle w:val="IndexLink"/>
              </w:rPr>
              <w:t>9</w:t>
            </w:r>
            <w:r>
              <w:rPr>
                <w:rStyle w:val="IndexLink"/>
                <w:rtl w:val="true"/>
              </w:rPr>
              <w:t>»</w:t>
              <w:tab/>
            </w:r>
            <w:r>
              <w:rPr>
                <w:rStyle w:val="IndexLink"/>
              </w:rPr>
              <w:t>411</w:t>
            </w:r>
          </w:hyperlink>
        </w:p>
        <w:p>
          <w:pPr>
            <w:pStyle w:val="Contents5"/>
            <w:tabs>
              <w:tab w:val="clear" w:pos="7892"/>
              <w:tab w:val="right" w:pos="9026" w:leader="dot"/>
            </w:tabs>
            <w:rPr/>
          </w:pPr>
          <w:hyperlink w:anchor="__RefHeading___Toc2678239_2616395394">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2678241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678243_2616395394">
            <w:r>
              <w:rPr>
                <w:webHidden/>
                <w:rStyle w:val="IndexLink"/>
                <w:rtl w:val="true"/>
              </w:rPr>
              <w:t xml:space="preserve">روایت </w:t>
            </w:r>
            <w:r>
              <w:rPr>
                <w:rStyle w:val="IndexLink"/>
              </w:rPr>
              <w:t>9</w:t>
            </w:r>
            <w:r>
              <w:rPr>
                <w:rStyle w:val="IndexLink"/>
                <w:rtl w:val="true"/>
              </w:rPr>
              <w:tab/>
            </w:r>
            <w:r>
              <w:rPr>
                <w:rStyle w:val="IndexLink"/>
              </w:rPr>
              <w:t>412</w:t>
            </w:r>
          </w:hyperlink>
        </w:p>
        <w:p>
          <w:pPr>
            <w:pStyle w:val="Contents5"/>
            <w:tabs>
              <w:tab w:val="clear" w:pos="7892"/>
              <w:tab w:val="right" w:pos="9026" w:leader="dot"/>
            </w:tabs>
            <w:rPr/>
          </w:pPr>
          <w:hyperlink w:anchor="__RefHeading___Toc2678245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2678247_2616395394">
            <w:r>
              <w:rPr>
                <w:webHidden/>
                <w:rStyle w:val="IndexLink"/>
                <w:rtl w:val="true"/>
              </w:rPr>
              <w:t>«</w:t>
            </w:r>
            <w:r>
              <w:rPr>
                <w:rStyle w:val="IndexLink"/>
              </w:rPr>
              <w:t>10</w:t>
            </w:r>
            <w:r>
              <w:rPr>
                <w:rStyle w:val="IndexLink"/>
                <w:rtl w:val="true"/>
              </w:rPr>
              <w:t>»</w:t>
              <w:tab/>
            </w:r>
            <w:r>
              <w:rPr>
                <w:rStyle w:val="IndexLink"/>
              </w:rPr>
              <w:t>413</w:t>
            </w:r>
          </w:hyperlink>
        </w:p>
        <w:p>
          <w:pPr>
            <w:pStyle w:val="Contents5"/>
            <w:tabs>
              <w:tab w:val="clear" w:pos="7892"/>
              <w:tab w:val="right" w:pos="9026" w:leader="dot"/>
            </w:tabs>
            <w:rPr/>
          </w:pPr>
          <w:hyperlink w:anchor="__RefHeading___Toc2678249_2616395394">
            <w:r>
              <w:rPr>
                <w:webHidden/>
                <w:rStyle w:val="IndexLink"/>
                <w:rtl w:val="true"/>
              </w:rPr>
              <w:t>بيان</w:t>
            </w:r>
            <w:r>
              <w:rPr>
                <w:rStyle w:val="IndexLink"/>
                <w:rtl w:val="true"/>
              </w:rPr>
              <w:tab/>
            </w:r>
            <w:r>
              <w:rPr>
                <w:rStyle w:val="IndexLink"/>
              </w:rPr>
              <w:t>413</w:t>
            </w:r>
          </w:hyperlink>
        </w:p>
        <w:p>
          <w:pPr>
            <w:pStyle w:val="Contents5"/>
            <w:tabs>
              <w:tab w:val="clear" w:pos="7892"/>
              <w:tab w:val="right" w:pos="9026" w:leader="dot"/>
            </w:tabs>
            <w:rPr/>
          </w:pPr>
          <w:hyperlink w:anchor="__RefHeading___Toc2678251_2616395394">
            <w:r>
              <w:rPr>
                <w:webHidden/>
                <w:rStyle w:val="IndexLink"/>
                <w:rtl w:val="true"/>
              </w:rPr>
              <w:t xml:space="preserve">روایت </w:t>
            </w:r>
            <w:r>
              <w:rPr>
                <w:rStyle w:val="IndexLink"/>
              </w:rPr>
              <w:t>10</w:t>
            </w:r>
            <w:r>
              <w:rPr>
                <w:rStyle w:val="IndexLink"/>
                <w:rtl w:val="true"/>
              </w:rPr>
              <w:tab/>
            </w:r>
            <w:r>
              <w:rPr>
                <w:rStyle w:val="IndexLink"/>
              </w:rPr>
              <w:t>413</w:t>
            </w:r>
          </w:hyperlink>
        </w:p>
        <w:p>
          <w:pPr>
            <w:pStyle w:val="Contents5"/>
            <w:tabs>
              <w:tab w:val="clear" w:pos="7892"/>
              <w:tab w:val="right" w:pos="9026" w:leader="dot"/>
            </w:tabs>
            <w:rPr/>
          </w:pPr>
          <w:hyperlink w:anchor="__RefHeading___Toc2678253_2616395394">
            <w:r>
              <w:rPr>
                <w:webHidden/>
                <w:rStyle w:val="IndexLink"/>
                <w:rtl w:val="true"/>
              </w:rPr>
              <w:t>توضیح</w:t>
            </w:r>
            <w:r>
              <w:rPr>
                <w:rStyle w:val="IndexLink"/>
                <w:rtl w:val="true"/>
              </w:rPr>
              <w:tab/>
            </w:r>
            <w:r>
              <w:rPr>
                <w:rStyle w:val="IndexLink"/>
              </w:rPr>
              <w:t>413</w:t>
            </w:r>
          </w:hyperlink>
        </w:p>
        <w:p>
          <w:pPr>
            <w:pStyle w:val="Contents5"/>
            <w:tabs>
              <w:tab w:val="clear" w:pos="7892"/>
              <w:tab w:val="right" w:pos="9026" w:leader="dot"/>
            </w:tabs>
            <w:rPr/>
          </w:pPr>
          <w:hyperlink w:anchor="__RefHeading___Toc2678255_2616395394">
            <w:r>
              <w:rPr>
                <w:webHidden/>
                <w:rStyle w:val="IndexLink"/>
                <w:rtl w:val="true"/>
              </w:rPr>
              <w:t>«</w:t>
            </w:r>
            <w:r>
              <w:rPr>
                <w:rStyle w:val="IndexLink"/>
              </w:rPr>
              <w:t>11</w:t>
            </w:r>
            <w:r>
              <w:rPr>
                <w:rStyle w:val="IndexLink"/>
                <w:rtl w:val="true"/>
              </w:rPr>
              <w:t>»</w:t>
              <w:tab/>
            </w:r>
            <w:r>
              <w:rPr>
                <w:rStyle w:val="IndexLink"/>
              </w:rPr>
              <w:t>415</w:t>
            </w:r>
          </w:hyperlink>
        </w:p>
        <w:p>
          <w:pPr>
            <w:pStyle w:val="Contents5"/>
            <w:tabs>
              <w:tab w:val="clear" w:pos="7892"/>
              <w:tab w:val="right" w:pos="9026" w:leader="dot"/>
            </w:tabs>
            <w:rPr/>
          </w:pPr>
          <w:hyperlink w:anchor="__RefHeading___Toc2678257_2616395394">
            <w:r>
              <w:rPr>
                <w:webHidden/>
                <w:rStyle w:val="IndexLink"/>
                <w:rtl w:val="true"/>
              </w:rPr>
              <w:t xml:space="preserve">روایت </w:t>
            </w:r>
            <w:r>
              <w:rPr>
                <w:rStyle w:val="IndexLink"/>
              </w:rPr>
              <w:t>11</w:t>
            </w:r>
            <w:r>
              <w:rPr>
                <w:rStyle w:val="IndexLink"/>
                <w:rtl w:val="true"/>
              </w:rPr>
              <w:tab/>
            </w:r>
            <w:r>
              <w:rPr>
                <w:rStyle w:val="IndexLink"/>
              </w:rPr>
              <w:t>416</w:t>
            </w:r>
          </w:hyperlink>
        </w:p>
        <w:p>
          <w:pPr>
            <w:pStyle w:val="Contents5"/>
            <w:tabs>
              <w:tab w:val="clear" w:pos="7892"/>
              <w:tab w:val="right" w:pos="9026" w:leader="dot"/>
            </w:tabs>
            <w:rPr/>
          </w:pPr>
          <w:hyperlink w:anchor="__RefHeading___Toc2678259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2678261_2616395394">
            <w:r>
              <w:rPr>
                <w:webHidden/>
                <w:rStyle w:val="IndexLink"/>
                <w:rtl w:val="true"/>
              </w:rPr>
              <w:t>«</w:t>
            </w:r>
            <w:r>
              <w:rPr>
                <w:rStyle w:val="IndexLink"/>
              </w:rPr>
              <w:t>12</w:t>
            </w:r>
            <w:r>
              <w:rPr>
                <w:rStyle w:val="IndexLink"/>
                <w:rtl w:val="true"/>
              </w:rPr>
              <w:t>»</w:t>
              <w:tab/>
            </w:r>
            <w:r>
              <w:rPr>
                <w:rStyle w:val="IndexLink"/>
              </w:rPr>
              <w:t>417</w:t>
            </w:r>
          </w:hyperlink>
        </w:p>
        <w:p>
          <w:pPr>
            <w:pStyle w:val="Contents5"/>
            <w:tabs>
              <w:tab w:val="clear" w:pos="7892"/>
              <w:tab w:val="right" w:pos="9026" w:leader="dot"/>
            </w:tabs>
            <w:rPr/>
          </w:pPr>
          <w:hyperlink w:anchor="__RefHeading___Toc2678263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2678265_2616395394">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2678267_2616395394">
            <w:r>
              <w:rPr>
                <w:webHidden/>
                <w:rStyle w:val="IndexLink"/>
                <w:rtl w:val="true"/>
              </w:rPr>
              <w:t xml:space="preserve">روایت </w:t>
            </w:r>
            <w:r>
              <w:rPr>
                <w:rStyle w:val="IndexLink"/>
              </w:rPr>
              <w:t>12</w:t>
            </w:r>
            <w:r>
              <w:rPr>
                <w:rStyle w:val="IndexLink"/>
                <w:rtl w:val="true"/>
              </w:rPr>
              <w:tab/>
            </w:r>
            <w:r>
              <w:rPr>
                <w:rStyle w:val="IndexLink"/>
              </w:rPr>
              <w:t>418</w:t>
            </w:r>
          </w:hyperlink>
        </w:p>
        <w:p>
          <w:pPr>
            <w:pStyle w:val="Contents5"/>
            <w:tabs>
              <w:tab w:val="clear" w:pos="7892"/>
              <w:tab w:val="right" w:pos="9026" w:leader="dot"/>
            </w:tabs>
            <w:rPr/>
          </w:pPr>
          <w:hyperlink w:anchor="__RefHeading___Toc2678269_2616395394">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2678271_2616395394">
            <w:r>
              <w:rPr>
                <w:webHidden/>
                <w:rStyle w:val="IndexLink"/>
                <w:rtl w:val="true"/>
              </w:rPr>
              <w:t>«</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2678273_2616395394">
            <w:r>
              <w:rPr>
                <w:webHidden/>
                <w:rStyle w:val="IndexLink"/>
                <w:rtl w:val="true"/>
              </w:rPr>
              <w:t>«</w:t>
            </w:r>
            <w:r>
              <w:rPr>
                <w:rStyle w:val="IndexLink"/>
              </w:rPr>
              <w:t>14</w:t>
            </w:r>
            <w:r>
              <w:rPr>
                <w:rStyle w:val="IndexLink"/>
                <w:rtl w:val="true"/>
              </w:rPr>
              <w:t>»</w:t>
              <w:tab/>
            </w:r>
            <w:r>
              <w:rPr>
                <w:rStyle w:val="IndexLink"/>
              </w:rPr>
              <w:t>419</w:t>
            </w:r>
          </w:hyperlink>
        </w:p>
        <w:p>
          <w:pPr>
            <w:pStyle w:val="Contents5"/>
            <w:tabs>
              <w:tab w:val="clear" w:pos="7892"/>
              <w:tab w:val="right" w:pos="9026" w:leader="dot"/>
            </w:tabs>
            <w:rPr/>
          </w:pPr>
          <w:hyperlink w:anchor="__RefHeading___Toc2678275_2616395394">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2678277_2616395394">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2678279_2616395394">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2678281_2616395394">
            <w:r>
              <w:rPr>
                <w:webHidden/>
                <w:rStyle w:val="IndexLink"/>
                <w:rtl w:val="true"/>
              </w:rPr>
              <w:t xml:space="preserve">روایت </w:t>
            </w:r>
            <w:r>
              <w:rPr>
                <w:rStyle w:val="IndexLink"/>
              </w:rPr>
              <w:t>13</w:t>
            </w:r>
            <w:r>
              <w:rPr>
                <w:rStyle w:val="IndexLink"/>
                <w:rtl w:val="true"/>
              </w:rPr>
              <w:tab/>
            </w:r>
            <w:r>
              <w:rPr>
                <w:rStyle w:val="IndexLink"/>
              </w:rPr>
              <w:t>419</w:t>
            </w:r>
          </w:hyperlink>
        </w:p>
        <w:p>
          <w:pPr>
            <w:pStyle w:val="Contents5"/>
            <w:tabs>
              <w:tab w:val="clear" w:pos="7892"/>
              <w:tab w:val="right" w:pos="9026" w:leader="dot"/>
            </w:tabs>
            <w:rPr/>
          </w:pPr>
          <w:hyperlink w:anchor="__RefHeading___Toc2678283_2616395394">
            <w:r>
              <w:rPr>
                <w:webHidden/>
                <w:rStyle w:val="IndexLink"/>
                <w:rtl w:val="true"/>
              </w:rPr>
              <w:t xml:space="preserve">روایت </w:t>
            </w:r>
            <w:r>
              <w:rPr>
                <w:rStyle w:val="IndexLink"/>
              </w:rPr>
              <w:t>14</w:t>
            </w:r>
            <w:r>
              <w:rPr>
                <w:rStyle w:val="IndexLink"/>
                <w:rtl w:val="true"/>
              </w:rPr>
              <w:tab/>
            </w:r>
            <w:r>
              <w:rPr>
                <w:rStyle w:val="IndexLink"/>
              </w:rPr>
              <w:t>419</w:t>
            </w:r>
          </w:hyperlink>
        </w:p>
        <w:p>
          <w:pPr>
            <w:pStyle w:val="Contents5"/>
            <w:tabs>
              <w:tab w:val="clear" w:pos="7892"/>
              <w:tab w:val="right" w:pos="9026" w:leader="dot"/>
            </w:tabs>
            <w:rPr/>
          </w:pPr>
          <w:hyperlink w:anchor="__RefHeading___Toc2678285_2616395394">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2678287_2616395394">
            <w:r>
              <w:rPr>
                <w:webHidden/>
                <w:rStyle w:val="IndexLink"/>
                <w:rtl w:val="true"/>
              </w:rPr>
              <w:t xml:space="preserve">روایت </w:t>
            </w:r>
            <w:r>
              <w:rPr>
                <w:rStyle w:val="IndexLink"/>
              </w:rPr>
              <w:t>15</w:t>
            </w:r>
            <w:r>
              <w:rPr>
                <w:rStyle w:val="IndexLink"/>
                <w:rtl w:val="true"/>
              </w:rPr>
              <w:tab/>
            </w:r>
            <w:r>
              <w:rPr>
                <w:rStyle w:val="IndexLink"/>
              </w:rPr>
              <w:t>420</w:t>
            </w:r>
          </w:hyperlink>
        </w:p>
        <w:p>
          <w:pPr>
            <w:pStyle w:val="Contents5"/>
            <w:tabs>
              <w:tab w:val="clear" w:pos="7892"/>
              <w:tab w:val="right" w:pos="9026" w:leader="dot"/>
            </w:tabs>
            <w:rPr/>
          </w:pPr>
          <w:hyperlink w:anchor="__RefHeading___Toc2678289_2616395394">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2678291_2616395394">
            <w:r>
              <w:rPr>
                <w:webHidden/>
                <w:rStyle w:val="IndexLink"/>
                <w:rtl w:val="true"/>
              </w:rPr>
              <w:t>«</w:t>
            </w:r>
            <w:r>
              <w:rPr>
                <w:rStyle w:val="IndexLink"/>
              </w:rPr>
              <w:t>16</w:t>
            </w:r>
            <w:r>
              <w:rPr>
                <w:rStyle w:val="IndexLink"/>
                <w:rtl w:val="true"/>
              </w:rPr>
              <w:t>»</w:t>
              <w:tab/>
            </w:r>
            <w:r>
              <w:rPr>
                <w:rStyle w:val="IndexLink"/>
              </w:rPr>
              <w:t>421</w:t>
            </w:r>
          </w:hyperlink>
        </w:p>
        <w:p>
          <w:pPr>
            <w:pStyle w:val="Contents5"/>
            <w:tabs>
              <w:tab w:val="clear" w:pos="7892"/>
              <w:tab w:val="right" w:pos="9026" w:leader="dot"/>
            </w:tabs>
            <w:rPr/>
          </w:pPr>
          <w:hyperlink w:anchor="__RefHeading___Toc2678293_2616395394">
            <w:r>
              <w:rPr>
                <w:webHidden/>
                <w:rStyle w:val="IndexLink"/>
                <w:rtl w:val="true"/>
              </w:rPr>
              <w:t xml:space="preserve">روایت </w:t>
            </w:r>
            <w:r>
              <w:rPr>
                <w:rStyle w:val="IndexLink"/>
              </w:rPr>
              <w:t>16</w:t>
            </w:r>
            <w:r>
              <w:rPr>
                <w:rStyle w:val="IndexLink"/>
                <w:rtl w:val="true"/>
              </w:rPr>
              <w:tab/>
            </w:r>
            <w:r>
              <w:rPr>
                <w:rStyle w:val="IndexLink"/>
              </w:rPr>
              <w:t>422</w:t>
            </w:r>
          </w:hyperlink>
        </w:p>
        <w:p>
          <w:pPr>
            <w:pStyle w:val="Contents5"/>
            <w:tabs>
              <w:tab w:val="clear" w:pos="7892"/>
              <w:tab w:val="right" w:pos="9026" w:leader="dot"/>
            </w:tabs>
            <w:rPr/>
          </w:pPr>
          <w:hyperlink w:anchor="__RefHeading___Toc2678295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678297_2616395394">
            <w:r>
              <w:rPr>
                <w:webHidden/>
                <w:rStyle w:val="IndexLink"/>
                <w:rtl w:val="true"/>
              </w:rPr>
              <w:t>«</w:t>
            </w:r>
            <w:r>
              <w:rPr>
                <w:rStyle w:val="IndexLink"/>
              </w:rPr>
              <w:t>17</w:t>
            </w:r>
            <w:r>
              <w:rPr>
                <w:rStyle w:val="IndexLink"/>
                <w:rtl w:val="true"/>
              </w:rPr>
              <w:t>»</w:t>
              <w:tab/>
            </w:r>
            <w:r>
              <w:rPr>
                <w:rStyle w:val="IndexLink"/>
              </w:rPr>
              <w:t>423</w:t>
            </w:r>
          </w:hyperlink>
        </w:p>
        <w:p>
          <w:pPr>
            <w:pStyle w:val="Contents5"/>
            <w:tabs>
              <w:tab w:val="clear" w:pos="7892"/>
              <w:tab w:val="right" w:pos="9026" w:leader="dot"/>
            </w:tabs>
            <w:rPr/>
          </w:pPr>
          <w:hyperlink w:anchor="__RefHeading___Toc2678299_2616395394">
            <w:r>
              <w:rPr>
                <w:webHidden/>
                <w:rStyle w:val="IndexLink"/>
                <w:rtl w:val="true"/>
              </w:rPr>
              <w:t>«</w:t>
            </w:r>
            <w:r>
              <w:rPr>
                <w:rStyle w:val="IndexLink"/>
              </w:rPr>
              <w:t>18</w:t>
            </w:r>
            <w:r>
              <w:rPr>
                <w:rStyle w:val="IndexLink"/>
                <w:rtl w:val="true"/>
              </w:rPr>
              <w:t>»</w:t>
              <w:tab/>
            </w:r>
            <w:r>
              <w:rPr>
                <w:rStyle w:val="IndexLink"/>
              </w:rPr>
              <w:t>423</w:t>
            </w:r>
          </w:hyperlink>
        </w:p>
        <w:p>
          <w:pPr>
            <w:pStyle w:val="Contents5"/>
            <w:tabs>
              <w:tab w:val="clear" w:pos="7892"/>
              <w:tab w:val="right" w:pos="9026" w:leader="dot"/>
            </w:tabs>
            <w:rPr/>
          </w:pPr>
          <w:hyperlink w:anchor="__RefHeading___Toc2678301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678303_2616395394">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2678305_2616395394">
            <w:r>
              <w:rPr>
                <w:webHidden/>
                <w:rStyle w:val="IndexLink"/>
                <w:rtl w:val="true"/>
              </w:rPr>
              <w:t xml:space="preserve">روایت </w:t>
            </w:r>
            <w:r>
              <w:rPr>
                <w:rStyle w:val="IndexLink"/>
              </w:rPr>
              <w:t>17</w:t>
            </w:r>
            <w:r>
              <w:rPr>
                <w:rStyle w:val="IndexLink"/>
                <w:rtl w:val="true"/>
              </w:rPr>
              <w:tab/>
            </w:r>
            <w:r>
              <w:rPr>
                <w:rStyle w:val="IndexLink"/>
              </w:rPr>
              <w:t>423</w:t>
            </w:r>
          </w:hyperlink>
        </w:p>
        <w:p>
          <w:pPr>
            <w:pStyle w:val="Contents5"/>
            <w:tabs>
              <w:tab w:val="clear" w:pos="7892"/>
              <w:tab w:val="right" w:pos="9026" w:leader="dot"/>
            </w:tabs>
            <w:rPr/>
          </w:pPr>
          <w:hyperlink w:anchor="__RefHeading___Toc2678307_2616395394">
            <w:r>
              <w:rPr>
                <w:webHidden/>
                <w:rStyle w:val="IndexLink"/>
                <w:rtl w:val="true"/>
              </w:rPr>
              <w:t xml:space="preserve">روایت </w:t>
            </w:r>
            <w:r>
              <w:rPr>
                <w:rStyle w:val="IndexLink"/>
              </w:rPr>
              <w:t>18</w:t>
            </w:r>
            <w:r>
              <w:rPr>
                <w:rStyle w:val="IndexLink"/>
                <w:rtl w:val="true"/>
              </w:rPr>
              <w:tab/>
            </w:r>
            <w:r>
              <w:rPr>
                <w:rStyle w:val="IndexLink"/>
              </w:rPr>
              <w:t>424</w:t>
            </w:r>
          </w:hyperlink>
        </w:p>
        <w:p>
          <w:pPr>
            <w:pStyle w:val="Contents5"/>
            <w:tabs>
              <w:tab w:val="clear" w:pos="7892"/>
              <w:tab w:val="right" w:pos="9026" w:leader="dot"/>
            </w:tabs>
            <w:rPr/>
          </w:pPr>
          <w:hyperlink w:anchor="__RefHeading___Toc2678309_2616395394">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2678311_2616395394">
            <w:r>
              <w:rPr>
                <w:webHidden/>
                <w:rStyle w:val="IndexLink"/>
                <w:rtl w:val="true"/>
              </w:rPr>
              <w:t>«</w:t>
            </w:r>
            <w:r>
              <w:rPr>
                <w:rStyle w:val="IndexLink"/>
              </w:rPr>
              <w:t>19</w:t>
            </w:r>
            <w:r>
              <w:rPr>
                <w:rStyle w:val="IndexLink"/>
                <w:rtl w:val="true"/>
              </w:rPr>
              <w:t>»</w:t>
              <w:tab/>
            </w:r>
            <w:r>
              <w:rPr>
                <w:rStyle w:val="IndexLink"/>
              </w:rPr>
              <w:t>425</w:t>
            </w:r>
          </w:hyperlink>
        </w:p>
        <w:p>
          <w:pPr>
            <w:pStyle w:val="Contents5"/>
            <w:tabs>
              <w:tab w:val="clear" w:pos="7892"/>
              <w:tab w:val="right" w:pos="9026" w:leader="dot"/>
            </w:tabs>
            <w:rPr/>
          </w:pPr>
          <w:hyperlink w:anchor="__RefHeading___Toc2678313_2616395394">
            <w:r>
              <w:rPr>
                <w:webHidden/>
                <w:rStyle w:val="IndexLink"/>
                <w:rtl w:val="true"/>
              </w:rPr>
              <w:t>«</w:t>
            </w:r>
            <w:r>
              <w:rPr>
                <w:rStyle w:val="IndexLink"/>
              </w:rPr>
              <w:t>20</w:t>
            </w:r>
            <w:r>
              <w:rPr>
                <w:rStyle w:val="IndexLink"/>
                <w:rtl w:val="true"/>
              </w:rPr>
              <w:t>»</w:t>
              <w:tab/>
            </w:r>
            <w:r>
              <w:rPr>
                <w:rStyle w:val="IndexLink"/>
              </w:rPr>
              <w:t>425</w:t>
            </w:r>
          </w:hyperlink>
        </w:p>
        <w:p>
          <w:pPr>
            <w:pStyle w:val="Contents5"/>
            <w:tabs>
              <w:tab w:val="clear" w:pos="7892"/>
              <w:tab w:val="right" w:pos="9026" w:leader="dot"/>
            </w:tabs>
            <w:rPr/>
          </w:pPr>
          <w:hyperlink w:anchor="__RefHeading___Toc2678315_2616395394">
            <w:r>
              <w:rPr>
                <w:webHidden/>
                <w:rStyle w:val="IndexLink"/>
                <w:rtl w:val="true"/>
              </w:rPr>
              <w:t>«</w:t>
            </w:r>
            <w:r>
              <w:rPr>
                <w:rStyle w:val="IndexLink"/>
              </w:rPr>
              <w:t>21</w:t>
            </w:r>
            <w:r>
              <w:rPr>
                <w:rStyle w:val="IndexLink"/>
                <w:rtl w:val="true"/>
              </w:rPr>
              <w:t>»</w:t>
              <w:tab/>
            </w:r>
            <w:r>
              <w:rPr>
                <w:rStyle w:val="IndexLink"/>
              </w:rPr>
              <w:t>425</w:t>
            </w:r>
          </w:hyperlink>
        </w:p>
        <w:p>
          <w:pPr>
            <w:pStyle w:val="Contents5"/>
            <w:tabs>
              <w:tab w:val="clear" w:pos="7892"/>
              <w:tab w:val="right" w:pos="9026" w:leader="dot"/>
            </w:tabs>
            <w:rPr/>
          </w:pPr>
          <w:hyperlink w:anchor="__RefHeading___Toc2678317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2678319_2616395394">
            <w:r>
              <w:rPr>
                <w:webHidden/>
                <w:rStyle w:val="IndexLink"/>
                <w:rtl w:val="true"/>
              </w:rPr>
              <w:t>«</w:t>
            </w:r>
            <w:r>
              <w:rPr>
                <w:rStyle w:val="IndexLink"/>
              </w:rPr>
              <w:t>22</w:t>
            </w:r>
            <w:r>
              <w:rPr>
                <w:rStyle w:val="IndexLink"/>
                <w:rtl w:val="true"/>
              </w:rPr>
              <w:t>»</w:t>
              <w:tab/>
            </w:r>
            <w:r>
              <w:rPr>
                <w:rStyle w:val="IndexLink"/>
              </w:rPr>
              <w:t>425</w:t>
            </w:r>
          </w:hyperlink>
        </w:p>
        <w:p>
          <w:pPr>
            <w:pStyle w:val="Contents5"/>
            <w:tabs>
              <w:tab w:val="clear" w:pos="7892"/>
              <w:tab w:val="right" w:pos="9026" w:leader="dot"/>
            </w:tabs>
            <w:rPr/>
          </w:pPr>
          <w:hyperlink w:anchor="__RefHeading___Toc2678321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2678323_2616395394">
            <w:r>
              <w:rPr>
                <w:webHidden/>
                <w:rStyle w:val="IndexLink"/>
                <w:rtl w:val="true"/>
              </w:rPr>
              <w:t xml:space="preserve">روایت </w:t>
            </w:r>
            <w:r>
              <w:rPr>
                <w:rStyle w:val="IndexLink"/>
              </w:rPr>
              <w:t>19</w:t>
            </w:r>
            <w:r>
              <w:rPr>
                <w:rStyle w:val="IndexLink"/>
                <w:rtl w:val="true"/>
              </w:rPr>
              <w:tab/>
            </w:r>
            <w:r>
              <w:rPr>
                <w:rStyle w:val="IndexLink"/>
              </w:rPr>
              <w:t>425</w:t>
            </w:r>
          </w:hyperlink>
        </w:p>
        <w:p>
          <w:pPr>
            <w:pStyle w:val="Contents5"/>
            <w:tabs>
              <w:tab w:val="clear" w:pos="7892"/>
              <w:tab w:val="right" w:pos="9026" w:leader="dot"/>
            </w:tabs>
            <w:rPr/>
          </w:pPr>
          <w:hyperlink w:anchor="__RefHeading___Toc2678325_2616395394">
            <w:r>
              <w:rPr>
                <w:webHidden/>
                <w:rStyle w:val="IndexLink"/>
                <w:rtl w:val="true"/>
              </w:rPr>
              <w:t xml:space="preserve">روایت </w:t>
            </w:r>
            <w:r>
              <w:rPr>
                <w:rStyle w:val="IndexLink"/>
              </w:rPr>
              <w:t>20</w:t>
            </w:r>
            <w:r>
              <w:rPr>
                <w:rStyle w:val="IndexLink"/>
                <w:rtl w:val="true"/>
              </w:rPr>
              <w:tab/>
            </w:r>
            <w:r>
              <w:rPr>
                <w:rStyle w:val="IndexLink"/>
              </w:rPr>
              <w:t>425</w:t>
            </w:r>
          </w:hyperlink>
        </w:p>
        <w:p>
          <w:pPr>
            <w:pStyle w:val="Contents5"/>
            <w:tabs>
              <w:tab w:val="clear" w:pos="7892"/>
              <w:tab w:val="right" w:pos="9026" w:leader="dot"/>
            </w:tabs>
            <w:rPr/>
          </w:pPr>
          <w:hyperlink w:anchor="__RefHeading___Toc2678327_2616395394">
            <w:r>
              <w:rPr>
                <w:webHidden/>
                <w:rStyle w:val="IndexLink"/>
                <w:rtl w:val="true"/>
              </w:rPr>
              <w:t xml:space="preserve">روایت </w:t>
            </w:r>
            <w:r>
              <w:rPr>
                <w:rStyle w:val="IndexLink"/>
              </w:rPr>
              <w:t>21</w:t>
            </w:r>
            <w:r>
              <w:rPr>
                <w:rStyle w:val="IndexLink"/>
                <w:rtl w:val="true"/>
              </w:rPr>
              <w:tab/>
            </w:r>
            <w:r>
              <w:rPr>
                <w:rStyle w:val="IndexLink"/>
              </w:rPr>
              <w:t>426</w:t>
            </w:r>
          </w:hyperlink>
        </w:p>
        <w:p>
          <w:pPr>
            <w:pStyle w:val="Contents5"/>
            <w:tabs>
              <w:tab w:val="clear" w:pos="7892"/>
              <w:tab w:val="right" w:pos="9026" w:leader="dot"/>
            </w:tabs>
            <w:rPr/>
          </w:pPr>
          <w:hyperlink w:anchor="__RefHeading___Toc2678329_2616395394">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2678331_2616395394">
            <w:r>
              <w:rPr>
                <w:webHidden/>
                <w:rStyle w:val="IndexLink"/>
                <w:rtl w:val="true"/>
              </w:rPr>
              <w:t xml:space="preserve">روایت </w:t>
            </w:r>
            <w:r>
              <w:rPr>
                <w:rStyle w:val="IndexLink"/>
              </w:rPr>
              <w:t>22</w:t>
            </w:r>
            <w:r>
              <w:rPr>
                <w:rStyle w:val="IndexLink"/>
                <w:rtl w:val="true"/>
              </w:rPr>
              <w:tab/>
            </w:r>
            <w:r>
              <w:rPr>
                <w:rStyle w:val="IndexLink"/>
              </w:rPr>
              <w:t>426</w:t>
            </w:r>
          </w:hyperlink>
        </w:p>
        <w:p>
          <w:pPr>
            <w:pStyle w:val="Contents5"/>
            <w:tabs>
              <w:tab w:val="clear" w:pos="7892"/>
              <w:tab w:val="right" w:pos="9026" w:leader="dot"/>
            </w:tabs>
            <w:rPr/>
          </w:pPr>
          <w:hyperlink w:anchor="__RefHeading___Toc2678333_2616395394">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2678335_2616395394">
            <w:r>
              <w:rPr>
                <w:webHidden/>
                <w:rStyle w:val="IndexLink"/>
                <w:rtl w:val="true"/>
              </w:rPr>
              <w:t>تذييل</w:t>
            </w:r>
            <w:r>
              <w:rPr>
                <w:rStyle w:val="IndexLink"/>
                <w:rtl w:val="true"/>
              </w:rPr>
              <w:tab/>
            </w:r>
            <w:r>
              <w:rPr>
                <w:rStyle w:val="IndexLink"/>
              </w:rPr>
              <w:t>427</w:t>
            </w:r>
          </w:hyperlink>
        </w:p>
        <w:p>
          <w:pPr>
            <w:pStyle w:val="Contents5"/>
            <w:tabs>
              <w:tab w:val="clear" w:pos="7892"/>
              <w:tab w:val="right" w:pos="9026" w:leader="dot"/>
            </w:tabs>
            <w:rPr/>
          </w:pPr>
          <w:hyperlink w:anchor="__RefHeading___Toc2678337_2616395394">
            <w:r>
              <w:rPr>
                <w:webHidden/>
                <w:rStyle w:val="IndexLink"/>
                <w:rtl w:val="true"/>
              </w:rPr>
              <w:t>شرح</w:t>
            </w:r>
            <w:r>
              <w:rPr>
                <w:rStyle w:val="IndexLink"/>
                <w:rtl w:val="true"/>
              </w:rPr>
              <w:tab/>
            </w:r>
            <w:r>
              <w:rPr>
                <w:rStyle w:val="IndexLink"/>
              </w:rPr>
              <w:t>427</w:t>
            </w:r>
          </w:hyperlink>
        </w:p>
        <w:p>
          <w:pPr>
            <w:pStyle w:val="Contents5"/>
            <w:tabs>
              <w:tab w:val="clear" w:pos="7892"/>
              <w:tab w:val="right" w:pos="9026" w:leader="dot"/>
            </w:tabs>
            <w:rPr/>
          </w:pPr>
          <w:hyperlink w:anchor="__RefHeading___Toc2678339_2616395394">
            <w:r>
              <w:rPr>
                <w:webHidden/>
                <w:rStyle w:val="IndexLink"/>
                <w:rtl w:val="true"/>
              </w:rPr>
              <w:t>أقول</w:t>
            </w:r>
            <w:r>
              <w:rPr>
                <w:rStyle w:val="IndexLink"/>
                <w:rtl w:val="true"/>
              </w:rPr>
              <w:tab/>
            </w:r>
            <w:r>
              <w:rPr>
                <w:rStyle w:val="IndexLink"/>
              </w:rPr>
              <w:t>431</w:t>
            </w:r>
          </w:hyperlink>
        </w:p>
        <w:p>
          <w:pPr>
            <w:pStyle w:val="Contents5"/>
            <w:tabs>
              <w:tab w:val="clear" w:pos="7892"/>
              <w:tab w:val="right" w:pos="9026" w:leader="dot"/>
            </w:tabs>
            <w:rPr/>
          </w:pPr>
          <w:hyperlink w:anchor="__RefHeading___Toc2678341_2616395394">
            <w:r>
              <w:rPr>
                <w:webHidden/>
                <w:rStyle w:val="IndexLink"/>
                <w:rtl w:val="true"/>
              </w:rPr>
              <w:t>أقول</w:t>
            </w:r>
            <w:r>
              <w:rPr>
                <w:rStyle w:val="IndexLink"/>
                <w:rtl w:val="true"/>
              </w:rPr>
              <w:tab/>
            </w:r>
            <w:r>
              <w:rPr>
                <w:rStyle w:val="IndexLink"/>
              </w:rPr>
              <w:t>431</w:t>
            </w:r>
          </w:hyperlink>
        </w:p>
        <w:p>
          <w:pPr>
            <w:pStyle w:val="Contents5"/>
            <w:tabs>
              <w:tab w:val="clear" w:pos="7892"/>
              <w:tab w:val="right" w:pos="9026" w:leader="dot"/>
            </w:tabs>
            <w:rPr/>
          </w:pPr>
          <w:hyperlink w:anchor="__RefHeading___Toc2678343_2616395394">
            <w:r>
              <w:rPr>
                <w:webHidden/>
                <w:rStyle w:val="IndexLink"/>
                <w:rtl w:val="true"/>
              </w:rPr>
              <w:t>می‌گویم</w:t>
            </w:r>
            <w:r>
              <w:rPr>
                <w:rStyle w:val="IndexLink"/>
                <w:rtl w:val="true"/>
              </w:rPr>
              <w:tab/>
            </w:r>
            <w:r>
              <w:rPr>
                <w:rStyle w:val="IndexLink"/>
              </w:rPr>
              <w:t>431</w:t>
            </w:r>
          </w:hyperlink>
        </w:p>
        <w:p>
          <w:pPr>
            <w:pStyle w:val="Contents5"/>
            <w:tabs>
              <w:tab w:val="clear" w:pos="7892"/>
              <w:tab w:val="right" w:pos="9026" w:leader="dot"/>
            </w:tabs>
            <w:rPr/>
          </w:pPr>
          <w:hyperlink w:anchor="__RefHeading___Toc2678345_2616395394">
            <w:r>
              <w:rPr>
                <w:webHidden/>
                <w:rStyle w:val="IndexLink"/>
                <w:rtl w:val="true"/>
              </w:rPr>
              <w:t>می‌گویم</w:t>
            </w:r>
            <w:r>
              <w:rPr>
                <w:rStyle w:val="IndexLink"/>
                <w:rtl w:val="true"/>
              </w:rPr>
              <w:tab/>
            </w:r>
            <w:r>
              <w:rPr>
                <w:rStyle w:val="IndexLink"/>
              </w:rPr>
              <w:t>432</w:t>
            </w:r>
          </w:hyperlink>
        </w:p>
        <w:p>
          <w:pPr>
            <w:pStyle w:val="Contents5"/>
            <w:tabs>
              <w:tab w:val="clear" w:pos="7892"/>
              <w:tab w:val="right" w:pos="9026" w:leader="dot"/>
            </w:tabs>
            <w:rPr/>
          </w:pPr>
          <w:hyperlink w:anchor="__RefHeading___Toc2678347_2616395394">
            <w:r>
              <w:rPr>
                <w:webHidden/>
                <w:rStyle w:val="IndexLink"/>
                <w:rtl w:val="true"/>
              </w:rPr>
              <w:t>أقول</w:t>
            </w:r>
            <w:r>
              <w:rPr>
                <w:rStyle w:val="IndexLink"/>
                <w:rtl w:val="true"/>
              </w:rPr>
              <w:tab/>
            </w:r>
            <w:r>
              <w:rPr>
                <w:rStyle w:val="IndexLink"/>
              </w:rPr>
              <w:t>433</w:t>
            </w:r>
          </w:hyperlink>
        </w:p>
        <w:p>
          <w:pPr>
            <w:pStyle w:val="Contents5"/>
            <w:tabs>
              <w:tab w:val="clear" w:pos="7892"/>
              <w:tab w:val="right" w:pos="9026" w:leader="dot"/>
            </w:tabs>
            <w:rPr/>
          </w:pPr>
          <w:hyperlink w:anchor="__RefHeading___Toc2678349_2616395394">
            <w:r>
              <w:rPr>
                <w:webHidden/>
                <w:rStyle w:val="IndexLink"/>
                <w:rtl w:val="true"/>
              </w:rPr>
              <w:t>أقول</w:t>
            </w:r>
            <w:r>
              <w:rPr>
                <w:rStyle w:val="IndexLink"/>
                <w:rtl w:val="true"/>
              </w:rPr>
              <w:tab/>
            </w:r>
            <w:r>
              <w:rPr>
                <w:rStyle w:val="IndexLink"/>
              </w:rPr>
              <w:t>433</w:t>
            </w:r>
          </w:hyperlink>
        </w:p>
        <w:p>
          <w:pPr>
            <w:pStyle w:val="Contents5"/>
            <w:tabs>
              <w:tab w:val="clear" w:pos="7892"/>
              <w:tab w:val="right" w:pos="9026" w:leader="dot"/>
            </w:tabs>
            <w:rPr/>
          </w:pPr>
          <w:hyperlink w:anchor="__RefHeading___Toc2678351_2616395394">
            <w:r>
              <w:rPr>
                <w:webHidden/>
                <w:rStyle w:val="IndexLink"/>
                <w:rtl w:val="true"/>
              </w:rPr>
              <w:t>می‌گویم</w:t>
            </w:r>
            <w:r>
              <w:rPr>
                <w:rStyle w:val="IndexLink"/>
                <w:rtl w:val="true"/>
              </w:rPr>
              <w:tab/>
            </w:r>
            <w:r>
              <w:rPr>
                <w:rStyle w:val="IndexLink"/>
              </w:rPr>
              <w:t>433</w:t>
            </w:r>
          </w:hyperlink>
        </w:p>
        <w:p>
          <w:pPr>
            <w:pStyle w:val="Contents5"/>
            <w:tabs>
              <w:tab w:val="clear" w:pos="7892"/>
              <w:tab w:val="right" w:pos="9026" w:leader="dot"/>
            </w:tabs>
            <w:rPr/>
          </w:pPr>
          <w:hyperlink w:anchor="__RefHeading___Toc2678353_2616395394">
            <w:r>
              <w:rPr>
                <w:webHidden/>
                <w:rStyle w:val="IndexLink"/>
                <w:rtl w:val="true"/>
              </w:rPr>
              <w:t>می‌گویم</w:t>
            </w:r>
            <w:r>
              <w:rPr>
                <w:rStyle w:val="IndexLink"/>
                <w:rtl w:val="true"/>
              </w:rPr>
              <w:tab/>
            </w:r>
            <w:r>
              <w:rPr>
                <w:rStyle w:val="IndexLink"/>
              </w:rPr>
              <w:t>433</w:t>
            </w:r>
          </w:hyperlink>
        </w:p>
        <w:p>
          <w:pPr>
            <w:pStyle w:val="Contents3"/>
            <w:tabs>
              <w:tab w:val="clear" w:pos="8459"/>
              <w:tab w:val="right" w:pos="9026" w:leader="dot"/>
            </w:tabs>
            <w:rPr/>
          </w:pPr>
          <w:hyperlink w:anchor="__RefHeading___Toc2678355_2616395394">
            <w:r>
              <w:rPr>
                <w:webHidden/>
                <w:rStyle w:val="IndexLink"/>
                <w:rtl w:val="true"/>
              </w:rPr>
              <w:t xml:space="preserve">باب </w:t>
            </w:r>
            <w:r>
              <w:rPr>
                <w:rStyle w:val="IndexLink"/>
              </w:rPr>
              <w:t>34</w:t>
            </w:r>
            <w:r>
              <w:rPr>
                <w:rStyle w:val="IndexLink"/>
                <w:rtl w:val="true"/>
              </w:rPr>
              <w:t xml:space="preserve"> </w:t>
            </w:r>
            <w:r>
              <w:rPr>
                <w:rStyle w:val="IndexLink"/>
                <w:rtl w:val="true"/>
              </w:rPr>
              <w:t>أن الإيمان مستقر و مستودع و إمكان زوال الإيمان</w:t>
            </w:r>
            <w:r>
              <w:rPr>
                <w:rStyle w:val="IndexLink"/>
                <w:rtl w:val="true"/>
              </w:rPr>
              <w:tab/>
            </w:r>
            <w:r>
              <w:rPr>
                <w:rStyle w:val="IndexLink"/>
              </w:rPr>
              <w:t>448</w:t>
            </w:r>
          </w:hyperlink>
        </w:p>
        <w:p>
          <w:pPr>
            <w:pStyle w:val="Contents4"/>
            <w:tabs>
              <w:tab w:val="clear" w:pos="8176"/>
              <w:tab w:val="right" w:pos="9026" w:leader="dot"/>
            </w:tabs>
            <w:rPr/>
          </w:pPr>
          <w:hyperlink w:anchor="__RefHeading___Toc2678357_2616395394">
            <w:r>
              <w:rPr>
                <w:webHidden/>
                <w:rStyle w:val="IndexLink"/>
                <w:rtl w:val="true"/>
              </w:rPr>
              <w:t>الآيات</w:t>
            </w:r>
            <w:r>
              <w:rPr>
                <w:rStyle w:val="IndexLink"/>
                <w:rtl w:val="true"/>
              </w:rPr>
              <w:tab/>
            </w:r>
            <w:r>
              <w:rPr>
                <w:rStyle w:val="IndexLink"/>
              </w:rPr>
              <w:t>448</w:t>
            </w:r>
          </w:hyperlink>
        </w:p>
        <w:p>
          <w:pPr>
            <w:pStyle w:val="Contents4"/>
            <w:tabs>
              <w:tab w:val="clear" w:pos="8176"/>
              <w:tab w:val="right" w:pos="9026" w:leader="dot"/>
            </w:tabs>
            <w:rPr/>
          </w:pPr>
          <w:hyperlink w:anchor="__RefHeading___Toc2678359_2616395394">
            <w:r>
              <w:rPr>
                <w:webHidden/>
                <w:rStyle w:val="IndexLink"/>
                <w:rtl w:val="true"/>
              </w:rPr>
              <w:t>تفسير</w:t>
            </w:r>
            <w:r>
              <w:rPr>
                <w:rStyle w:val="IndexLink"/>
                <w:rtl w:val="true"/>
              </w:rPr>
              <w:tab/>
            </w:r>
            <w:r>
              <w:rPr>
                <w:rStyle w:val="IndexLink"/>
              </w:rPr>
              <w:t>448</w:t>
            </w:r>
          </w:hyperlink>
        </w:p>
        <w:p>
          <w:pPr>
            <w:pStyle w:val="Contents4"/>
            <w:tabs>
              <w:tab w:val="clear" w:pos="8176"/>
              <w:tab w:val="right" w:pos="9026" w:leader="dot"/>
            </w:tabs>
            <w:rPr/>
          </w:pPr>
          <w:hyperlink w:anchor="__RefHeading___Toc2678361_2616395394">
            <w:r>
              <w:rPr>
                <w:webHidden/>
                <w:rStyle w:val="IndexLink"/>
                <w:rtl w:val="true"/>
              </w:rPr>
              <w:t>أقول</w:t>
            </w:r>
            <w:r>
              <w:rPr>
                <w:rStyle w:val="IndexLink"/>
                <w:rtl w:val="true"/>
              </w:rPr>
              <w:tab/>
            </w:r>
            <w:r>
              <w:rPr>
                <w:rStyle w:val="IndexLink"/>
              </w:rPr>
              <w:t>448</w:t>
            </w:r>
          </w:hyperlink>
        </w:p>
        <w:p>
          <w:pPr>
            <w:pStyle w:val="Contents4"/>
            <w:tabs>
              <w:tab w:val="clear" w:pos="8176"/>
              <w:tab w:val="right" w:pos="9026" w:leader="dot"/>
            </w:tabs>
            <w:rPr/>
          </w:pPr>
          <w:hyperlink w:anchor="__RefHeading___Toc2678363_2616395394">
            <w:r>
              <w:rPr>
                <w:webHidden/>
                <w:rStyle w:val="IndexLink"/>
                <w:rtl w:val="true"/>
              </w:rPr>
              <w:t>و أقول</w:t>
            </w:r>
            <w:r>
              <w:rPr>
                <w:rStyle w:val="IndexLink"/>
                <w:rtl w:val="true"/>
              </w:rPr>
              <w:tab/>
            </w:r>
            <w:r>
              <w:rPr>
                <w:rStyle w:val="IndexLink"/>
              </w:rPr>
              <w:t>448</w:t>
            </w:r>
          </w:hyperlink>
        </w:p>
        <w:p>
          <w:pPr>
            <w:pStyle w:val="Contents4"/>
            <w:tabs>
              <w:tab w:val="clear" w:pos="8176"/>
              <w:tab w:val="right" w:pos="9026" w:leader="dot"/>
            </w:tabs>
            <w:rPr/>
          </w:pPr>
          <w:hyperlink w:anchor="__RefHeading___Toc2678365_2616395394">
            <w:r>
              <w:rPr>
                <w:webHidden/>
                <w:rStyle w:val="IndexLink"/>
                <w:rtl w:val="true"/>
              </w:rPr>
              <w:t>الأخبار</w:t>
            </w:r>
            <w:r>
              <w:rPr>
                <w:rStyle w:val="IndexLink"/>
                <w:rtl w:val="true"/>
              </w:rPr>
              <w:tab/>
            </w:r>
            <w:r>
              <w:rPr>
                <w:rStyle w:val="IndexLink"/>
              </w:rPr>
              <w:t>448</w:t>
            </w:r>
          </w:hyperlink>
        </w:p>
        <w:p>
          <w:pPr>
            <w:pStyle w:val="Contents5"/>
            <w:tabs>
              <w:tab w:val="clear" w:pos="7892"/>
              <w:tab w:val="right" w:pos="9026" w:leader="dot"/>
            </w:tabs>
            <w:rPr/>
          </w:pPr>
          <w:hyperlink w:anchor="__RefHeading___Toc2678367_2616395394">
            <w:r>
              <w:rPr>
                <w:webHidden/>
                <w:rStyle w:val="IndexLink"/>
                <w:rtl w:val="true"/>
              </w:rPr>
              <w:t>«</w:t>
            </w:r>
            <w:r>
              <w:rPr>
                <w:rStyle w:val="IndexLink"/>
              </w:rPr>
              <w:t>1</w:t>
            </w:r>
            <w:r>
              <w:rPr>
                <w:rStyle w:val="IndexLink"/>
                <w:rtl w:val="true"/>
              </w:rPr>
              <w:t>»</w:t>
              <w:tab/>
            </w:r>
            <w:r>
              <w:rPr>
                <w:rStyle w:val="IndexLink"/>
              </w:rPr>
              <w:t>448</w:t>
            </w:r>
          </w:hyperlink>
        </w:p>
        <w:p>
          <w:pPr>
            <w:pStyle w:val="Contents3"/>
            <w:tabs>
              <w:tab w:val="clear" w:pos="8459"/>
              <w:tab w:val="right" w:pos="9026" w:leader="dot"/>
            </w:tabs>
            <w:rPr/>
          </w:pPr>
          <w:hyperlink w:anchor="__RefHeading___Toc2678369_2616395394">
            <w:r>
              <w:rPr>
                <w:webHidden/>
                <w:rStyle w:val="IndexLink"/>
                <w:rtl w:val="true"/>
              </w:rPr>
              <w:t xml:space="preserve">باب سی و چهارم </w:t>
            </w:r>
            <w:r>
              <w:rPr>
                <w:rStyle w:val="IndexLink"/>
                <w:rtl w:val="true"/>
              </w:rPr>
              <w:t xml:space="preserve">: </w:t>
            </w:r>
            <w:r>
              <w:rPr>
                <w:rStyle w:val="IndexLink"/>
                <w:rtl w:val="true"/>
              </w:rPr>
              <w:t>ایمان پایدار و ناپایدار است، و امکان از دست رفتن ایمان</w:t>
            </w:r>
            <w:r>
              <w:rPr>
                <w:rStyle w:val="IndexLink"/>
                <w:rtl w:val="true"/>
              </w:rPr>
              <w:tab/>
            </w:r>
            <w:r>
              <w:rPr>
                <w:rStyle w:val="IndexLink"/>
              </w:rPr>
              <w:t>448</w:t>
            </w:r>
          </w:hyperlink>
        </w:p>
        <w:p>
          <w:pPr>
            <w:pStyle w:val="Contents4"/>
            <w:tabs>
              <w:tab w:val="clear" w:pos="8176"/>
              <w:tab w:val="right" w:pos="9026" w:leader="dot"/>
            </w:tabs>
            <w:rPr/>
          </w:pPr>
          <w:hyperlink w:anchor="__RefHeading___Toc2678371_2616395394">
            <w:r>
              <w:rPr>
                <w:webHidden/>
                <w:rStyle w:val="IndexLink"/>
                <w:rtl w:val="true"/>
              </w:rPr>
              <w:t>آیات</w:t>
            </w:r>
            <w:r>
              <w:rPr>
                <w:rStyle w:val="IndexLink"/>
                <w:rtl w:val="true"/>
              </w:rPr>
              <w:tab/>
            </w:r>
            <w:r>
              <w:rPr>
                <w:rStyle w:val="IndexLink"/>
              </w:rPr>
              <w:t>448</w:t>
            </w:r>
          </w:hyperlink>
        </w:p>
        <w:p>
          <w:pPr>
            <w:pStyle w:val="Contents4"/>
            <w:tabs>
              <w:tab w:val="clear" w:pos="8176"/>
              <w:tab w:val="right" w:pos="9026" w:leader="dot"/>
            </w:tabs>
            <w:rPr/>
          </w:pPr>
          <w:hyperlink w:anchor="__RefHeading___Toc2678373_2616395394">
            <w:r>
              <w:rPr>
                <w:webHidden/>
                <w:rStyle w:val="IndexLink"/>
                <w:rtl w:val="true"/>
              </w:rPr>
              <w:t>تفسیر</w:t>
            </w:r>
            <w:r>
              <w:rPr>
                <w:rStyle w:val="IndexLink"/>
                <w:rtl w:val="true"/>
              </w:rPr>
              <w:tab/>
            </w:r>
            <w:r>
              <w:rPr>
                <w:rStyle w:val="IndexLink"/>
              </w:rPr>
              <w:t>448</w:t>
            </w:r>
          </w:hyperlink>
        </w:p>
        <w:p>
          <w:pPr>
            <w:pStyle w:val="Contents4"/>
            <w:tabs>
              <w:tab w:val="clear" w:pos="8176"/>
              <w:tab w:val="right" w:pos="9026" w:leader="dot"/>
            </w:tabs>
            <w:rPr/>
          </w:pPr>
          <w:hyperlink w:anchor="__RefHeading___Toc2678375_2616395394">
            <w:r>
              <w:rPr>
                <w:webHidden/>
                <w:rStyle w:val="IndexLink"/>
                <w:rtl w:val="true"/>
              </w:rPr>
              <w:t>می‌گویم</w:t>
            </w:r>
            <w:r>
              <w:rPr>
                <w:rStyle w:val="IndexLink"/>
                <w:rtl w:val="true"/>
              </w:rPr>
              <w:tab/>
            </w:r>
            <w:r>
              <w:rPr>
                <w:rStyle w:val="IndexLink"/>
              </w:rPr>
              <w:t>448</w:t>
            </w:r>
          </w:hyperlink>
        </w:p>
        <w:p>
          <w:pPr>
            <w:pStyle w:val="Contents4"/>
            <w:tabs>
              <w:tab w:val="clear" w:pos="8176"/>
              <w:tab w:val="right" w:pos="9026" w:leader="dot"/>
            </w:tabs>
            <w:rPr/>
          </w:pPr>
          <w:hyperlink w:anchor="__RefHeading___Toc2678377_2616395394">
            <w:r>
              <w:rPr>
                <w:webHidden/>
                <w:rStyle w:val="IndexLink"/>
                <w:rtl w:val="true"/>
              </w:rPr>
              <w:t>و می‌گویم</w:t>
            </w:r>
            <w:r>
              <w:rPr>
                <w:rStyle w:val="IndexLink"/>
                <w:rtl w:val="true"/>
              </w:rPr>
              <w:tab/>
            </w:r>
            <w:r>
              <w:rPr>
                <w:rStyle w:val="IndexLink"/>
              </w:rPr>
              <w:t>449</w:t>
            </w:r>
          </w:hyperlink>
        </w:p>
        <w:p>
          <w:pPr>
            <w:pStyle w:val="Contents4"/>
            <w:tabs>
              <w:tab w:val="clear" w:pos="8176"/>
              <w:tab w:val="right" w:pos="9026" w:leader="dot"/>
            </w:tabs>
            <w:rPr/>
          </w:pPr>
          <w:hyperlink w:anchor="__RefHeading___Toc2678379_2616395394">
            <w:r>
              <w:rPr>
                <w:webHidden/>
                <w:rStyle w:val="IndexLink"/>
                <w:rtl w:val="true"/>
              </w:rPr>
              <w:t>روایات</w:t>
            </w:r>
            <w:r>
              <w:rPr>
                <w:rStyle w:val="IndexLink"/>
                <w:rtl w:val="true"/>
              </w:rPr>
              <w:tab/>
            </w:r>
            <w:r>
              <w:rPr>
                <w:rStyle w:val="IndexLink"/>
              </w:rPr>
              <w:t>449</w:t>
            </w:r>
          </w:hyperlink>
        </w:p>
        <w:p>
          <w:pPr>
            <w:pStyle w:val="Contents5"/>
            <w:tabs>
              <w:tab w:val="clear" w:pos="7892"/>
              <w:tab w:val="right" w:pos="9026" w:leader="dot"/>
            </w:tabs>
            <w:rPr/>
          </w:pPr>
          <w:hyperlink w:anchor="__RefHeading___Toc2678381_2616395394">
            <w:r>
              <w:rPr>
                <w:webHidden/>
                <w:rStyle w:val="IndexLink"/>
                <w:rtl w:val="true"/>
              </w:rPr>
              <w:t xml:space="preserve">روایت </w:t>
            </w:r>
            <w:r>
              <w:rPr>
                <w:rStyle w:val="IndexLink"/>
              </w:rPr>
              <w:t>1</w:t>
            </w:r>
            <w:r>
              <w:rPr>
                <w:rStyle w:val="IndexLink"/>
                <w:rtl w:val="true"/>
              </w:rPr>
              <w:tab/>
            </w:r>
            <w:r>
              <w:rPr>
                <w:rStyle w:val="IndexLink"/>
              </w:rPr>
              <w:t>449</w:t>
            </w:r>
          </w:hyperlink>
        </w:p>
        <w:p>
          <w:pPr>
            <w:pStyle w:val="Contents5"/>
            <w:tabs>
              <w:tab w:val="clear" w:pos="7892"/>
              <w:tab w:val="right" w:pos="9026" w:leader="dot"/>
            </w:tabs>
            <w:rPr/>
          </w:pPr>
          <w:hyperlink w:anchor="__RefHeading___Toc2678383_2616395394">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2678385_2616395394">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2678387_2616395394">
            <w:r>
              <w:rPr>
                <w:webHidden/>
                <w:rStyle w:val="IndexLink"/>
                <w:rtl w:val="true"/>
              </w:rPr>
              <w:t>و أقول</w:t>
            </w:r>
            <w:r>
              <w:rPr>
                <w:rStyle w:val="IndexLink"/>
                <w:rtl w:val="true"/>
              </w:rPr>
              <w:tab/>
            </w:r>
            <w:r>
              <w:rPr>
                <w:rStyle w:val="IndexLink"/>
              </w:rPr>
              <w:t>456</w:t>
            </w:r>
          </w:hyperlink>
        </w:p>
        <w:p>
          <w:pPr>
            <w:pStyle w:val="Contents5"/>
            <w:tabs>
              <w:tab w:val="clear" w:pos="7892"/>
              <w:tab w:val="right" w:pos="9026" w:leader="dot"/>
            </w:tabs>
            <w:rPr/>
          </w:pPr>
          <w:hyperlink w:anchor="__RefHeading___Toc2678389_2616395394">
            <w:r>
              <w:rPr>
                <w:webHidden/>
                <w:rStyle w:val="IndexLink"/>
                <w:rtl w:val="true"/>
              </w:rPr>
              <w:t>و می‌گویم</w:t>
            </w:r>
            <w:r>
              <w:rPr>
                <w:rStyle w:val="IndexLink"/>
                <w:rtl w:val="true"/>
              </w:rPr>
              <w:tab/>
            </w:r>
            <w:r>
              <w:rPr>
                <w:rStyle w:val="IndexLink"/>
              </w:rPr>
              <w:t>457</w:t>
            </w:r>
          </w:hyperlink>
        </w:p>
        <w:p>
          <w:pPr>
            <w:pStyle w:val="Contents5"/>
            <w:tabs>
              <w:tab w:val="clear" w:pos="7892"/>
              <w:tab w:val="right" w:pos="9026" w:leader="dot"/>
            </w:tabs>
            <w:rPr/>
          </w:pPr>
          <w:hyperlink w:anchor="__RefHeading___Toc2678391_2616395394">
            <w:r>
              <w:rPr>
                <w:webHidden/>
                <w:rStyle w:val="IndexLink"/>
                <w:rtl w:val="true"/>
              </w:rPr>
              <w:t>و أقول</w:t>
            </w:r>
            <w:r>
              <w:rPr>
                <w:rStyle w:val="IndexLink"/>
                <w:rtl w:val="true"/>
              </w:rPr>
              <w:tab/>
            </w:r>
            <w:r>
              <w:rPr>
                <w:rStyle w:val="IndexLink"/>
              </w:rPr>
              <w:t>460</w:t>
            </w:r>
          </w:hyperlink>
        </w:p>
        <w:p>
          <w:pPr>
            <w:pStyle w:val="Contents5"/>
            <w:tabs>
              <w:tab w:val="clear" w:pos="7892"/>
              <w:tab w:val="right" w:pos="9026" w:leader="dot"/>
            </w:tabs>
            <w:rPr/>
          </w:pPr>
          <w:hyperlink w:anchor="__RefHeading___Toc2678393_2616395394">
            <w:r>
              <w:rPr>
                <w:webHidden/>
                <w:rStyle w:val="IndexLink"/>
                <w:rtl w:val="true"/>
              </w:rPr>
              <w:t>«</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2678395_2616395394">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2678397_2616395394">
            <w:r>
              <w:rPr>
                <w:webHidden/>
                <w:rStyle w:val="IndexLink"/>
                <w:rtl w:val="true"/>
              </w:rPr>
              <w:t>و می‌گویم</w:t>
            </w:r>
            <w:r>
              <w:rPr>
                <w:rStyle w:val="IndexLink"/>
                <w:rtl w:val="true"/>
              </w:rPr>
              <w:tab/>
            </w:r>
            <w:r>
              <w:rPr>
                <w:rStyle w:val="IndexLink"/>
              </w:rPr>
              <w:t>460</w:t>
            </w:r>
          </w:hyperlink>
        </w:p>
        <w:p>
          <w:pPr>
            <w:pStyle w:val="Contents5"/>
            <w:tabs>
              <w:tab w:val="clear" w:pos="7892"/>
              <w:tab w:val="right" w:pos="9026" w:leader="dot"/>
            </w:tabs>
            <w:rPr/>
          </w:pPr>
          <w:hyperlink w:anchor="__RefHeading___Toc2678399_2616395394">
            <w:r>
              <w:rPr>
                <w:webHidden/>
                <w:rStyle w:val="IndexLink"/>
                <w:rtl w:val="true"/>
              </w:rPr>
              <w:t xml:space="preserve">روایت </w:t>
            </w:r>
            <w:r>
              <w:rPr>
                <w:rStyle w:val="IndexLink"/>
              </w:rPr>
              <w:t>2</w:t>
            </w:r>
            <w:r>
              <w:rPr>
                <w:rStyle w:val="IndexLink"/>
                <w:rtl w:val="true"/>
              </w:rPr>
              <w:tab/>
            </w:r>
            <w:r>
              <w:rPr>
                <w:rStyle w:val="IndexLink"/>
              </w:rPr>
              <w:t>461</w:t>
            </w:r>
          </w:hyperlink>
        </w:p>
        <w:p>
          <w:pPr>
            <w:pStyle w:val="Contents5"/>
            <w:tabs>
              <w:tab w:val="clear" w:pos="7892"/>
              <w:tab w:val="right" w:pos="9026" w:leader="dot"/>
            </w:tabs>
            <w:rPr/>
          </w:pPr>
          <w:hyperlink w:anchor="__RefHeading___Toc2678401_2616395394">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2678403_2616395394">
            <w:r>
              <w:rPr>
                <w:webHidden/>
                <w:rStyle w:val="IndexLink"/>
                <w:rtl w:val="true"/>
              </w:rPr>
              <w:t>«</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2678405_2616395394">
            <w:r>
              <w:rPr>
                <w:webHidden/>
                <w:rStyle w:val="IndexLink"/>
                <w:rtl w:val="true"/>
              </w:rPr>
              <w:t xml:space="preserve">روایت </w:t>
            </w:r>
            <w:r>
              <w:rPr>
                <w:rStyle w:val="IndexLink"/>
              </w:rPr>
              <w:t>3</w:t>
            </w:r>
            <w:r>
              <w:rPr>
                <w:rStyle w:val="IndexLink"/>
                <w:rtl w:val="true"/>
              </w:rPr>
              <w:tab/>
            </w:r>
            <w:r>
              <w:rPr>
                <w:rStyle w:val="IndexLink"/>
              </w:rPr>
              <w:t>463</w:t>
            </w:r>
          </w:hyperlink>
        </w:p>
        <w:p>
          <w:pPr>
            <w:pStyle w:val="Contents5"/>
            <w:tabs>
              <w:tab w:val="clear" w:pos="7892"/>
              <w:tab w:val="right" w:pos="9026" w:leader="dot"/>
            </w:tabs>
            <w:rPr/>
          </w:pPr>
          <w:hyperlink w:anchor="__RefHeading___Toc2678407_2616395394">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2678409_2616395394">
            <w:r>
              <w:rPr>
                <w:webHidden/>
                <w:rStyle w:val="IndexLink"/>
                <w:rtl w:val="true"/>
              </w:rPr>
              <w:t>«</w:t>
            </w:r>
            <w:r>
              <w:rPr>
                <w:rStyle w:val="IndexLink"/>
              </w:rPr>
              <w:t>4</w:t>
            </w:r>
            <w:r>
              <w:rPr>
                <w:rStyle w:val="IndexLink"/>
                <w:rtl w:val="true"/>
              </w:rPr>
              <w:t>»</w:t>
              <w:tab/>
            </w:r>
            <w:r>
              <w:rPr>
                <w:rStyle w:val="IndexLink"/>
              </w:rPr>
              <w:t>464</w:t>
            </w:r>
          </w:hyperlink>
        </w:p>
        <w:p>
          <w:pPr>
            <w:pStyle w:val="Contents5"/>
            <w:tabs>
              <w:tab w:val="clear" w:pos="7892"/>
              <w:tab w:val="right" w:pos="9026" w:leader="dot"/>
            </w:tabs>
            <w:rPr/>
          </w:pPr>
          <w:hyperlink w:anchor="__RefHeading___Toc2678411_2616395394">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2678413_2616395394">
            <w:r>
              <w:rPr>
                <w:webHidden/>
                <w:rStyle w:val="IndexLink"/>
                <w:rtl w:val="true"/>
              </w:rPr>
              <w:t xml:space="preserve">روایت </w:t>
            </w:r>
            <w:r>
              <w:rPr>
                <w:rStyle w:val="IndexLink"/>
              </w:rPr>
              <w:t>4</w:t>
            </w:r>
            <w:r>
              <w:rPr>
                <w:rStyle w:val="IndexLink"/>
                <w:rtl w:val="true"/>
              </w:rPr>
              <w:tab/>
            </w:r>
            <w:r>
              <w:rPr>
                <w:rStyle w:val="IndexLink"/>
              </w:rPr>
              <w:t>465</w:t>
            </w:r>
          </w:hyperlink>
        </w:p>
        <w:p>
          <w:pPr>
            <w:pStyle w:val="Contents5"/>
            <w:tabs>
              <w:tab w:val="clear" w:pos="7892"/>
              <w:tab w:val="right" w:pos="9026" w:leader="dot"/>
            </w:tabs>
            <w:rPr/>
          </w:pPr>
          <w:hyperlink w:anchor="__RefHeading___Toc2678415_2616395394">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2678417_2616395394">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2678419_2616395394">
            <w:r>
              <w:rPr>
                <w:webHidden/>
                <w:rStyle w:val="IndexLink"/>
                <w:rtl w:val="true"/>
              </w:rPr>
              <w:t>«</w:t>
            </w:r>
            <w:r>
              <w:rPr>
                <w:rStyle w:val="IndexLink"/>
              </w:rPr>
              <w:t>5</w:t>
            </w:r>
            <w:r>
              <w:rPr>
                <w:rStyle w:val="IndexLink"/>
                <w:rtl w:val="true"/>
              </w:rPr>
              <w:t>»</w:t>
              <w:tab/>
            </w:r>
            <w:r>
              <w:rPr>
                <w:rStyle w:val="IndexLink"/>
              </w:rPr>
              <w:t>468</w:t>
            </w:r>
          </w:hyperlink>
        </w:p>
        <w:p>
          <w:pPr>
            <w:pStyle w:val="Contents5"/>
            <w:tabs>
              <w:tab w:val="clear" w:pos="7892"/>
              <w:tab w:val="right" w:pos="9026" w:leader="dot"/>
            </w:tabs>
            <w:rPr/>
          </w:pPr>
          <w:hyperlink w:anchor="__RefHeading___Toc2678421_2616395394">
            <w:r>
              <w:rPr>
                <w:webHidden/>
                <w:rStyle w:val="IndexLink"/>
                <w:rtl w:val="true"/>
              </w:rPr>
              <w:t>«</w:t>
            </w:r>
            <w:r>
              <w:rPr>
                <w:rStyle w:val="IndexLink"/>
              </w:rPr>
              <w:t>6</w:t>
            </w:r>
            <w:r>
              <w:rPr>
                <w:rStyle w:val="IndexLink"/>
                <w:rtl w:val="true"/>
              </w:rPr>
              <w:t>»</w:t>
              <w:tab/>
            </w:r>
            <w:r>
              <w:rPr>
                <w:rStyle w:val="IndexLink"/>
              </w:rPr>
              <w:t>468</w:t>
            </w:r>
          </w:hyperlink>
        </w:p>
        <w:p>
          <w:pPr>
            <w:pStyle w:val="Contents5"/>
            <w:tabs>
              <w:tab w:val="clear" w:pos="7892"/>
              <w:tab w:val="right" w:pos="9026" w:leader="dot"/>
            </w:tabs>
            <w:rPr/>
          </w:pPr>
          <w:hyperlink w:anchor="__RefHeading___Toc2678423_2616395394">
            <w:r>
              <w:rPr>
                <w:webHidden/>
                <w:rStyle w:val="IndexLink"/>
                <w:rtl w:val="true"/>
              </w:rPr>
              <w:t>«</w:t>
            </w:r>
            <w:r>
              <w:rPr>
                <w:rStyle w:val="IndexLink"/>
              </w:rPr>
              <w:t>7</w:t>
            </w:r>
            <w:r>
              <w:rPr>
                <w:rStyle w:val="IndexLink"/>
                <w:rtl w:val="true"/>
              </w:rPr>
              <w:t>»</w:t>
              <w:tab/>
            </w:r>
            <w:r>
              <w:rPr>
                <w:rStyle w:val="IndexLink"/>
              </w:rPr>
              <w:t>468</w:t>
            </w:r>
          </w:hyperlink>
        </w:p>
        <w:p>
          <w:pPr>
            <w:pStyle w:val="Contents5"/>
            <w:tabs>
              <w:tab w:val="clear" w:pos="7892"/>
              <w:tab w:val="right" w:pos="9026" w:leader="dot"/>
            </w:tabs>
            <w:rPr/>
          </w:pPr>
          <w:hyperlink w:anchor="__RefHeading___Toc2678425_2616395394">
            <w:r>
              <w:rPr>
                <w:webHidden/>
                <w:rStyle w:val="IndexLink"/>
                <w:rtl w:val="true"/>
              </w:rPr>
              <w:t>«</w:t>
            </w:r>
            <w:r>
              <w:rPr>
                <w:rStyle w:val="IndexLink"/>
              </w:rPr>
              <w:t>8</w:t>
            </w:r>
            <w:r>
              <w:rPr>
                <w:rStyle w:val="IndexLink"/>
                <w:rtl w:val="true"/>
              </w:rPr>
              <w:t>»</w:t>
              <w:tab/>
            </w:r>
            <w:r>
              <w:rPr>
                <w:rStyle w:val="IndexLink"/>
              </w:rPr>
              <w:t>468</w:t>
            </w:r>
          </w:hyperlink>
        </w:p>
        <w:p>
          <w:pPr>
            <w:pStyle w:val="Contents5"/>
            <w:tabs>
              <w:tab w:val="clear" w:pos="7892"/>
              <w:tab w:val="right" w:pos="9026" w:leader="dot"/>
            </w:tabs>
            <w:rPr/>
          </w:pPr>
          <w:hyperlink w:anchor="__RefHeading___Toc2678427_2616395394">
            <w:r>
              <w:rPr>
                <w:webHidden/>
                <w:rStyle w:val="IndexLink"/>
                <w:rtl w:val="true"/>
              </w:rPr>
              <w:t xml:space="preserve">روایت </w:t>
            </w:r>
            <w:r>
              <w:rPr>
                <w:rStyle w:val="IndexLink"/>
              </w:rPr>
              <w:t>5</w:t>
            </w:r>
            <w:r>
              <w:rPr>
                <w:rStyle w:val="IndexLink"/>
                <w:rtl w:val="true"/>
              </w:rPr>
              <w:tab/>
            </w:r>
            <w:r>
              <w:rPr>
                <w:rStyle w:val="IndexLink"/>
              </w:rPr>
              <w:t>468</w:t>
            </w:r>
          </w:hyperlink>
        </w:p>
        <w:p>
          <w:pPr>
            <w:pStyle w:val="Contents5"/>
            <w:tabs>
              <w:tab w:val="clear" w:pos="7892"/>
              <w:tab w:val="right" w:pos="9026" w:leader="dot"/>
            </w:tabs>
            <w:rPr/>
          </w:pPr>
          <w:hyperlink w:anchor="__RefHeading___Toc2678429_2616395394">
            <w:r>
              <w:rPr>
                <w:webHidden/>
                <w:rStyle w:val="IndexLink"/>
                <w:rtl w:val="true"/>
              </w:rPr>
              <w:t xml:space="preserve">روایت </w:t>
            </w:r>
            <w:r>
              <w:rPr>
                <w:rStyle w:val="IndexLink"/>
              </w:rPr>
              <w:t>6</w:t>
            </w:r>
            <w:r>
              <w:rPr>
                <w:rStyle w:val="IndexLink"/>
                <w:rtl w:val="true"/>
              </w:rPr>
              <w:tab/>
            </w:r>
            <w:r>
              <w:rPr>
                <w:rStyle w:val="IndexLink"/>
              </w:rPr>
              <w:t>469</w:t>
            </w:r>
          </w:hyperlink>
        </w:p>
        <w:p>
          <w:pPr>
            <w:pStyle w:val="Contents5"/>
            <w:tabs>
              <w:tab w:val="clear" w:pos="7892"/>
              <w:tab w:val="right" w:pos="9026" w:leader="dot"/>
            </w:tabs>
            <w:rPr/>
          </w:pPr>
          <w:hyperlink w:anchor="__RefHeading___Toc2678431_2616395394">
            <w:r>
              <w:rPr>
                <w:webHidden/>
                <w:rStyle w:val="IndexLink"/>
                <w:rtl w:val="true"/>
              </w:rPr>
              <w:t xml:space="preserve">روایت </w:t>
            </w:r>
            <w:r>
              <w:rPr>
                <w:rStyle w:val="IndexLink"/>
              </w:rPr>
              <w:t>7</w:t>
            </w:r>
            <w:r>
              <w:rPr>
                <w:rStyle w:val="IndexLink"/>
                <w:rtl w:val="true"/>
              </w:rPr>
              <w:tab/>
            </w:r>
            <w:r>
              <w:rPr>
                <w:rStyle w:val="IndexLink"/>
              </w:rPr>
              <w:t>469</w:t>
            </w:r>
          </w:hyperlink>
        </w:p>
        <w:p>
          <w:pPr>
            <w:pStyle w:val="Contents5"/>
            <w:tabs>
              <w:tab w:val="clear" w:pos="7892"/>
              <w:tab w:val="right" w:pos="9026" w:leader="dot"/>
            </w:tabs>
            <w:rPr/>
          </w:pPr>
          <w:hyperlink w:anchor="__RefHeading___Toc2678433_2616395394">
            <w:r>
              <w:rPr>
                <w:webHidden/>
                <w:rStyle w:val="IndexLink"/>
                <w:rtl w:val="true"/>
              </w:rPr>
              <w:t xml:space="preserve">روایت </w:t>
            </w:r>
            <w:r>
              <w:rPr>
                <w:rStyle w:val="IndexLink"/>
              </w:rPr>
              <w:t>8</w:t>
            </w:r>
            <w:r>
              <w:rPr>
                <w:rStyle w:val="IndexLink"/>
                <w:rtl w:val="true"/>
              </w:rPr>
              <w:tab/>
            </w:r>
            <w:r>
              <w:rPr>
                <w:rStyle w:val="IndexLink"/>
              </w:rPr>
              <w:t>469</w:t>
            </w:r>
          </w:hyperlink>
        </w:p>
        <w:p>
          <w:pPr>
            <w:pStyle w:val="Contents5"/>
            <w:tabs>
              <w:tab w:val="clear" w:pos="7892"/>
              <w:tab w:val="right" w:pos="9026" w:leader="dot"/>
            </w:tabs>
            <w:rPr/>
          </w:pPr>
          <w:hyperlink w:anchor="__RefHeading___Toc2678435_2616395394">
            <w:r>
              <w:rPr>
                <w:webHidden/>
                <w:rStyle w:val="IndexLink"/>
                <w:rtl w:val="true"/>
              </w:rPr>
              <w:t>«</w:t>
            </w:r>
            <w:r>
              <w:rPr>
                <w:rStyle w:val="IndexLink"/>
              </w:rPr>
              <w:t>9</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37_2616395394">
            <w:r>
              <w:rPr>
                <w:webHidden/>
                <w:rStyle w:val="IndexLink"/>
                <w:rtl w:val="true"/>
              </w:rPr>
              <w:t>«</w:t>
            </w:r>
            <w:r>
              <w:rPr>
                <w:rStyle w:val="IndexLink"/>
              </w:rPr>
              <w:t>10</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39_2616395394">
            <w:r>
              <w:rPr>
                <w:webHidden/>
                <w:rStyle w:val="IndexLink"/>
                <w:rtl w:val="true"/>
              </w:rPr>
              <w:t>«</w:t>
            </w:r>
            <w:r>
              <w:rPr>
                <w:rStyle w:val="IndexLink"/>
              </w:rPr>
              <w:t>11</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41_2616395394">
            <w:r>
              <w:rPr>
                <w:webHidden/>
                <w:rStyle w:val="IndexLink"/>
                <w:rtl w:val="true"/>
              </w:rPr>
              <w:t>«</w:t>
            </w:r>
            <w:r>
              <w:rPr>
                <w:rStyle w:val="IndexLink"/>
              </w:rPr>
              <w:t>12</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43_2616395394">
            <w:r>
              <w:rPr>
                <w:webHidden/>
                <w:rStyle w:val="IndexLink"/>
                <w:rtl w:val="true"/>
              </w:rPr>
              <w:t>«</w:t>
            </w:r>
            <w:r>
              <w:rPr>
                <w:rStyle w:val="IndexLink"/>
              </w:rPr>
              <w:t>13</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45_2616395394">
            <w:r>
              <w:rPr>
                <w:webHidden/>
                <w:rStyle w:val="IndexLink"/>
                <w:rtl w:val="true"/>
              </w:rPr>
              <w:t>«</w:t>
            </w:r>
            <w:r>
              <w:rPr>
                <w:rStyle w:val="IndexLink"/>
              </w:rPr>
              <w:t>14</w:t>
            </w:r>
            <w:r>
              <w:rPr>
                <w:rStyle w:val="IndexLink"/>
                <w:rtl w:val="true"/>
              </w:rPr>
              <w:t>»</w:t>
              <w:tab/>
            </w:r>
            <w:r>
              <w:rPr>
                <w:rStyle w:val="IndexLink"/>
              </w:rPr>
              <w:t>470</w:t>
            </w:r>
          </w:hyperlink>
        </w:p>
        <w:p>
          <w:pPr>
            <w:pStyle w:val="Contents5"/>
            <w:tabs>
              <w:tab w:val="clear" w:pos="7892"/>
              <w:tab w:val="right" w:pos="9026" w:leader="dot"/>
            </w:tabs>
            <w:rPr/>
          </w:pPr>
          <w:hyperlink w:anchor="__RefHeading___Toc2678447_2616395394">
            <w:r>
              <w:rPr>
                <w:webHidden/>
                <w:rStyle w:val="IndexLink"/>
                <w:rtl w:val="true"/>
              </w:rPr>
              <w:t xml:space="preserve">روایت </w:t>
            </w:r>
            <w:r>
              <w:rPr>
                <w:rStyle w:val="IndexLink"/>
              </w:rPr>
              <w:t>9</w:t>
            </w:r>
            <w:r>
              <w:rPr>
                <w:rStyle w:val="IndexLink"/>
                <w:rtl w:val="true"/>
              </w:rPr>
              <w:tab/>
            </w:r>
            <w:r>
              <w:rPr>
                <w:rStyle w:val="IndexLink"/>
              </w:rPr>
              <w:t>470</w:t>
            </w:r>
          </w:hyperlink>
        </w:p>
        <w:p>
          <w:pPr>
            <w:pStyle w:val="Contents5"/>
            <w:tabs>
              <w:tab w:val="clear" w:pos="7892"/>
              <w:tab w:val="right" w:pos="9026" w:leader="dot"/>
            </w:tabs>
            <w:rPr/>
          </w:pPr>
          <w:hyperlink w:anchor="__RefHeading___Toc2678449_2616395394">
            <w:r>
              <w:rPr>
                <w:webHidden/>
                <w:rStyle w:val="IndexLink"/>
                <w:rtl w:val="true"/>
              </w:rPr>
              <w:t xml:space="preserve">روایت </w:t>
            </w:r>
            <w:r>
              <w:rPr>
                <w:rStyle w:val="IndexLink"/>
              </w:rPr>
              <w:t>10</w:t>
            </w:r>
            <w:r>
              <w:rPr>
                <w:rStyle w:val="IndexLink"/>
                <w:rtl w:val="true"/>
              </w:rPr>
              <w:tab/>
            </w:r>
            <w:r>
              <w:rPr>
                <w:rStyle w:val="IndexLink"/>
              </w:rPr>
              <w:t>471</w:t>
            </w:r>
          </w:hyperlink>
        </w:p>
        <w:p>
          <w:pPr>
            <w:pStyle w:val="Contents5"/>
            <w:tabs>
              <w:tab w:val="clear" w:pos="7892"/>
              <w:tab w:val="right" w:pos="9026" w:leader="dot"/>
            </w:tabs>
            <w:rPr/>
          </w:pPr>
          <w:hyperlink w:anchor="__RefHeading___Toc2678451_2616395394">
            <w:r>
              <w:rPr>
                <w:webHidden/>
                <w:rStyle w:val="IndexLink"/>
                <w:rtl w:val="true"/>
              </w:rPr>
              <w:t xml:space="preserve">روایت </w:t>
            </w:r>
            <w:r>
              <w:rPr>
                <w:rStyle w:val="IndexLink"/>
              </w:rPr>
              <w:t>11</w:t>
            </w:r>
            <w:r>
              <w:rPr>
                <w:rStyle w:val="IndexLink"/>
                <w:rtl w:val="true"/>
              </w:rPr>
              <w:tab/>
            </w:r>
            <w:r>
              <w:rPr>
                <w:rStyle w:val="IndexLink"/>
              </w:rPr>
              <w:t>471</w:t>
            </w:r>
          </w:hyperlink>
        </w:p>
        <w:p>
          <w:pPr>
            <w:pStyle w:val="Contents5"/>
            <w:tabs>
              <w:tab w:val="clear" w:pos="7892"/>
              <w:tab w:val="right" w:pos="9026" w:leader="dot"/>
            </w:tabs>
            <w:rPr/>
          </w:pPr>
          <w:hyperlink w:anchor="__RefHeading___Toc2678453_2616395394">
            <w:r>
              <w:rPr>
                <w:webHidden/>
                <w:rStyle w:val="IndexLink"/>
                <w:rtl w:val="true"/>
              </w:rPr>
              <w:t xml:space="preserve">روایت </w:t>
            </w:r>
            <w:r>
              <w:rPr>
                <w:rStyle w:val="IndexLink"/>
              </w:rPr>
              <w:t>12</w:t>
            </w:r>
            <w:r>
              <w:rPr>
                <w:rStyle w:val="IndexLink"/>
                <w:rtl w:val="true"/>
              </w:rPr>
              <w:tab/>
            </w:r>
            <w:r>
              <w:rPr>
                <w:rStyle w:val="IndexLink"/>
              </w:rPr>
              <w:t>471</w:t>
            </w:r>
          </w:hyperlink>
        </w:p>
        <w:p>
          <w:pPr>
            <w:pStyle w:val="Contents5"/>
            <w:tabs>
              <w:tab w:val="clear" w:pos="7892"/>
              <w:tab w:val="right" w:pos="9026" w:leader="dot"/>
            </w:tabs>
            <w:rPr/>
          </w:pPr>
          <w:hyperlink w:anchor="__RefHeading___Toc2678455_2616395394">
            <w:r>
              <w:rPr>
                <w:webHidden/>
                <w:rStyle w:val="IndexLink"/>
                <w:rtl w:val="true"/>
              </w:rPr>
              <w:t xml:space="preserve">روایت </w:t>
            </w:r>
            <w:r>
              <w:rPr>
                <w:rStyle w:val="IndexLink"/>
              </w:rPr>
              <w:t>13</w:t>
            </w:r>
            <w:r>
              <w:rPr>
                <w:rStyle w:val="IndexLink"/>
                <w:rtl w:val="true"/>
              </w:rPr>
              <w:tab/>
            </w:r>
            <w:r>
              <w:rPr>
                <w:rStyle w:val="IndexLink"/>
              </w:rPr>
              <w:t>471</w:t>
            </w:r>
          </w:hyperlink>
        </w:p>
        <w:p>
          <w:pPr>
            <w:pStyle w:val="Contents5"/>
            <w:tabs>
              <w:tab w:val="clear" w:pos="7892"/>
              <w:tab w:val="right" w:pos="9026" w:leader="dot"/>
            </w:tabs>
            <w:rPr/>
          </w:pPr>
          <w:hyperlink w:anchor="__RefHeading___Toc2678457_2616395394">
            <w:r>
              <w:rPr>
                <w:webHidden/>
                <w:rStyle w:val="IndexLink"/>
                <w:rtl w:val="true"/>
              </w:rPr>
              <w:t xml:space="preserve">روایت </w:t>
            </w:r>
            <w:r>
              <w:rPr>
                <w:rStyle w:val="IndexLink"/>
              </w:rPr>
              <w:t>14</w:t>
            </w:r>
            <w:r>
              <w:rPr>
                <w:rStyle w:val="IndexLink"/>
                <w:rtl w:val="true"/>
              </w:rPr>
              <w:tab/>
            </w:r>
            <w:r>
              <w:rPr>
                <w:rStyle w:val="IndexLink"/>
              </w:rPr>
              <w:t>471</w:t>
            </w:r>
          </w:hyperlink>
        </w:p>
        <w:p>
          <w:pPr>
            <w:pStyle w:val="Contents5"/>
            <w:tabs>
              <w:tab w:val="clear" w:pos="7892"/>
              <w:tab w:val="right" w:pos="9026" w:leader="dot"/>
            </w:tabs>
            <w:rPr/>
          </w:pPr>
          <w:hyperlink w:anchor="__RefHeading___Toc2678459_2616395394">
            <w:r>
              <w:rPr>
                <w:webHidden/>
                <w:rStyle w:val="IndexLink"/>
                <w:rtl w:val="true"/>
              </w:rPr>
              <w:t>«</w:t>
            </w:r>
            <w:r>
              <w:rPr>
                <w:rStyle w:val="IndexLink"/>
              </w:rPr>
              <w:t>15</w:t>
            </w:r>
            <w:r>
              <w:rPr>
                <w:rStyle w:val="IndexLink"/>
                <w:rtl w:val="true"/>
              </w:rPr>
              <w:t>»</w:t>
              <w:tab/>
            </w:r>
            <w:r>
              <w:rPr>
                <w:rStyle w:val="IndexLink"/>
              </w:rPr>
              <w:t>472</w:t>
            </w:r>
          </w:hyperlink>
        </w:p>
        <w:p>
          <w:pPr>
            <w:pStyle w:val="Contents5"/>
            <w:tabs>
              <w:tab w:val="clear" w:pos="7892"/>
              <w:tab w:val="right" w:pos="9026" w:leader="dot"/>
            </w:tabs>
            <w:rPr/>
          </w:pPr>
          <w:hyperlink w:anchor="__RefHeading___Toc2678461_2616395394">
            <w:r>
              <w:rPr>
                <w:webHidden/>
                <w:rStyle w:val="IndexLink"/>
                <w:rtl w:val="true"/>
              </w:rPr>
              <w:t>«</w:t>
            </w:r>
            <w:r>
              <w:rPr>
                <w:rStyle w:val="IndexLink"/>
              </w:rPr>
              <w:t>16</w:t>
            </w:r>
            <w:r>
              <w:rPr>
                <w:rStyle w:val="IndexLink"/>
                <w:rtl w:val="true"/>
              </w:rPr>
              <w:t>»</w:t>
              <w:tab/>
            </w:r>
            <w:r>
              <w:rPr>
                <w:rStyle w:val="IndexLink"/>
              </w:rPr>
              <w:t>472</w:t>
            </w:r>
          </w:hyperlink>
        </w:p>
        <w:p>
          <w:pPr>
            <w:pStyle w:val="Contents5"/>
            <w:tabs>
              <w:tab w:val="clear" w:pos="7892"/>
              <w:tab w:val="right" w:pos="9026" w:leader="dot"/>
            </w:tabs>
            <w:rPr/>
          </w:pPr>
          <w:hyperlink w:anchor="__RefHeading___Toc2678463_2616395394">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2678465_2616395394">
            <w:r>
              <w:rPr>
                <w:webHidden/>
                <w:rStyle w:val="IndexLink"/>
                <w:rtl w:val="true"/>
              </w:rPr>
              <w:t xml:space="preserve">روایت </w:t>
            </w:r>
            <w:r>
              <w:rPr>
                <w:rStyle w:val="IndexLink"/>
              </w:rPr>
              <w:t>15</w:t>
            </w:r>
            <w:r>
              <w:rPr>
                <w:rStyle w:val="IndexLink"/>
                <w:rtl w:val="true"/>
              </w:rPr>
              <w:tab/>
            </w:r>
            <w:r>
              <w:rPr>
                <w:rStyle w:val="IndexLink"/>
              </w:rPr>
              <w:t>472</w:t>
            </w:r>
          </w:hyperlink>
        </w:p>
        <w:p>
          <w:pPr>
            <w:pStyle w:val="Contents5"/>
            <w:tabs>
              <w:tab w:val="clear" w:pos="7892"/>
              <w:tab w:val="right" w:pos="9026" w:leader="dot"/>
            </w:tabs>
            <w:rPr/>
          </w:pPr>
          <w:hyperlink w:anchor="__RefHeading___Toc2678467_2616395394">
            <w:r>
              <w:rPr>
                <w:webHidden/>
                <w:rStyle w:val="IndexLink"/>
                <w:rtl w:val="true"/>
              </w:rPr>
              <w:t xml:space="preserve">روایت </w:t>
            </w:r>
            <w:r>
              <w:rPr>
                <w:rStyle w:val="IndexLink"/>
              </w:rPr>
              <w:t>16</w:t>
            </w:r>
            <w:r>
              <w:rPr>
                <w:rStyle w:val="IndexLink"/>
                <w:rtl w:val="true"/>
              </w:rPr>
              <w:tab/>
            </w:r>
            <w:r>
              <w:rPr>
                <w:rStyle w:val="IndexLink"/>
              </w:rPr>
              <w:t>473</w:t>
            </w:r>
          </w:hyperlink>
        </w:p>
        <w:p>
          <w:pPr>
            <w:pStyle w:val="Contents5"/>
            <w:tabs>
              <w:tab w:val="clear" w:pos="7892"/>
              <w:tab w:val="right" w:pos="9026" w:leader="dot"/>
            </w:tabs>
            <w:rPr/>
          </w:pPr>
          <w:hyperlink w:anchor="__RefHeading___Toc2678469_2616395394">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2678471_2616395394">
            <w:r>
              <w:rPr>
                <w:webHidden/>
                <w:rStyle w:val="IndexLink"/>
                <w:rtl w:val="true"/>
              </w:rPr>
              <w:t>و أقول</w:t>
            </w:r>
            <w:r>
              <w:rPr>
                <w:rStyle w:val="IndexLink"/>
                <w:rtl w:val="true"/>
              </w:rPr>
              <w:tab/>
            </w:r>
            <w:r>
              <w:rPr>
                <w:rStyle w:val="IndexLink"/>
              </w:rPr>
              <w:t>474</w:t>
            </w:r>
          </w:hyperlink>
        </w:p>
        <w:p>
          <w:pPr>
            <w:pStyle w:val="Contents5"/>
            <w:tabs>
              <w:tab w:val="clear" w:pos="7892"/>
              <w:tab w:val="right" w:pos="9026" w:leader="dot"/>
            </w:tabs>
            <w:rPr/>
          </w:pPr>
          <w:hyperlink w:anchor="__RefHeading___Toc2678473_2616395394">
            <w:r>
              <w:rPr>
                <w:webHidden/>
                <w:rStyle w:val="IndexLink"/>
                <w:rtl w:val="true"/>
              </w:rPr>
              <w:t>«</w:t>
            </w:r>
            <w:r>
              <w:rPr>
                <w:rStyle w:val="IndexLink"/>
              </w:rPr>
              <w:t>17</w:t>
            </w:r>
            <w:r>
              <w:rPr>
                <w:rStyle w:val="IndexLink"/>
                <w:rtl w:val="true"/>
              </w:rPr>
              <w:t>»</w:t>
              <w:tab/>
            </w:r>
            <w:r>
              <w:rPr>
                <w:rStyle w:val="IndexLink"/>
              </w:rPr>
              <w:t>474</w:t>
            </w:r>
          </w:hyperlink>
        </w:p>
        <w:p>
          <w:pPr>
            <w:pStyle w:val="Contents5"/>
            <w:tabs>
              <w:tab w:val="clear" w:pos="7892"/>
              <w:tab w:val="right" w:pos="9026" w:leader="dot"/>
            </w:tabs>
            <w:rPr/>
          </w:pPr>
          <w:hyperlink w:anchor="__RefHeading___Toc2678475_2616395394">
            <w:r>
              <w:rPr>
                <w:webHidden/>
                <w:rStyle w:val="IndexLink"/>
                <w:rtl w:val="true"/>
              </w:rPr>
              <w:t>و می‌گویم</w:t>
            </w:r>
            <w:r>
              <w:rPr>
                <w:rStyle w:val="IndexLink"/>
                <w:rtl w:val="true"/>
              </w:rPr>
              <w:tab/>
            </w:r>
            <w:r>
              <w:rPr>
                <w:rStyle w:val="IndexLink"/>
              </w:rPr>
              <w:t>474</w:t>
            </w:r>
          </w:hyperlink>
        </w:p>
        <w:p>
          <w:pPr>
            <w:pStyle w:val="Contents5"/>
            <w:tabs>
              <w:tab w:val="clear" w:pos="7892"/>
              <w:tab w:val="right" w:pos="9026" w:leader="dot"/>
            </w:tabs>
            <w:rPr/>
          </w:pPr>
          <w:hyperlink w:anchor="__RefHeading___Toc2678477_2616395394">
            <w:r>
              <w:rPr>
                <w:webHidden/>
                <w:rStyle w:val="IndexLink"/>
                <w:rtl w:val="true"/>
              </w:rPr>
              <w:t xml:space="preserve">روایت </w:t>
            </w:r>
            <w:r>
              <w:rPr>
                <w:rStyle w:val="IndexLink"/>
              </w:rPr>
              <w:t>17</w:t>
            </w:r>
            <w:r>
              <w:rPr>
                <w:rStyle w:val="IndexLink"/>
                <w:rtl w:val="true"/>
              </w:rPr>
              <w:tab/>
            </w:r>
            <w:r>
              <w:rPr>
                <w:rStyle w:val="IndexLink"/>
              </w:rPr>
              <w:t>475</w:t>
            </w:r>
          </w:hyperlink>
        </w:p>
        <w:p>
          <w:pPr>
            <w:pStyle w:val="Contents5"/>
            <w:tabs>
              <w:tab w:val="clear" w:pos="7892"/>
              <w:tab w:val="right" w:pos="9026" w:leader="dot"/>
            </w:tabs>
            <w:rPr/>
          </w:pPr>
          <w:hyperlink w:anchor="__RefHeading___Toc2678479_2616395394">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2678481_2616395394">
            <w:r>
              <w:rPr>
                <w:webHidden/>
                <w:rStyle w:val="IndexLink"/>
                <w:rtl w:val="true"/>
              </w:rPr>
              <w:t>«</w:t>
            </w:r>
            <w:r>
              <w:rPr>
                <w:rStyle w:val="IndexLink"/>
              </w:rPr>
              <w:t>18</w:t>
            </w:r>
            <w:r>
              <w:rPr>
                <w:rStyle w:val="IndexLink"/>
                <w:rtl w:val="true"/>
              </w:rPr>
              <w:t>»</w:t>
              <w:tab/>
            </w:r>
            <w:r>
              <w:rPr>
                <w:rStyle w:val="IndexLink"/>
              </w:rPr>
              <w:t>476</w:t>
            </w:r>
          </w:hyperlink>
        </w:p>
        <w:p>
          <w:pPr>
            <w:pStyle w:val="Contents5"/>
            <w:tabs>
              <w:tab w:val="clear" w:pos="7892"/>
              <w:tab w:val="right" w:pos="9026" w:leader="dot"/>
            </w:tabs>
            <w:rPr/>
          </w:pPr>
          <w:hyperlink w:anchor="__RefHeading___Toc2678483_2616395394">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2678485_2616395394">
            <w:r>
              <w:rPr>
                <w:webHidden/>
                <w:rStyle w:val="IndexLink"/>
                <w:rtl w:val="true"/>
              </w:rPr>
              <w:t xml:space="preserve">روایت </w:t>
            </w:r>
            <w:r>
              <w:rPr>
                <w:rStyle w:val="IndexLink"/>
              </w:rPr>
              <w:t>18</w:t>
            </w:r>
            <w:r>
              <w:rPr>
                <w:rStyle w:val="IndexLink"/>
                <w:rtl w:val="true"/>
              </w:rPr>
              <w:tab/>
            </w:r>
            <w:r>
              <w:rPr>
                <w:rStyle w:val="IndexLink"/>
              </w:rPr>
              <w:t>477</w:t>
            </w:r>
          </w:hyperlink>
        </w:p>
        <w:p>
          <w:pPr>
            <w:pStyle w:val="Contents5"/>
            <w:tabs>
              <w:tab w:val="clear" w:pos="7892"/>
              <w:tab w:val="right" w:pos="9026" w:leader="dot"/>
            </w:tabs>
            <w:rPr/>
          </w:pPr>
          <w:hyperlink w:anchor="__RefHeading___Toc2678487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2678489_2616395394">
            <w:r>
              <w:rPr>
                <w:webHidden/>
                <w:rStyle w:val="IndexLink"/>
                <w:rtl w:val="true"/>
              </w:rPr>
              <w:t>«</w:t>
            </w:r>
            <w:r>
              <w:rPr>
                <w:rStyle w:val="IndexLink"/>
              </w:rPr>
              <w:t>19</w:t>
            </w:r>
            <w:r>
              <w:rPr>
                <w:rStyle w:val="IndexLink"/>
                <w:rtl w:val="true"/>
              </w:rPr>
              <w:t>»</w:t>
              <w:tab/>
            </w:r>
            <w:r>
              <w:rPr>
                <w:rStyle w:val="IndexLink"/>
              </w:rPr>
              <w:t>478</w:t>
            </w:r>
          </w:hyperlink>
        </w:p>
        <w:p>
          <w:pPr>
            <w:pStyle w:val="Contents5"/>
            <w:tabs>
              <w:tab w:val="clear" w:pos="7892"/>
              <w:tab w:val="right" w:pos="9026" w:leader="dot"/>
            </w:tabs>
            <w:rPr/>
          </w:pPr>
          <w:hyperlink w:anchor="__RefHeading___Toc2678491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2678493_2616395394">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2678495_2616395394">
            <w:r>
              <w:rPr>
                <w:webHidden/>
                <w:rStyle w:val="IndexLink"/>
                <w:rtl w:val="true"/>
              </w:rPr>
              <w:t xml:space="preserve">روایت </w:t>
            </w:r>
            <w:r>
              <w:rPr>
                <w:rStyle w:val="IndexLink"/>
              </w:rPr>
              <w:t>19</w:t>
            </w:r>
            <w:r>
              <w:rPr>
                <w:rStyle w:val="IndexLink"/>
                <w:rtl w:val="true"/>
              </w:rPr>
              <w:tab/>
            </w:r>
            <w:r>
              <w:rPr>
                <w:rStyle w:val="IndexLink"/>
              </w:rPr>
              <w:t>479</w:t>
            </w:r>
          </w:hyperlink>
        </w:p>
        <w:p>
          <w:pPr>
            <w:pStyle w:val="Contents5"/>
            <w:tabs>
              <w:tab w:val="clear" w:pos="7892"/>
              <w:tab w:val="right" w:pos="9026" w:leader="dot"/>
            </w:tabs>
            <w:rPr/>
          </w:pPr>
          <w:hyperlink w:anchor="__RefHeading___Toc2678497_2616395394">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2678499_2616395394">
            <w:r>
              <w:rPr>
                <w:webHidden/>
                <w:rStyle w:val="IndexLink"/>
                <w:rtl w:val="true"/>
              </w:rPr>
              <w:t>و أقول</w:t>
            </w:r>
            <w:r>
              <w:rPr>
                <w:rStyle w:val="IndexLink"/>
                <w:rtl w:val="true"/>
              </w:rPr>
              <w:tab/>
            </w:r>
            <w:r>
              <w:rPr>
                <w:rStyle w:val="IndexLink"/>
              </w:rPr>
              <w:t>488</w:t>
            </w:r>
          </w:hyperlink>
        </w:p>
        <w:p>
          <w:pPr>
            <w:pStyle w:val="Contents5"/>
            <w:tabs>
              <w:tab w:val="clear" w:pos="7892"/>
              <w:tab w:val="right" w:pos="9026" w:leader="dot"/>
            </w:tabs>
            <w:rPr/>
          </w:pPr>
          <w:hyperlink w:anchor="__RefHeading___Toc2678501_2616395394">
            <w:r>
              <w:rPr>
                <w:webHidden/>
                <w:rStyle w:val="IndexLink"/>
                <w:rtl w:val="true"/>
              </w:rPr>
              <w:t>و می‌گویم</w:t>
            </w:r>
            <w:r>
              <w:rPr>
                <w:rStyle w:val="IndexLink"/>
                <w:rtl w:val="true"/>
              </w:rPr>
              <w:tab/>
            </w:r>
            <w:r>
              <w:rPr>
                <w:rStyle w:val="IndexLink"/>
              </w:rPr>
              <w:t>489</w:t>
            </w:r>
          </w:hyperlink>
        </w:p>
        <w:p>
          <w:pPr>
            <w:pStyle w:val="Contents3"/>
            <w:tabs>
              <w:tab w:val="clear" w:pos="8459"/>
              <w:tab w:val="right" w:pos="9026" w:leader="dot"/>
            </w:tabs>
            <w:rPr/>
          </w:pPr>
          <w:hyperlink w:anchor="__RefHeading___Toc2678503_2616395394">
            <w:r>
              <w:rPr>
                <w:webHidden/>
                <w:rStyle w:val="IndexLink"/>
                <w:rtl w:val="true"/>
              </w:rPr>
              <w:t xml:space="preserve">باب </w:t>
            </w:r>
            <w:r>
              <w:rPr>
                <w:rStyle w:val="IndexLink"/>
              </w:rPr>
              <w:t>35</w:t>
            </w:r>
            <w:r>
              <w:rPr>
                <w:rStyle w:val="IndexLink"/>
                <w:rtl w:val="true"/>
              </w:rPr>
              <w:t xml:space="preserve"> </w:t>
            </w:r>
            <w:r>
              <w:rPr>
                <w:rStyle w:val="IndexLink"/>
                <w:rtl w:val="true"/>
              </w:rPr>
              <w:t>العلة التي من أجلها لا يكف الله المؤمنين عن الذنب</w:t>
            </w:r>
            <w:r>
              <w:rPr>
                <w:rStyle w:val="IndexLink"/>
                <w:rtl w:val="true"/>
              </w:rPr>
              <w:tab/>
            </w:r>
            <w:r>
              <w:rPr>
                <w:rStyle w:val="IndexLink"/>
              </w:rPr>
              <w:t>493</w:t>
            </w:r>
          </w:hyperlink>
        </w:p>
        <w:p>
          <w:pPr>
            <w:pStyle w:val="Contents4"/>
            <w:tabs>
              <w:tab w:val="clear" w:pos="8176"/>
              <w:tab w:val="right" w:pos="9026" w:leader="dot"/>
            </w:tabs>
            <w:rPr/>
          </w:pPr>
          <w:hyperlink w:anchor="__RefHeading___Toc2678505_2616395394">
            <w:r>
              <w:rPr>
                <w:webHidden/>
                <w:rStyle w:val="IndexLink"/>
                <w:rtl w:val="true"/>
              </w:rPr>
              <w:t>روايات</w:t>
            </w:r>
            <w:r>
              <w:rPr>
                <w:rStyle w:val="IndexLink"/>
                <w:rtl w:val="true"/>
              </w:rPr>
              <w:tab/>
            </w:r>
            <w:r>
              <w:rPr>
                <w:rStyle w:val="IndexLink"/>
              </w:rPr>
              <w:t>493</w:t>
            </w:r>
          </w:hyperlink>
        </w:p>
        <w:p>
          <w:pPr>
            <w:pStyle w:val="Contents5"/>
            <w:tabs>
              <w:tab w:val="clear" w:pos="7892"/>
              <w:tab w:val="right" w:pos="9026" w:leader="dot"/>
            </w:tabs>
            <w:rPr/>
          </w:pPr>
          <w:hyperlink w:anchor="__RefHeading___Toc2678507_2616395394">
            <w:r>
              <w:rPr>
                <w:webHidden/>
                <w:rStyle w:val="IndexLink"/>
                <w:rtl w:val="true"/>
              </w:rPr>
              <w:t>«</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2678509_2616395394">
            <w:r>
              <w:rPr>
                <w:webHidden/>
                <w:rStyle w:val="IndexLink"/>
                <w:rtl w:val="true"/>
              </w:rPr>
              <w:t>«</w:t>
            </w:r>
            <w:r>
              <w:rPr>
                <w:rStyle w:val="IndexLink"/>
              </w:rPr>
              <w:t>2</w:t>
            </w:r>
            <w:r>
              <w:rPr>
                <w:rStyle w:val="IndexLink"/>
                <w:rtl w:val="true"/>
              </w:rPr>
              <w:t>»</w:t>
              <w:tab/>
            </w:r>
            <w:r>
              <w:rPr>
                <w:rStyle w:val="IndexLink"/>
              </w:rPr>
              <w:t>493</w:t>
            </w:r>
          </w:hyperlink>
        </w:p>
        <w:p>
          <w:pPr>
            <w:pStyle w:val="Contents5"/>
            <w:tabs>
              <w:tab w:val="clear" w:pos="7892"/>
              <w:tab w:val="right" w:pos="9026" w:leader="dot"/>
            </w:tabs>
            <w:rPr/>
          </w:pPr>
          <w:hyperlink w:anchor="__RefHeading___Toc2678511_2616395394">
            <w:r>
              <w:rPr>
                <w:webHidden/>
                <w:rStyle w:val="IndexLink"/>
                <w:rtl w:val="true"/>
              </w:rPr>
              <w:t>أقول</w:t>
            </w:r>
            <w:r>
              <w:rPr>
                <w:rStyle w:val="IndexLink"/>
                <w:rtl w:val="true"/>
              </w:rPr>
              <w:tab/>
            </w:r>
            <w:r>
              <w:rPr>
                <w:rStyle w:val="IndexLink"/>
              </w:rPr>
              <w:t>493</w:t>
            </w:r>
          </w:hyperlink>
        </w:p>
        <w:p>
          <w:pPr>
            <w:pStyle w:val="Contents3"/>
            <w:tabs>
              <w:tab w:val="clear" w:pos="8459"/>
              <w:tab w:val="right" w:pos="9026" w:leader="dot"/>
            </w:tabs>
            <w:rPr/>
          </w:pPr>
          <w:hyperlink w:anchor="__RefHeading___Toc2678513_2616395394">
            <w:r>
              <w:rPr>
                <w:webHidden/>
                <w:rStyle w:val="IndexLink"/>
                <w:rtl w:val="true"/>
              </w:rPr>
              <w:t xml:space="preserve">باب سی و پنجم </w:t>
            </w:r>
            <w:r>
              <w:rPr>
                <w:rStyle w:val="IndexLink"/>
                <w:rtl w:val="true"/>
              </w:rPr>
              <w:t xml:space="preserve">: </w:t>
            </w:r>
            <w:r>
              <w:rPr>
                <w:rStyle w:val="IndexLink"/>
                <w:rtl w:val="true"/>
              </w:rPr>
              <w:t>علت اینکه خداوند مومنان را از گناه باز نمی‌دارد</w:t>
            </w:r>
            <w:r>
              <w:rPr>
                <w:rStyle w:val="IndexLink"/>
                <w:rtl w:val="true"/>
              </w:rPr>
              <w:tab/>
            </w:r>
            <w:r>
              <w:rPr>
                <w:rStyle w:val="IndexLink"/>
              </w:rPr>
              <w:t>493</w:t>
            </w:r>
          </w:hyperlink>
        </w:p>
        <w:p>
          <w:pPr>
            <w:pStyle w:val="Contents4"/>
            <w:tabs>
              <w:tab w:val="clear" w:pos="8176"/>
              <w:tab w:val="right" w:pos="9026" w:leader="dot"/>
            </w:tabs>
            <w:rPr/>
          </w:pPr>
          <w:hyperlink w:anchor="__RefHeading___Toc2678515_2616395394">
            <w:r>
              <w:rPr>
                <w:webHidden/>
                <w:rStyle w:val="IndexLink"/>
                <w:rtl w:val="true"/>
              </w:rPr>
              <w:t>روایات</w:t>
            </w:r>
            <w:r>
              <w:rPr>
                <w:rStyle w:val="IndexLink"/>
                <w:rtl w:val="true"/>
              </w:rPr>
              <w:tab/>
            </w:r>
            <w:r>
              <w:rPr>
                <w:rStyle w:val="IndexLink"/>
              </w:rPr>
              <w:t>493</w:t>
            </w:r>
          </w:hyperlink>
        </w:p>
        <w:p>
          <w:pPr>
            <w:pStyle w:val="Contents5"/>
            <w:tabs>
              <w:tab w:val="clear" w:pos="7892"/>
              <w:tab w:val="right" w:pos="9026" w:leader="dot"/>
            </w:tabs>
            <w:rPr/>
          </w:pPr>
          <w:hyperlink w:anchor="__RefHeading___Toc2678517_2616395394">
            <w:r>
              <w:rPr>
                <w:webHidden/>
                <w:rStyle w:val="IndexLink"/>
                <w:rtl w:val="true"/>
              </w:rPr>
              <w:t xml:space="preserve">روایت </w:t>
            </w:r>
            <w:r>
              <w:rPr>
                <w:rStyle w:val="IndexLink"/>
              </w:rPr>
              <w:t>1</w:t>
            </w:r>
            <w:r>
              <w:rPr>
                <w:rStyle w:val="IndexLink"/>
                <w:rtl w:val="true"/>
              </w:rPr>
              <w:tab/>
            </w:r>
            <w:r>
              <w:rPr>
                <w:rStyle w:val="IndexLink"/>
              </w:rPr>
              <w:t>493</w:t>
            </w:r>
          </w:hyperlink>
        </w:p>
        <w:p>
          <w:pPr>
            <w:pStyle w:val="Contents5"/>
            <w:tabs>
              <w:tab w:val="clear" w:pos="7892"/>
              <w:tab w:val="right" w:pos="9026" w:leader="dot"/>
            </w:tabs>
            <w:rPr/>
          </w:pPr>
          <w:hyperlink w:anchor="__RefHeading___Toc2678519_2616395394">
            <w:r>
              <w:rPr>
                <w:webHidden/>
                <w:rStyle w:val="IndexLink"/>
                <w:rtl w:val="true"/>
              </w:rPr>
              <w:t xml:space="preserve">روایت </w:t>
            </w:r>
            <w:r>
              <w:rPr>
                <w:rStyle w:val="IndexLink"/>
              </w:rPr>
              <w:t>2</w:t>
            </w:r>
            <w:r>
              <w:rPr>
                <w:rStyle w:val="IndexLink"/>
                <w:rtl w:val="true"/>
              </w:rPr>
              <w:tab/>
            </w:r>
            <w:r>
              <w:rPr>
                <w:rStyle w:val="IndexLink"/>
              </w:rPr>
              <w:t>493</w:t>
            </w:r>
          </w:hyperlink>
        </w:p>
        <w:p>
          <w:pPr>
            <w:pStyle w:val="Contents5"/>
            <w:tabs>
              <w:tab w:val="clear" w:pos="7892"/>
              <w:tab w:val="right" w:pos="9026" w:leader="dot"/>
            </w:tabs>
            <w:rPr/>
          </w:pPr>
          <w:hyperlink w:anchor="__RefHeading___Toc2678521_2616395394">
            <w:r>
              <w:rPr>
                <w:webHidden/>
                <w:rStyle w:val="IndexLink"/>
                <w:rtl w:val="true"/>
              </w:rPr>
              <w:t>می‌گویم</w:t>
            </w:r>
            <w:r>
              <w:rPr>
                <w:rStyle w:val="IndexLink"/>
                <w:rtl w:val="true"/>
              </w:rPr>
              <w:tab/>
            </w:r>
            <w:r>
              <w:rPr>
                <w:rStyle w:val="IndexLink"/>
              </w:rPr>
              <w:t>493</w:t>
            </w:r>
          </w:hyperlink>
        </w:p>
        <w:p>
          <w:pPr>
            <w:pStyle w:val="Contents3"/>
            <w:tabs>
              <w:tab w:val="clear" w:pos="8459"/>
              <w:tab w:val="right" w:pos="9026" w:leader="dot"/>
            </w:tabs>
            <w:rPr/>
          </w:pPr>
          <w:hyperlink w:anchor="__RefHeading___Toc2678523_2616395394">
            <w:r>
              <w:rPr>
                <w:webHidden/>
                <w:rStyle w:val="IndexLink"/>
                <w:rtl w:val="true"/>
              </w:rPr>
              <w:t xml:space="preserve">باب </w:t>
            </w:r>
            <w:r>
              <w:rPr>
                <w:rStyle w:val="IndexLink"/>
              </w:rPr>
              <w:t>36</w:t>
            </w:r>
            <w:r>
              <w:rPr>
                <w:rStyle w:val="IndexLink"/>
                <w:rtl w:val="true"/>
              </w:rPr>
              <w:t xml:space="preserve"> </w:t>
            </w:r>
            <w:r>
              <w:rPr>
                <w:rStyle w:val="IndexLink"/>
                <w:rtl w:val="true"/>
              </w:rPr>
              <w:t>الحب في الله و البغض في الله</w:t>
            </w:r>
            <w:r>
              <w:rPr>
                <w:rStyle w:val="IndexLink"/>
                <w:rtl w:val="true"/>
              </w:rPr>
              <w:tab/>
            </w:r>
            <w:r>
              <w:rPr>
                <w:rStyle w:val="IndexLink"/>
              </w:rPr>
              <w:t>494</w:t>
            </w:r>
          </w:hyperlink>
        </w:p>
        <w:p>
          <w:pPr>
            <w:pStyle w:val="Contents4"/>
            <w:tabs>
              <w:tab w:val="clear" w:pos="8176"/>
              <w:tab w:val="right" w:pos="9026" w:leader="dot"/>
            </w:tabs>
            <w:rPr/>
          </w:pPr>
          <w:hyperlink w:anchor="__RefHeading___Toc2678525_2616395394">
            <w:r>
              <w:rPr>
                <w:webHidden/>
                <w:rStyle w:val="IndexLink"/>
                <w:rtl w:val="true"/>
              </w:rPr>
              <w:t>روايات</w:t>
            </w:r>
            <w:r>
              <w:rPr>
                <w:rStyle w:val="IndexLink"/>
                <w:rtl w:val="true"/>
              </w:rPr>
              <w:tab/>
            </w:r>
            <w:r>
              <w:rPr>
                <w:rStyle w:val="IndexLink"/>
              </w:rPr>
              <w:t>494</w:t>
            </w:r>
          </w:hyperlink>
        </w:p>
        <w:p>
          <w:pPr>
            <w:pStyle w:val="Contents5"/>
            <w:tabs>
              <w:tab w:val="clear" w:pos="7892"/>
              <w:tab w:val="right" w:pos="9026" w:leader="dot"/>
            </w:tabs>
            <w:rPr/>
          </w:pPr>
          <w:hyperlink w:anchor="__RefHeading___Toc2678527_2616395394">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2678529_2616395394">
            <w:r>
              <w:rPr>
                <w:webHidden/>
                <w:rStyle w:val="IndexLink"/>
                <w:rtl w:val="true"/>
              </w:rPr>
              <w:t>أقول</w:t>
            </w:r>
            <w:r>
              <w:rPr>
                <w:rStyle w:val="IndexLink"/>
                <w:rtl w:val="true"/>
              </w:rPr>
              <w:tab/>
            </w:r>
            <w:r>
              <w:rPr>
                <w:rStyle w:val="IndexLink"/>
              </w:rPr>
              <w:t>494</w:t>
            </w:r>
          </w:hyperlink>
        </w:p>
        <w:p>
          <w:pPr>
            <w:pStyle w:val="Contents5"/>
            <w:tabs>
              <w:tab w:val="clear" w:pos="7892"/>
              <w:tab w:val="right" w:pos="9026" w:leader="dot"/>
            </w:tabs>
            <w:rPr/>
          </w:pPr>
          <w:hyperlink w:anchor="__RefHeading___Toc2678531_2616395394">
            <w:r>
              <w:rPr>
                <w:webHidden/>
                <w:rStyle w:val="IndexLink"/>
                <w:rtl w:val="true"/>
              </w:rPr>
              <w:t>«</w:t>
            </w:r>
            <w:r>
              <w:rPr>
                <w:rStyle w:val="IndexLink"/>
              </w:rPr>
              <w:t>2</w:t>
            </w:r>
            <w:r>
              <w:rPr>
                <w:rStyle w:val="IndexLink"/>
                <w:rtl w:val="true"/>
              </w:rPr>
              <w:t>»</w:t>
              <w:tab/>
            </w:r>
            <w:r>
              <w:rPr>
                <w:rStyle w:val="IndexLink"/>
              </w:rPr>
              <w:t>494</w:t>
            </w:r>
          </w:hyperlink>
        </w:p>
        <w:p>
          <w:pPr>
            <w:pStyle w:val="Contents3"/>
            <w:tabs>
              <w:tab w:val="clear" w:pos="8459"/>
              <w:tab w:val="right" w:pos="9026" w:leader="dot"/>
            </w:tabs>
            <w:rPr/>
          </w:pPr>
          <w:hyperlink w:anchor="__RefHeading___Toc2678533_2616395394">
            <w:r>
              <w:rPr>
                <w:webHidden/>
                <w:rStyle w:val="IndexLink"/>
                <w:rtl w:val="true"/>
              </w:rPr>
              <w:t xml:space="preserve">باب سی و ششم </w:t>
            </w:r>
            <w:r>
              <w:rPr>
                <w:rStyle w:val="IndexLink"/>
                <w:rtl w:val="true"/>
              </w:rPr>
              <w:t xml:space="preserve">: </w:t>
            </w:r>
            <w:r>
              <w:rPr>
                <w:rStyle w:val="IndexLink"/>
                <w:rtl w:val="true"/>
              </w:rPr>
              <w:t>دوستی و دشمنی به خاطر خداوند</w:t>
            </w:r>
            <w:r>
              <w:rPr>
                <w:rStyle w:val="IndexLink"/>
                <w:rtl w:val="true"/>
              </w:rPr>
              <w:tab/>
            </w:r>
            <w:r>
              <w:rPr>
                <w:rStyle w:val="IndexLink"/>
              </w:rPr>
              <w:t>494</w:t>
            </w:r>
          </w:hyperlink>
        </w:p>
        <w:p>
          <w:pPr>
            <w:pStyle w:val="Contents4"/>
            <w:tabs>
              <w:tab w:val="clear" w:pos="8176"/>
              <w:tab w:val="right" w:pos="9026" w:leader="dot"/>
            </w:tabs>
            <w:rPr/>
          </w:pPr>
          <w:hyperlink w:anchor="__RefHeading___Toc2678535_2616395394">
            <w:r>
              <w:rPr>
                <w:webHidden/>
                <w:rStyle w:val="IndexLink"/>
                <w:rtl w:val="true"/>
              </w:rPr>
              <w:t>روایات</w:t>
            </w:r>
            <w:r>
              <w:rPr>
                <w:rStyle w:val="IndexLink"/>
                <w:rtl w:val="true"/>
              </w:rPr>
              <w:tab/>
            </w:r>
            <w:r>
              <w:rPr>
                <w:rStyle w:val="IndexLink"/>
              </w:rPr>
              <w:t>494</w:t>
            </w:r>
          </w:hyperlink>
        </w:p>
        <w:p>
          <w:pPr>
            <w:pStyle w:val="Contents5"/>
            <w:tabs>
              <w:tab w:val="clear" w:pos="7892"/>
              <w:tab w:val="right" w:pos="9026" w:leader="dot"/>
            </w:tabs>
            <w:rPr/>
          </w:pPr>
          <w:hyperlink w:anchor="__RefHeading___Toc2678537_2616395394">
            <w:r>
              <w:rPr>
                <w:webHidden/>
                <w:rStyle w:val="IndexLink"/>
                <w:rtl w:val="true"/>
              </w:rPr>
              <w:t xml:space="preserve">روایت </w:t>
            </w:r>
            <w:r>
              <w:rPr>
                <w:rStyle w:val="IndexLink"/>
              </w:rPr>
              <w:t>1</w:t>
            </w:r>
            <w:r>
              <w:rPr>
                <w:rStyle w:val="IndexLink"/>
                <w:rtl w:val="true"/>
              </w:rPr>
              <w:tab/>
            </w:r>
            <w:r>
              <w:rPr>
                <w:rStyle w:val="IndexLink"/>
              </w:rPr>
              <w:t>494</w:t>
            </w:r>
          </w:hyperlink>
        </w:p>
        <w:p>
          <w:pPr>
            <w:pStyle w:val="Contents5"/>
            <w:tabs>
              <w:tab w:val="clear" w:pos="7892"/>
              <w:tab w:val="right" w:pos="9026" w:leader="dot"/>
            </w:tabs>
            <w:rPr/>
          </w:pPr>
          <w:hyperlink w:anchor="__RefHeading___Toc2678539_2616395394">
            <w:r>
              <w:rPr>
                <w:webHidden/>
                <w:rStyle w:val="IndexLink"/>
                <w:rtl w:val="true"/>
              </w:rPr>
              <w:t>می گویم</w:t>
            </w:r>
            <w:r>
              <w:rPr>
                <w:rStyle w:val="IndexLink"/>
                <w:rtl w:val="true"/>
              </w:rPr>
              <w:tab/>
            </w:r>
            <w:r>
              <w:rPr>
                <w:rStyle w:val="IndexLink"/>
              </w:rPr>
              <w:t>495</w:t>
            </w:r>
          </w:hyperlink>
        </w:p>
        <w:p>
          <w:pPr>
            <w:pStyle w:val="Contents5"/>
            <w:tabs>
              <w:tab w:val="clear" w:pos="7892"/>
              <w:tab w:val="right" w:pos="9026" w:leader="dot"/>
            </w:tabs>
            <w:rPr/>
          </w:pPr>
          <w:hyperlink w:anchor="__RefHeading___Toc2678541_2616395394">
            <w:r>
              <w:rPr>
                <w:webHidden/>
                <w:rStyle w:val="IndexLink"/>
                <w:rtl w:val="true"/>
              </w:rPr>
              <w:t xml:space="preserve">روایت </w:t>
            </w:r>
            <w:r>
              <w:rPr>
                <w:rStyle w:val="IndexLink"/>
              </w:rPr>
              <w:t>2</w:t>
            </w:r>
            <w:r>
              <w:rPr>
                <w:rStyle w:val="IndexLink"/>
                <w:rtl w:val="true"/>
              </w:rPr>
              <w:tab/>
            </w:r>
            <w:r>
              <w:rPr>
                <w:rStyle w:val="IndexLink"/>
              </w:rPr>
              <w:t>495</w:t>
            </w:r>
          </w:hyperlink>
        </w:p>
        <w:p>
          <w:pPr>
            <w:pStyle w:val="Contents5"/>
            <w:tabs>
              <w:tab w:val="clear" w:pos="7892"/>
              <w:tab w:val="right" w:pos="9026" w:leader="dot"/>
            </w:tabs>
            <w:rPr/>
          </w:pPr>
          <w:hyperlink w:anchor="__RefHeading___Toc2678543_2616395394">
            <w:r>
              <w:rPr>
                <w:webHidden/>
                <w:rStyle w:val="IndexLink"/>
                <w:rtl w:val="true"/>
              </w:rPr>
              <w:t>«</w:t>
            </w:r>
            <w:r>
              <w:rPr>
                <w:rStyle w:val="IndexLink"/>
              </w:rPr>
              <w:t>3</w:t>
            </w:r>
            <w:r>
              <w:rPr>
                <w:rStyle w:val="IndexLink"/>
                <w:rtl w:val="true"/>
              </w:rPr>
              <w:t>»</w:t>
              <w:tab/>
            </w:r>
            <w:r>
              <w:rPr>
                <w:rStyle w:val="IndexLink"/>
              </w:rPr>
              <w:t>496</w:t>
            </w:r>
          </w:hyperlink>
        </w:p>
        <w:p>
          <w:pPr>
            <w:pStyle w:val="Contents5"/>
            <w:tabs>
              <w:tab w:val="clear" w:pos="7892"/>
              <w:tab w:val="right" w:pos="9026" w:leader="dot"/>
            </w:tabs>
            <w:rPr/>
          </w:pPr>
          <w:hyperlink w:anchor="__RefHeading___Toc2678545_2616395394">
            <w:r>
              <w:rPr>
                <w:webHidden/>
                <w:rStyle w:val="IndexLink"/>
                <w:rtl w:val="true"/>
              </w:rPr>
              <w:t>«</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2678547_2616395394">
            <w:r>
              <w:rPr>
                <w:webHidden/>
                <w:rStyle w:val="IndexLink"/>
                <w:rtl w:val="true"/>
              </w:rPr>
              <w:t>«</w:t>
            </w:r>
            <w:r>
              <w:rPr>
                <w:rStyle w:val="IndexLink"/>
              </w:rPr>
              <w:t>5</w:t>
            </w:r>
            <w:r>
              <w:rPr>
                <w:rStyle w:val="IndexLink"/>
                <w:rtl w:val="true"/>
              </w:rPr>
              <w:t>»</w:t>
              <w:tab/>
            </w:r>
            <w:r>
              <w:rPr>
                <w:rStyle w:val="IndexLink"/>
              </w:rPr>
              <w:t>496</w:t>
            </w:r>
          </w:hyperlink>
        </w:p>
        <w:p>
          <w:pPr>
            <w:pStyle w:val="Contents5"/>
            <w:tabs>
              <w:tab w:val="clear" w:pos="7892"/>
              <w:tab w:val="right" w:pos="9026" w:leader="dot"/>
            </w:tabs>
            <w:rPr/>
          </w:pPr>
          <w:hyperlink w:anchor="__RefHeading___Toc2678549_2616395394">
            <w:r>
              <w:rPr>
                <w:webHidden/>
                <w:rStyle w:val="IndexLink"/>
                <w:rtl w:val="true"/>
              </w:rPr>
              <w:t>«</w:t>
            </w:r>
            <w:r>
              <w:rPr>
                <w:rStyle w:val="IndexLink"/>
              </w:rPr>
              <w:t>6</w:t>
            </w:r>
            <w:r>
              <w:rPr>
                <w:rStyle w:val="IndexLink"/>
                <w:rtl w:val="true"/>
              </w:rPr>
              <w:t>»</w:t>
              <w:tab/>
            </w:r>
            <w:r>
              <w:rPr>
                <w:rStyle w:val="IndexLink"/>
              </w:rPr>
              <w:t>496</w:t>
            </w:r>
          </w:hyperlink>
        </w:p>
        <w:p>
          <w:pPr>
            <w:pStyle w:val="Contents5"/>
            <w:tabs>
              <w:tab w:val="clear" w:pos="7892"/>
              <w:tab w:val="right" w:pos="9026" w:leader="dot"/>
            </w:tabs>
            <w:rPr/>
          </w:pPr>
          <w:hyperlink w:anchor="__RefHeading___Toc2678551_2616395394">
            <w:r>
              <w:rPr>
                <w:webHidden/>
                <w:rStyle w:val="IndexLink"/>
                <w:rtl w:val="true"/>
              </w:rPr>
              <w:t xml:space="preserve">روایت </w:t>
            </w:r>
            <w:r>
              <w:rPr>
                <w:rStyle w:val="IndexLink"/>
              </w:rPr>
              <w:t>3</w:t>
            </w:r>
            <w:r>
              <w:rPr>
                <w:rStyle w:val="IndexLink"/>
                <w:rtl w:val="true"/>
              </w:rPr>
              <w:tab/>
            </w:r>
            <w:r>
              <w:rPr>
                <w:rStyle w:val="IndexLink"/>
              </w:rPr>
              <w:t>496</w:t>
            </w:r>
          </w:hyperlink>
        </w:p>
        <w:p>
          <w:pPr>
            <w:pStyle w:val="Contents5"/>
            <w:tabs>
              <w:tab w:val="clear" w:pos="7892"/>
              <w:tab w:val="right" w:pos="9026" w:leader="dot"/>
            </w:tabs>
            <w:rPr/>
          </w:pPr>
          <w:hyperlink w:anchor="__RefHeading___Toc2678553_2616395394">
            <w:r>
              <w:rPr>
                <w:webHidden/>
                <w:rStyle w:val="IndexLink"/>
                <w:rtl w:val="true"/>
              </w:rPr>
              <w:t xml:space="preserve">روایت </w:t>
            </w:r>
            <w:r>
              <w:rPr>
                <w:rStyle w:val="IndexLink"/>
              </w:rPr>
              <w:t>4</w:t>
            </w:r>
            <w:r>
              <w:rPr>
                <w:rStyle w:val="IndexLink"/>
                <w:rtl w:val="true"/>
              </w:rPr>
              <w:tab/>
            </w:r>
            <w:r>
              <w:rPr>
                <w:rStyle w:val="IndexLink"/>
              </w:rPr>
              <w:t>496</w:t>
            </w:r>
          </w:hyperlink>
        </w:p>
        <w:p>
          <w:pPr>
            <w:pStyle w:val="Contents5"/>
            <w:tabs>
              <w:tab w:val="clear" w:pos="7892"/>
              <w:tab w:val="right" w:pos="9026" w:leader="dot"/>
            </w:tabs>
            <w:rPr/>
          </w:pPr>
          <w:hyperlink w:anchor="__RefHeading___Toc2678555_2616395394">
            <w:r>
              <w:rPr>
                <w:webHidden/>
                <w:rStyle w:val="IndexLink"/>
                <w:rtl w:val="true"/>
              </w:rPr>
              <w:t xml:space="preserve">روایت </w:t>
            </w:r>
            <w:r>
              <w:rPr>
                <w:rStyle w:val="IndexLink"/>
              </w:rPr>
              <w:t>5</w:t>
            </w:r>
            <w:r>
              <w:rPr>
                <w:rStyle w:val="IndexLink"/>
                <w:rtl w:val="true"/>
              </w:rPr>
              <w:tab/>
            </w:r>
            <w:r>
              <w:rPr>
                <w:rStyle w:val="IndexLink"/>
              </w:rPr>
              <w:t>497</w:t>
            </w:r>
          </w:hyperlink>
        </w:p>
        <w:p>
          <w:pPr>
            <w:pStyle w:val="Contents5"/>
            <w:tabs>
              <w:tab w:val="clear" w:pos="7892"/>
              <w:tab w:val="right" w:pos="9026" w:leader="dot"/>
            </w:tabs>
            <w:rPr/>
          </w:pPr>
          <w:hyperlink w:anchor="__RefHeading___Toc2678557_2616395394">
            <w:r>
              <w:rPr>
                <w:webHidden/>
                <w:rStyle w:val="IndexLink"/>
                <w:rtl w:val="true"/>
              </w:rPr>
              <w:t xml:space="preserve">روایت </w:t>
            </w:r>
            <w:r>
              <w:rPr>
                <w:rStyle w:val="IndexLink"/>
              </w:rPr>
              <w:t>6</w:t>
            </w:r>
            <w:r>
              <w:rPr>
                <w:rStyle w:val="IndexLink"/>
                <w:rtl w:val="true"/>
              </w:rPr>
              <w:tab/>
            </w:r>
            <w:r>
              <w:rPr>
                <w:rStyle w:val="IndexLink"/>
              </w:rPr>
              <w:t>497</w:t>
            </w:r>
          </w:hyperlink>
        </w:p>
        <w:p>
          <w:pPr>
            <w:pStyle w:val="Contents5"/>
            <w:tabs>
              <w:tab w:val="clear" w:pos="7892"/>
              <w:tab w:val="right" w:pos="9026" w:leader="dot"/>
            </w:tabs>
            <w:rPr/>
          </w:pPr>
          <w:hyperlink w:anchor="__RefHeading___Toc2678559_2616395394">
            <w:r>
              <w:rPr>
                <w:webHidden/>
                <w:rStyle w:val="IndexLink"/>
                <w:rtl w:val="true"/>
              </w:rPr>
              <w:t>«</w:t>
            </w:r>
            <w:r>
              <w:rPr>
                <w:rStyle w:val="IndexLink"/>
              </w:rPr>
              <w:t>7</w:t>
            </w:r>
            <w:r>
              <w:rPr>
                <w:rStyle w:val="IndexLink"/>
                <w:rtl w:val="true"/>
              </w:rPr>
              <w:t>»</w:t>
              <w:tab/>
            </w:r>
            <w:r>
              <w:rPr>
                <w:rStyle w:val="IndexLink"/>
              </w:rPr>
              <w:t>498</w:t>
            </w:r>
          </w:hyperlink>
        </w:p>
        <w:p>
          <w:pPr>
            <w:pStyle w:val="Contents5"/>
            <w:tabs>
              <w:tab w:val="clear" w:pos="7892"/>
              <w:tab w:val="right" w:pos="9026" w:leader="dot"/>
            </w:tabs>
            <w:rPr/>
          </w:pPr>
          <w:hyperlink w:anchor="__RefHeading___Toc2678561_2616395394">
            <w:r>
              <w:rPr>
                <w:webHidden/>
                <w:rStyle w:val="IndexLink"/>
                <w:rtl w:val="true"/>
              </w:rPr>
              <w:t>«</w:t>
            </w:r>
            <w:r>
              <w:rPr>
                <w:rStyle w:val="IndexLink"/>
              </w:rPr>
              <w:t>8</w:t>
            </w:r>
            <w:r>
              <w:rPr>
                <w:rStyle w:val="IndexLink"/>
                <w:rtl w:val="true"/>
              </w:rPr>
              <w:t>»</w:t>
              <w:tab/>
            </w:r>
            <w:r>
              <w:rPr>
                <w:rStyle w:val="IndexLink"/>
              </w:rPr>
              <w:t>498</w:t>
            </w:r>
          </w:hyperlink>
        </w:p>
        <w:p>
          <w:pPr>
            <w:pStyle w:val="Contents5"/>
            <w:tabs>
              <w:tab w:val="clear" w:pos="7892"/>
              <w:tab w:val="right" w:pos="9026" w:leader="dot"/>
            </w:tabs>
            <w:rPr/>
          </w:pPr>
          <w:hyperlink w:anchor="__RefHeading___Toc2678563_2616395394">
            <w:r>
              <w:rPr>
                <w:webHidden/>
                <w:rStyle w:val="IndexLink"/>
                <w:rtl w:val="true"/>
              </w:rPr>
              <w:t>«</w:t>
            </w:r>
            <w:r>
              <w:rPr>
                <w:rStyle w:val="IndexLink"/>
              </w:rPr>
              <w:t>9</w:t>
            </w:r>
            <w:r>
              <w:rPr>
                <w:rStyle w:val="IndexLink"/>
                <w:rtl w:val="true"/>
              </w:rPr>
              <w:t>»</w:t>
              <w:tab/>
            </w:r>
            <w:r>
              <w:rPr>
                <w:rStyle w:val="IndexLink"/>
              </w:rPr>
              <w:t>498</w:t>
            </w:r>
          </w:hyperlink>
        </w:p>
        <w:p>
          <w:pPr>
            <w:pStyle w:val="Contents5"/>
            <w:tabs>
              <w:tab w:val="clear" w:pos="7892"/>
              <w:tab w:val="right" w:pos="9026" w:leader="dot"/>
            </w:tabs>
            <w:rPr/>
          </w:pPr>
          <w:hyperlink w:anchor="__RefHeading___Toc2678565_2616395394">
            <w:r>
              <w:rPr>
                <w:webHidden/>
                <w:rStyle w:val="IndexLink"/>
                <w:rtl w:val="true"/>
              </w:rPr>
              <w:t>«</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2678567_2616395394">
            <w:r>
              <w:rPr>
                <w:webHidden/>
                <w:rStyle w:val="IndexLink"/>
                <w:rtl w:val="true"/>
              </w:rPr>
              <w:t>«</w:t>
            </w:r>
            <w:r>
              <w:rPr>
                <w:rStyle w:val="IndexLink"/>
              </w:rPr>
              <w:t>11</w:t>
            </w:r>
            <w:r>
              <w:rPr>
                <w:rStyle w:val="IndexLink"/>
                <w:rtl w:val="true"/>
              </w:rPr>
              <w:t>»</w:t>
              <w:tab/>
            </w:r>
            <w:r>
              <w:rPr>
                <w:rStyle w:val="IndexLink"/>
              </w:rPr>
              <w:t>498</w:t>
            </w:r>
          </w:hyperlink>
        </w:p>
        <w:p>
          <w:pPr>
            <w:pStyle w:val="Contents5"/>
            <w:tabs>
              <w:tab w:val="clear" w:pos="7892"/>
              <w:tab w:val="right" w:pos="9026" w:leader="dot"/>
            </w:tabs>
            <w:rPr/>
          </w:pPr>
          <w:hyperlink w:anchor="__RefHeading___Toc2678569_2616395394">
            <w:r>
              <w:rPr>
                <w:webHidden/>
                <w:rStyle w:val="IndexLink"/>
                <w:rtl w:val="true"/>
              </w:rPr>
              <w:t xml:space="preserve">روایت </w:t>
            </w:r>
            <w:r>
              <w:rPr>
                <w:rStyle w:val="IndexLink"/>
              </w:rPr>
              <w:t>7</w:t>
            </w:r>
            <w:r>
              <w:rPr>
                <w:rStyle w:val="IndexLink"/>
                <w:rtl w:val="true"/>
              </w:rPr>
              <w:tab/>
            </w:r>
            <w:r>
              <w:rPr>
                <w:rStyle w:val="IndexLink"/>
              </w:rPr>
              <w:t>498</w:t>
            </w:r>
          </w:hyperlink>
        </w:p>
        <w:p>
          <w:pPr>
            <w:pStyle w:val="Contents5"/>
            <w:tabs>
              <w:tab w:val="clear" w:pos="7892"/>
              <w:tab w:val="right" w:pos="9026" w:leader="dot"/>
            </w:tabs>
            <w:rPr/>
          </w:pPr>
          <w:hyperlink w:anchor="__RefHeading___Toc2678571_2616395394">
            <w:r>
              <w:rPr>
                <w:webHidden/>
                <w:rStyle w:val="IndexLink"/>
                <w:rtl w:val="true"/>
              </w:rPr>
              <w:t xml:space="preserve">روایت </w:t>
            </w:r>
            <w:r>
              <w:rPr>
                <w:rStyle w:val="IndexLink"/>
              </w:rPr>
              <w:t>8</w:t>
            </w:r>
            <w:r>
              <w:rPr>
                <w:rStyle w:val="IndexLink"/>
                <w:rtl w:val="true"/>
              </w:rPr>
              <w:tab/>
            </w:r>
            <w:r>
              <w:rPr>
                <w:rStyle w:val="IndexLink"/>
              </w:rPr>
              <w:t>498</w:t>
            </w:r>
          </w:hyperlink>
        </w:p>
        <w:p>
          <w:pPr>
            <w:pStyle w:val="Contents5"/>
            <w:tabs>
              <w:tab w:val="clear" w:pos="7892"/>
              <w:tab w:val="right" w:pos="9026" w:leader="dot"/>
            </w:tabs>
            <w:rPr/>
          </w:pPr>
          <w:hyperlink w:anchor="__RefHeading___Toc2678573_2616395394">
            <w:r>
              <w:rPr>
                <w:webHidden/>
                <w:rStyle w:val="IndexLink"/>
                <w:rtl w:val="true"/>
              </w:rPr>
              <w:t xml:space="preserve">روایت </w:t>
            </w:r>
            <w:r>
              <w:rPr>
                <w:rStyle w:val="IndexLink"/>
              </w:rPr>
              <w:t>9</w:t>
            </w:r>
            <w:r>
              <w:rPr>
                <w:rStyle w:val="IndexLink"/>
                <w:rtl w:val="true"/>
              </w:rPr>
              <w:tab/>
            </w:r>
            <w:r>
              <w:rPr>
                <w:rStyle w:val="IndexLink"/>
              </w:rPr>
              <w:t>499</w:t>
            </w:r>
          </w:hyperlink>
        </w:p>
        <w:p>
          <w:pPr>
            <w:pStyle w:val="Contents5"/>
            <w:tabs>
              <w:tab w:val="clear" w:pos="7892"/>
              <w:tab w:val="right" w:pos="9026" w:leader="dot"/>
            </w:tabs>
            <w:rPr/>
          </w:pPr>
          <w:hyperlink w:anchor="__RefHeading___Toc2678575_2616395394">
            <w:r>
              <w:rPr>
                <w:webHidden/>
                <w:rStyle w:val="IndexLink"/>
                <w:rtl w:val="true"/>
              </w:rPr>
              <w:t xml:space="preserve">روایت </w:t>
            </w:r>
            <w:r>
              <w:rPr>
                <w:rStyle w:val="IndexLink"/>
              </w:rPr>
              <w:t>10</w:t>
            </w:r>
            <w:r>
              <w:rPr>
                <w:rStyle w:val="IndexLink"/>
                <w:rtl w:val="true"/>
              </w:rPr>
              <w:tab/>
            </w:r>
            <w:r>
              <w:rPr>
                <w:rStyle w:val="IndexLink"/>
              </w:rPr>
              <w:t>499</w:t>
            </w:r>
          </w:hyperlink>
        </w:p>
        <w:p>
          <w:pPr>
            <w:pStyle w:val="Contents5"/>
            <w:tabs>
              <w:tab w:val="clear" w:pos="7892"/>
              <w:tab w:val="right" w:pos="9026" w:leader="dot"/>
            </w:tabs>
            <w:rPr/>
          </w:pPr>
          <w:hyperlink w:anchor="__RefHeading___Toc2678577_2616395394">
            <w:r>
              <w:rPr>
                <w:webHidden/>
                <w:rStyle w:val="IndexLink"/>
                <w:rtl w:val="true"/>
              </w:rPr>
              <w:t xml:space="preserve">روایت </w:t>
            </w:r>
            <w:r>
              <w:rPr>
                <w:rStyle w:val="IndexLink"/>
              </w:rPr>
              <w:t>11</w:t>
            </w:r>
            <w:r>
              <w:rPr>
                <w:rStyle w:val="IndexLink"/>
                <w:rtl w:val="true"/>
              </w:rPr>
              <w:tab/>
            </w:r>
            <w:r>
              <w:rPr>
                <w:rStyle w:val="IndexLink"/>
              </w:rPr>
              <w:t>499</w:t>
            </w:r>
          </w:hyperlink>
        </w:p>
        <w:p>
          <w:pPr>
            <w:pStyle w:val="Contents5"/>
            <w:tabs>
              <w:tab w:val="clear" w:pos="7892"/>
              <w:tab w:val="right" w:pos="9026" w:leader="dot"/>
            </w:tabs>
            <w:rPr/>
          </w:pPr>
          <w:hyperlink w:anchor="__RefHeading___Toc2678579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2678581_2616395394">
            <w:r>
              <w:rPr>
                <w:webHidden/>
                <w:rStyle w:val="IndexLink"/>
                <w:rtl w:val="true"/>
              </w:rPr>
              <w:t>«</w:t>
            </w:r>
            <w:r>
              <w:rPr>
                <w:rStyle w:val="IndexLink"/>
              </w:rPr>
              <w:t>12</w:t>
            </w:r>
            <w:r>
              <w:rPr>
                <w:rStyle w:val="IndexLink"/>
                <w:rtl w:val="true"/>
              </w:rPr>
              <w:t>»</w:t>
              <w:tab/>
            </w:r>
            <w:r>
              <w:rPr>
                <w:rStyle w:val="IndexLink"/>
              </w:rPr>
              <w:t>500</w:t>
            </w:r>
          </w:hyperlink>
        </w:p>
        <w:p>
          <w:pPr>
            <w:pStyle w:val="Contents5"/>
            <w:tabs>
              <w:tab w:val="clear" w:pos="7892"/>
              <w:tab w:val="right" w:pos="9026" w:leader="dot"/>
            </w:tabs>
            <w:rPr/>
          </w:pPr>
          <w:hyperlink w:anchor="__RefHeading___Toc2678583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2678585_2616395394">
            <w:r>
              <w:rPr>
                <w:webHidden/>
                <w:rStyle w:val="IndexLink"/>
                <w:rtl w:val="true"/>
              </w:rPr>
              <w:t>«</w:t>
            </w:r>
            <w:r>
              <w:rPr>
                <w:rStyle w:val="IndexLink"/>
              </w:rPr>
              <w:t>13</w:t>
            </w:r>
            <w:r>
              <w:rPr>
                <w:rStyle w:val="IndexLink"/>
                <w:rtl w:val="true"/>
              </w:rPr>
              <w:t>»</w:t>
              <w:tab/>
            </w:r>
            <w:r>
              <w:rPr>
                <w:rStyle w:val="IndexLink"/>
              </w:rPr>
              <w:t>500</w:t>
            </w:r>
          </w:hyperlink>
        </w:p>
        <w:p>
          <w:pPr>
            <w:pStyle w:val="Contents5"/>
            <w:tabs>
              <w:tab w:val="clear" w:pos="7892"/>
              <w:tab w:val="right" w:pos="9026" w:leader="dot"/>
            </w:tabs>
            <w:rPr/>
          </w:pPr>
          <w:hyperlink w:anchor="__RefHeading___Toc2678587_2616395394">
            <w:r>
              <w:rPr>
                <w:webHidden/>
                <w:rStyle w:val="IndexLink"/>
                <w:rtl w:val="true"/>
              </w:rPr>
              <w:t>إيضاح</w:t>
            </w:r>
            <w:r>
              <w:rPr>
                <w:rStyle w:val="IndexLink"/>
                <w:rtl w:val="true"/>
              </w:rPr>
              <w:tab/>
            </w:r>
            <w:r>
              <w:rPr>
                <w:rStyle w:val="IndexLink"/>
              </w:rPr>
              <w:t>500</w:t>
            </w:r>
          </w:hyperlink>
        </w:p>
        <w:p>
          <w:pPr>
            <w:pStyle w:val="Contents5"/>
            <w:tabs>
              <w:tab w:val="clear" w:pos="7892"/>
              <w:tab w:val="right" w:pos="9026" w:leader="dot"/>
            </w:tabs>
            <w:rPr/>
          </w:pPr>
          <w:hyperlink w:anchor="__RefHeading___Toc2678589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2678591_2616395394">
            <w:r>
              <w:rPr>
                <w:webHidden/>
                <w:rStyle w:val="IndexLink"/>
                <w:rtl w:val="true"/>
              </w:rPr>
              <w:t xml:space="preserve">روایت </w:t>
            </w:r>
            <w:r>
              <w:rPr>
                <w:rStyle w:val="IndexLink"/>
              </w:rPr>
              <w:t>12</w:t>
            </w:r>
            <w:r>
              <w:rPr>
                <w:rStyle w:val="IndexLink"/>
                <w:rtl w:val="true"/>
              </w:rPr>
              <w:tab/>
            </w:r>
            <w:r>
              <w:rPr>
                <w:rStyle w:val="IndexLink"/>
              </w:rPr>
              <w:t>500</w:t>
            </w:r>
          </w:hyperlink>
        </w:p>
        <w:p>
          <w:pPr>
            <w:pStyle w:val="Contents5"/>
            <w:tabs>
              <w:tab w:val="clear" w:pos="7892"/>
              <w:tab w:val="right" w:pos="9026" w:leader="dot"/>
            </w:tabs>
            <w:rPr/>
          </w:pPr>
          <w:hyperlink w:anchor="__RefHeading___Toc2678593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2678595_2616395394">
            <w:r>
              <w:rPr>
                <w:webHidden/>
                <w:rStyle w:val="IndexLink"/>
                <w:rtl w:val="true"/>
              </w:rPr>
              <w:t xml:space="preserve">روایت </w:t>
            </w:r>
            <w:r>
              <w:rPr>
                <w:rStyle w:val="IndexLink"/>
              </w:rPr>
              <w:t>13</w:t>
            </w:r>
            <w:r>
              <w:rPr>
                <w:rStyle w:val="IndexLink"/>
                <w:rtl w:val="true"/>
              </w:rPr>
              <w:tab/>
            </w:r>
            <w:r>
              <w:rPr>
                <w:rStyle w:val="IndexLink"/>
              </w:rPr>
              <w:t>501</w:t>
            </w:r>
          </w:hyperlink>
        </w:p>
        <w:p>
          <w:pPr>
            <w:pStyle w:val="Contents5"/>
            <w:tabs>
              <w:tab w:val="clear" w:pos="7892"/>
              <w:tab w:val="right" w:pos="9026" w:leader="dot"/>
            </w:tabs>
            <w:rPr/>
          </w:pPr>
          <w:hyperlink w:anchor="__RefHeading___Toc2678597_2616395394">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2678599_2616395394">
            <w:r>
              <w:rPr>
                <w:webHidden/>
                <w:rStyle w:val="IndexLink"/>
                <w:rtl w:val="true"/>
              </w:rPr>
              <w:t>«</w:t>
            </w:r>
            <w:r>
              <w:rPr>
                <w:rStyle w:val="IndexLink"/>
              </w:rPr>
              <w:t>14</w:t>
            </w:r>
            <w:r>
              <w:rPr>
                <w:rStyle w:val="IndexLink"/>
                <w:rtl w:val="true"/>
              </w:rPr>
              <w:t>»</w:t>
              <w:tab/>
            </w:r>
            <w:r>
              <w:rPr>
                <w:rStyle w:val="IndexLink"/>
              </w:rPr>
              <w:t>502</w:t>
            </w:r>
          </w:hyperlink>
        </w:p>
        <w:p>
          <w:pPr>
            <w:pStyle w:val="Contents5"/>
            <w:tabs>
              <w:tab w:val="clear" w:pos="7892"/>
              <w:tab w:val="right" w:pos="9026" w:leader="dot"/>
            </w:tabs>
            <w:rPr/>
          </w:pPr>
          <w:hyperlink w:anchor="__RefHeading___Toc2678601_2616395394">
            <w:r>
              <w:rPr>
                <w:webHidden/>
                <w:rStyle w:val="IndexLink"/>
                <w:rtl w:val="true"/>
              </w:rPr>
              <w:t>توضيح</w:t>
            </w:r>
            <w:r>
              <w:rPr>
                <w:rStyle w:val="IndexLink"/>
                <w:rtl w:val="true"/>
              </w:rPr>
              <w:tab/>
            </w:r>
            <w:r>
              <w:rPr>
                <w:rStyle w:val="IndexLink"/>
              </w:rPr>
              <w:t>502</w:t>
            </w:r>
          </w:hyperlink>
        </w:p>
        <w:p>
          <w:pPr>
            <w:pStyle w:val="Contents5"/>
            <w:tabs>
              <w:tab w:val="clear" w:pos="7892"/>
              <w:tab w:val="right" w:pos="9026" w:leader="dot"/>
            </w:tabs>
            <w:rPr/>
          </w:pPr>
          <w:hyperlink w:anchor="__RefHeading___Toc2678603_2616395394">
            <w:r>
              <w:rPr>
                <w:webHidden/>
                <w:rStyle w:val="IndexLink"/>
                <w:rtl w:val="true"/>
              </w:rPr>
              <w:t>«</w:t>
            </w:r>
            <w:r>
              <w:rPr>
                <w:rStyle w:val="IndexLink"/>
              </w:rPr>
              <w:t>15</w:t>
            </w:r>
            <w:r>
              <w:rPr>
                <w:rStyle w:val="IndexLink"/>
                <w:rtl w:val="true"/>
              </w:rPr>
              <w:t>»</w:t>
              <w:tab/>
            </w:r>
            <w:r>
              <w:rPr>
                <w:rStyle w:val="IndexLink"/>
              </w:rPr>
              <w:t>502</w:t>
            </w:r>
          </w:hyperlink>
        </w:p>
        <w:p>
          <w:pPr>
            <w:pStyle w:val="Contents5"/>
            <w:tabs>
              <w:tab w:val="clear" w:pos="7892"/>
              <w:tab w:val="right" w:pos="9026" w:leader="dot"/>
            </w:tabs>
            <w:rPr/>
          </w:pPr>
          <w:hyperlink w:anchor="__RefHeading___Toc2678605_2616395394">
            <w:r>
              <w:rPr>
                <w:webHidden/>
                <w:rStyle w:val="IndexLink"/>
                <w:rtl w:val="true"/>
              </w:rPr>
              <w:t xml:space="preserve">روایت </w:t>
            </w:r>
            <w:r>
              <w:rPr>
                <w:rStyle w:val="IndexLink"/>
              </w:rPr>
              <w:t>14</w:t>
            </w:r>
            <w:r>
              <w:rPr>
                <w:rStyle w:val="IndexLink"/>
                <w:rtl w:val="true"/>
              </w:rPr>
              <w:tab/>
            </w:r>
            <w:r>
              <w:rPr>
                <w:rStyle w:val="IndexLink"/>
              </w:rPr>
              <w:t>502</w:t>
            </w:r>
          </w:hyperlink>
        </w:p>
        <w:p>
          <w:pPr>
            <w:pStyle w:val="Contents5"/>
            <w:tabs>
              <w:tab w:val="clear" w:pos="7892"/>
              <w:tab w:val="right" w:pos="9026" w:leader="dot"/>
            </w:tabs>
            <w:rPr/>
          </w:pPr>
          <w:hyperlink w:anchor="__RefHeading___Toc2678607_2616395394">
            <w:r>
              <w:rPr>
                <w:webHidden/>
                <w:rStyle w:val="IndexLink"/>
                <w:rtl w:val="true"/>
              </w:rPr>
              <w:t>توضیح</w:t>
            </w:r>
            <w:r>
              <w:rPr>
                <w:rStyle w:val="IndexLink"/>
                <w:rtl w:val="true"/>
              </w:rPr>
              <w:tab/>
            </w:r>
            <w:r>
              <w:rPr>
                <w:rStyle w:val="IndexLink"/>
              </w:rPr>
              <w:t>502</w:t>
            </w:r>
          </w:hyperlink>
        </w:p>
        <w:p>
          <w:pPr>
            <w:pStyle w:val="Contents5"/>
            <w:tabs>
              <w:tab w:val="clear" w:pos="7892"/>
              <w:tab w:val="right" w:pos="9026" w:leader="dot"/>
            </w:tabs>
            <w:rPr/>
          </w:pPr>
          <w:hyperlink w:anchor="__RefHeading___Toc2678609_2616395394">
            <w:r>
              <w:rPr>
                <w:webHidden/>
                <w:rStyle w:val="IndexLink"/>
                <w:rtl w:val="true"/>
              </w:rPr>
              <w:t xml:space="preserve">روایت </w:t>
            </w:r>
            <w:r>
              <w:rPr>
                <w:rStyle w:val="IndexLink"/>
              </w:rPr>
              <w:t>15</w:t>
            </w:r>
            <w:r>
              <w:rPr>
                <w:rStyle w:val="IndexLink"/>
                <w:rtl w:val="true"/>
              </w:rPr>
              <w:tab/>
            </w:r>
            <w:r>
              <w:rPr>
                <w:rStyle w:val="IndexLink"/>
              </w:rPr>
              <w:t>503</w:t>
            </w:r>
          </w:hyperlink>
        </w:p>
        <w:p>
          <w:pPr>
            <w:pStyle w:val="Contents5"/>
            <w:tabs>
              <w:tab w:val="clear" w:pos="7892"/>
              <w:tab w:val="right" w:pos="9026" w:leader="dot"/>
            </w:tabs>
            <w:rPr/>
          </w:pPr>
          <w:hyperlink w:anchor="__RefHeading___Toc2678611_2616395394">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2678613_2616395394">
            <w:r>
              <w:rPr>
                <w:webHidden/>
                <w:rStyle w:val="IndexLink"/>
                <w:rtl w:val="true"/>
              </w:rPr>
              <w:t>«</w:t>
            </w:r>
            <w:r>
              <w:rPr>
                <w:rStyle w:val="IndexLink"/>
              </w:rPr>
              <w:t>16</w:t>
            </w:r>
            <w:r>
              <w:rPr>
                <w:rStyle w:val="IndexLink"/>
                <w:rtl w:val="true"/>
              </w:rPr>
              <w:t>»</w:t>
              <w:tab/>
            </w:r>
            <w:r>
              <w:rPr>
                <w:rStyle w:val="IndexLink"/>
              </w:rPr>
              <w:t>504</w:t>
            </w:r>
          </w:hyperlink>
        </w:p>
        <w:p>
          <w:pPr>
            <w:pStyle w:val="Contents5"/>
            <w:tabs>
              <w:tab w:val="clear" w:pos="7892"/>
              <w:tab w:val="right" w:pos="9026" w:leader="dot"/>
            </w:tabs>
            <w:rPr/>
          </w:pPr>
          <w:hyperlink w:anchor="__RefHeading___Toc2678615_2616395394">
            <w:r>
              <w:rPr>
                <w:webHidden/>
                <w:rStyle w:val="IndexLink"/>
                <w:rtl w:val="true"/>
              </w:rPr>
              <w:t>تبيان</w:t>
            </w:r>
            <w:r>
              <w:rPr>
                <w:rStyle w:val="IndexLink"/>
                <w:rtl w:val="true"/>
              </w:rPr>
              <w:tab/>
            </w:r>
            <w:r>
              <w:rPr>
                <w:rStyle w:val="IndexLink"/>
              </w:rPr>
              <w:t>504</w:t>
            </w:r>
          </w:hyperlink>
        </w:p>
        <w:p>
          <w:pPr>
            <w:pStyle w:val="Contents5"/>
            <w:tabs>
              <w:tab w:val="clear" w:pos="7892"/>
              <w:tab w:val="right" w:pos="9026" w:leader="dot"/>
            </w:tabs>
            <w:rPr/>
          </w:pPr>
          <w:hyperlink w:anchor="__RefHeading___Toc2678617_2616395394">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2678619_2616395394">
            <w:r>
              <w:rPr>
                <w:webHidden/>
                <w:rStyle w:val="IndexLink"/>
                <w:rtl w:val="true"/>
              </w:rPr>
              <w:t xml:space="preserve">روایت </w:t>
            </w:r>
            <w:r>
              <w:rPr>
                <w:rStyle w:val="IndexLink"/>
              </w:rPr>
              <w:t>16</w:t>
            </w:r>
            <w:r>
              <w:rPr>
                <w:rStyle w:val="IndexLink"/>
                <w:rtl w:val="true"/>
              </w:rPr>
              <w:tab/>
            </w:r>
            <w:r>
              <w:rPr>
                <w:rStyle w:val="IndexLink"/>
              </w:rPr>
              <w:t>504</w:t>
            </w:r>
          </w:hyperlink>
        </w:p>
        <w:p>
          <w:pPr>
            <w:pStyle w:val="Contents5"/>
            <w:tabs>
              <w:tab w:val="clear" w:pos="7892"/>
              <w:tab w:val="right" w:pos="9026" w:leader="dot"/>
            </w:tabs>
            <w:rPr/>
          </w:pPr>
          <w:hyperlink w:anchor="__RefHeading___Toc2678621_2616395394">
            <w:r>
              <w:rPr>
                <w:webHidden/>
                <w:rStyle w:val="IndexLink"/>
                <w:rtl w:val="true"/>
              </w:rPr>
              <w:t>«</w:t>
            </w:r>
            <w:r>
              <w:rPr>
                <w:rStyle w:val="IndexLink"/>
              </w:rPr>
              <w:t>17</w:t>
            </w:r>
            <w:r>
              <w:rPr>
                <w:rStyle w:val="IndexLink"/>
                <w:rtl w:val="true"/>
              </w:rPr>
              <w:t>»</w:t>
              <w:tab/>
            </w:r>
            <w:r>
              <w:rPr>
                <w:rStyle w:val="IndexLink"/>
              </w:rPr>
              <w:t>506</w:t>
            </w:r>
          </w:hyperlink>
        </w:p>
        <w:p>
          <w:pPr>
            <w:pStyle w:val="Contents5"/>
            <w:tabs>
              <w:tab w:val="clear" w:pos="7892"/>
              <w:tab w:val="right" w:pos="9026" w:leader="dot"/>
            </w:tabs>
            <w:rPr/>
          </w:pPr>
          <w:hyperlink w:anchor="__RefHeading___Toc2678623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2678625_2616395394">
            <w:r>
              <w:rPr>
                <w:webHidden/>
                <w:rStyle w:val="IndexLink"/>
                <w:rtl w:val="true"/>
              </w:rPr>
              <w:t xml:space="preserve">روایت </w:t>
            </w:r>
            <w:r>
              <w:rPr>
                <w:rStyle w:val="IndexLink"/>
              </w:rPr>
              <w:t>17</w:t>
            </w:r>
            <w:r>
              <w:rPr>
                <w:rStyle w:val="IndexLink"/>
                <w:rtl w:val="true"/>
              </w:rPr>
              <w:tab/>
            </w:r>
            <w:r>
              <w:rPr>
                <w:rStyle w:val="IndexLink"/>
              </w:rPr>
              <w:t>507</w:t>
            </w:r>
          </w:hyperlink>
        </w:p>
        <w:p>
          <w:pPr>
            <w:pStyle w:val="Contents5"/>
            <w:tabs>
              <w:tab w:val="clear" w:pos="7892"/>
              <w:tab w:val="right" w:pos="9026" w:leader="dot"/>
            </w:tabs>
            <w:rPr/>
          </w:pPr>
          <w:hyperlink w:anchor="__RefHeading___Toc2678627_2616395394">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2678629_2616395394">
            <w:r>
              <w:rPr>
                <w:webHidden/>
                <w:rStyle w:val="IndexLink"/>
                <w:rtl w:val="true"/>
              </w:rPr>
              <w:t>«</w:t>
            </w:r>
            <w:r>
              <w:rPr>
                <w:rStyle w:val="IndexLink"/>
              </w:rPr>
              <w:t>18</w:t>
            </w:r>
            <w:r>
              <w:rPr>
                <w:rStyle w:val="IndexLink"/>
                <w:rtl w:val="true"/>
              </w:rPr>
              <w:t>»</w:t>
              <w:tab/>
            </w:r>
            <w:r>
              <w:rPr>
                <w:rStyle w:val="IndexLink"/>
              </w:rPr>
              <w:t>508</w:t>
            </w:r>
          </w:hyperlink>
        </w:p>
        <w:p>
          <w:pPr>
            <w:pStyle w:val="Contents5"/>
            <w:tabs>
              <w:tab w:val="clear" w:pos="7892"/>
              <w:tab w:val="right" w:pos="9026" w:leader="dot"/>
            </w:tabs>
            <w:rPr/>
          </w:pPr>
          <w:hyperlink w:anchor="__RefHeading___Toc2678631_2616395394">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2678633_2616395394">
            <w:r>
              <w:rPr>
                <w:webHidden/>
                <w:rStyle w:val="IndexLink"/>
                <w:rtl w:val="true"/>
              </w:rPr>
              <w:t xml:space="preserve">روایت </w:t>
            </w:r>
            <w:r>
              <w:rPr>
                <w:rStyle w:val="IndexLink"/>
              </w:rPr>
              <w:t>18</w:t>
            </w:r>
            <w:r>
              <w:rPr>
                <w:rStyle w:val="IndexLink"/>
                <w:rtl w:val="true"/>
              </w:rPr>
              <w:tab/>
            </w:r>
            <w:r>
              <w:rPr>
                <w:rStyle w:val="IndexLink"/>
              </w:rPr>
              <w:t>509</w:t>
            </w:r>
          </w:hyperlink>
        </w:p>
        <w:p>
          <w:pPr>
            <w:pStyle w:val="Contents5"/>
            <w:tabs>
              <w:tab w:val="clear" w:pos="7892"/>
              <w:tab w:val="right" w:pos="9026" w:leader="dot"/>
            </w:tabs>
            <w:rPr/>
          </w:pPr>
          <w:hyperlink w:anchor="__RefHeading___Toc2678635_2616395394">
            <w:r>
              <w:rPr>
                <w:webHidden/>
                <w:rStyle w:val="IndexLink"/>
                <w:rtl w:val="true"/>
              </w:rPr>
              <w:t>بيان</w:t>
            </w:r>
            <w:r>
              <w:rPr>
                <w:rStyle w:val="IndexLink"/>
                <w:rtl w:val="true"/>
              </w:rPr>
              <w:tab/>
            </w:r>
            <w:r>
              <w:rPr>
                <w:rStyle w:val="IndexLink"/>
              </w:rPr>
              <w:t>510</w:t>
            </w:r>
          </w:hyperlink>
        </w:p>
        <w:p>
          <w:pPr>
            <w:pStyle w:val="Contents5"/>
            <w:tabs>
              <w:tab w:val="clear" w:pos="7892"/>
              <w:tab w:val="right" w:pos="9026" w:leader="dot"/>
            </w:tabs>
            <w:rPr/>
          </w:pPr>
          <w:hyperlink w:anchor="__RefHeading___Toc2678637_2616395394">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2678639_2616395394">
            <w:r>
              <w:rPr>
                <w:webHidden/>
                <w:rStyle w:val="IndexLink"/>
                <w:rtl w:val="true"/>
              </w:rPr>
              <w:t>«</w:t>
            </w:r>
            <w:r>
              <w:rPr>
                <w:rStyle w:val="IndexLink"/>
              </w:rPr>
              <w:t>19</w:t>
            </w:r>
            <w:r>
              <w:rPr>
                <w:rStyle w:val="IndexLink"/>
                <w:rtl w:val="true"/>
              </w:rPr>
              <w:t>»</w:t>
              <w:tab/>
            </w:r>
            <w:r>
              <w:rPr>
                <w:rStyle w:val="IndexLink"/>
              </w:rPr>
              <w:t>511</w:t>
            </w:r>
          </w:hyperlink>
        </w:p>
        <w:p>
          <w:pPr>
            <w:pStyle w:val="Contents5"/>
            <w:tabs>
              <w:tab w:val="clear" w:pos="7892"/>
              <w:tab w:val="right" w:pos="9026" w:leader="dot"/>
            </w:tabs>
            <w:rPr/>
          </w:pPr>
          <w:hyperlink w:anchor="__RefHeading___Toc2678641_2616395394">
            <w:r>
              <w:rPr>
                <w:webHidden/>
                <w:rStyle w:val="IndexLink"/>
                <w:rtl w:val="true"/>
              </w:rPr>
              <w:t xml:space="preserve">روایت </w:t>
            </w:r>
            <w:r>
              <w:rPr>
                <w:rStyle w:val="IndexLink"/>
              </w:rPr>
              <w:t>19</w:t>
            </w:r>
            <w:r>
              <w:rPr>
                <w:rStyle w:val="IndexLink"/>
                <w:rtl w:val="true"/>
              </w:rPr>
              <w:tab/>
            </w:r>
            <w:r>
              <w:rPr>
                <w:rStyle w:val="IndexLink"/>
              </w:rPr>
              <w:t>511</w:t>
            </w:r>
          </w:hyperlink>
        </w:p>
        <w:p>
          <w:pPr>
            <w:pStyle w:val="Contents5"/>
            <w:tabs>
              <w:tab w:val="clear" w:pos="7892"/>
              <w:tab w:val="right" w:pos="9026" w:leader="dot"/>
            </w:tabs>
            <w:rPr/>
          </w:pPr>
          <w:hyperlink w:anchor="__RefHeading___Toc2678643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678645_2616395394">
            <w:r>
              <w:rPr>
                <w:webHidden/>
                <w:rStyle w:val="IndexLink"/>
                <w:rtl w:val="true"/>
              </w:rPr>
              <w:t>«</w:t>
            </w:r>
            <w:r>
              <w:rPr>
                <w:rStyle w:val="IndexLink"/>
              </w:rPr>
              <w:t>20</w:t>
            </w:r>
            <w:r>
              <w:rPr>
                <w:rStyle w:val="IndexLink"/>
                <w:rtl w:val="true"/>
              </w:rPr>
              <w:t>»</w:t>
              <w:tab/>
            </w:r>
            <w:r>
              <w:rPr>
                <w:rStyle w:val="IndexLink"/>
              </w:rPr>
              <w:t>513</w:t>
            </w:r>
          </w:hyperlink>
        </w:p>
        <w:p>
          <w:pPr>
            <w:pStyle w:val="Contents5"/>
            <w:tabs>
              <w:tab w:val="clear" w:pos="7892"/>
              <w:tab w:val="right" w:pos="9026" w:leader="dot"/>
            </w:tabs>
            <w:rPr/>
          </w:pPr>
          <w:hyperlink w:anchor="__RefHeading___Toc2678647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678649_2616395394">
            <w:r>
              <w:rPr>
                <w:webHidden/>
                <w:rStyle w:val="IndexLink"/>
                <w:rtl w:val="true"/>
              </w:rPr>
              <w:t>«</w:t>
            </w:r>
            <w:r>
              <w:rPr>
                <w:rStyle w:val="IndexLink"/>
              </w:rPr>
              <w:t>21</w:t>
            </w:r>
            <w:r>
              <w:rPr>
                <w:rStyle w:val="IndexLink"/>
                <w:rtl w:val="true"/>
              </w:rPr>
              <w:t>»</w:t>
              <w:tab/>
            </w:r>
            <w:r>
              <w:rPr>
                <w:rStyle w:val="IndexLink"/>
              </w:rPr>
              <w:t>513</w:t>
            </w:r>
          </w:hyperlink>
        </w:p>
        <w:p>
          <w:pPr>
            <w:pStyle w:val="Contents5"/>
            <w:tabs>
              <w:tab w:val="clear" w:pos="7892"/>
              <w:tab w:val="right" w:pos="9026" w:leader="dot"/>
            </w:tabs>
            <w:rPr/>
          </w:pPr>
          <w:hyperlink w:anchor="__RefHeading___Toc2678651_2616395394">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678653_2616395394">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2678655_2616395394">
            <w:r>
              <w:rPr>
                <w:webHidden/>
                <w:rStyle w:val="IndexLink"/>
                <w:rtl w:val="true"/>
              </w:rPr>
              <w:t xml:space="preserve">روایت </w:t>
            </w:r>
            <w:r>
              <w:rPr>
                <w:rStyle w:val="IndexLink"/>
              </w:rPr>
              <w:t>20</w:t>
            </w:r>
            <w:r>
              <w:rPr>
                <w:rStyle w:val="IndexLink"/>
                <w:rtl w:val="true"/>
              </w:rPr>
              <w:tab/>
            </w:r>
            <w:r>
              <w:rPr>
                <w:rStyle w:val="IndexLink"/>
              </w:rPr>
              <w:t>514</w:t>
            </w:r>
          </w:hyperlink>
        </w:p>
        <w:p>
          <w:pPr>
            <w:pStyle w:val="Contents5"/>
            <w:tabs>
              <w:tab w:val="clear" w:pos="7892"/>
              <w:tab w:val="right" w:pos="9026" w:leader="dot"/>
            </w:tabs>
            <w:rPr/>
          </w:pPr>
          <w:hyperlink w:anchor="__RefHeading___Toc2678657_2616395394">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678659_2616395394">
            <w:r>
              <w:rPr>
                <w:webHidden/>
                <w:rStyle w:val="IndexLink"/>
                <w:rtl w:val="true"/>
              </w:rPr>
              <w:t xml:space="preserve">روایت </w:t>
            </w:r>
            <w:r>
              <w:rPr>
                <w:rStyle w:val="IndexLink"/>
              </w:rPr>
              <w:t>21</w:t>
            </w:r>
            <w:r>
              <w:rPr>
                <w:rStyle w:val="IndexLink"/>
                <w:rtl w:val="true"/>
              </w:rPr>
              <w:tab/>
            </w:r>
            <w:r>
              <w:rPr>
                <w:rStyle w:val="IndexLink"/>
              </w:rPr>
              <w:t>514</w:t>
            </w:r>
          </w:hyperlink>
        </w:p>
        <w:p>
          <w:pPr>
            <w:pStyle w:val="Contents5"/>
            <w:tabs>
              <w:tab w:val="clear" w:pos="7892"/>
              <w:tab w:val="right" w:pos="9026" w:leader="dot"/>
            </w:tabs>
            <w:rPr/>
          </w:pPr>
          <w:hyperlink w:anchor="__RefHeading___Toc2678661_2616395394">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678663_2616395394">
            <w:r>
              <w:rPr>
                <w:webHidden/>
                <w:rStyle w:val="IndexLink"/>
                <w:rtl w:val="true"/>
              </w:rPr>
              <w:t>«</w:t>
            </w:r>
            <w:r>
              <w:rPr>
                <w:rStyle w:val="IndexLink"/>
              </w:rPr>
              <w:t>22</w:t>
            </w:r>
            <w:r>
              <w:rPr>
                <w:rStyle w:val="IndexLink"/>
                <w:rtl w:val="true"/>
              </w:rPr>
              <w:t>»</w:t>
              <w:tab/>
            </w:r>
            <w:r>
              <w:rPr>
                <w:rStyle w:val="IndexLink"/>
              </w:rPr>
              <w:t>515</w:t>
            </w:r>
          </w:hyperlink>
        </w:p>
        <w:p>
          <w:pPr>
            <w:pStyle w:val="Contents5"/>
            <w:tabs>
              <w:tab w:val="clear" w:pos="7892"/>
              <w:tab w:val="right" w:pos="9026" w:leader="dot"/>
            </w:tabs>
            <w:rPr/>
          </w:pPr>
          <w:hyperlink w:anchor="__RefHeading___Toc2678665_2616395394">
            <w:r>
              <w:rPr>
                <w:webHidden/>
                <w:rStyle w:val="IndexLink"/>
                <w:rtl w:val="true"/>
              </w:rPr>
              <w:t xml:space="preserve">روایت </w:t>
            </w:r>
            <w:r>
              <w:rPr>
                <w:rStyle w:val="IndexLink"/>
              </w:rPr>
              <w:t>22</w:t>
            </w:r>
            <w:r>
              <w:rPr>
                <w:rStyle w:val="IndexLink"/>
                <w:rtl w:val="true"/>
              </w:rPr>
              <w:tab/>
            </w:r>
            <w:r>
              <w:rPr>
                <w:rStyle w:val="IndexLink"/>
              </w:rPr>
              <w:t>515</w:t>
            </w:r>
          </w:hyperlink>
        </w:p>
        <w:p>
          <w:pPr>
            <w:pStyle w:val="Contents5"/>
            <w:tabs>
              <w:tab w:val="clear" w:pos="7892"/>
              <w:tab w:val="right" w:pos="9026" w:leader="dot"/>
            </w:tabs>
            <w:rPr/>
          </w:pPr>
          <w:hyperlink w:anchor="__RefHeading___Toc2678667_2616395394">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678669_2616395394">
            <w:r>
              <w:rPr>
                <w:webHidden/>
                <w:rStyle w:val="IndexLink"/>
                <w:rtl w:val="true"/>
              </w:rPr>
              <w:t>«</w:t>
            </w:r>
            <w:r>
              <w:rPr>
                <w:rStyle w:val="IndexLink"/>
              </w:rPr>
              <w:t>23</w:t>
            </w:r>
            <w:r>
              <w:rPr>
                <w:rStyle w:val="IndexLink"/>
                <w:rtl w:val="true"/>
              </w:rPr>
              <w:t>»</w:t>
              <w:tab/>
            </w:r>
            <w:r>
              <w:rPr>
                <w:rStyle w:val="IndexLink"/>
              </w:rPr>
              <w:t>517</w:t>
            </w:r>
          </w:hyperlink>
        </w:p>
        <w:p>
          <w:pPr>
            <w:pStyle w:val="Contents5"/>
            <w:tabs>
              <w:tab w:val="clear" w:pos="7892"/>
              <w:tab w:val="right" w:pos="9026" w:leader="dot"/>
            </w:tabs>
            <w:rPr/>
          </w:pPr>
          <w:hyperlink w:anchor="__RefHeading___Toc2678671_2616395394">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678673_2616395394">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2678675_2616395394">
            <w:r>
              <w:rPr>
                <w:webHidden/>
                <w:rStyle w:val="IndexLink"/>
                <w:rtl w:val="true"/>
              </w:rPr>
              <w:t xml:space="preserve">روایت </w:t>
            </w:r>
            <w:r>
              <w:rPr>
                <w:rStyle w:val="IndexLink"/>
              </w:rPr>
              <w:t>23</w:t>
            </w:r>
            <w:r>
              <w:rPr>
                <w:rStyle w:val="IndexLink"/>
                <w:rtl w:val="true"/>
              </w:rPr>
              <w:tab/>
            </w:r>
            <w:r>
              <w:rPr>
                <w:rStyle w:val="IndexLink"/>
              </w:rPr>
              <w:t>517</w:t>
            </w:r>
          </w:hyperlink>
        </w:p>
        <w:p>
          <w:pPr>
            <w:pStyle w:val="Contents5"/>
            <w:tabs>
              <w:tab w:val="clear" w:pos="7892"/>
              <w:tab w:val="right" w:pos="9026" w:leader="dot"/>
            </w:tabs>
            <w:rPr/>
          </w:pPr>
          <w:hyperlink w:anchor="__RefHeading___Toc2678677_2616395394">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2678679_2616395394">
            <w:r>
              <w:rPr>
                <w:webHidden/>
                <w:rStyle w:val="IndexLink"/>
                <w:rtl w:val="true"/>
              </w:rPr>
              <w:t>«</w:t>
            </w:r>
            <w:r>
              <w:rPr>
                <w:rStyle w:val="IndexLink"/>
              </w:rPr>
              <w:t>24</w:t>
            </w:r>
            <w:r>
              <w:rPr>
                <w:rStyle w:val="IndexLink"/>
                <w:rtl w:val="true"/>
              </w:rPr>
              <w:t>»</w:t>
              <w:tab/>
            </w:r>
            <w:r>
              <w:rPr>
                <w:rStyle w:val="IndexLink"/>
              </w:rPr>
              <w:t>519</w:t>
            </w:r>
          </w:hyperlink>
        </w:p>
        <w:p>
          <w:pPr>
            <w:pStyle w:val="Contents5"/>
            <w:tabs>
              <w:tab w:val="clear" w:pos="7892"/>
              <w:tab w:val="right" w:pos="9026" w:leader="dot"/>
            </w:tabs>
            <w:rPr/>
          </w:pPr>
          <w:hyperlink w:anchor="__RefHeading___Toc2678681_2616395394">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2678683_2616395394">
            <w:r>
              <w:rPr>
                <w:webHidden/>
                <w:rStyle w:val="IndexLink"/>
                <w:rtl w:val="true"/>
              </w:rPr>
              <w:t xml:space="preserve">روایت </w:t>
            </w:r>
            <w:r>
              <w:rPr>
                <w:rStyle w:val="IndexLink"/>
              </w:rPr>
              <w:t>24</w:t>
            </w:r>
            <w:r>
              <w:rPr>
                <w:rStyle w:val="IndexLink"/>
                <w:rtl w:val="true"/>
              </w:rPr>
              <w:tab/>
            </w:r>
            <w:r>
              <w:rPr>
                <w:rStyle w:val="IndexLink"/>
              </w:rPr>
              <w:t>520</w:t>
            </w:r>
          </w:hyperlink>
        </w:p>
        <w:p>
          <w:pPr>
            <w:pStyle w:val="Contents5"/>
            <w:tabs>
              <w:tab w:val="clear" w:pos="7892"/>
              <w:tab w:val="right" w:pos="9026" w:leader="dot"/>
            </w:tabs>
            <w:rPr/>
          </w:pPr>
          <w:hyperlink w:anchor="__RefHeading___Toc2678685_2616395394">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2678687_2616395394">
            <w:r>
              <w:rPr>
                <w:webHidden/>
                <w:rStyle w:val="IndexLink"/>
                <w:rtl w:val="true"/>
              </w:rPr>
              <w:t>«</w:t>
            </w:r>
            <w:r>
              <w:rPr>
                <w:rStyle w:val="IndexLink"/>
              </w:rPr>
              <w:t>25</w:t>
            </w:r>
            <w:r>
              <w:rPr>
                <w:rStyle w:val="IndexLink"/>
                <w:rtl w:val="true"/>
              </w:rPr>
              <w:t>»</w:t>
              <w:tab/>
            </w:r>
            <w:r>
              <w:rPr>
                <w:rStyle w:val="IndexLink"/>
              </w:rPr>
              <w:t>521</w:t>
            </w:r>
          </w:hyperlink>
        </w:p>
        <w:p>
          <w:pPr>
            <w:pStyle w:val="Contents5"/>
            <w:tabs>
              <w:tab w:val="clear" w:pos="7892"/>
              <w:tab w:val="right" w:pos="9026" w:leader="dot"/>
            </w:tabs>
            <w:rPr/>
          </w:pPr>
          <w:hyperlink w:anchor="__RefHeading___Toc2678689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678691_2616395394">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2678693_2616395394">
            <w:r>
              <w:rPr>
                <w:webHidden/>
                <w:rStyle w:val="IndexLink"/>
                <w:rtl w:val="true"/>
              </w:rPr>
              <w:t>«</w:t>
            </w:r>
            <w:r>
              <w:rPr>
                <w:rStyle w:val="IndexLink"/>
              </w:rPr>
              <w:t>27</w:t>
            </w:r>
            <w:r>
              <w:rPr>
                <w:rStyle w:val="IndexLink"/>
                <w:rtl w:val="true"/>
              </w:rPr>
              <w:t>»</w:t>
              <w:tab/>
            </w:r>
            <w:r>
              <w:rPr>
                <w:rStyle w:val="IndexLink"/>
              </w:rPr>
              <w:t>521</w:t>
            </w:r>
          </w:hyperlink>
        </w:p>
        <w:p>
          <w:pPr>
            <w:pStyle w:val="Contents5"/>
            <w:tabs>
              <w:tab w:val="clear" w:pos="7892"/>
              <w:tab w:val="right" w:pos="9026" w:leader="dot"/>
            </w:tabs>
            <w:rPr/>
          </w:pPr>
          <w:hyperlink w:anchor="__RefHeading___Toc2678695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678697_2616395394">
            <w:r>
              <w:rPr>
                <w:webHidden/>
                <w:rStyle w:val="IndexLink"/>
                <w:rtl w:val="true"/>
              </w:rPr>
              <w:t>«</w:t>
            </w:r>
            <w:r>
              <w:rPr>
                <w:rStyle w:val="IndexLink"/>
              </w:rPr>
              <w:t>28</w:t>
            </w:r>
            <w:r>
              <w:rPr>
                <w:rStyle w:val="IndexLink"/>
                <w:rtl w:val="true"/>
              </w:rPr>
              <w:t>»</w:t>
              <w:tab/>
            </w:r>
            <w:r>
              <w:rPr>
                <w:rStyle w:val="IndexLink"/>
              </w:rPr>
              <w:t>521</w:t>
            </w:r>
          </w:hyperlink>
        </w:p>
        <w:p>
          <w:pPr>
            <w:pStyle w:val="Contents5"/>
            <w:tabs>
              <w:tab w:val="clear" w:pos="7892"/>
              <w:tab w:val="right" w:pos="9026" w:leader="dot"/>
            </w:tabs>
            <w:rPr/>
          </w:pPr>
          <w:hyperlink w:anchor="__RefHeading___Toc2678699_2616395394">
            <w:r>
              <w:rPr>
                <w:webHidden/>
                <w:rStyle w:val="IndexLink"/>
                <w:rtl w:val="true"/>
              </w:rPr>
              <w:t>«</w:t>
            </w:r>
            <w:r>
              <w:rPr>
                <w:rStyle w:val="IndexLink"/>
              </w:rPr>
              <w:t>29</w:t>
            </w:r>
            <w:r>
              <w:rPr>
                <w:rStyle w:val="IndexLink"/>
                <w:rtl w:val="true"/>
              </w:rPr>
              <w:t>»</w:t>
              <w:tab/>
            </w:r>
            <w:r>
              <w:rPr>
                <w:rStyle w:val="IndexLink"/>
              </w:rPr>
              <w:t>521</w:t>
            </w:r>
          </w:hyperlink>
        </w:p>
        <w:p>
          <w:pPr>
            <w:pStyle w:val="Contents5"/>
            <w:tabs>
              <w:tab w:val="clear" w:pos="7892"/>
              <w:tab w:val="right" w:pos="9026" w:leader="dot"/>
            </w:tabs>
            <w:rPr/>
          </w:pPr>
          <w:hyperlink w:anchor="__RefHeading___Toc2678701_2616395394">
            <w:r>
              <w:rPr>
                <w:webHidden/>
                <w:rStyle w:val="IndexLink"/>
                <w:rtl w:val="true"/>
              </w:rPr>
              <w:t xml:space="preserve">روایت </w:t>
            </w:r>
            <w:r>
              <w:rPr>
                <w:rStyle w:val="IndexLink"/>
              </w:rPr>
              <w:t>25</w:t>
            </w:r>
            <w:r>
              <w:rPr>
                <w:rStyle w:val="IndexLink"/>
                <w:rtl w:val="true"/>
              </w:rPr>
              <w:tab/>
            </w:r>
            <w:r>
              <w:rPr>
                <w:rStyle w:val="IndexLink"/>
              </w:rPr>
              <w:t>521</w:t>
            </w:r>
          </w:hyperlink>
        </w:p>
        <w:p>
          <w:pPr>
            <w:pStyle w:val="Contents5"/>
            <w:tabs>
              <w:tab w:val="clear" w:pos="7892"/>
              <w:tab w:val="right" w:pos="9026" w:leader="dot"/>
            </w:tabs>
            <w:rPr/>
          </w:pPr>
          <w:hyperlink w:anchor="__RefHeading___Toc2678703_2616395394">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2678705_2616395394">
            <w:r>
              <w:rPr>
                <w:webHidden/>
                <w:rStyle w:val="IndexLink"/>
                <w:rtl w:val="true"/>
              </w:rPr>
              <w:t xml:space="preserve">روایت </w:t>
            </w:r>
            <w:r>
              <w:rPr>
                <w:rStyle w:val="IndexLink"/>
              </w:rPr>
              <w:t>26</w:t>
            </w:r>
            <w:r>
              <w:rPr>
                <w:rStyle w:val="IndexLink"/>
                <w:rtl w:val="true"/>
              </w:rPr>
              <w:tab/>
            </w:r>
            <w:r>
              <w:rPr>
                <w:rStyle w:val="IndexLink"/>
              </w:rPr>
              <w:t>522</w:t>
            </w:r>
          </w:hyperlink>
        </w:p>
        <w:p>
          <w:pPr>
            <w:pStyle w:val="Contents5"/>
            <w:tabs>
              <w:tab w:val="clear" w:pos="7892"/>
              <w:tab w:val="right" w:pos="9026" w:leader="dot"/>
            </w:tabs>
            <w:rPr/>
          </w:pPr>
          <w:hyperlink w:anchor="__RefHeading___Toc2678707_2616395394">
            <w:r>
              <w:rPr>
                <w:webHidden/>
                <w:rStyle w:val="IndexLink"/>
                <w:rtl w:val="true"/>
              </w:rPr>
              <w:t xml:space="preserve">روایت </w:t>
            </w:r>
            <w:r>
              <w:rPr>
                <w:rStyle w:val="IndexLink"/>
              </w:rPr>
              <w:t>27</w:t>
            </w:r>
            <w:r>
              <w:rPr>
                <w:rStyle w:val="IndexLink"/>
                <w:rtl w:val="true"/>
              </w:rPr>
              <w:tab/>
            </w:r>
            <w:r>
              <w:rPr>
                <w:rStyle w:val="IndexLink"/>
              </w:rPr>
              <w:t>522</w:t>
            </w:r>
          </w:hyperlink>
        </w:p>
        <w:p>
          <w:pPr>
            <w:pStyle w:val="Contents5"/>
            <w:tabs>
              <w:tab w:val="clear" w:pos="7892"/>
              <w:tab w:val="right" w:pos="9026" w:leader="dot"/>
            </w:tabs>
            <w:rPr/>
          </w:pPr>
          <w:hyperlink w:anchor="__RefHeading___Toc2678709_2616395394">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2678711_2616395394">
            <w:r>
              <w:rPr>
                <w:webHidden/>
                <w:rStyle w:val="IndexLink"/>
                <w:rtl w:val="true"/>
              </w:rPr>
              <w:t xml:space="preserve">روایت </w:t>
            </w:r>
            <w:r>
              <w:rPr>
                <w:rStyle w:val="IndexLink"/>
              </w:rPr>
              <w:t>28</w:t>
            </w:r>
            <w:r>
              <w:rPr>
                <w:rStyle w:val="IndexLink"/>
                <w:rtl w:val="true"/>
              </w:rPr>
              <w:tab/>
            </w:r>
            <w:r>
              <w:rPr>
                <w:rStyle w:val="IndexLink"/>
              </w:rPr>
              <w:t>522</w:t>
            </w:r>
          </w:hyperlink>
        </w:p>
        <w:p>
          <w:pPr>
            <w:pStyle w:val="Contents5"/>
            <w:tabs>
              <w:tab w:val="clear" w:pos="7892"/>
              <w:tab w:val="right" w:pos="9026" w:leader="dot"/>
            </w:tabs>
            <w:rPr/>
          </w:pPr>
          <w:hyperlink w:anchor="__RefHeading___Toc2678713_2616395394">
            <w:r>
              <w:rPr>
                <w:webHidden/>
                <w:rStyle w:val="IndexLink"/>
                <w:rtl w:val="true"/>
              </w:rPr>
              <w:t xml:space="preserve">روایت </w:t>
            </w:r>
            <w:r>
              <w:rPr>
                <w:rStyle w:val="IndexLink"/>
              </w:rPr>
              <w:t>29</w:t>
            </w:r>
            <w:r>
              <w:rPr>
                <w:rStyle w:val="IndexLink"/>
                <w:rtl w:val="true"/>
              </w:rPr>
              <w:tab/>
            </w:r>
            <w:r>
              <w:rPr>
                <w:rStyle w:val="IndexLink"/>
              </w:rPr>
              <w:t>522</w:t>
            </w:r>
          </w:hyperlink>
        </w:p>
        <w:p>
          <w:pPr>
            <w:pStyle w:val="Contents5"/>
            <w:tabs>
              <w:tab w:val="clear" w:pos="7892"/>
              <w:tab w:val="right" w:pos="9026" w:leader="dot"/>
            </w:tabs>
            <w:rPr/>
          </w:pPr>
          <w:hyperlink w:anchor="__RefHeading___Toc2678715_2616395394">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2678717_2616395394">
            <w:r>
              <w:rPr>
                <w:webHidden/>
                <w:rStyle w:val="IndexLink"/>
                <w:rtl w:val="true"/>
              </w:rPr>
              <w:t>«</w:t>
            </w:r>
            <w:r>
              <w:rPr>
                <w:rStyle w:val="IndexLink"/>
              </w:rPr>
              <w:t>30</w:t>
            </w:r>
            <w:r>
              <w:rPr>
                <w:rStyle w:val="IndexLink"/>
                <w:rtl w:val="true"/>
              </w:rPr>
              <w:t>»</w:t>
              <w:tab/>
            </w:r>
            <w:r>
              <w:rPr>
                <w:rStyle w:val="IndexLink"/>
              </w:rPr>
              <w:t>523</w:t>
            </w:r>
          </w:hyperlink>
        </w:p>
        <w:p>
          <w:pPr>
            <w:pStyle w:val="Contents5"/>
            <w:tabs>
              <w:tab w:val="clear" w:pos="7892"/>
              <w:tab w:val="right" w:pos="9026" w:leader="dot"/>
            </w:tabs>
            <w:rPr/>
          </w:pPr>
          <w:hyperlink w:anchor="__RefHeading___Toc2678719_2616395394">
            <w:r>
              <w:rPr>
                <w:webHidden/>
                <w:rStyle w:val="IndexLink"/>
                <w:rtl w:val="true"/>
              </w:rPr>
              <w:t>«</w:t>
            </w:r>
            <w:r>
              <w:rPr>
                <w:rStyle w:val="IndexLink"/>
              </w:rPr>
              <w:t>31</w:t>
            </w:r>
            <w:r>
              <w:rPr>
                <w:rStyle w:val="IndexLink"/>
                <w:rtl w:val="true"/>
              </w:rPr>
              <w:t>»</w:t>
              <w:tab/>
            </w:r>
            <w:r>
              <w:rPr>
                <w:rStyle w:val="IndexLink"/>
              </w:rPr>
              <w:t>523</w:t>
            </w:r>
          </w:hyperlink>
        </w:p>
        <w:p>
          <w:pPr>
            <w:pStyle w:val="Contents5"/>
            <w:tabs>
              <w:tab w:val="clear" w:pos="7892"/>
              <w:tab w:val="right" w:pos="9026" w:leader="dot"/>
            </w:tabs>
            <w:rPr/>
          </w:pPr>
          <w:hyperlink w:anchor="__RefHeading___Toc2678721_2616395394">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2678723_2616395394">
            <w:r>
              <w:rPr>
                <w:webHidden/>
                <w:rStyle w:val="IndexLink"/>
                <w:rtl w:val="true"/>
              </w:rPr>
              <w:t xml:space="preserve">روایت </w:t>
            </w:r>
            <w:r>
              <w:rPr>
                <w:rStyle w:val="IndexLink"/>
              </w:rPr>
              <w:t>30</w:t>
            </w:r>
            <w:r>
              <w:rPr>
                <w:rStyle w:val="IndexLink"/>
                <w:rtl w:val="true"/>
              </w:rPr>
              <w:tab/>
            </w:r>
            <w:r>
              <w:rPr>
                <w:rStyle w:val="IndexLink"/>
              </w:rPr>
              <w:t>523</w:t>
            </w:r>
          </w:hyperlink>
        </w:p>
        <w:p>
          <w:pPr>
            <w:pStyle w:val="Contents5"/>
            <w:tabs>
              <w:tab w:val="clear" w:pos="7892"/>
              <w:tab w:val="right" w:pos="9026" w:leader="dot"/>
            </w:tabs>
            <w:rPr/>
          </w:pPr>
          <w:hyperlink w:anchor="__RefHeading___Toc2678725_2616395394">
            <w:r>
              <w:rPr>
                <w:webHidden/>
                <w:rStyle w:val="IndexLink"/>
                <w:rtl w:val="true"/>
              </w:rPr>
              <w:t xml:space="preserve">روایت </w:t>
            </w:r>
            <w:r>
              <w:rPr>
                <w:rStyle w:val="IndexLink"/>
              </w:rPr>
              <w:t>31</w:t>
            </w:r>
            <w:r>
              <w:rPr>
                <w:rStyle w:val="IndexLink"/>
                <w:rtl w:val="true"/>
              </w:rPr>
              <w:tab/>
            </w:r>
            <w:r>
              <w:rPr>
                <w:rStyle w:val="IndexLink"/>
              </w:rPr>
              <w:t>524</w:t>
            </w:r>
          </w:hyperlink>
        </w:p>
        <w:p>
          <w:pPr>
            <w:pStyle w:val="Contents5"/>
            <w:tabs>
              <w:tab w:val="clear" w:pos="7892"/>
              <w:tab w:val="right" w:pos="9026" w:leader="dot"/>
            </w:tabs>
            <w:rPr/>
          </w:pPr>
          <w:hyperlink w:anchor="__RefHeading___Toc2678727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2678729_2616395394">
            <w:r>
              <w:rPr>
                <w:webHidden/>
                <w:rStyle w:val="IndexLink"/>
                <w:rtl w:val="true"/>
              </w:rPr>
              <w:t>«</w:t>
            </w:r>
            <w:r>
              <w:rPr>
                <w:rStyle w:val="IndexLink"/>
              </w:rPr>
              <w:t>32</w:t>
            </w:r>
            <w:r>
              <w:rPr>
                <w:rStyle w:val="IndexLink"/>
                <w:rtl w:val="true"/>
              </w:rPr>
              <w:t>»</w:t>
              <w:tab/>
            </w:r>
            <w:r>
              <w:rPr>
                <w:rStyle w:val="IndexLink"/>
              </w:rPr>
              <w:t>525</w:t>
            </w:r>
          </w:hyperlink>
        </w:p>
        <w:p>
          <w:pPr>
            <w:pStyle w:val="Contents5"/>
            <w:tabs>
              <w:tab w:val="clear" w:pos="7892"/>
              <w:tab w:val="right" w:pos="9026" w:leader="dot"/>
            </w:tabs>
            <w:rPr/>
          </w:pPr>
          <w:hyperlink w:anchor="__RefHeading___Toc2678731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2678733_2616395394">
            <w:r>
              <w:rPr>
                <w:webHidden/>
                <w:rStyle w:val="IndexLink"/>
                <w:rtl w:val="true"/>
              </w:rPr>
              <w:t>«</w:t>
            </w:r>
            <w:r>
              <w:rPr>
                <w:rStyle w:val="IndexLink"/>
              </w:rPr>
              <w:t>33</w:t>
            </w:r>
            <w:r>
              <w:rPr>
                <w:rStyle w:val="IndexLink"/>
                <w:rtl w:val="true"/>
              </w:rPr>
              <w:t>»</w:t>
              <w:tab/>
            </w:r>
            <w:r>
              <w:rPr>
                <w:rStyle w:val="IndexLink"/>
              </w:rPr>
              <w:t>525</w:t>
            </w:r>
          </w:hyperlink>
        </w:p>
        <w:p>
          <w:pPr>
            <w:pStyle w:val="Contents5"/>
            <w:tabs>
              <w:tab w:val="clear" w:pos="7892"/>
              <w:tab w:val="right" w:pos="9026" w:leader="dot"/>
            </w:tabs>
            <w:rPr/>
          </w:pPr>
          <w:hyperlink w:anchor="__RefHeading___Toc2678735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2678737_2616395394">
            <w:r>
              <w:rPr>
                <w:webHidden/>
                <w:rStyle w:val="IndexLink"/>
                <w:rtl w:val="true"/>
              </w:rPr>
              <w:t xml:space="preserve">روایت </w:t>
            </w:r>
            <w:r>
              <w:rPr>
                <w:rStyle w:val="IndexLink"/>
              </w:rPr>
              <w:t>32</w:t>
            </w:r>
            <w:r>
              <w:rPr>
                <w:rStyle w:val="IndexLink"/>
                <w:rtl w:val="true"/>
              </w:rPr>
              <w:tab/>
            </w:r>
            <w:r>
              <w:rPr>
                <w:rStyle w:val="IndexLink"/>
              </w:rPr>
              <w:t>526</w:t>
            </w:r>
          </w:hyperlink>
        </w:p>
        <w:p>
          <w:pPr>
            <w:pStyle w:val="Contents5"/>
            <w:tabs>
              <w:tab w:val="clear" w:pos="7892"/>
              <w:tab w:val="right" w:pos="9026" w:leader="dot"/>
            </w:tabs>
            <w:rPr/>
          </w:pPr>
          <w:hyperlink w:anchor="__RefHeading___Toc2678739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2678741_2616395394">
            <w:r>
              <w:rPr>
                <w:webHidden/>
                <w:rStyle w:val="IndexLink"/>
                <w:rtl w:val="true"/>
              </w:rPr>
              <w:t xml:space="preserve">روایت </w:t>
            </w:r>
            <w:r>
              <w:rPr>
                <w:rStyle w:val="IndexLink"/>
              </w:rPr>
              <w:t>33</w:t>
            </w:r>
            <w:r>
              <w:rPr>
                <w:rStyle w:val="IndexLink"/>
                <w:rtl w:val="true"/>
              </w:rPr>
              <w:tab/>
            </w:r>
            <w:r>
              <w:rPr>
                <w:rStyle w:val="IndexLink"/>
              </w:rPr>
              <w:t>526</w:t>
            </w:r>
          </w:hyperlink>
        </w:p>
        <w:p>
          <w:pPr>
            <w:pStyle w:val="Contents5"/>
            <w:tabs>
              <w:tab w:val="clear" w:pos="7892"/>
              <w:tab w:val="right" w:pos="9026" w:leader="dot"/>
            </w:tabs>
            <w:rPr/>
          </w:pPr>
          <w:hyperlink w:anchor="__RefHeading___Toc2678743_2616395394">
            <w:r>
              <w:rPr>
                <w:webHidden/>
                <w:rStyle w:val="IndexLink"/>
                <w:rtl w:val="true"/>
              </w:rPr>
              <w:t>«</w:t>
            </w:r>
            <w:r>
              <w:rPr>
                <w:rStyle w:val="IndexLink"/>
              </w:rPr>
              <w:t>34</w:t>
            </w:r>
            <w:r>
              <w:rPr>
                <w:rStyle w:val="IndexLink"/>
                <w:rtl w:val="true"/>
              </w:rPr>
              <w:t>»</w:t>
              <w:tab/>
            </w:r>
            <w:r>
              <w:rPr>
                <w:rStyle w:val="IndexLink"/>
              </w:rPr>
              <w:t>527</w:t>
            </w:r>
          </w:hyperlink>
        </w:p>
        <w:p>
          <w:pPr>
            <w:pStyle w:val="Contents5"/>
            <w:tabs>
              <w:tab w:val="clear" w:pos="7892"/>
              <w:tab w:val="right" w:pos="9026" w:leader="dot"/>
            </w:tabs>
            <w:rPr/>
          </w:pPr>
          <w:hyperlink w:anchor="__RefHeading___Toc2678745_2616395394">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2678747_2616395394">
            <w:r>
              <w:rPr>
                <w:webHidden/>
                <w:rStyle w:val="IndexLink"/>
                <w:rtl w:val="true"/>
              </w:rPr>
              <w:t>و أقول</w:t>
            </w:r>
            <w:r>
              <w:rPr>
                <w:rStyle w:val="IndexLink"/>
                <w:rtl w:val="true"/>
              </w:rPr>
              <w:tab/>
            </w:r>
            <w:r>
              <w:rPr>
                <w:rStyle w:val="IndexLink"/>
              </w:rPr>
              <w:t>527</w:t>
            </w:r>
          </w:hyperlink>
        </w:p>
        <w:p>
          <w:pPr>
            <w:pStyle w:val="Contents5"/>
            <w:tabs>
              <w:tab w:val="clear" w:pos="7892"/>
              <w:tab w:val="right" w:pos="9026" w:leader="dot"/>
            </w:tabs>
            <w:rPr/>
          </w:pPr>
          <w:hyperlink w:anchor="__RefHeading___Toc2678749_2616395394">
            <w:r>
              <w:rPr>
                <w:webHidden/>
                <w:rStyle w:val="IndexLink"/>
                <w:rtl w:val="true"/>
              </w:rPr>
              <w:t xml:space="preserve">روایت </w:t>
            </w:r>
            <w:r>
              <w:rPr>
                <w:rStyle w:val="IndexLink"/>
              </w:rPr>
              <w:t>34</w:t>
            </w:r>
            <w:r>
              <w:rPr>
                <w:rStyle w:val="IndexLink"/>
                <w:rtl w:val="true"/>
              </w:rPr>
              <w:tab/>
            </w:r>
            <w:r>
              <w:rPr>
                <w:rStyle w:val="IndexLink"/>
              </w:rPr>
              <w:t>528</w:t>
            </w:r>
          </w:hyperlink>
        </w:p>
        <w:p>
          <w:pPr>
            <w:pStyle w:val="Contents5"/>
            <w:tabs>
              <w:tab w:val="clear" w:pos="7892"/>
              <w:tab w:val="right" w:pos="9026" w:leader="dot"/>
            </w:tabs>
            <w:rPr/>
          </w:pPr>
          <w:hyperlink w:anchor="__RefHeading___Toc2678751_2616395394">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2678753_2616395394">
            <w:r>
              <w:rPr>
                <w:webHidden/>
                <w:rStyle w:val="IndexLink"/>
                <w:rtl w:val="true"/>
              </w:rPr>
              <w:t>و می گویم</w:t>
            </w:r>
            <w:r>
              <w:rPr>
                <w:rStyle w:val="IndexLink"/>
                <w:rtl w:val="true"/>
              </w:rPr>
              <w:tab/>
            </w:r>
            <w:r>
              <w:rPr>
                <w:rStyle w:val="IndexLink"/>
              </w:rPr>
              <w:t>528</w:t>
            </w:r>
          </w:hyperlink>
        </w:p>
        <w:p>
          <w:pPr>
            <w:pStyle w:val="Contents3"/>
            <w:tabs>
              <w:tab w:val="clear" w:pos="8459"/>
              <w:tab w:val="right" w:pos="9026" w:leader="dot"/>
            </w:tabs>
            <w:rPr/>
          </w:pPr>
          <w:hyperlink w:anchor="__RefHeading___Toc2678755_2616395394">
            <w:r>
              <w:rPr>
                <w:webHidden/>
                <w:rStyle w:val="IndexLink"/>
                <w:rtl w:val="true"/>
              </w:rPr>
              <w:t xml:space="preserve">باب </w:t>
            </w:r>
            <w:r>
              <w:rPr>
                <w:rStyle w:val="IndexLink"/>
              </w:rPr>
              <w:t>37</w:t>
            </w:r>
            <w:r>
              <w:rPr>
                <w:rStyle w:val="IndexLink"/>
                <w:rtl w:val="true"/>
              </w:rPr>
              <w:t xml:space="preserve"> </w:t>
            </w:r>
            <w:r>
              <w:rPr>
                <w:rStyle w:val="IndexLink"/>
                <w:rtl w:val="true"/>
              </w:rPr>
              <w:t>صفات خيار العباد و أولياء الله و فيه ذكر بعض الكرامات التي رويت عن الصالحين</w:t>
            </w:r>
            <w:r>
              <w:rPr>
                <w:rStyle w:val="IndexLink"/>
                <w:rtl w:val="true"/>
              </w:rPr>
              <w:tab/>
            </w:r>
            <w:r>
              <w:rPr>
                <w:rStyle w:val="IndexLink"/>
              </w:rPr>
              <w:t>529</w:t>
            </w:r>
          </w:hyperlink>
        </w:p>
        <w:p>
          <w:pPr>
            <w:pStyle w:val="Contents4"/>
            <w:tabs>
              <w:tab w:val="clear" w:pos="8176"/>
              <w:tab w:val="right" w:pos="9026" w:leader="dot"/>
            </w:tabs>
            <w:rPr/>
          </w:pPr>
          <w:hyperlink w:anchor="__RefHeading___Toc2678757_2616395394">
            <w:r>
              <w:rPr>
                <w:webHidden/>
                <w:rStyle w:val="IndexLink"/>
                <w:rtl w:val="true"/>
              </w:rPr>
              <w:t>الآيات</w:t>
            </w:r>
            <w:r>
              <w:rPr>
                <w:rStyle w:val="IndexLink"/>
                <w:rtl w:val="true"/>
              </w:rPr>
              <w:tab/>
            </w:r>
            <w:r>
              <w:rPr>
                <w:rStyle w:val="IndexLink"/>
              </w:rPr>
              <w:t>529</w:t>
            </w:r>
          </w:hyperlink>
        </w:p>
        <w:p>
          <w:pPr>
            <w:pStyle w:val="Contents3"/>
            <w:tabs>
              <w:tab w:val="clear" w:pos="8459"/>
              <w:tab w:val="right" w:pos="9026" w:leader="dot"/>
            </w:tabs>
            <w:rPr/>
          </w:pPr>
          <w:hyperlink w:anchor="__RefHeading___Toc2678759_2616395394">
            <w:r>
              <w:rPr>
                <w:webHidden/>
                <w:rStyle w:val="IndexLink"/>
                <w:rtl w:val="true"/>
              </w:rPr>
              <w:t xml:space="preserve">باب سی و هفتم </w:t>
            </w:r>
            <w:r>
              <w:rPr>
                <w:rStyle w:val="IndexLink"/>
                <w:rtl w:val="true"/>
              </w:rPr>
              <w:t xml:space="preserve">: </w:t>
            </w:r>
            <w:r>
              <w:rPr>
                <w:rStyle w:val="IndexLink"/>
                <w:rtl w:val="true"/>
              </w:rPr>
              <w:t>صفات بندگان برگزیده و دوستان خدا و ذکر برخی کرامات از افراد صالح</w:t>
            </w:r>
            <w:r>
              <w:rPr>
                <w:rStyle w:val="IndexLink"/>
                <w:rtl w:val="true"/>
              </w:rPr>
              <w:tab/>
            </w:r>
            <w:r>
              <w:rPr>
                <w:rStyle w:val="IndexLink"/>
              </w:rPr>
              <w:t>529</w:t>
            </w:r>
          </w:hyperlink>
        </w:p>
        <w:p>
          <w:pPr>
            <w:pStyle w:val="Contents4"/>
            <w:tabs>
              <w:tab w:val="clear" w:pos="8176"/>
              <w:tab w:val="right" w:pos="9026" w:leader="dot"/>
            </w:tabs>
            <w:rPr/>
          </w:pPr>
          <w:hyperlink w:anchor="__RefHeading___Toc2678761_2616395394">
            <w:r>
              <w:rPr>
                <w:webHidden/>
                <w:rStyle w:val="IndexLink"/>
                <w:rtl w:val="true"/>
              </w:rPr>
              <w:t>آیات</w:t>
            </w:r>
            <w:r>
              <w:rPr>
                <w:rStyle w:val="IndexLink"/>
                <w:rtl w:val="true"/>
              </w:rPr>
              <w:tab/>
            </w:r>
            <w:r>
              <w:rPr>
                <w:rStyle w:val="IndexLink"/>
              </w:rPr>
              <w:t>529</w:t>
            </w:r>
          </w:hyperlink>
        </w:p>
        <w:p>
          <w:pPr>
            <w:pStyle w:val="Contents4"/>
            <w:tabs>
              <w:tab w:val="clear" w:pos="8176"/>
              <w:tab w:val="right" w:pos="9026" w:leader="dot"/>
            </w:tabs>
            <w:rPr/>
          </w:pPr>
          <w:hyperlink w:anchor="__RefHeading___Toc2678763_2616395394">
            <w:r>
              <w:rPr>
                <w:webHidden/>
                <w:rStyle w:val="IndexLink"/>
                <w:rtl w:val="true"/>
              </w:rPr>
              <w:t>تفسير</w:t>
            </w:r>
            <w:r>
              <w:rPr>
                <w:rStyle w:val="IndexLink"/>
                <w:rtl w:val="true"/>
              </w:rPr>
              <w:tab/>
            </w:r>
            <w:r>
              <w:rPr>
                <w:rStyle w:val="IndexLink"/>
              </w:rPr>
              <w:t>535</w:t>
            </w:r>
          </w:hyperlink>
        </w:p>
        <w:p>
          <w:pPr>
            <w:pStyle w:val="Contents4"/>
            <w:tabs>
              <w:tab w:val="clear" w:pos="8176"/>
              <w:tab w:val="right" w:pos="9026" w:leader="dot"/>
            </w:tabs>
            <w:rPr/>
          </w:pPr>
          <w:hyperlink w:anchor="__RefHeading___Toc2678765_2616395394">
            <w:r>
              <w:rPr>
                <w:webHidden/>
                <w:rStyle w:val="IndexLink"/>
                <w:rtl w:val="true"/>
              </w:rPr>
              <w:t>و أقول</w:t>
            </w:r>
            <w:r>
              <w:rPr>
                <w:rStyle w:val="IndexLink"/>
                <w:rtl w:val="true"/>
              </w:rPr>
              <w:tab/>
            </w:r>
            <w:r>
              <w:rPr>
                <w:rStyle w:val="IndexLink"/>
              </w:rPr>
              <w:t>535</w:t>
            </w:r>
          </w:hyperlink>
        </w:p>
        <w:p>
          <w:pPr>
            <w:pStyle w:val="Contents4"/>
            <w:tabs>
              <w:tab w:val="clear" w:pos="8176"/>
              <w:tab w:val="right" w:pos="9026" w:leader="dot"/>
            </w:tabs>
            <w:rPr/>
          </w:pPr>
          <w:hyperlink w:anchor="__RefHeading___Toc2678767_2616395394">
            <w:r>
              <w:rPr>
                <w:webHidden/>
                <w:rStyle w:val="IndexLink"/>
                <w:rtl w:val="true"/>
              </w:rPr>
              <w:t>تفسیر</w:t>
            </w:r>
            <w:r>
              <w:rPr>
                <w:rStyle w:val="IndexLink"/>
                <w:rtl w:val="true"/>
              </w:rPr>
              <w:tab/>
            </w:r>
            <w:r>
              <w:rPr>
                <w:rStyle w:val="IndexLink"/>
              </w:rPr>
              <w:t>535</w:t>
            </w:r>
          </w:hyperlink>
        </w:p>
        <w:p>
          <w:pPr>
            <w:pStyle w:val="Contents4"/>
            <w:tabs>
              <w:tab w:val="clear" w:pos="8176"/>
              <w:tab w:val="right" w:pos="9026" w:leader="dot"/>
            </w:tabs>
            <w:rPr/>
          </w:pPr>
          <w:hyperlink w:anchor="__RefHeading___Toc2678769_2616395394">
            <w:r>
              <w:rPr>
                <w:webHidden/>
                <w:rStyle w:val="IndexLink"/>
                <w:rtl w:val="true"/>
              </w:rPr>
              <w:t>می‌گویم</w:t>
            </w:r>
            <w:r>
              <w:rPr>
                <w:rStyle w:val="IndexLink"/>
                <w:rtl w:val="true"/>
              </w:rPr>
              <w:tab/>
            </w:r>
            <w:r>
              <w:rPr>
                <w:rStyle w:val="IndexLink"/>
              </w:rPr>
              <w:t>535</w:t>
            </w:r>
          </w:hyperlink>
        </w:p>
        <w:p>
          <w:pPr>
            <w:pStyle w:val="Contents4"/>
            <w:tabs>
              <w:tab w:val="clear" w:pos="8176"/>
              <w:tab w:val="right" w:pos="9026" w:leader="dot"/>
            </w:tabs>
            <w:rPr/>
          </w:pPr>
          <w:hyperlink w:anchor="__RefHeading___Toc2678771_2616395394">
            <w:r>
              <w:rPr>
                <w:webHidden/>
                <w:rStyle w:val="IndexLink"/>
                <w:rtl w:val="true"/>
              </w:rPr>
              <w:t>أقول</w:t>
            </w:r>
            <w:r>
              <w:rPr>
                <w:rStyle w:val="IndexLink"/>
                <w:rtl w:val="true"/>
              </w:rPr>
              <w:tab/>
            </w:r>
            <w:r>
              <w:rPr>
                <w:rStyle w:val="IndexLink"/>
              </w:rPr>
              <w:t>537</w:t>
            </w:r>
          </w:hyperlink>
        </w:p>
        <w:p>
          <w:pPr>
            <w:pStyle w:val="Contents4"/>
            <w:tabs>
              <w:tab w:val="clear" w:pos="8176"/>
              <w:tab w:val="right" w:pos="9026" w:leader="dot"/>
            </w:tabs>
            <w:rPr/>
          </w:pPr>
          <w:hyperlink w:anchor="__RefHeading___Toc2678773_2616395394">
            <w:r>
              <w:rPr>
                <w:webHidden/>
                <w:rStyle w:val="IndexLink"/>
                <w:rtl w:val="true"/>
              </w:rPr>
              <w:t>می گویم</w:t>
            </w:r>
            <w:r>
              <w:rPr>
                <w:rStyle w:val="IndexLink"/>
                <w:rtl w:val="true"/>
              </w:rPr>
              <w:tab/>
            </w:r>
            <w:r>
              <w:rPr>
                <w:rStyle w:val="IndexLink"/>
              </w:rPr>
              <w:t>537</w:t>
            </w:r>
          </w:hyperlink>
        </w:p>
        <w:p>
          <w:pPr>
            <w:pStyle w:val="Contents4"/>
            <w:tabs>
              <w:tab w:val="clear" w:pos="8176"/>
              <w:tab w:val="right" w:pos="9026" w:leader="dot"/>
            </w:tabs>
            <w:rPr/>
          </w:pPr>
          <w:hyperlink w:anchor="__RefHeading___Toc2678775_2616395394">
            <w:r>
              <w:rPr>
                <w:webHidden/>
                <w:rStyle w:val="IndexLink"/>
                <w:rtl w:val="true"/>
              </w:rPr>
              <w:t>و أقول</w:t>
            </w:r>
            <w:r>
              <w:rPr>
                <w:rStyle w:val="IndexLink"/>
                <w:rtl w:val="true"/>
              </w:rPr>
              <w:tab/>
            </w:r>
            <w:r>
              <w:rPr>
                <w:rStyle w:val="IndexLink"/>
              </w:rPr>
              <w:t>543</w:t>
            </w:r>
          </w:hyperlink>
        </w:p>
        <w:p>
          <w:pPr>
            <w:pStyle w:val="Contents4"/>
            <w:tabs>
              <w:tab w:val="clear" w:pos="8176"/>
              <w:tab w:val="right" w:pos="9026" w:leader="dot"/>
            </w:tabs>
            <w:rPr/>
          </w:pPr>
          <w:hyperlink w:anchor="__RefHeading___Toc2678777_2616395394">
            <w:r>
              <w:rPr>
                <w:webHidden/>
                <w:rStyle w:val="IndexLink"/>
                <w:rtl w:val="true"/>
              </w:rPr>
              <w:t>و می گویم</w:t>
            </w:r>
            <w:r>
              <w:rPr>
                <w:rStyle w:val="IndexLink"/>
                <w:rtl w:val="true"/>
              </w:rPr>
              <w:tab/>
            </w:r>
            <w:r>
              <w:rPr>
                <w:rStyle w:val="IndexLink"/>
              </w:rPr>
              <w:t>544</w:t>
            </w:r>
          </w:hyperlink>
        </w:p>
        <w:p>
          <w:pPr>
            <w:pStyle w:val="Contents4"/>
            <w:tabs>
              <w:tab w:val="clear" w:pos="8176"/>
              <w:tab w:val="right" w:pos="9026" w:leader="dot"/>
            </w:tabs>
            <w:rPr/>
          </w:pPr>
          <w:hyperlink w:anchor="__RefHeading___Toc2678779_2616395394">
            <w:r>
              <w:rPr>
                <w:webHidden/>
                <w:rStyle w:val="IndexLink"/>
                <w:rtl w:val="true"/>
              </w:rPr>
              <w:t>و أقول</w:t>
            </w:r>
            <w:r>
              <w:rPr>
                <w:rStyle w:val="IndexLink"/>
                <w:rtl w:val="true"/>
              </w:rPr>
              <w:tab/>
            </w:r>
            <w:r>
              <w:rPr>
                <w:rStyle w:val="IndexLink"/>
              </w:rPr>
              <w:t>549</w:t>
            </w:r>
          </w:hyperlink>
        </w:p>
        <w:p>
          <w:pPr>
            <w:pStyle w:val="Contents4"/>
            <w:tabs>
              <w:tab w:val="clear" w:pos="8176"/>
              <w:tab w:val="right" w:pos="9026" w:leader="dot"/>
            </w:tabs>
            <w:rPr/>
          </w:pPr>
          <w:hyperlink w:anchor="__RefHeading___Toc2678781_2616395394">
            <w:r>
              <w:rPr>
                <w:webHidden/>
                <w:rStyle w:val="IndexLink"/>
                <w:rtl w:val="true"/>
              </w:rPr>
              <w:t>و می گویم</w:t>
            </w:r>
            <w:r>
              <w:rPr>
                <w:rStyle w:val="IndexLink"/>
                <w:rtl w:val="true"/>
              </w:rPr>
              <w:tab/>
            </w:r>
            <w:r>
              <w:rPr>
                <w:rStyle w:val="IndexLink"/>
              </w:rPr>
              <w:t>549</w:t>
            </w:r>
          </w:hyperlink>
        </w:p>
        <w:p>
          <w:pPr>
            <w:pStyle w:val="Contents4"/>
            <w:tabs>
              <w:tab w:val="clear" w:pos="8176"/>
              <w:tab w:val="right" w:pos="9026" w:leader="dot"/>
            </w:tabs>
            <w:rPr/>
          </w:pPr>
          <w:hyperlink w:anchor="__RefHeading___Toc2678783_2616395394">
            <w:r>
              <w:rPr>
                <w:webHidden/>
                <w:rStyle w:val="IndexLink"/>
                <w:rtl w:val="true"/>
              </w:rPr>
              <w:t>أقول</w:t>
            </w:r>
            <w:r>
              <w:rPr>
                <w:rStyle w:val="IndexLink"/>
                <w:rtl w:val="true"/>
              </w:rPr>
              <w:tab/>
            </w:r>
            <w:r>
              <w:rPr>
                <w:rStyle w:val="IndexLink"/>
              </w:rPr>
              <w:t>551</w:t>
            </w:r>
          </w:hyperlink>
        </w:p>
        <w:p>
          <w:pPr>
            <w:pStyle w:val="Contents4"/>
            <w:tabs>
              <w:tab w:val="clear" w:pos="8176"/>
              <w:tab w:val="right" w:pos="9026" w:leader="dot"/>
            </w:tabs>
            <w:rPr/>
          </w:pPr>
          <w:hyperlink w:anchor="__RefHeading___Toc2678785_2616395394">
            <w:r>
              <w:rPr>
                <w:webHidden/>
                <w:rStyle w:val="IndexLink"/>
                <w:rtl w:val="true"/>
              </w:rPr>
              <w:t>می گویم</w:t>
            </w:r>
            <w:r>
              <w:rPr>
                <w:rStyle w:val="IndexLink"/>
                <w:rtl w:val="true"/>
              </w:rPr>
              <w:tab/>
            </w:r>
            <w:r>
              <w:rPr>
                <w:rStyle w:val="IndexLink"/>
              </w:rPr>
              <w:t>551</w:t>
            </w:r>
          </w:hyperlink>
        </w:p>
        <w:p>
          <w:pPr>
            <w:pStyle w:val="Contents4"/>
            <w:tabs>
              <w:tab w:val="clear" w:pos="8176"/>
              <w:tab w:val="right" w:pos="9026" w:leader="dot"/>
            </w:tabs>
            <w:rPr/>
          </w:pPr>
          <w:hyperlink w:anchor="__RefHeading___Toc2678787_2616395394">
            <w:r>
              <w:rPr>
                <w:webHidden/>
                <w:rStyle w:val="IndexLink"/>
                <w:rtl w:val="true"/>
              </w:rPr>
              <w:t>الأخبار</w:t>
            </w:r>
            <w:r>
              <w:rPr>
                <w:rStyle w:val="IndexLink"/>
                <w:rtl w:val="true"/>
              </w:rPr>
              <w:tab/>
            </w:r>
            <w:r>
              <w:rPr>
                <w:rStyle w:val="IndexLink"/>
              </w:rPr>
              <w:t>560</w:t>
            </w:r>
          </w:hyperlink>
        </w:p>
        <w:p>
          <w:pPr>
            <w:pStyle w:val="Contents5"/>
            <w:tabs>
              <w:tab w:val="clear" w:pos="7892"/>
              <w:tab w:val="right" w:pos="9026" w:leader="dot"/>
            </w:tabs>
            <w:rPr/>
          </w:pPr>
          <w:hyperlink w:anchor="__RefHeading___Toc2678789_2616395394">
            <w:r>
              <w:rPr>
                <w:webHidden/>
                <w:rStyle w:val="IndexLink"/>
                <w:rtl w:val="true"/>
              </w:rPr>
              <w:t>«</w:t>
            </w:r>
            <w:r>
              <w:rPr>
                <w:rStyle w:val="IndexLink"/>
              </w:rPr>
              <w:t>1</w:t>
            </w:r>
            <w:r>
              <w:rPr>
                <w:rStyle w:val="IndexLink"/>
                <w:rtl w:val="true"/>
              </w:rPr>
              <w:t>»</w:t>
              <w:tab/>
            </w:r>
            <w:r>
              <w:rPr>
                <w:rStyle w:val="IndexLink"/>
              </w:rPr>
              <w:t>560</w:t>
            </w:r>
          </w:hyperlink>
        </w:p>
        <w:p>
          <w:pPr>
            <w:pStyle w:val="Contents4"/>
            <w:tabs>
              <w:tab w:val="clear" w:pos="8176"/>
              <w:tab w:val="right" w:pos="9026" w:leader="dot"/>
            </w:tabs>
            <w:rPr/>
          </w:pPr>
          <w:hyperlink w:anchor="__RefHeading___Toc2678791_2616395394">
            <w:r>
              <w:rPr>
                <w:webHidden/>
                <w:rStyle w:val="IndexLink"/>
                <w:rtl w:val="true"/>
              </w:rPr>
              <w:t>روایات</w:t>
            </w:r>
            <w:r>
              <w:rPr>
                <w:rStyle w:val="IndexLink"/>
                <w:rtl w:val="true"/>
              </w:rPr>
              <w:tab/>
            </w:r>
            <w:r>
              <w:rPr>
                <w:rStyle w:val="IndexLink"/>
              </w:rPr>
              <w:t>561</w:t>
            </w:r>
          </w:hyperlink>
        </w:p>
        <w:p>
          <w:pPr>
            <w:pStyle w:val="Contents5"/>
            <w:tabs>
              <w:tab w:val="clear" w:pos="7892"/>
              <w:tab w:val="right" w:pos="9026" w:leader="dot"/>
            </w:tabs>
            <w:rPr/>
          </w:pPr>
          <w:hyperlink w:anchor="__RefHeading___Toc2678793_2616395394">
            <w:r>
              <w:rPr>
                <w:webHidden/>
                <w:rStyle w:val="IndexLink"/>
                <w:rtl w:val="true"/>
              </w:rPr>
              <w:t xml:space="preserve">روایت </w:t>
            </w:r>
            <w:r>
              <w:rPr>
                <w:rStyle w:val="IndexLink"/>
              </w:rPr>
              <w:t>1</w:t>
            </w:r>
            <w:r>
              <w:rPr>
                <w:rStyle w:val="IndexLink"/>
                <w:rtl w:val="true"/>
              </w:rPr>
              <w:tab/>
            </w:r>
            <w:r>
              <w:rPr>
                <w:rStyle w:val="IndexLink"/>
              </w:rPr>
              <w:t>561</w:t>
            </w:r>
          </w:hyperlink>
        </w:p>
        <w:p>
          <w:pPr>
            <w:pStyle w:val="Contents5"/>
            <w:tabs>
              <w:tab w:val="clear" w:pos="7892"/>
              <w:tab w:val="right" w:pos="9026" w:leader="dot"/>
            </w:tabs>
            <w:rPr/>
          </w:pPr>
          <w:hyperlink w:anchor="__RefHeading___Toc2678795_2616395394">
            <w:r>
              <w:rPr>
                <w:webHidden/>
                <w:rStyle w:val="IndexLink"/>
                <w:rtl w:val="true"/>
              </w:rPr>
              <w:t>«</w:t>
            </w:r>
            <w:r>
              <w:rPr>
                <w:rStyle w:val="IndexLink"/>
              </w:rPr>
              <w:t>2</w:t>
            </w:r>
            <w:r>
              <w:rPr>
                <w:rStyle w:val="IndexLink"/>
                <w:rtl w:val="true"/>
              </w:rPr>
              <w:t>»</w:t>
              <w:tab/>
            </w:r>
            <w:r>
              <w:rPr>
                <w:rStyle w:val="IndexLink"/>
              </w:rPr>
              <w:t>562</w:t>
            </w:r>
          </w:hyperlink>
        </w:p>
        <w:p>
          <w:pPr>
            <w:pStyle w:val="Contents5"/>
            <w:tabs>
              <w:tab w:val="clear" w:pos="7892"/>
              <w:tab w:val="right" w:pos="9026" w:leader="dot"/>
            </w:tabs>
            <w:rPr/>
          </w:pPr>
          <w:hyperlink w:anchor="__RefHeading___Toc2678797_2616395394">
            <w:r>
              <w:rPr>
                <w:webHidden/>
                <w:rStyle w:val="IndexLink"/>
                <w:rtl w:val="true"/>
              </w:rPr>
              <w:t>بيان</w:t>
            </w:r>
            <w:r>
              <w:rPr>
                <w:rStyle w:val="IndexLink"/>
                <w:rtl w:val="true"/>
              </w:rPr>
              <w:tab/>
            </w:r>
            <w:r>
              <w:rPr>
                <w:rStyle w:val="IndexLink"/>
              </w:rPr>
              <w:t>562</w:t>
            </w:r>
          </w:hyperlink>
        </w:p>
        <w:p>
          <w:pPr>
            <w:pStyle w:val="Contents5"/>
            <w:tabs>
              <w:tab w:val="clear" w:pos="7892"/>
              <w:tab w:val="right" w:pos="9026" w:leader="dot"/>
            </w:tabs>
            <w:rPr/>
          </w:pPr>
          <w:hyperlink w:anchor="__RefHeading___Toc2678799_2616395394">
            <w:r>
              <w:rPr>
                <w:webHidden/>
                <w:rStyle w:val="IndexLink"/>
                <w:rtl w:val="true"/>
              </w:rPr>
              <w:t xml:space="preserve">روایت </w:t>
            </w:r>
            <w:r>
              <w:rPr>
                <w:rStyle w:val="IndexLink"/>
              </w:rPr>
              <w:t>2</w:t>
            </w:r>
            <w:r>
              <w:rPr>
                <w:rStyle w:val="IndexLink"/>
                <w:rtl w:val="true"/>
              </w:rPr>
              <w:tab/>
            </w:r>
            <w:r>
              <w:rPr>
                <w:rStyle w:val="IndexLink"/>
              </w:rPr>
              <w:t>562</w:t>
            </w:r>
          </w:hyperlink>
        </w:p>
        <w:p>
          <w:pPr>
            <w:pStyle w:val="Contents5"/>
            <w:tabs>
              <w:tab w:val="clear" w:pos="7892"/>
              <w:tab w:val="right" w:pos="9026" w:leader="dot"/>
            </w:tabs>
            <w:rPr/>
          </w:pPr>
          <w:hyperlink w:anchor="__RefHeading___Toc2678801_2616395394">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2678803_2616395394">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2678805_2616395394">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2678807_2616395394">
            <w:r>
              <w:rPr>
                <w:webHidden/>
                <w:rStyle w:val="IndexLink"/>
                <w:rtl w:val="true"/>
              </w:rPr>
              <w:t>«</w:t>
            </w:r>
            <w:r>
              <w:rPr>
                <w:rStyle w:val="IndexLink"/>
              </w:rPr>
              <w:t>5</w:t>
            </w:r>
            <w:r>
              <w:rPr>
                <w:rStyle w:val="IndexLink"/>
                <w:rtl w:val="true"/>
              </w:rPr>
              <w:t>»</w:t>
              <w:tab/>
            </w:r>
            <w:r>
              <w:rPr>
                <w:rStyle w:val="IndexLink"/>
              </w:rPr>
              <w:t>564</w:t>
            </w:r>
          </w:hyperlink>
        </w:p>
        <w:p>
          <w:pPr>
            <w:pStyle w:val="Contents5"/>
            <w:tabs>
              <w:tab w:val="clear" w:pos="7892"/>
              <w:tab w:val="right" w:pos="9026" w:leader="dot"/>
            </w:tabs>
            <w:rPr/>
          </w:pPr>
          <w:hyperlink w:anchor="__RefHeading___Toc2678809_2616395394">
            <w:r>
              <w:rPr>
                <w:webHidden/>
                <w:rStyle w:val="IndexLink"/>
                <w:rtl w:val="true"/>
              </w:rPr>
              <w:t xml:space="preserve">روایت </w:t>
            </w:r>
            <w:r>
              <w:rPr>
                <w:rStyle w:val="IndexLink"/>
              </w:rPr>
              <w:t>3</w:t>
            </w:r>
            <w:r>
              <w:rPr>
                <w:rStyle w:val="IndexLink"/>
                <w:rtl w:val="true"/>
              </w:rPr>
              <w:tab/>
            </w:r>
            <w:r>
              <w:rPr>
                <w:rStyle w:val="IndexLink"/>
              </w:rPr>
              <w:t>564</w:t>
            </w:r>
          </w:hyperlink>
        </w:p>
        <w:p>
          <w:pPr>
            <w:pStyle w:val="Contents5"/>
            <w:tabs>
              <w:tab w:val="clear" w:pos="7892"/>
              <w:tab w:val="right" w:pos="9026" w:leader="dot"/>
            </w:tabs>
            <w:rPr/>
          </w:pPr>
          <w:hyperlink w:anchor="__RefHeading___Toc2678811_2616395394">
            <w:r>
              <w:rPr>
                <w:webHidden/>
                <w:rStyle w:val="IndexLink"/>
                <w:rtl w:val="true"/>
              </w:rPr>
              <w:t xml:space="preserve">روایت </w:t>
            </w:r>
            <w:r>
              <w:rPr>
                <w:rStyle w:val="IndexLink"/>
              </w:rPr>
              <w:t>4</w:t>
            </w:r>
            <w:r>
              <w:rPr>
                <w:rStyle w:val="IndexLink"/>
                <w:rtl w:val="true"/>
              </w:rPr>
              <w:tab/>
            </w:r>
            <w:r>
              <w:rPr>
                <w:rStyle w:val="IndexLink"/>
              </w:rPr>
              <w:t>564</w:t>
            </w:r>
          </w:hyperlink>
        </w:p>
        <w:p>
          <w:pPr>
            <w:pStyle w:val="Contents5"/>
            <w:tabs>
              <w:tab w:val="clear" w:pos="7892"/>
              <w:tab w:val="right" w:pos="9026" w:leader="dot"/>
            </w:tabs>
            <w:rPr/>
          </w:pPr>
          <w:hyperlink w:anchor="__RefHeading___Toc2678813_2616395394">
            <w:r>
              <w:rPr>
                <w:webHidden/>
                <w:rStyle w:val="IndexLink"/>
                <w:rtl w:val="true"/>
              </w:rPr>
              <w:t xml:space="preserve">روایت </w:t>
            </w:r>
            <w:r>
              <w:rPr>
                <w:rStyle w:val="IndexLink"/>
              </w:rPr>
              <w:t>5</w:t>
            </w:r>
            <w:r>
              <w:rPr>
                <w:rStyle w:val="IndexLink"/>
                <w:rtl w:val="true"/>
              </w:rPr>
              <w:tab/>
            </w:r>
            <w:r>
              <w:rPr>
                <w:rStyle w:val="IndexLink"/>
              </w:rPr>
              <w:t>565</w:t>
            </w:r>
          </w:hyperlink>
        </w:p>
        <w:p>
          <w:pPr>
            <w:pStyle w:val="Contents5"/>
            <w:tabs>
              <w:tab w:val="clear" w:pos="7892"/>
              <w:tab w:val="right" w:pos="9026" w:leader="dot"/>
            </w:tabs>
            <w:rPr/>
          </w:pPr>
          <w:hyperlink w:anchor="__RefHeading___Toc2678815_2616395394">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2678817_2616395394">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2678819_2616395394">
            <w:r>
              <w:rPr>
                <w:webHidden/>
                <w:rStyle w:val="IndexLink"/>
                <w:rtl w:val="true"/>
              </w:rPr>
              <w:t>«</w:t>
            </w:r>
            <w:r>
              <w:rPr>
                <w:rStyle w:val="IndexLink"/>
              </w:rPr>
              <w:t>6</w:t>
            </w:r>
            <w:r>
              <w:rPr>
                <w:rStyle w:val="IndexLink"/>
                <w:rtl w:val="true"/>
              </w:rPr>
              <w:t>»</w:t>
              <w:tab/>
            </w:r>
            <w:r>
              <w:rPr>
                <w:rStyle w:val="IndexLink"/>
              </w:rPr>
              <w:t>568</w:t>
            </w:r>
          </w:hyperlink>
        </w:p>
        <w:p>
          <w:pPr>
            <w:pStyle w:val="Contents5"/>
            <w:tabs>
              <w:tab w:val="clear" w:pos="7892"/>
              <w:tab w:val="right" w:pos="9026" w:leader="dot"/>
            </w:tabs>
            <w:rPr/>
          </w:pPr>
          <w:hyperlink w:anchor="__RefHeading___Toc2678821_2616395394">
            <w:r>
              <w:rPr>
                <w:webHidden/>
                <w:rStyle w:val="IndexLink"/>
                <w:rtl w:val="true"/>
              </w:rPr>
              <w:t>بيان</w:t>
            </w:r>
            <w:r>
              <w:rPr>
                <w:rStyle w:val="IndexLink"/>
                <w:rtl w:val="true"/>
              </w:rPr>
              <w:tab/>
            </w:r>
            <w:r>
              <w:rPr>
                <w:rStyle w:val="IndexLink"/>
              </w:rPr>
              <w:t>568</w:t>
            </w:r>
          </w:hyperlink>
        </w:p>
        <w:p>
          <w:pPr>
            <w:pStyle w:val="Contents5"/>
            <w:tabs>
              <w:tab w:val="clear" w:pos="7892"/>
              <w:tab w:val="right" w:pos="9026" w:leader="dot"/>
            </w:tabs>
            <w:rPr/>
          </w:pPr>
          <w:hyperlink w:anchor="__RefHeading___Toc2678823_2616395394">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2678825_2616395394">
            <w:r>
              <w:rPr>
                <w:webHidden/>
                <w:rStyle w:val="IndexLink"/>
                <w:rtl w:val="true"/>
              </w:rPr>
              <w:t xml:space="preserve">روایت </w:t>
            </w:r>
            <w:r>
              <w:rPr>
                <w:rStyle w:val="IndexLink"/>
              </w:rPr>
              <w:t>6</w:t>
            </w:r>
            <w:r>
              <w:rPr>
                <w:rStyle w:val="IndexLink"/>
                <w:rtl w:val="true"/>
              </w:rPr>
              <w:tab/>
            </w:r>
            <w:r>
              <w:rPr>
                <w:rStyle w:val="IndexLink"/>
              </w:rPr>
              <w:t>568</w:t>
            </w:r>
          </w:hyperlink>
        </w:p>
        <w:p>
          <w:pPr>
            <w:pStyle w:val="Contents5"/>
            <w:tabs>
              <w:tab w:val="clear" w:pos="7892"/>
              <w:tab w:val="right" w:pos="9026" w:leader="dot"/>
            </w:tabs>
            <w:rPr/>
          </w:pPr>
          <w:hyperlink w:anchor="__RefHeading___Toc2678827_2616395394">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2678829_2616395394">
            <w:r>
              <w:rPr>
                <w:webHidden/>
                <w:rStyle w:val="IndexLink"/>
                <w:rtl w:val="true"/>
              </w:rPr>
              <w:t xml:space="preserve">روایت </w:t>
            </w:r>
            <w:r>
              <w:rPr>
                <w:rStyle w:val="IndexLink"/>
              </w:rPr>
              <w:t>7</w:t>
            </w:r>
            <w:r>
              <w:rPr>
                <w:rStyle w:val="IndexLink"/>
                <w:rtl w:val="true"/>
              </w:rPr>
              <w:tab/>
            </w:r>
            <w:r>
              <w:rPr>
                <w:rStyle w:val="IndexLink"/>
              </w:rPr>
              <w:t>569</w:t>
            </w:r>
          </w:hyperlink>
        </w:p>
        <w:p>
          <w:pPr>
            <w:pStyle w:val="Contents5"/>
            <w:tabs>
              <w:tab w:val="clear" w:pos="7892"/>
              <w:tab w:val="right" w:pos="9026" w:leader="dot"/>
            </w:tabs>
            <w:rPr/>
          </w:pPr>
          <w:hyperlink w:anchor="__RefHeading___Toc2678831_2616395394">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2678833_2616395394">
            <w:r>
              <w:rPr>
                <w:webHidden/>
                <w:rStyle w:val="IndexLink"/>
                <w:rtl w:val="true"/>
              </w:rPr>
              <w:t>بيان</w:t>
            </w:r>
            <w:r>
              <w:rPr>
                <w:rStyle w:val="IndexLink"/>
                <w:rtl w:val="true"/>
              </w:rPr>
              <w:tab/>
            </w:r>
            <w:r>
              <w:rPr>
                <w:rStyle w:val="IndexLink"/>
              </w:rPr>
              <w:t>570</w:t>
            </w:r>
          </w:hyperlink>
        </w:p>
        <w:p>
          <w:pPr>
            <w:pStyle w:val="Contents5"/>
            <w:tabs>
              <w:tab w:val="clear" w:pos="7892"/>
              <w:tab w:val="right" w:pos="9026" w:leader="dot"/>
            </w:tabs>
            <w:rPr/>
          </w:pPr>
          <w:hyperlink w:anchor="__RefHeading___Toc2678835_2616395394">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2678837_2616395394">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2678839_2616395394">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2678841_2616395394">
            <w:r>
              <w:rPr>
                <w:webHidden/>
                <w:rStyle w:val="IndexLink"/>
                <w:rtl w:val="true"/>
              </w:rPr>
              <w:t xml:space="preserve">روایت </w:t>
            </w:r>
            <w:r>
              <w:rPr>
                <w:rStyle w:val="IndexLink"/>
              </w:rPr>
              <w:t>9</w:t>
            </w:r>
            <w:r>
              <w:rPr>
                <w:rStyle w:val="IndexLink"/>
                <w:rtl w:val="true"/>
              </w:rPr>
              <w:tab/>
            </w:r>
            <w:r>
              <w:rPr>
                <w:rStyle w:val="IndexLink"/>
              </w:rPr>
              <w:t>572</w:t>
            </w:r>
          </w:hyperlink>
        </w:p>
        <w:p>
          <w:pPr>
            <w:pStyle w:val="Contents5"/>
            <w:tabs>
              <w:tab w:val="clear" w:pos="7892"/>
              <w:tab w:val="right" w:pos="9026" w:leader="dot"/>
            </w:tabs>
            <w:rPr/>
          </w:pPr>
          <w:hyperlink w:anchor="__RefHeading___Toc2678843_2616395394">
            <w:r>
              <w:rPr>
                <w:webHidden/>
                <w:rStyle w:val="IndexLink"/>
                <w:rtl w:val="true"/>
              </w:rPr>
              <w:t>«</w:t>
            </w:r>
            <w:r>
              <w:rPr>
                <w:rStyle w:val="IndexLink"/>
              </w:rPr>
              <w:t>10</w:t>
            </w:r>
            <w:r>
              <w:rPr>
                <w:rStyle w:val="IndexLink"/>
                <w:rtl w:val="true"/>
              </w:rPr>
              <w:t>»</w:t>
              <w:tab/>
            </w:r>
            <w:r>
              <w:rPr>
                <w:rStyle w:val="IndexLink"/>
              </w:rPr>
              <w:t>574</w:t>
            </w:r>
          </w:hyperlink>
        </w:p>
        <w:p>
          <w:pPr>
            <w:pStyle w:val="Contents5"/>
            <w:tabs>
              <w:tab w:val="clear" w:pos="7892"/>
              <w:tab w:val="right" w:pos="9026" w:leader="dot"/>
            </w:tabs>
            <w:rPr/>
          </w:pPr>
          <w:hyperlink w:anchor="__RefHeading___Toc2678845_2616395394">
            <w:r>
              <w:rPr>
                <w:webHidden/>
                <w:rStyle w:val="IndexLink"/>
                <w:rtl w:val="true"/>
              </w:rPr>
              <w:t>«</w:t>
            </w:r>
            <w:r>
              <w:rPr>
                <w:rStyle w:val="IndexLink"/>
              </w:rPr>
              <w:t>11</w:t>
            </w:r>
            <w:r>
              <w:rPr>
                <w:rStyle w:val="IndexLink"/>
                <w:rtl w:val="true"/>
              </w:rPr>
              <w:t>»</w:t>
              <w:tab/>
            </w:r>
            <w:r>
              <w:rPr>
                <w:rStyle w:val="IndexLink"/>
              </w:rPr>
              <w:t>574</w:t>
            </w:r>
          </w:hyperlink>
        </w:p>
        <w:p>
          <w:pPr>
            <w:pStyle w:val="Contents5"/>
            <w:tabs>
              <w:tab w:val="clear" w:pos="7892"/>
              <w:tab w:val="right" w:pos="9026" w:leader="dot"/>
            </w:tabs>
            <w:rPr/>
          </w:pPr>
          <w:hyperlink w:anchor="__RefHeading___Toc2678847_2616395394">
            <w:r>
              <w:rPr>
                <w:webHidden/>
                <w:rStyle w:val="IndexLink"/>
                <w:rtl w:val="true"/>
              </w:rPr>
              <w:t>«</w:t>
            </w:r>
            <w:r>
              <w:rPr>
                <w:rStyle w:val="IndexLink"/>
              </w:rPr>
              <w:t>12</w:t>
            </w:r>
            <w:r>
              <w:rPr>
                <w:rStyle w:val="IndexLink"/>
                <w:rtl w:val="true"/>
              </w:rPr>
              <w:t>»</w:t>
              <w:tab/>
            </w:r>
            <w:r>
              <w:rPr>
                <w:rStyle w:val="IndexLink"/>
              </w:rPr>
              <w:t>574</w:t>
            </w:r>
          </w:hyperlink>
        </w:p>
        <w:p>
          <w:pPr>
            <w:pStyle w:val="Contents5"/>
            <w:tabs>
              <w:tab w:val="clear" w:pos="7892"/>
              <w:tab w:val="right" w:pos="9026" w:leader="dot"/>
            </w:tabs>
            <w:rPr/>
          </w:pPr>
          <w:hyperlink w:anchor="__RefHeading___Toc2678849_2616395394">
            <w:r>
              <w:rPr>
                <w:webHidden/>
                <w:rStyle w:val="IndexLink"/>
                <w:rtl w:val="true"/>
              </w:rPr>
              <w:t xml:space="preserve">روایت </w:t>
            </w:r>
            <w:r>
              <w:rPr>
                <w:rStyle w:val="IndexLink"/>
              </w:rPr>
              <w:t>10</w:t>
            </w:r>
            <w:r>
              <w:rPr>
                <w:rStyle w:val="IndexLink"/>
                <w:rtl w:val="true"/>
              </w:rPr>
              <w:tab/>
            </w:r>
            <w:r>
              <w:rPr>
                <w:rStyle w:val="IndexLink"/>
              </w:rPr>
              <w:t>574</w:t>
            </w:r>
          </w:hyperlink>
        </w:p>
        <w:p>
          <w:pPr>
            <w:pStyle w:val="Contents5"/>
            <w:tabs>
              <w:tab w:val="clear" w:pos="7892"/>
              <w:tab w:val="right" w:pos="9026" w:leader="dot"/>
            </w:tabs>
            <w:rPr/>
          </w:pPr>
          <w:hyperlink w:anchor="__RefHeading___Toc2678851_2616395394">
            <w:r>
              <w:rPr>
                <w:webHidden/>
                <w:rStyle w:val="IndexLink"/>
                <w:rtl w:val="true"/>
              </w:rPr>
              <w:t xml:space="preserve">روایت </w:t>
            </w:r>
            <w:r>
              <w:rPr>
                <w:rStyle w:val="IndexLink"/>
              </w:rPr>
              <w:t>11</w:t>
            </w:r>
            <w:r>
              <w:rPr>
                <w:rStyle w:val="IndexLink"/>
                <w:rtl w:val="true"/>
              </w:rPr>
              <w:tab/>
            </w:r>
            <w:r>
              <w:rPr>
                <w:rStyle w:val="IndexLink"/>
              </w:rPr>
              <w:t>575</w:t>
            </w:r>
          </w:hyperlink>
        </w:p>
        <w:p>
          <w:pPr>
            <w:pStyle w:val="Contents5"/>
            <w:tabs>
              <w:tab w:val="clear" w:pos="7892"/>
              <w:tab w:val="right" w:pos="9026" w:leader="dot"/>
            </w:tabs>
            <w:rPr/>
          </w:pPr>
          <w:hyperlink w:anchor="__RefHeading___Toc2678853_2616395394">
            <w:r>
              <w:rPr>
                <w:webHidden/>
                <w:rStyle w:val="IndexLink"/>
                <w:rtl w:val="true"/>
              </w:rPr>
              <w:t xml:space="preserve">روایت </w:t>
            </w:r>
            <w:r>
              <w:rPr>
                <w:rStyle w:val="IndexLink"/>
              </w:rPr>
              <w:t>12</w:t>
            </w:r>
            <w:r>
              <w:rPr>
                <w:rStyle w:val="IndexLink"/>
                <w:rtl w:val="true"/>
              </w:rPr>
              <w:tab/>
            </w:r>
            <w:r>
              <w:rPr>
                <w:rStyle w:val="IndexLink"/>
              </w:rPr>
              <w:t>575</w:t>
            </w:r>
          </w:hyperlink>
        </w:p>
        <w:p>
          <w:pPr>
            <w:pStyle w:val="Contents5"/>
            <w:tabs>
              <w:tab w:val="clear" w:pos="7892"/>
              <w:tab w:val="right" w:pos="9026" w:leader="dot"/>
            </w:tabs>
            <w:rPr/>
          </w:pPr>
          <w:hyperlink w:anchor="__RefHeading___Toc2678855_2616395394">
            <w:r>
              <w:rPr>
                <w:webHidden/>
                <w:rStyle w:val="IndexLink"/>
                <w:rtl w:val="true"/>
              </w:rPr>
              <w:t>بيان</w:t>
            </w:r>
            <w:r>
              <w:rPr>
                <w:rStyle w:val="IndexLink"/>
                <w:rtl w:val="true"/>
              </w:rPr>
              <w:tab/>
            </w:r>
            <w:r>
              <w:rPr>
                <w:rStyle w:val="IndexLink"/>
              </w:rPr>
              <w:t>576</w:t>
            </w:r>
          </w:hyperlink>
        </w:p>
        <w:p>
          <w:pPr>
            <w:pStyle w:val="Contents5"/>
            <w:tabs>
              <w:tab w:val="clear" w:pos="7892"/>
              <w:tab w:val="right" w:pos="9026" w:leader="dot"/>
            </w:tabs>
            <w:rPr/>
          </w:pPr>
          <w:hyperlink w:anchor="__RefHeading___Toc2678857_2616395394">
            <w:r>
              <w:rPr>
                <w:webHidden/>
                <w:rStyle w:val="IndexLink"/>
                <w:rtl w:val="true"/>
              </w:rPr>
              <w:t>«</w:t>
            </w:r>
            <w:r>
              <w:rPr>
                <w:rStyle w:val="IndexLink"/>
              </w:rPr>
              <w:t>13</w:t>
            </w:r>
            <w:r>
              <w:rPr>
                <w:rStyle w:val="IndexLink"/>
                <w:rtl w:val="true"/>
              </w:rPr>
              <w:t>»</w:t>
              <w:tab/>
            </w:r>
            <w:r>
              <w:rPr>
                <w:rStyle w:val="IndexLink"/>
              </w:rPr>
              <w:t>576</w:t>
            </w:r>
          </w:hyperlink>
        </w:p>
        <w:p>
          <w:pPr>
            <w:pStyle w:val="Contents5"/>
            <w:tabs>
              <w:tab w:val="clear" w:pos="7892"/>
              <w:tab w:val="right" w:pos="9026" w:leader="dot"/>
            </w:tabs>
            <w:rPr/>
          </w:pPr>
          <w:hyperlink w:anchor="__RefHeading___Toc2678859_2616395394">
            <w:r>
              <w:rPr>
                <w:webHidden/>
                <w:rStyle w:val="IndexLink"/>
                <w:rtl w:val="true"/>
              </w:rPr>
              <w:t>بيان</w:t>
            </w:r>
            <w:r>
              <w:rPr>
                <w:rStyle w:val="IndexLink"/>
                <w:rtl w:val="true"/>
              </w:rPr>
              <w:tab/>
            </w:r>
            <w:r>
              <w:rPr>
                <w:rStyle w:val="IndexLink"/>
              </w:rPr>
              <w:t>576</w:t>
            </w:r>
          </w:hyperlink>
        </w:p>
        <w:p>
          <w:pPr>
            <w:pStyle w:val="Contents5"/>
            <w:tabs>
              <w:tab w:val="clear" w:pos="7892"/>
              <w:tab w:val="right" w:pos="9026" w:leader="dot"/>
            </w:tabs>
            <w:rPr/>
          </w:pPr>
          <w:hyperlink w:anchor="__RefHeading___Toc2678861_2616395394">
            <w:r>
              <w:rPr>
                <w:webHidden/>
                <w:rStyle w:val="IndexLink"/>
                <w:rtl w:val="true"/>
              </w:rPr>
              <w:t>«</w:t>
            </w:r>
            <w:r>
              <w:rPr>
                <w:rStyle w:val="IndexLink"/>
              </w:rPr>
              <w:t>14</w:t>
            </w:r>
            <w:r>
              <w:rPr>
                <w:rStyle w:val="IndexLink"/>
                <w:rtl w:val="true"/>
              </w:rPr>
              <w:t>»</w:t>
              <w:tab/>
            </w:r>
            <w:r>
              <w:rPr>
                <w:rStyle w:val="IndexLink"/>
              </w:rPr>
              <w:t>576</w:t>
            </w:r>
          </w:hyperlink>
        </w:p>
        <w:p>
          <w:pPr>
            <w:pStyle w:val="Contents5"/>
            <w:tabs>
              <w:tab w:val="clear" w:pos="7892"/>
              <w:tab w:val="right" w:pos="9026" w:leader="dot"/>
            </w:tabs>
            <w:rPr/>
          </w:pPr>
          <w:hyperlink w:anchor="__RefHeading___Toc2678863_2616395394">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2678865_2616395394">
            <w:r>
              <w:rPr>
                <w:webHidden/>
                <w:rStyle w:val="IndexLink"/>
                <w:rtl w:val="true"/>
              </w:rPr>
              <w:t xml:space="preserve">روایت </w:t>
            </w:r>
            <w:r>
              <w:rPr>
                <w:rStyle w:val="IndexLink"/>
              </w:rPr>
              <w:t>13</w:t>
            </w:r>
            <w:r>
              <w:rPr>
                <w:rStyle w:val="IndexLink"/>
                <w:rtl w:val="true"/>
              </w:rPr>
              <w:tab/>
            </w:r>
            <w:r>
              <w:rPr>
                <w:rStyle w:val="IndexLink"/>
              </w:rPr>
              <w:t>576</w:t>
            </w:r>
          </w:hyperlink>
        </w:p>
        <w:p>
          <w:pPr>
            <w:pStyle w:val="Contents5"/>
            <w:tabs>
              <w:tab w:val="clear" w:pos="7892"/>
              <w:tab w:val="right" w:pos="9026" w:leader="dot"/>
            </w:tabs>
            <w:rPr/>
          </w:pPr>
          <w:hyperlink w:anchor="__RefHeading___Toc2678867_2616395394">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2678869_2616395394">
            <w:r>
              <w:rPr>
                <w:webHidden/>
                <w:rStyle w:val="IndexLink"/>
                <w:rtl w:val="true"/>
              </w:rPr>
              <w:t xml:space="preserve">روایت </w:t>
            </w:r>
            <w:r>
              <w:rPr>
                <w:rStyle w:val="IndexLink"/>
              </w:rPr>
              <w:t>14</w:t>
            </w:r>
            <w:r>
              <w:rPr>
                <w:rStyle w:val="IndexLink"/>
                <w:rtl w:val="true"/>
              </w:rPr>
              <w:tab/>
            </w:r>
            <w:r>
              <w:rPr>
                <w:rStyle w:val="IndexLink"/>
              </w:rPr>
              <w:t>577</w:t>
            </w:r>
          </w:hyperlink>
        </w:p>
        <w:p>
          <w:pPr>
            <w:pStyle w:val="Contents5"/>
            <w:tabs>
              <w:tab w:val="clear" w:pos="7892"/>
              <w:tab w:val="right" w:pos="9026" w:leader="dot"/>
            </w:tabs>
            <w:rPr/>
          </w:pPr>
          <w:hyperlink w:anchor="__RefHeading___Toc2678871_2616395394">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2678873_2616395394">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2678875_2616395394">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2678877_2616395394">
            <w:r>
              <w:rPr>
                <w:webHidden/>
                <w:rStyle w:val="IndexLink"/>
                <w:rtl w:val="true"/>
              </w:rPr>
              <w:t xml:space="preserve">روایت </w:t>
            </w:r>
            <w:r>
              <w:rPr>
                <w:rStyle w:val="IndexLink"/>
              </w:rPr>
              <w:t>15</w:t>
            </w:r>
            <w:r>
              <w:rPr>
                <w:rStyle w:val="IndexLink"/>
                <w:rtl w:val="true"/>
              </w:rPr>
              <w:tab/>
            </w:r>
            <w:r>
              <w:rPr>
                <w:rStyle w:val="IndexLink"/>
              </w:rPr>
              <w:t>579</w:t>
            </w:r>
          </w:hyperlink>
        </w:p>
        <w:p>
          <w:pPr>
            <w:pStyle w:val="Contents5"/>
            <w:tabs>
              <w:tab w:val="clear" w:pos="7892"/>
              <w:tab w:val="right" w:pos="9026" w:leader="dot"/>
            </w:tabs>
            <w:rPr/>
          </w:pPr>
          <w:hyperlink w:anchor="__RefHeading___Toc2678879_2616395394">
            <w:r>
              <w:rPr>
                <w:webHidden/>
                <w:rStyle w:val="IndexLink"/>
                <w:rtl w:val="true"/>
              </w:rPr>
              <w:t>بيان</w:t>
            </w:r>
            <w:r>
              <w:rPr>
                <w:rStyle w:val="IndexLink"/>
                <w:rtl w:val="true"/>
              </w:rPr>
              <w:tab/>
            </w:r>
            <w:r>
              <w:rPr>
                <w:rStyle w:val="IndexLink"/>
              </w:rPr>
              <w:t>580</w:t>
            </w:r>
          </w:hyperlink>
        </w:p>
        <w:p>
          <w:pPr>
            <w:pStyle w:val="Contents5"/>
            <w:tabs>
              <w:tab w:val="clear" w:pos="7892"/>
              <w:tab w:val="right" w:pos="9026" w:leader="dot"/>
            </w:tabs>
            <w:rPr/>
          </w:pPr>
          <w:hyperlink w:anchor="__RefHeading___Toc2678881_2616395394">
            <w:r>
              <w:rPr>
                <w:webHidden/>
                <w:rStyle w:val="IndexLink"/>
                <w:rtl w:val="true"/>
              </w:rPr>
              <w:t>«</w:t>
            </w:r>
            <w:r>
              <w:rPr>
                <w:rStyle w:val="IndexLink"/>
              </w:rPr>
              <w:t>16</w:t>
            </w:r>
            <w:r>
              <w:rPr>
                <w:rStyle w:val="IndexLink"/>
                <w:rtl w:val="true"/>
              </w:rPr>
              <w:t>»</w:t>
              <w:tab/>
            </w:r>
            <w:r>
              <w:rPr>
                <w:rStyle w:val="IndexLink"/>
              </w:rPr>
              <w:t>580</w:t>
            </w:r>
          </w:hyperlink>
        </w:p>
        <w:p>
          <w:pPr>
            <w:pStyle w:val="Contents5"/>
            <w:tabs>
              <w:tab w:val="clear" w:pos="7892"/>
              <w:tab w:val="right" w:pos="9026" w:leader="dot"/>
            </w:tabs>
            <w:rPr/>
          </w:pPr>
          <w:hyperlink w:anchor="__RefHeading___Toc2678883_2616395394">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2678885_2616395394">
            <w:r>
              <w:rPr>
                <w:webHidden/>
                <w:rStyle w:val="IndexLink"/>
                <w:rtl w:val="true"/>
              </w:rPr>
              <w:t xml:space="preserve">روایت </w:t>
            </w:r>
            <w:r>
              <w:rPr>
                <w:rStyle w:val="IndexLink"/>
              </w:rPr>
              <w:t>16</w:t>
            </w:r>
            <w:r>
              <w:rPr>
                <w:rStyle w:val="IndexLink"/>
                <w:rtl w:val="true"/>
              </w:rPr>
              <w:tab/>
            </w:r>
            <w:r>
              <w:rPr>
                <w:rStyle w:val="IndexLink"/>
              </w:rPr>
              <w:t>581</w:t>
            </w:r>
          </w:hyperlink>
        </w:p>
        <w:p>
          <w:pPr>
            <w:pStyle w:val="Contents5"/>
            <w:tabs>
              <w:tab w:val="clear" w:pos="7892"/>
              <w:tab w:val="right" w:pos="9026" w:leader="dot"/>
            </w:tabs>
            <w:rPr/>
          </w:pPr>
          <w:hyperlink w:anchor="__RefHeading___Toc2678887_2616395394">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2678889_2616395394">
            <w:r>
              <w:rPr>
                <w:webHidden/>
                <w:rStyle w:val="IndexLink"/>
                <w:rtl w:val="true"/>
              </w:rPr>
              <w:t>«</w:t>
            </w:r>
            <w:r>
              <w:rPr>
                <w:rStyle w:val="IndexLink"/>
              </w:rPr>
              <w:t>17</w:t>
            </w:r>
            <w:r>
              <w:rPr>
                <w:rStyle w:val="IndexLink"/>
                <w:rtl w:val="true"/>
              </w:rPr>
              <w:t>»</w:t>
              <w:tab/>
            </w:r>
            <w:r>
              <w:rPr>
                <w:rStyle w:val="IndexLink"/>
              </w:rPr>
              <w:t>583</w:t>
            </w:r>
          </w:hyperlink>
        </w:p>
        <w:p>
          <w:pPr>
            <w:pStyle w:val="Contents5"/>
            <w:tabs>
              <w:tab w:val="clear" w:pos="7892"/>
              <w:tab w:val="right" w:pos="9026" w:leader="dot"/>
            </w:tabs>
            <w:rPr/>
          </w:pPr>
          <w:hyperlink w:anchor="__RefHeading___Toc2678891_2616395394">
            <w:r>
              <w:rPr>
                <w:webHidden/>
                <w:rStyle w:val="IndexLink"/>
                <w:rtl w:val="true"/>
              </w:rPr>
              <w:t>«</w:t>
            </w:r>
            <w:r>
              <w:rPr>
                <w:rStyle w:val="IndexLink"/>
              </w:rPr>
              <w:t>18</w:t>
            </w:r>
            <w:r>
              <w:rPr>
                <w:rStyle w:val="IndexLink"/>
                <w:rtl w:val="true"/>
              </w:rPr>
              <w:t>»</w:t>
              <w:tab/>
            </w:r>
            <w:r>
              <w:rPr>
                <w:rStyle w:val="IndexLink"/>
              </w:rPr>
              <w:t>583</w:t>
            </w:r>
          </w:hyperlink>
        </w:p>
        <w:p>
          <w:pPr>
            <w:pStyle w:val="Contents5"/>
            <w:tabs>
              <w:tab w:val="clear" w:pos="7892"/>
              <w:tab w:val="right" w:pos="9026" w:leader="dot"/>
            </w:tabs>
            <w:rPr/>
          </w:pPr>
          <w:hyperlink w:anchor="__RefHeading___Toc2678893_2616395394">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2678895_2616395394">
            <w:r>
              <w:rPr>
                <w:webHidden/>
                <w:rStyle w:val="IndexLink"/>
                <w:rtl w:val="true"/>
              </w:rPr>
              <w:t xml:space="preserve">روایت </w:t>
            </w:r>
            <w:r>
              <w:rPr>
                <w:rStyle w:val="IndexLink"/>
              </w:rPr>
              <w:t>17</w:t>
            </w:r>
            <w:r>
              <w:rPr>
                <w:rStyle w:val="IndexLink"/>
                <w:rtl w:val="true"/>
              </w:rPr>
              <w:tab/>
            </w:r>
            <w:r>
              <w:rPr>
                <w:rStyle w:val="IndexLink"/>
              </w:rPr>
              <w:t>583</w:t>
            </w:r>
          </w:hyperlink>
        </w:p>
        <w:p>
          <w:pPr>
            <w:pStyle w:val="Contents5"/>
            <w:tabs>
              <w:tab w:val="clear" w:pos="7892"/>
              <w:tab w:val="right" w:pos="9026" w:leader="dot"/>
            </w:tabs>
            <w:rPr/>
          </w:pPr>
          <w:hyperlink w:anchor="__RefHeading___Toc2678897_2616395394">
            <w:r>
              <w:rPr>
                <w:webHidden/>
                <w:rStyle w:val="IndexLink"/>
                <w:rtl w:val="true"/>
              </w:rPr>
              <w:t xml:space="preserve">روایت </w:t>
            </w:r>
            <w:r>
              <w:rPr>
                <w:rStyle w:val="IndexLink"/>
              </w:rPr>
              <w:t>18</w:t>
            </w:r>
            <w:r>
              <w:rPr>
                <w:rStyle w:val="IndexLink"/>
                <w:rtl w:val="true"/>
              </w:rPr>
              <w:tab/>
            </w:r>
            <w:r>
              <w:rPr>
                <w:rStyle w:val="IndexLink"/>
              </w:rPr>
              <w:t>584</w:t>
            </w:r>
          </w:hyperlink>
        </w:p>
        <w:p>
          <w:pPr>
            <w:pStyle w:val="Contents5"/>
            <w:tabs>
              <w:tab w:val="clear" w:pos="7892"/>
              <w:tab w:val="right" w:pos="9026" w:leader="dot"/>
            </w:tabs>
            <w:rPr/>
          </w:pPr>
          <w:hyperlink w:anchor="__RefHeading___Toc2678899_2616395394">
            <w:r>
              <w:rPr>
                <w:webHidden/>
                <w:rStyle w:val="IndexLink"/>
                <w:rtl w:val="true"/>
              </w:rPr>
              <w:t>توضيح</w:t>
            </w:r>
            <w:r>
              <w:rPr>
                <w:rStyle w:val="IndexLink"/>
                <w:rtl w:val="true"/>
              </w:rPr>
              <w:tab/>
            </w:r>
            <w:r>
              <w:rPr>
                <w:rStyle w:val="IndexLink"/>
              </w:rPr>
              <w:t>585</w:t>
            </w:r>
          </w:hyperlink>
        </w:p>
        <w:p>
          <w:pPr>
            <w:pStyle w:val="Contents5"/>
            <w:tabs>
              <w:tab w:val="clear" w:pos="7892"/>
              <w:tab w:val="right" w:pos="9026" w:leader="dot"/>
            </w:tabs>
            <w:rPr/>
          </w:pPr>
          <w:hyperlink w:anchor="__RefHeading___Toc2678901_2616395394">
            <w:r>
              <w:rPr>
                <w:webHidden/>
                <w:rStyle w:val="IndexLink"/>
                <w:rtl w:val="true"/>
              </w:rPr>
              <w:t>«</w:t>
            </w:r>
            <w:r>
              <w:rPr>
                <w:rStyle w:val="IndexLink"/>
              </w:rPr>
              <w:t>19</w:t>
            </w:r>
            <w:r>
              <w:rPr>
                <w:rStyle w:val="IndexLink"/>
                <w:rtl w:val="true"/>
              </w:rPr>
              <w:t>»</w:t>
              <w:tab/>
            </w:r>
            <w:r>
              <w:rPr>
                <w:rStyle w:val="IndexLink"/>
              </w:rPr>
              <w:t>585</w:t>
            </w:r>
          </w:hyperlink>
        </w:p>
        <w:p>
          <w:pPr>
            <w:pStyle w:val="Contents5"/>
            <w:tabs>
              <w:tab w:val="clear" w:pos="7892"/>
              <w:tab w:val="right" w:pos="9026" w:leader="dot"/>
            </w:tabs>
            <w:rPr/>
          </w:pPr>
          <w:hyperlink w:anchor="__RefHeading___Toc2678903_2616395394">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2678905_2616395394">
            <w:r>
              <w:rPr>
                <w:webHidden/>
                <w:rStyle w:val="IndexLink"/>
                <w:rtl w:val="true"/>
              </w:rPr>
              <w:t xml:space="preserve">روایت </w:t>
            </w:r>
            <w:r>
              <w:rPr>
                <w:rStyle w:val="IndexLink"/>
              </w:rPr>
              <w:t>19</w:t>
            </w:r>
            <w:r>
              <w:rPr>
                <w:rStyle w:val="IndexLink"/>
                <w:rtl w:val="true"/>
              </w:rPr>
              <w:tab/>
            </w:r>
            <w:r>
              <w:rPr>
                <w:rStyle w:val="IndexLink"/>
              </w:rPr>
              <w:t>585</w:t>
            </w:r>
          </w:hyperlink>
        </w:p>
        <w:p>
          <w:pPr>
            <w:pStyle w:val="Contents5"/>
            <w:tabs>
              <w:tab w:val="clear" w:pos="7892"/>
              <w:tab w:val="right" w:pos="9026" w:leader="dot"/>
            </w:tabs>
            <w:rPr/>
          </w:pPr>
          <w:hyperlink w:anchor="__RefHeading___Toc2678907_2616395394">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2678909_2616395394">
            <w:r>
              <w:rPr>
                <w:webHidden/>
                <w:rStyle w:val="IndexLink"/>
                <w:rtl w:val="true"/>
              </w:rPr>
              <w:t>«</w:t>
            </w:r>
            <w:r>
              <w:rPr>
                <w:rStyle w:val="IndexLink"/>
              </w:rPr>
              <w:t>20</w:t>
            </w:r>
            <w:r>
              <w:rPr>
                <w:rStyle w:val="IndexLink"/>
                <w:rtl w:val="true"/>
              </w:rPr>
              <w:t>»</w:t>
              <w:tab/>
            </w:r>
            <w:r>
              <w:rPr>
                <w:rStyle w:val="IndexLink"/>
              </w:rPr>
              <w:t>588</w:t>
            </w:r>
          </w:hyperlink>
        </w:p>
        <w:p>
          <w:pPr>
            <w:pStyle w:val="Contents5"/>
            <w:tabs>
              <w:tab w:val="clear" w:pos="7892"/>
              <w:tab w:val="right" w:pos="9026" w:leader="dot"/>
            </w:tabs>
            <w:rPr/>
          </w:pPr>
          <w:hyperlink w:anchor="__RefHeading___Toc2678911_2616395394">
            <w:r>
              <w:rPr>
                <w:webHidden/>
                <w:rStyle w:val="IndexLink"/>
                <w:rtl w:val="true"/>
              </w:rPr>
              <w:t>توضیح</w:t>
            </w:r>
            <w:r>
              <w:rPr>
                <w:rStyle w:val="IndexLink"/>
                <w:rtl w:val="true"/>
              </w:rPr>
              <w:tab/>
            </w:r>
            <w:r>
              <w:rPr>
                <w:rStyle w:val="IndexLink"/>
              </w:rPr>
              <w:t>588</w:t>
            </w:r>
          </w:hyperlink>
        </w:p>
        <w:p>
          <w:pPr>
            <w:pStyle w:val="Contents5"/>
            <w:tabs>
              <w:tab w:val="clear" w:pos="7892"/>
              <w:tab w:val="right" w:pos="9026" w:leader="dot"/>
            </w:tabs>
            <w:rPr/>
          </w:pPr>
          <w:hyperlink w:anchor="__RefHeading___Toc2678913_2616395394">
            <w:r>
              <w:rPr>
                <w:webHidden/>
                <w:rStyle w:val="IndexLink"/>
                <w:rtl w:val="true"/>
              </w:rPr>
              <w:t xml:space="preserve">روایت </w:t>
            </w:r>
            <w:r>
              <w:rPr>
                <w:rStyle w:val="IndexLink"/>
              </w:rPr>
              <w:t>20</w:t>
            </w:r>
            <w:r>
              <w:rPr>
                <w:rStyle w:val="IndexLink"/>
                <w:rtl w:val="true"/>
              </w:rPr>
              <w:tab/>
            </w:r>
            <w:r>
              <w:rPr>
                <w:rStyle w:val="IndexLink"/>
              </w:rPr>
              <w:t>589</w:t>
            </w:r>
          </w:hyperlink>
        </w:p>
        <w:p>
          <w:pPr>
            <w:pStyle w:val="Contents5"/>
            <w:tabs>
              <w:tab w:val="clear" w:pos="7892"/>
              <w:tab w:val="right" w:pos="9026" w:leader="dot"/>
            </w:tabs>
            <w:rPr/>
          </w:pPr>
          <w:hyperlink w:anchor="__RefHeading___Toc2678915_2616395394">
            <w:r>
              <w:rPr>
                <w:webHidden/>
                <w:rStyle w:val="IndexLink"/>
                <w:rtl w:val="true"/>
              </w:rPr>
              <w:t>توضيح</w:t>
            </w:r>
            <w:r>
              <w:rPr>
                <w:rStyle w:val="IndexLink"/>
                <w:rtl w:val="true"/>
              </w:rPr>
              <w:tab/>
            </w:r>
            <w:r>
              <w:rPr>
                <w:rStyle w:val="IndexLink"/>
              </w:rPr>
              <w:t>590</w:t>
            </w:r>
          </w:hyperlink>
        </w:p>
        <w:p>
          <w:pPr>
            <w:pStyle w:val="Contents5"/>
            <w:tabs>
              <w:tab w:val="clear" w:pos="7892"/>
              <w:tab w:val="right" w:pos="9026" w:leader="dot"/>
            </w:tabs>
            <w:rPr/>
          </w:pPr>
          <w:hyperlink w:anchor="__RefHeading___Toc2678917_2616395394">
            <w:r>
              <w:rPr>
                <w:webHidden/>
                <w:rStyle w:val="IndexLink"/>
                <w:rtl w:val="true"/>
              </w:rPr>
              <w:t>«</w:t>
            </w:r>
            <w:r>
              <w:rPr>
                <w:rStyle w:val="IndexLink"/>
              </w:rPr>
              <w:t>21</w:t>
            </w:r>
            <w:r>
              <w:rPr>
                <w:rStyle w:val="IndexLink"/>
                <w:rtl w:val="true"/>
              </w:rPr>
              <w:t>»</w:t>
              <w:tab/>
            </w:r>
            <w:r>
              <w:rPr>
                <w:rStyle w:val="IndexLink"/>
              </w:rPr>
              <w:t>590</w:t>
            </w:r>
          </w:hyperlink>
        </w:p>
        <w:p>
          <w:pPr>
            <w:pStyle w:val="Contents5"/>
            <w:tabs>
              <w:tab w:val="clear" w:pos="7892"/>
              <w:tab w:val="right" w:pos="9026" w:leader="dot"/>
            </w:tabs>
            <w:rPr/>
          </w:pPr>
          <w:hyperlink w:anchor="__RefHeading___Toc2678919_2616395394">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2678921_2616395394">
            <w:r>
              <w:rPr>
                <w:webHidden/>
                <w:rStyle w:val="IndexLink"/>
                <w:rtl w:val="true"/>
              </w:rPr>
              <w:t xml:space="preserve">روایت </w:t>
            </w:r>
            <w:r>
              <w:rPr>
                <w:rStyle w:val="IndexLink"/>
              </w:rPr>
              <w:t>21</w:t>
            </w:r>
            <w:r>
              <w:rPr>
                <w:rStyle w:val="IndexLink"/>
                <w:rtl w:val="true"/>
              </w:rPr>
              <w:tab/>
            </w:r>
            <w:r>
              <w:rPr>
                <w:rStyle w:val="IndexLink"/>
              </w:rPr>
              <w:t>591</w:t>
            </w:r>
          </w:hyperlink>
        </w:p>
        <w:p>
          <w:pPr>
            <w:pStyle w:val="Contents5"/>
            <w:tabs>
              <w:tab w:val="clear" w:pos="7892"/>
              <w:tab w:val="right" w:pos="9026" w:leader="dot"/>
            </w:tabs>
            <w:rPr/>
          </w:pPr>
          <w:hyperlink w:anchor="__RefHeading___Toc2678923_2616395394">
            <w:r>
              <w:rPr>
                <w:webHidden/>
                <w:rStyle w:val="IndexLink"/>
                <w:rtl w:val="true"/>
              </w:rPr>
              <w:t>«</w:t>
            </w:r>
            <w:r>
              <w:rPr>
                <w:rStyle w:val="IndexLink"/>
              </w:rPr>
              <w:t>22</w:t>
            </w:r>
            <w:r>
              <w:rPr>
                <w:rStyle w:val="IndexLink"/>
                <w:rtl w:val="true"/>
              </w:rPr>
              <w:t>»</w:t>
              <w:tab/>
            </w:r>
            <w:r>
              <w:rPr>
                <w:rStyle w:val="IndexLink"/>
              </w:rPr>
              <w:t>592</w:t>
            </w:r>
          </w:hyperlink>
        </w:p>
        <w:p>
          <w:pPr>
            <w:pStyle w:val="Contents5"/>
            <w:tabs>
              <w:tab w:val="clear" w:pos="7892"/>
              <w:tab w:val="right" w:pos="9026" w:leader="dot"/>
            </w:tabs>
            <w:rPr/>
          </w:pPr>
          <w:hyperlink w:anchor="__RefHeading___Toc2678925_2616395394">
            <w:r>
              <w:rPr>
                <w:webHidden/>
                <w:rStyle w:val="IndexLink"/>
                <w:rtl w:val="true"/>
              </w:rPr>
              <w:t xml:space="preserve">روایت </w:t>
            </w:r>
            <w:r>
              <w:rPr>
                <w:rStyle w:val="IndexLink"/>
              </w:rPr>
              <w:t>22</w:t>
            </w:r>
            <w:r>
              <w:rPr>
                <w:rStyle w:val="IndexLink"/>
                <w:rtl w:val="true"/>
              </w:rPr>
              <w:tab/>
            </w:r>
            <w:r>
              <w:rPr>
                <w:rStyle w:val="IndexLink"/>
              </w:rPr>
              <w:t>592</w:t>
            </w:r>
          </w:hyperlink>
        </w:p>
        <w:p>
          <w:pPr>
            <w:pStyle w:val="Contents5"/>
            <w:tabs>
              <w:tab w:val="clear" w:pos="7892"/>
              <w:tab w:val="right" w:pos="9026" w:leader="dot"/>
            </w:tabs>
            <w:rPr/>
          </w:pPr>
          <w:hyperlink w:anchor="__RefHeading___Toc2678927_2616395394">
            <w:r>
              <w:rPr>
                <w:webHidden/>
                <w:rStyle w:val="IndexLink"/>
                <w:rtl w:val="true"/>
              </w:rPr>
              <w:t>«</w:t>
            </w:r>
            <w:r>
              <w:rPr>
                <w:rStyle w:val="IndexLink"/>
              </w:rPr>
              <w:t>23</w:t>
            </w:r>
            <w:r>
              <w:rPr>
                <w:rStyle w:val="IndexLink"/>
                <w:rtl w:val="true"/>
              </w:rPr>
              <w:t>»</w:t>
              <w:tab/>
            </w:r>
            <w:r>
              <w:rPr>
                <w:rStyle w:val="IndexLink"/>
              </w:rPr>
              <w:t>594</w:t>
            </w:r>
          </w:hyperlink>
        </w:p>
        <w:p>
          <w:pPr>
            <w:pStyle w:val="Contents5"/>
            <w:tabs>
              <w:tab w:val="clear" w:pos="7892"/>
              <w:tab w:val="right" w:pos="9026" w:leader="dot"/>
            </w:tabs>
            <w:rPr/>
          </w:pPr>
          <w:hyperlink w:anchor="__RefHeading___Toc2678929_2616395394">
            <w:r>
              <w:rPr>
                <w:webHidden/>
                <w:rStyle w:val="IndexLink"/>
                <w:rtl w:val="true"/>
              </w:rPr>
              <w:t xml:space="preserve">روایت </w:t>
            </w:r>
            <w:r>
              <w:rPr>
                <w:rStyle w:val="IndexLink"/>
              </w:rPr>
              <w:t>23</w:t>
            </w:r>
            <w:r>
              <w:rPr>
                <w:rStyle w:val="IndexLink"/>
                <w:rtl w:val="true"/>
              </w:rPr>
              <w:tab/>
            </w:r>
            <w:r>
              <w:rPr>
                <w:rStyle w:val="IndexLink"/>
              </w:rPr>
              <w:t>594</w:t>
            </w:r>
          </w:hyperlink>
        </w:p>
        <w:p>
          <w:pPr>
            <w:pStyle w:val="Contents5"/>
            <w:tabs>
              <w:tab w:val="clear" w:pos="7892"/>
              <w:tab w:val="right" w:pos="9026" w:leader="dot"/>
            </w:tabs>
            <w:rPr/>
          </w:pPr>
          <w:hyperlink w:anchor="__RefHeading___Toc2678931_2616395394">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2678933_2616395394">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2678935_2616395394">
            <w:r>
              <w:rPr>
                <w:webHidden/>
                <w:rStyle w:val="IndexLink"/>
                <w:rtl w:val="true"/>
              </w:rPr>
              <w:t>«</w:t>
            </w:r>
            <w:r>
              <w:rPr>
                <w:rStyle w:val="IndexLink"/>
              </w:rPr>
              <w:t>24</w:t>
            </w:r>
            <w:r>
              <w:rPr>
                <w:rStyle w:val="IndexLink"/>
                <w:rtl w:val="true"/>
              </w:rPr>
              <w:t>»</w:t>
              <w:tab/>
            </w:r>
            <w:r>
              <w:rPr>
                <w:rStyle w:val="IndexLink"/>
              </w:rPr>
              <w:t>605</w:t>
            </w:r>
          </w:hyperlink>
        </w:p>
        <w:p>
          <w:pPr>
            <w:pStyle w:val="Contents5"/>
            <w:tabs>
              <w:tab w:val="clear" w:pos="7892"/>
              <w:tab w:val="right" w:pos="9026" w:leader="dot"/>
            </w:tabs>
            <w:rPr/>
          </w:pPr>
          <w:hyperlink w:anchor="__RefHeading___Toc2678937_2616395394">
            <w:r>
              <w:rPr>
                <w:webHidden/>
                <w:rStyle w:val="IndexLink"/>
                <w:rtl w:val="true"/>
              </w:rPr>
              <w:t xml:space="preserve">روایت </w:t>
            </w:r>
            <w:r>
              <w:rPr>
                <w:rStyle w:val="IndexLink"/>
              </w:rPr>
              <w:t>24</w:t>
            </w:r>
            <w:r>
              <w:rPr>
                <w:rStyle w:val="IndexLink"/>
                <w:rtl w:val="true"/>
              </w:rPr>
              <w:tab/>
            </w:r>
            <w:r>
              <w:rPr>
                <w:rStyle w:val="IndexLink"/>
              </w:rPr>
              <w:t>606</w:t>
            </w:r>
          </w:hyperlink>
        </w:p>
        <w:p>
          <w:pPr>
            <w:pStyle w:val="Contents5"/>
            <w:tabs>
              <w:tab w:val="clear" w:pos="7892"/>
              <w:tab w:val="right" w:pos="9026" w:leader="dot"/>
            </w:tabs>
            <w:rPr/>
          </w:pPr>
          <w:hyperlink w:anchor="__RefHeading___Toc2678939_2616395394">
            <w:r>
              <w:rPr>
                <w:webHidden/>
                <w:rStyle w:val="IndexLink"/>
                <w:rtl w:val="true"/>
              </w:rPr>
              <w:t>تبيين</w:t>
            </w:r>
            <w:r>
              <w:rPr>
                <w:rStyle w:val="IndexLink"/>
                <w:rtl w:val="true"/>
              </w:rPr>
              <w:tab/>
            </w:r>
            <w:r>
              <w:rPr>
                <w:rStyle w:val="IndexLink"/>
              </w:rPr>
              <w:t>607</w:t>
            </w:r>
          </w:hyperlink>
        </w:p>
        <w:p>
          <w:pPr>
            <w:pStyle w:val="Contents5"/>
            <w:tabs>
              <w:tab w:val="clear" w:pos="7892"/>
              <w:tab w:val="right" w:pos="9026" w:leader="dot"/>
            </w:tabs>
            <w:rPr/>
          </w:pPr>
          <w:hyperlink w:anchor="__RefHeading___Toc2678941_2616395394">
            <w:r>
              <w:rPr>
                <w:webHidden/>
                <w:rStyle w:val="IndexLink"/>
                <w:rtl w:val="true"/>
              </w:rPr>
              <w:t>تبیین</w:t>
            </w:r>
            <w:r>
              <w:rPr>
                <w:rStyle w:val="IndexLink"/>
                <w:rtl w:val="true"/>
              </w:rPr>
              <w:tab/>
            </w:r>
            <w:r>
              <w:rPr>
                <w:rStyle w:val="IndexLink"/>
              </w:rPr>
              <w:t>607</w:t>
            </w:r>
          </w:hyperlink>
        </w:p>
        <w:p>
          <w:pPr>
            <w:pStyle w:val="Contents5"/>
            <w:tabs>
              <w:tab w:val="clear" w:pos="7892"/>
              <w:tab w:val="right" w:pos="9026" w:leader="dot"/>
            </w:tabs>
            <w:rPr/>
          </w:pPr>
          <w:hyperlink w:anchor="__RefHeading___Toc2678943_2616395394">
            <w:r>
              <w:rPr>
                <w:webHidden/>
                <w:rStyle w:val="IndexLink"/>
                <w:rtl w:val="true"/>
              </w:rPr>
              <w:t>و أقول</w:t>
            </w:r>
            <w:r>
              <w:rPr>
                <w:rStyle w:val="IndexLink"/>
                <w:rtl w:val="true"/>
              </w:rPr>
              <w:tab/>
            </w:r>
            <w:r>
              <w:rPr>
                <w:rStyle w:val="IndexLink"/>
              </w:rPr>
              <w:t>609</w:t>
            </w:r>
          </w:hyperlink>
        </w:p>
        <w:p>
          <w:pPr>
            <w:pStyle w:val="Contents5"/>
            <w:tabs>
              <w:tab w:val="clear" w:pos="7892"/>
              <w:tab w:val="right" w:pos="9026" w:leader="dot"/>
            </w:tabs>
            <w:rPr/>
          </w:pPr>
          <w:hyperlink w:anchor="__RefHeading___Toc2678945_2616395394">
            <w:r>
              <w:rPr>
                <w:webHidden/>
                <w:rStyle w:val="IndexLink"/>
                <w:rtl w:val="true"/>
              </w:rPr>
              <w:t>و می‌گویم</w:t>
            </w:r>
            <w:r>
              <w:rPr>
                <w:rStyle w:val="IndexLink"/>
                <w:rtl w:val="true"/>
              </w:rPr>
              <w:tab/>
            </w:r>
            <w:r>
              <w:rPr>
                <w:rStyle w:val="IndexLink"/>
              </w:rPr>
              <w:t>609</w:t>
            </w:r>
          </w:hyperlink>
        </w:p>
        <w:p>
          <w:pPr>
            <w:pStyle w:val="Contents5"/>
            <w:tabs>
              <w:tab w:val="clear" w:pos="7892"/>
              <w:tab w:val="right" w:pos="9026" w:leader="dot"/>
            </w:tabs>
            <w:rPr/>
          </w:pPr>
          <w:hyperlink w:anchor="__RefHeading___Toc2678947_2616395394">
            <w:r>
              <w:rPr>
                <w:webHidden/>
                <w:rStyle w:val="IndexLink"/>
                <w:rtl w:val="true"/>
              </w:rPr>
              <w:t>و أقول</w:t>
            </w:r>
            <w:r>
              <w:rPr>
                <w:rStyle w:val="IndexLink"/>
                <w:rtl w:val="true"/>
              </w:rPr>
              <w:tab/>
            </w:r>
            <w:r>
              <w:rPr>
                <w:rStyle w:val="IndexLink"/>
              </w:rPr>
              <w:t>611</w:t>
            </w:r>
          </w:hyperlink>
        </w:p>
        <w:p>
          <w:pPr>
            <w:pStyle w:val="Contents5"/>
            <w:tabs>
              <w:tab w:val="clear" w:pos="7892"/>
              <w:tab w:val="right" w:pos="9026" w:leader="dot"/>
            </w:tabs>
            <w:rPr/>
          </w:pPr>
          <w:hyperlink w:anchor="__RefHeading___Toc2678949_2616395394">
            <w:r>
              <w:rPr>
                <w:webHidden/>
                <w:rStyle w:val="IndexLink"/>
                <w:rtl w:val="true"/>
              </w:rPr>
              <w:t>و می‌گویم</w:t>
            </w:r>
            <w:r>
              <w:rPr>
                <w:rStyle w:val="IndexLink"/>
                <w:rtl w:val="true"/>
              </w:rPr>
              <w:tab/>
            </w:r>
            <w:r>
              <w:rPr>
                <w:rStyle w:val="IndexLink"/>
              </w:rPr>
              <w:t>611</w:t>
            </w:r>
          </w:hyperlink>
        </w:p>
        <w:p>
          <w:pPr>
            <w:pStyle w:val="Contents5"/>
            <w:tabs>
              <w:tab w:val="clear" w:pos="7892"/>
              <w:tab w:val="right" w:pos="9026" w:leader="dot"/>
            </w:tabs>
            <w:rPr/>
          </w:pPr>
          <w:hyperlink w:anchor="__RefHeading___Toc2678951_2616395394">
            <w:r>
              <w:rPr>
                <w:webHidden/>
                <w:rStyle w:val="IndexLink"/>
                <w:rtl w:val="true"/>
              </w:rPr>
              <w:t>أقول</w:t>
            </w:r>
            <w:r>
              <w:rPr>
                <w:rStyle w:val="IndexLink"/>
                <w:rtl w:val="true"/>
              </w:rPr>
              <w:tab/>
            </w:r>
            <w:r>
              <w:rPr>
                <w:rStyle w:val="IndexLink"/>
              </w:rPr>
              <w:t>613</w:t>
            </w:r>
          </w:hyperlink>
        </w:p>
        <w:p>
          <w:pPr>
            <w:pStyle w:val="Contents5"/>
            <w:tabs>
              <w:tab w:val="clear" w:pos="7892"/>
              <w:tab w:val="right" w:pos="9026" w:leader="dot"/>
            </w:tabs>
            <w:rPr/>
          </w:pPr>
          <w:hyperlink w:anchor="__RefHeading___Toc2678953_2616395394">
            <w:r>
              <w:rPr>
                <w:webHidden/>
                <w:rStyle w:val="IndexLink"/>
                <w:rtl w:val="true"/>
              </w:rPr>
              <w:t>و أقول</w:t>
            </w:r>
            <w:r>
              <w:rPr>
                <w:rStyle w:val="IndexLink"/>
                <w:rtl w:val="true"/>
              </w:rPr>
              <w:tab/>
            </w:r>
            <w:r>
              <w:rPr>
                <w:rStyle w:val="IndexLink"/>
              </w:rPr>
              <w:t>613</w:t>
            </w:r>
          </w:hyperlink>
        </w:p>
        <w:p>
          <w:pPr>
            <w:pStyle w:val="Contents5"/>
            <w:tabs>
              <w:tab w:val="clear" w:pos="7892"/>
              <w:tab w:val="right" w:pos="9026" w:leader="dot"/>
            </w:tabs>
            <w:rPr/>
          </w:pPr>
          <w:hyperlink w:anchor="__RefHeading___Toc2678955_2616395394">
            <w:r>
              <w:rPr>
                <w:webHidden/>
                <w:rStyle w:val="IndexLink"/>
                <w:rtl w:val="true"/>
              </w:rPr>
              <w:t>می‌گویم</w:t>
            </w:r>
            <w:r>
              <w:rPr>
                <w:rStyle w:val="IndexLink"/>
                <w:rtl w:val="true"/>
              </w:rPr>
              <w:tab/>
            </w:r>
            <w:r>
              <w:rPr>
                <w:rStyle w:val="IndexLink"/>
              </w:rPr>
              <w:t>614</w:t>
            </w:r>
          </w:hyperlink>
        </w:p>
        <w:p>
          <w:pPr>
            <w:pStyle w:val="Contents5"/>
            <w:tabs>
              <w:tab w:val="clear" w:pos="7892"/>
              <w:tab w:val="right" w:pos="9026" w:leader="dot"/>
            </w:tabs>
            <w:rPr/>
          </w:pPr>
          <w:hyperlink w:anchor="__RefHeading___Toc2678957_2616395394">
            <w:r>
              <w:rPr>
                <w:webHidden/>
                <w:rStyle w:val="IndexLink"/>
                <w:rtl w:val="true"/>
              </w:rPr>
              <w:t>و می‌گویم</w:t>
            </w:r>
            <w:r>
              <w:rPr>
                <w:rStyle w:val="IndexLink"/>
                <w:rtl w:val="true"/>
              </w:rPr>
              <w:tab/>
            </w:r>
            <w:r>
              <w:rPr>
                <w:rStyle w:val="IndexLink"/>
              </w:rPr>
              <w:t>614</w:t>
            </w:r>
          </w:hyperlink>
        </w:p>
        <w:p>
          <w:pPr>
            <w:pStyle w:val="Contents5"/>
            <w:tabs>
              <w:tab w:val="clear" w:pos="7892"/>
              <w:tab w:val="right" w:pos="9026" w:leader="dot"/>
            </w:tabs>
            <w:rPr/>
          </w:pPr>
          <w:hyperlink w:anchor="__RefHeading___Toc2678959_2616395394">
            <w:r>
              <w:rPr>
                <w:webHidden/>
                <w:rStyle w:val="IndexLink"/>
                <w:rtl w:val="true"/>
              </w:rPr>
              <w:t>أقول</w:t>
            </w:r>
            <w:r>
              <w:rPr>
                <w:rStyle w:val="IndexLink"/>
                <w:rtl w:val="true"/>
              </w:rPr>
              <w:tab/>
            </w:r>
            <w:r>
              <w:rPr>
                <w:rStyle w:val="IndexLink"/>
              </w:rPr>
              <w:t>621</w:t>
            </w:r>
          </w:hyperlink>
        </w:p>
        <w:p>
          <w:pPr>
            <w:pStyle w:val="Contents5"/>
            <w:tabs>
              <w:tab w:val="clear" w:pos="7892"/>
              <w:tab w:val="right" w:pos="9026" w:leader="dot"/>
            </w:tabs>
            <w:rPr/>
          </w:pPr>
          <w:hyperlink w:anchor="__RefHeading___Toc2678961_2616395394">
            <w:r>
              <w:rPr>
                <w:webHidden/>
                <w:rStyle w:val="IndexLink"/>
                <w:rtl w:val="true"/>
              </w:rPr>
              <w:t>و أقول</w:t>
            </w:r>
            <w:r>
              <w:rPr>
                <w:rStyle w:val="IndexLink"/>
                <w:rtl w:val="true"/>
              </w:rPr>
              <w:tab/>
            </w:r>
            <w:r>
              <w:rPr>
                <w:rStyle w:val="IndexLink"/>
              </w:rPr>
              <w:t>621</w:t>
            </w:r>
          </w:hyperlink>
        </w:p>
        <w:p>
          <w:pPr>
            <w:pStyle w:val="Contents5"/>
            <w:tabs>
              <w:tab w:val="clear" w:pos="7892"/>
              <w:tab w:val="right" w:pos="9026" w:leader="dot"/>
            </w:tabs>
            <w:rPr/>
          </w:pPr>
          <w:hyperlink w:anchor="__RefHeading___Toc2678963_2616395394">
            <w:r>
              <w:rPr>
                <w:webHidden/>
                <w:rStyle w:val="IndexLink"/>
                <w:rtl w:val="true"/>
              </w:rPr>
              <w:t>می‌گویم</w:t>
            </w:r>
            <w:r>
              <w:rPr>
                <w:rStyle w:val="IndexLink"/>
                <w:rtl w:val="true"/>
              </w:rPr>
              <w:tab/>
            </w:r>
            <w:r>
              <w:rPr>
                <w:rStyle w:val="IndexLink"/>
              </w:rPr>
              <w:t>622</w:t>
            </w:r>
          </w:hyperlink>
        </w:p>
        <w:p>
          <w:pPr>
            <w:pStyle w:val="Contents5"/>
            <w:tabs>
              <w:tab w:val="clear" w:pos="7892"/>
              <w:tab w:val="right" w:pos="9026" w:leader="dot"/>
            </w:tabs>
            <w:rPr/>
          </w:pPr>
          <w:hyperlink w:anchor="__RefHeading___Toc2678965_2616395394">
            <w:r>
              <w:rPr>
                <w:webHidden/>
                <w:rStyle w:val="IndexLink"/>
                <w:rtl w:val="true"/>
              </w:rPr>
              <w:t>و می‌گویم</w:t>
            </w:r>
            <w:r>
              <w:rPr>
                <w:rStyle w:val="IndexLink"/>
                <w:rtl w:val="true"/>
              </w:rPr>
              <w:tab/>
            </w:r>
            <w:r>
              <w:rPr>
                <w:rStyle w:val="IndexLink"/>
              </w:rPr>
              <w:t>622</w:t>
            </w:r>
          </w:hyperlink>
        </w:p>
        <w:p>
          <w:pPr>
            <w:pStyle w:val="Contents5"/>
            <w:tabs>
              <w:tab w:val="clear" w:pos="7892"/>
              <w:tab w:val="right" w:pos="9026" w:leader="dot"/>
            </w:tabs>
            <w:rPr/>
          </w:pPr>
          <w:hyperlink w:anchor="__RefHeading___Toc2678967_2616395394">
            <w:r>
              <w:rPr>
                <w:webHidden/>
                <w:rStyle w:val="IndexLink"/>
                <w:rtl w:val="true"/>
              </w:rPr>
              <w:t>«</w:t>
            </w:r>
            <w:r>
              <w:rPr>
                <w:rStyle w:val="IndexLink"/>
              </w:rPr>
              <w:t>25</w:t>
            </w:r>
            <w:r>
              <w:rPr>
                <w:rStyle w:val="IndexLink"/>
                <w:rtl w:val="true"/>
              </w:rPr>
              <w:t>»</w:t>
              <w:tab/>
            </w:r>
            <w:r>
              <w:rPr>
                <w:rStyle w:val="IndexLink"/>
              </w:rPr>
              <w:t>623</w:t>
            </w:r>
          </w:hyperlink>
        </w:p>
        <w:p>
          <w:pPr>
            <w:pStyle w:val="Contents5"/>
            <w:tabs>
              <w:tab w:val="clear" w:pos="7892"/>
              <w:tab w:val="right" w:pos="9026" w:leader="dot"/>
            </w:tabs>
            <w:rPr/>
          </w:pPr>
          <w:hyperlink w:anchor="__RefHeading___Toc2678969_2616395394">
            <w:r>
              <w:rPr>
                <w:webHidden/>
                <w:rStyle w:val="IndexLink"/>
                <w:rtl w:val="true"/>
              </w:rPr>
              <w:t>توضيح</w:t>
            </w:r>
            <w:r>
              <w:rPr>
                <w:rStyle w:val="IndexLink"/>
                <w:rtl w:val="true"/>
              </w:rPr>
              <w:tab/>
            </w:r>
            <w:r>
              <w:rPr>
                <w:rStyle w:val="IndexLink"/>
              </w:rPr>
              <w:t>623</w:t>
            </w:r>
          </w:hyperlink>
        </w:p>
        <w:p>
          <w:pPr>
            <w:pStyle w:val="Contents5"/>
            <w:tabs>
              <w:tab w:val="clear" w:pos="7892"/>
              <w:tab w:val="right" w:pos="9026" w:leader="dot"/>
            </w:tabs>
            <w:rPr/>
          </w:pPr>
          <w:hyperlink w:anchor="__RefHeading___Toc2678971_2616395394">
            <w:r>
              <w:rPr>
                <w:webHidden/>
                <w:rStyle w:val="IndexLink"/>
                <w:rtl w:val="true"/>
              </w:rPr>
              <w:t xml:space="preserve">روایت </w:t>
            </w:r>
            <w:r>
              <w:rPr>
                <w:rStyle w:val="IndexLink"/>
              </w:rPr>
              <w:t>25</w:t>
            </w:r>
            <w:r>
              <w:rPr>
                <w:rStyle w:val="IndexLink"/>
                <w:rtl w:val="true"/>
              </w:rPr>
              <w:tab/>
            </w:r>
            <w:r>
              <w:rPr>
                <w:rStyle w:val="IndexLink"/>
              </w:rPr>
              <w:t>623</w:t>
            </w:r>
          </w:hyperlink>
        </w:p>
        <w:p>
          <w:pPr>
            <w:pStyle w:val="Contents5"/>
            <w:tabs>
              <w:tab w:val="clear" w:pos="7892"/>
              <w:tab w:val="right" w:pos="9026" w:leader="dot"/>
            </w:tabs>
            <w:rPr/>
          </w:pPr>
          <w:hyperlink w:anchor="__RefHeading___Toc2678973_2616395394">
            <w:r>
              <w:rPr>
                <w:webHidden/>
                <w:rStyle w:val="IndexLink"/>
                <w:rtl w:val="true"/>
              </w:rPr>
              <w:t>توضیح</w:t>
            </w:r>
            <w:r>
              <w:rPr>
                <w:rStyle w:val="IndexLink"/>
                <w:rtl w:val="true"/>
              </w:rPr>
              <w:tab/>
            </w:r>
            <w:r>
              <w:rPr>
                <w:rStyle w:val="IndexLink"/>
              </w:rPr>
              <w:t>624</w:t>
            </w:r>
          </w:hyperlink>
        </w:p>
        <w:p>
          <w:pPr>
            <w:pStyle w:val="Contents5"/>
            <w:tabs>
              <w:tab w:val="clear" w:pos="7892"/>
              <w:tab w:val="right" w:pos="9026" w:leader="dot"/>
            </w:tabs>
            <w:rPr/>
          </w:pPr>
          <w:hyperlink w:anchor="__RefHeading___Toc2678975_2616395394">
            <w:r>
              <w:rPr>
                <w:webHidden/>
                <w:rStyle w:val="IndexLink"/>
                <w:rtl w:val="true"/>
              </w:rPr>
              <w:t>و أقول</w:t>
            </w:r>
            <w:r>
              <w:rPr>
                <w:rStyle w:val="IndexLink"/>
                <w:rtl w:val="true"/>
              </w:rPr>
              <w:tab/>
            </w:r>
            <w:r>
              <w:rPr>
                <w:rStyle w:val="IndexLink"/>
              </w:rPr>
              <w:t>627</w:t>
            </w:r>
          </w:hyperlink>
        </w:p>
        <w:p>
          <w:pPr>
            <w:pStyle w:val="Contents5"/>
            <w:tabs>
              <w:tab w:val="clear" w:pos="7892"/>
              <w:tab w:val="right" w:pos="9026" w:leader="dot"/>
            </w:tabs>
            <w:rPr/>
          </w:pPr>
          <w:hyperlink w:anchor="__RefHeading___Toc2678977_2616395394">
            <w:r>
              <w:rPr>
                <w:webHidden/>
                <w:rStyle w:val="IndexLink"/>
                <w:rtl w:val="true"/>
              </w:rPr>
              <w:t>«</w:t>
            </w:r>
            <w:r>
              <w:rPr>
                <w:rStyle w:val="IndexLink"/>
              </w:rPr>
              <w:t>26</w:t>
            </w:r>
            <w:r>
              <w:rPr>
                <w:rStyle w:val="IndexLink"/>
                <w:rtl w:val="true"/>
              </w:rPr>
              <w:t>»</w:t>
              <w:tab/>
            </w:r>
            <w:r>
              <w:rPr>
                <w:rStyle w:val="IndexLink"/>
              </w:rPr>
              <w:t>627</w:t>
            </w:r>
          </w:hyperlink>
        </w:p>
        <w:p>
          <w:pPr>
            <w:pStyle w:val="Contents5"/>
            <w:tabs>
              <w:tab w:val="clear" w:pos="7892"/>
              <w:tab w:val="right" w:pos="9026" w:leader="dot"/>
            </w:tabs>
            <w:rPr/>
          </w:pPr>
          <w:hyperlink w:anchor="__RefHeading___Toc2678979_2616395394">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2678981_2616395394">
            <w:r>
              <w:rPr>
                <w:webHidden/>
                <w:rStyle w:val="IndexLink"/>
                <w:rtl w:val="true"/>
              </w:rPr>
              <w:t>«</w:t>
            </w:r>
            <w:r>
              <w:rPr>
                <w:rStyle w:val="IndexLink"/>
              </w:rPr>
              <w:t>27</w:t>
            </w:r>
            <w:r>
              <w:rPr>
                <w:rStyle w:val="IndexLink"/>
                <w:rtl w:val="true"/>
              </w:rPr>
              <w:t>»</w:t>
              <w:tab/>
            </w:r>
            <w:r>
              <w:rPr>
                <w:rStyle w:val="IndexLink"/>
              </w:rPr>
              <w:t>627</w:t>
            </w:r>
          </w:hyperlink>
        </w:p>
        <w:p>
          <w:pPr>
            <w:pStyle w:val="Contents5"/>
            <w:tabs>
              <w:tab w:val="clear" w:pos="7892"/>
              <w:tab w:val="right" w:pos="9026" w:leader="dot"/>
            </w:tabs>
            <w:rPr/>
          </w:pPr>
          <w:hyperlink w:anchor="__RefHeading___Toc2678983_2616395394">
            <w:r>
              <w:rPr>
                <w:webHidden/>
                <w:rStyle w:val="IndexLink"/>
                <w:rtl w:val="true"/>
              </w:rPr>
              <w:t>و می‌گویم</w:t>
            </w:r>
            <w:r>
              <w:rPr>
                <w:rStyle w:val="IndexLink"/>
                <w:rtl w:val="true"/>
              </w:rPr>
              <w:tab/>
            </w:r>
            <w:r>
              <w:rPr>
                <w:rStyle w:val="IndexLink"/>
              </w:rPr>
              <w:t>627</w:t>
            </w:r>
          </w:hyperlink>
        </w:p>
        <w:p>
          <w:pPr>
            <w:pStyle w:val="Contents5"/>
            <w:tabs>
              <w:tab w:val="clear" w:pos="7892"/>
              <w:tab w:val="right" w:pos="9026" w:leader="dot"/>
            </w:tabs>
            <w:rPr/>
          </w:pPr>
          <w:hyperlink w:anchor="__RefHeading___Toc2678985_2616395394">
            <w:r>
              <w:rPr>
                <w:webHidden/>
                <w:rStyle w:val="IndexLink"/>
                <w:rtl w:val="true"/>
              </w:rPr>
              <w:t xml:space="preserve">روایت </w:t>
            </w:r>
            <w:r>
              <w:rPr>
                <w:rStyle w:val="IndexLink"/>
              </w:rPr>
              <w:t>26</w:t>
            </w:r>
            <w:r>
              <w:rPr>
                <w:rStyle w:val="IndexLink"/>
                <w:rtl w:val="true"/>
              </w:rPr>
              <w:tab/>
            </w:r>
            <w:r>
              <w:rPr>
                <w:rStyle w:val="IndexLink"/>
              </w:rPr>
              <w:t>627</w:t>
            </w:r>
          </w:hyperlink>
        </w:p>
        <w:p>
          <w:pPr>
            <w:pStyle w:val="Contents5"/>
            <w:tabs>
              <w:tab w:val="clear" w:pos="7892"/>
              <w:tab w:val="right" w:pos="9026" w:leader="dot"/>
            </w:tabs>
            <w:rPr/>
          </w:pPr>
          <w:hyperlink w:anchor="__RefHeading___Toc2678987_2616395394">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2678989_2616395394">
            <w:r>
              <w:rPr>
                <w:webHidden/>
                <w:rStyle w:val="IndexLink"/>
                <w:rtl w:val="true"/>
              </w:rPr>
              <w:t xml:space="preserve">روایت </w:t>
            </w:r>
            <w:r>
              <w:rPr>
                <w:rStyle w:val="IndexLink"/>
              </w:rPr>
              <w:t>27</w:t>
            </w:r>
            <w:r>
              <w:rPr>
                <w:rStyle w:val="IndexLink"/>
                <w:rtl w:val="true"/>
              </w:rPr>
              <w:tab/>
            </w:r>
            <w:r>
              <w:rPr>
                <w:rStyle w:val="IndexLink"/>
              </w:rPr>
              <w:t>628</w:t>
            </w:r>
          </w:hyperlink>
        </w:p>
        <w:p>
          <w:pPr>
            <w:pStyle w:val="Contents5"/>
            <w:tabs>
              <w:tab w:val="clear" w:pos="7892"/>
              <w:tab w:val="right" w:pos="9026" w:leader="dot"/>
            </w:tabs>
            <w:rPr/>
          </w:pPr>
          <w:hyperlink w:anchor="__RefHeading___Toc2678991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2678993_2616395394">
            <w:r>
              <w:rPr>
                <w:webHidden/>
                <w:rStyle w:val="IndexLink"/>
                <w:rtl w:val="true"/>
              </w:rPr>
              <w:t>«</w:t>
            </w:r>
            <w:r>
              <w:rPr>
                <w:rStyle w:val="IndexLink"/>
              </w:rPr>
              <w:t>28</w:t>
            </w:r>
            <w:r>
              <w:rPr>
                <w:rStyle w:val="IndexLink"/>
                <w:rtl w:val="true"/>
              </w:rPr>
              <w:t>»</w:t>
              <w:tab/>
            </w:r>
            <w:r>
              <w:rPr>
                <w:rStyle w:val="IndexLink"/>
              </w:rPr>
              <w:t>629</w:t>
            </w:r>
          </w:hyperlink>
        </w:p>
        <w:p>
          <w:pPr>
            <w:pStyle w:val="Contents5"/>
            <w:tabs>
              <w:tab w:val="clear" w:pos="7892"/>
              <w:tab w:val="right" w:pos="9026" w:leader="dot"/>
            </w:tabs>
            <w:rPr/>
          </w:pPr>
          <w:hyperlink w:anchor="__RefHeading___Toc2678995_2616395394">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2678997_2616395394">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2678999_2616395394">
            <w:r>
              <w:rPr>
                <w:webHidden/>
                <w:rStyle w:val="IndexLink"/>
                <w:rtl w:val="true"/>
              </w:rPr>
              <w:t xml:space="preserve">روایت </w:t>
            </w:r>
            <w:r>
              <w:rPr>
                <w:rStyle w:val="IndexLink"/>
              </w:rPr>
              <w:t>28</w:t>
            </w:r>
            <w:r>
              <w:rPr>
                <w:rStyle w:val="IndexLink"/>
                <w:rtl w:val="true"/>
              </w:rPr>
              <w:tab/>
            </w:r>
            <w:r>
              <w:rPr>
                <w:rStyle w:val="IndexLink"/>
              </w:rPr>
              <w:t>630</w:t>
            </w:r>
          </w:hyperlink>
        </w:p>
        <w:p>
          <w:pPr>
            <w:pStyle w:val="Contents5"/>
            <w:tabs>
              <w:tab w:val="clear" w:pos="7892"/>
              <w:tab w:val="right" w:pos="9026" w:leader="dot"/>
            </w:tabs>
            <w:rPr/>
          </w:pPr>
          <w:hyperlink w:anchor="__RefHeading___Toc2679001_2616395394">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2679003_2616395394">
            <w:r>
              <w:rPr>
                <w:webHidden/>
                <w:rStyle w:val="IndexLink"/>
                <w:rtl w:val="true"/>
              </w:rPr>
              <w:t>و أقول</w:t>
            </w:r>
            <w:r>
              <w:rPr>
                <w:rStyle w:val="IndexLink"/>
                <w:rtl w:val="true"/>
              </w:rPr>
              <w:tab/>
            </w:r>
            <w:r>
              <w:rPr>
                <w:rStyle w:val="IndexLink"/>
              </w:rPr>
              <w:t>631</w:t>
            </w:r>
          </w:hyperlink>
        </w:p>
        <w:p>
          <w:pPr>
            <w:pStyle w:val="Contents5"/>
            <w:tabs>
              <w:tab w:val="clear" w:pos="7892"/>
              <w:tab w:val="right" w:pos="9026" w:leader="dot"/>
            </w:tabs>
            <w:rPr/>
          </w:pPr>
          <w:hyperlink w:anchor="__RefHeading___Toc2679005_2616395394">
            <w:r>
              <w:rPr>
                <w:webHidden/>
                <w:rStyle w:val="IndexLink"/>
                <w:rtl w:val="true"/>
              </w:rPr>
              <w:t>«</w:t>
            </w:r>
            <w:r>
              <w:rPr>
                <w:rStyle w:val="IndexLink"/>
              </w:rPr>
              <w:t>29</w:t>
            </w:r>
            <w:r>
              <w:rPr>
                <w:rStyle w:val="IndexLink"/>
                <w:rtl w:val="true"/>
              </w:rPr>
              <w:t>»</w:t>
              <w:tab/>
            </w:r>
            <w:r>
              <w:rPr>
                <w:rStyle w:val="IndexLink"/>
              </w:rPr>
              <w:t>631</w:t>
            </w:r>
          </w:hyperlink>
        </w:p>
        <w:p>
          <w:pPr>
            <w:pStyle w:val="Contents5"/>
            <w:tabs>
              <w:tab w:val="clear" w:pos="7892"/>
              <w:tab w:val="right" w:pos="9026" w:leader="dot"/>
            </w:tabs>
            <w:rPr/>
          </w:pPr>
          <w:hyperlink w:anchor="__RefHeading___Toc2679007_2616395394">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2679009_2616395394">
            <w:r>
              <w:rPr>
                <w:webHidden/>
                <w:rStyle w:val="IndexLink"/>
                <w:rtl w:val="true"/>
              </w:rPr>
              <w:t>و می‌گویم</w:t>
            </w:r>
            <w:r>
              <w:rPr>
                <w:rStyle w:val="IndexLink"/>
                <w:rtl w:val="true"/>
              </w:rPr>
              <w:tab/>
            </w:r>
            <w:r>
              <w:rPr>
                <w:rStyle w:val="IndexLink"/>
              </w:rPr>
              <w:t>631</w:t>
            </w:r>
          </w:hyperlink>
        </w:p>
        <w:p>
          <w:pPr>
            <w:pStyle w:val="Contents5"/>
            <w:tabs>
              <w:tab w:val="clear" w:pos="7892"/>
              <w:tab w:val="right" w:pos="9026" w:leader="dot"/>
            </w:tabs>
            <w:rPr/>
          </w:pPr>
          <w:hyperlink w:anchor="__RefHeading___Toc2679011_2616395394">
            <w:r>
              <w:rPr>
                <w:webHidden/>
                <w:rStyle w:val="IndexLink"/>
                <w:rtl w:val="true"/>
              </w:rPr>
              <w:t xml:space="preserve">روایت </w:t>
            </w:r>
            <w:r>
              <w:rPr>
                <w:rStyle w:val="IndexLink"/>
              </w:rPr>
              <w:t>29</w:t>
            </w:r>
            <w:r>
              <w:rPr>
                <w:rStyle w:val="IndexLink"/>
                <w:rtl w:val="true"/>
              </w:rPr>
              <w:tab/>
            </w:r>
            <w:r>
              <w:rPr>
                <w:rStyle w:val="IndexLink"/>
              </w:rPr>
              <w:t>631</w:t>
            </w:r>
          </w:hyperlink>
        </w:p>
        <w:p>
          <w:pPr>
            <w:pStyle w:val="Contents5"/>
            <w:tabs>
              <w:tab w:val="clear" w:pos="7892"/>
              <w:tab w:val="right" w:pos="9026" w:leader="dot"/>
            </w:tabs>
            <w:rPr/>
          </w:pPr>
          <w:hyperlink w:anchor="__RefHeading___Toc2679013_2616395394">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2679015_2616395394">
            <w:r>
              <w:rPr>
                <w:webHidden/>
                <w:rStyle w:val="IndexLink"/>
                <w:rtl w:val="true"/>
              </w:rPr>
              <w:t>«</w:t>
            </w:r>
            <w:r>
              <w:rPr>
                <w:rStyle w:val="IndexLink"/>
              </w:rPr>
              <w:t>30</w:t>
            </w:r>
            <w:r>
              <w:rPr>
                <w:rStyle w:val="IndexLink"/>
                <w:rtl w:val="true"/>
              </w:rPr>
              <w:t>»</w:t>
              <w:tab/>
            </w:r>
            <w:r>
              <w:rPr>
                <w:rStyle w:val="IndexLink"/>
              </w:rPr>
              <w:t>633</w:t>
            </w:r>
          </w:hyperlink>
        </w:p>
        <w:p>
          <w:pPr>
            <w:pStyle w:val="Contents5"/>
            <w:tabs>
              <w:tab w:val="clear" w:pos="7892"/>
              <w:tab w:val="right" w:pos="9026" w:leader="dot"/>
            </w:tabs>
            <w:rPr/>
          </w:pPr>
          <w:hyperlink w:anchor="__RefHeading___Toc2679017_2616395394">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2679019_2616395394">
            <w:r>
              <w:rPr>
                <w:webHidden/>
                <w:rStyle w:val="IndexLink"/>
                <w:rtl w:val="true"/>
              </w:rPr>
              <w:t xml:space="preserve">روایت </w:t>
            </w:r>
            <w:r>
              <w:rPr>
                <w:rStyle w:val="IndexLink"/>
              </w:rPr>
              <w:t>30</w:t>
            </w:r>
            <w:r>
              <w:rPr>
                <w:rStyle w:val="IndexLink"/>
                <w:rtl w:val="true"/>
              </w:rPr>
              <w:tab/>
            </w:r>
            <w:r>
              <w:rPr>
                <w:rStyle w:val="IndexLink"/>
              </w:rPr>
              <w:t>633</w:t>
            </w:r>
          </w:hyperlink>
        </w:p>
        <w:p>
          <w:pPr>
            <w:pStyle w:val="Contents5"/>
            <w:tabs>
              <w:tab w:val="clear" w:pos="7892"/>
              <w:tab w:val="right" w:pos="9026" w:leader="dot"/>
            </w:tabs>
            <w:rPr/>
          </w:pPr>
          <w:hyperlink w:anchor="__RefHeading___Toc2679021_2616395394">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2679023_2616395394">
            <w:r>
              <w:rPr>
                <w:webHidden/>
                <w:rStyle w:val="IndexLink"/>
                <w:rtl w:val="true"/>
              </w:rPr>
              <w:t>«</w:t>
            </w:r>
            <w:r>
              <w:rPr>
                <w:rStyle w:val="IndexLink"/>
              </w:rPr>
              <w:t>31</w:t>
            </w:r>
            <w:r>
              <w:rPr>
                <w:rStyle w:val="IndexLink"/>
                <w:rtl w:val="true"/>
              </w:rPr>
              <w:t>»</w:t>
              <w:tab/>
            </w:r>
            <w:r>
              <w:rPr>
                <w:rStyle w:val="IndexLink"/>
              </w:rPr>
              <w:t>637</w:t>
            </w:r>
          </w:hyperlink>
        </w:p>
        <w:p>
          <w:pPr>
            <w:pStyle w:val="Contents5"/>
            <w:tabs>
              <w:tab w:val="clear" w:pos="7892"/>
              <w:tab w:val="right" w:pos="9026" w:leader="dot"/>
            </w:tabs>
            <w:rPr/>
          </w:pPr>
          <w:hyperlink w:anchor="__RefHeading___Toc2679025_2616395394">
            <w:r>
              <w:rPr>
                <w:webHidden/>
                <w:rStyle w:val="IndexLink"/>
                <w:rtl w:val="true"/>
              </w:rPr>
              <w:t>توضيح</w:t>
            </w:r>
            <w:r>
              <w:rPr>
                <w:rStyle w:val="IndexLink"/>
                <w:rtl w:val="true"/>
              </w:rPr>
              <w:tab/>
            </w:r>
            <w:r>
              <w:rPr>
                <w:rStyle w:val="IndexLink"/>
              </w:rPr>
              <w:t>637</w:t>
            </w:r>
          </w:hyperlink>
        </w:p>
        <w:p>
          <w:pPr>
            <w:pStyle w:val="Contents5"/>
            <w:tabs>
              <w:tab w:val="clear" w:pos="7892"/>
              <w:tab w:val="right" w:pos="9026" w:leader="dot"/>
            </w:tabs>
            <w:rPr/>
          </w:pPr>
          <w:hyperlink w:anchor="__RefHeading___Toc2679027_2616395394">
            <w:r>
              <w:rPr>
                <w:webHidden/>
                <w:rStyle w:val="IndexLink"/>
                <w:rtl w:val="true"/>
              </w:rPr>
              <w:t xml:space="preserve">روایت </w:t>
            </w:r>
            <w:r>
              <w:rPr>
                <w:rStyle w:val="IndexLink"/>
              </w:rPr>
              <w:t>31</w:t>
            </w:r>
            <w:r>
              <w:rPr>
                <w:rStyle w:val="IndexLink"/>
                <w:rtl w:val="true"/>
              </w:rPr>
              <w:tab/>
            </w:r>
            <w:r>
              <w:rPr>
                <w:rStyle w:val="IndexLink"/>
              </w:rPr>
              <w:t>637</w:t>
            </w:r>
          </w:hyperlink>
        </w:p>
        <w:p>
          <w:pPr>
            <w:pStyle w:val="Contents5"/>
            <w:tabs>
              <w:tab w:val="clear" w:pos="7892"/>
              <w:tab w:val="right" w:pos="9026" w:leader="dot"/>
            </w:tabs>
            <w:rPr/>
          </w:pPr>
          <w:hyperlink w:anchor="__RefHeading___Toc2679029_2616395394">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2679031_2616395394">
            <w:r>
              <w:rPr>
                <w:webHidden/>
                <w:rStyle w:val="IndexLink"/>
                <w:rtl w:val="true"/>
              </w:rPr>
              <w:t>«</w:t>
            </w:r>
            <w:r>
              <w:rPr>
                <w:rStyle w:val="IndexLink"/>
              </w:rPr>
              <w:t>32</w:t>
            </w:r>
            <w:r>
              <w:rPr>
                <w:rStyle w:val="IndexLink"/>
                <w:rtl w:val="true"/>
              </w:rPr>
              <w:t>»</w:t>
              <w:tab/>
            </w:r>
            <w:r>
              <w:rPr>
                <w:rStyle w:val="IndexLink"/>
              </w:rPr>
              <w:t>639</w:t>
            </w:r>
          </w:hyperlink>
        </w:p>
        <w:p>
          <w:pPr>
            <w:pStyle w:val="Contents5"/>
            <w:tabs>
              <w:tab w:val="clear" w:pos="7892"/>
              <w:tab w:val="right" w:pos="9026" w:leader="dot"/>
            </w:tabs>
            <w:rPr/>
          </w:pPr>
          <w:hyperlink w:anchor="__RefHeading___Toc2679033_2616395394">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2679035_2616395394">
            <w:r>
              <w:rPr>
                <w:webHidden/>
                <w:rStyle w:val="IndexLink"/>
                <w:rtl w:val="true"/>
              </w:rPr>
              <w:t xml:space="preserve">روایت </w:t>
            </w:r>
            <w:r>
              <w:rPr>
                <w:rStyle w:val="IndexLink"/>
              </w:rPr>
              <w:t>32</w:t>
            </w:r>
            <w:r>
              <w:rPr>
                <w:rStyle w:val="IndexLink"/>
                <w:rtl w:val="true"/>
              </w:rPr>
              <w:tab/>
            </w:r>
            <w:r>
              <w:rPr>
                <w:rStyle w:val="IndexLink"/>
              </w:rPr>
              <w:t>639</w:t>
            </w:r>
          </w:hyperlink>
        </w:p>
        <w:p>
          <w:pPr>
            <w:pStyle w:val="Contents5"/>
            <w:tabs>
              <w:tab w:val="clear" w:pos="7892"/>
              <w:tab w:val="right" w:pos="9026" w:leader="dot"/>
            </w:tabs>
            <w:rPr/>
          </w:pPr>
          <w:hyperlink w:anchor="__RefHeading___Toc2679037_2616395394">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2679039_2616395394">
            <w:r>
              <w:rPr>
                <w:webHidden/>
                <w:rStyle w:val="IndexLink"/>
                <w:rtl w:val="true"/>
              </w:rPr>
              <w:t>أقول</w:t>
            </w:r>
            <w:r>
              <w:rPr>
                <w:rStyle w:val="IndexLink"/>
                <w:rtl w:val="true"/>
              </w:rPr>
              <w:tab/>
            </w:r>
            <w:r>
              <w:rPr>
                <w:rStyle w:val="IndexLink"/>
              </w:rPr>
              <w:t>641</w:t>
            </w:r>
          </w:hyperlink>
        </w:p>
        <w:p>
          <w:pPr>
            <w:pStyle w:val="Contents5"/>
            <w:tabs>
              <w:tab w:val="clear" w:pos="7892"/>
              <w:tab w:val="right" w:pos="9026" w:leader="dot"/>
            </w:tabs>
            <w:rPr/>
          </w:pPr>
          <w:hyperlink w:anchor="__RefHeading___Toc2679041_2616395394">
            <w:r>
              <w:rPr>
                <w:webHidden/>
                <w:rStyle w:val="IndexLink"/>
                <w:rtl w:val="true"/>
              </w:rPr>
              <w:t>می‌گویم</w:t>
            </w:r>
            <w:r>
              <w:rPr>
                <w:rStyle w:val="IndexLink"/>
                <w:rtl w:val="true"/>
              </w:rPr>
              <w:tab/>
            </w:r>
            <w:r>
              <w:rPr>
                <w:rStyle w:val="IndexLink"/>
              </w:rPr>
              <w:t>642</w:t>
            </w:r>
          </w:hyperlink>
        </w:p>
        <w:p>
          <w:pPr>
            <w:pStyle w:val="Contents5"/>
            <w:tabs>
              <w:tab w:val="clear" w:pos="7892"/>
              <w:tab w:val="right" w:pos="9026" w:leader="dot"/>
            </w:tabs>
            <w:rPr/>
          </w:pPr>
          <w:hyperlink w:anchor="__RefHeading___Toc2679043_2616395394">
            <w:r>
              <w:rPr>
                <w:webHidden/>
                <w:rStyle w:val="IndexLink"/>
                <w:rtl w:val="true"/>
              </w:rPr>
              <w:t>و أقول</w:t>
            </w:r>
            <w:r>
              <w:rPr>
                <w:rStyle w:val="IndexLink"/>
                <w:rtl w:val="true"/>
              </w:rPr>
              <w:tab/>
            </w:r>
            <w:r>
              <w:rPr>
                <w:rStyle w:val="IndexLink"/>
              </w:rPr>
              <w:t>645</w:t>
            </w:r>
          </w:hyperlink>
        </w:p>
        <w:p>
          <w:pPr>
            <w:pStyle w:val="Contents5"/>
            <w:tabs>
              <w:tab w:val="clear" w:pos="7892"/>
              <w:tab w:val="right" w:pos="9026" w:leader="dot"/>
            </w:tabs>
            <w:rPr/>
          </w:pPr>
          <w:hyperlink w:anchor="__RefHeading___Toc2679045_2616395394">
            <w:r>
              <w:rPr>
                <w:webHidden/>
                <w:rStyle w:val="IndexLink"/>
                <w:rtl w:val="true"/>
              </w:rPr>
              <w:t>و می‌گویم</w:t>
            </w:r>
            <w:r>
              <w:rPr>
                <w:rStyle w:val="IndexLink"/>
                <w:rtl w:val="true"/>
              </w:rPr>
              <w:tab/>
            </w:r>
            <w:r>
              <w:rPr>
                <w:rStyle w:val="IndexLink"/>
              </w:rPr>
              <w:t>645</w:t>
            </w:r>
          </w:hyperlink>
        </w:p>
        <w:p>
          <w:pPr>
            <w:pStyle w:val="Contents5"/>
            <w:tabs>
              <w:tab w:val="clear" w:pos="7892"/>
              <w:tab w:val="right" w:pos="9026" w:leader="dot"/>
            </w:tabs>
            <w:rPr/>
          </w:pPr>
          <w:hyperlink w:anchor="__RefHeading___Toc2679047_2616395394">
            <w:r>
              <w:rPr>
                <w:webHidden/>
                <w:rStyle w:val="IndexLink"/>
                <w:rtl w:val="true"/>
              </w:rPr>
              <w:t>«</w:t>
            </w:r>
            <w:r>
              <w:rPr>
                <w:rStyle w:val="IndexLink"/>
              </w:rPr>
              <w:t>33</w:t>
            </w:r>
            <w:r>
              <w:rPr>
                <w:rStyle w:val="IndexLink"/>
                <w:rtl w:val="true"/>
              </w:rPr>
              <w:t>»</w:t>
              <w:tab/>
            </w:r>
            <w:r>
              <w:rPr>
                <w:rStyle w:val="IndexLink"/>
              </w:rPr>
              <w:t>649</w:t>
            </w:r>
          </w:hyperlink>
        </w:p>
        <w:p>
          <w:pPr>
            <w:pStyle w:val="Contents5"/>
            <w:tabs>
              <w:tab w:val="clear" w:pos="7892"/>
              <w:tab w:val="right" w:pos="9026" w:leader="dot"/>
            </w:tabs>
            <w:rPr/>
          </w:pPr>
          <w:hyperlink w:anchor="__RefHeading___Toc2679049_2616395394">
            <w:r>
              <w:rPr>
                <w:webHidden/>
                <w:rStyle w:val="IndexLink"/>
                <w:rtl w:val="true"/>
              </w:rPr>
              <w:t>«</w:t>
            </w:r>
            <w:r>
              <w:rPr>
                <w:rStyle w:val="IndexLink"/>
              </w:rPr>
              <w:t>34</w:t>
            </w:r>
            <w:r>
              <w:rPr>
                <w:rStyle w:val="IndexLink"/>
                <w:rtl w:val="true"/>
              </w:rPr>
              <w:t>»</w:t>
              <w:tab/>
            </w:r>
            <w:r>
              <w:rPr>
                <w:rStyle w:val="IndexLink"/>
              </w:rPr>
              <w:t>649</w:t>
            </w:r>
          </w:hyperlink>
        </w:p>
        <w:p>
          <w:pPr>
            <w:pStyle w:val="Contents5"/>
            <w:tabs>
              <w:tab w:val="clear" w:pos="7892"/>
              <w:tab w:val="right" w:pos="9026" w:leader="dot"/>
            </w:tabs>
            <w:rPr/>
          </w:pPr>
          <w:hyperlink w:anchor="__RefHeading___Toc2679051_2616395394">
            <w:r>
              <w:rPr>
                <w:webHidden/>
                <w:rStyle w:val="IndexLink"/>
                <w:rtl w:val="true"/>
              </w:rPr>
              <w:t xml:space="preserve">روایت </w:t>
            </w:r>
            <w:r>
              <w:rPr>
                <w:rStyle w:val="IndexLink"/>
              </w:rPr>
              <w:t>33</w:t>
            </w:r>
            <w:r>
              <w:rPr>
                <w:rStyle w:val="IndexLink"/>
                <w:rtl w:val="true"/>
              </w:rPr>
              <w:tab/>
            </w:r>
            <w:r>
              <w:rPr>
                <w:rStyle w:val="IndexLink"/>
              </w:rPr>
              <w:t>650</w:t>
            </w:r>
          </w:hyperlink>
        </w:p>
        <w:p>
          <w:pPr>
            <w:pStyle w:val="Contents5"/>
            <w:tabs>
              <w:tab w:val="clear" w:pos="7892"/>
              <w:tab w:val="right" w:pos="9026" w:leader="dot"/>
            </w:tabs>
            <w:rPr/>
          </w:pPr>
          <w:hyperlink w:anchor="__RefHeading___Toc2679053_2616395394">
            <w:r>
              <w:rPr>
                <w:webHidden/>
                <w:rStyle w:val="IndexLink"/>
                <w:rtl w:val="true"/>
              </w:rPr>
              <w:t xml:space="preserve">روایت </w:t>
            </w:r>
            <w:r>
              <w:rPr>
                <w:rStyle w:val="IndexLink"/>
              </w:rPr>
              <w:t>34</w:t>
            </w:r>
            <w:r>
              <w:rPr>
                <w:rStyle w:val="IndexLink"/>
                <w:rtl w:val="true"/>
              </w:rPr>
              <w:tab/>
            </w:r>
            <w:r>
              <w:rPr>
                <w:rStyle w:val="IndexLink"/>
              </w:rPr>
              <w:t>650</w:t>
            </w:r>
          </w:hyperlink>
        </w:p>
        <w:p>
          <w:pPr>
            <w:pStyle w:val="Contents5"/>
            <w:tabs>
              <w:tab w:val="clear" w:pos="7892"/>
              <w:tab w:val="right" w:pos="9026" w:leader="dot"/>
            </w:tabs>
            <w:rPr/>
          </w:pPr>
          <w:hyperlink w:anchor="__RefHeading___Toc2679055_2616395394">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2679057_2616395394">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2679059_2616395394">
            <w:r>
              <w:rPr>
                <w:webHidden/>
                <w:rStyle w:val="IndexLink"/>
                <w:rtl w:val="true"/>
              </w:rPr>
              <w:t>«</w:t>
            </w:r>
            <w:r>
              <w:rPr>
                <w:rStyle w:val="IndexLink"/>
              </w:rPr>
              <w:t>35</w:t>
            </w:r>
            <w:r>
              <w:rPr>
                <w:rStyle w:val="IndexLink"/>
                <w:rtl w:val="true"/>
              </w:rPr>
              <w:t>»</w:t>
              <w:tab/>
            </w:r>
            <w:r>
              <w:rPr>
                <w:rStyle w:val="IndexLink"/>
              </w:rPr>
              <w:t>655</w:t>
            </w:r>
          </w:hyperlink>
        </w:p>
        <w:p>
          <w:pPr>
            <w:pStyle w:val="Contents5"/>
            <w:tabs>
              <w:tab w:val="clear" w:pos="7892"/>
              <w:tab w:val="right" w:pos="9026" w:leader="dot"/>
            </w:tabs>
            <w:rPr/>
          </w:pPr>
          <w:hyperlink w:anchor="__RefHeading___Toc2679061_2616395394">
            <w:r>
              <w:rPr>
                <w:webHidden/>
                <w:rStyle w:val="IndexLink"/>
                <w:rtl w:val="true"/>
              </w:rPr>
              <w:t>«</w:t>
            </w:r>
            <w:r>
              <w:rPr>
                <w:rStyle w:val="IndexLink"/>
              </w:rPr>
              <w:t>36</w:t>
            </w:r>
            <w:r>
              <w:rPr>
                <w:rStyle w:val="IndexLink"/>
                <w:rtl w:val="true"/>
              </w:rPr>
              <w:t>»</w:t>
              <w:tab/>
            </w:r>
            <w:r>
              <w:rPr>
                <w:rStyle w:val="IndexLink"/>
              </w:rPr>
              <w:t>655</w:t>
            </w:r>
          </w:hyperlink>
        </w:p>
        <w:p>
          <w:pPr>
            <w:pStyle w:val="Contents5"/>
            <w:tabs>
              <w:tab w:val="clear" w:pos="7892"/>
              <w:tab w:val="right" w:pos="9026" w:leader="dot"/>
            </w:tabs>
            <w:rPr/>
          </w:pPr>
          <w:hyperlink w:anchor="__RefHeading___Toc2679063_2616395394">
            <w:r>
              <w:rPr>
                <w:webHidden/>
                <w:rStyle w:val="IndexLink"/>
                <w:rtl w:val="true"/>
              </w:rPr>
              <w:t>تبيان</w:t>
            </w:r>
            <w:r>
              <w:rPr>
                <w:rStyle w:val="IndexLink"/>
                <w:rtl w:val="true"/>
              </w:rPr>
              <w:tab/>
            </w:r>
            <w:r>
              <w:rPr>
                <w:rStyle w:val="IndexLink"/>
              </w:rPr>
              <w:t>655</w:t>
            </w:r>
          </w:hyperlink>
        </w:p>
        <w:p>
          <w:pPr>
            <w:pStyle w:val="Contents5"/>
            <w:tabs>
              <w:tab w:val="clear" w:pos="7892"/>
              <w:tab w:val="right" w:pos="9026" w:leader="dot"/>
            </w:tabs>
            <w:rPr/>
          </w:pPr>
          <w:hyperlink w:anchor="__RefHeading___Toc2679065_2616395394">
            <w:r>
              <w:rPr>
                <w:webHidden/>
                <w:rStyle w:val="IndexLink"/>
                <w:rtl w:val="true"/>
              </w:rPr>
              <w:t xml:space="preserve">روایت </w:t>
            </w:r>
            <w:r>
              <w:rPr>
                <w:rStyle w:val="IndexLink"/>
              </w:rPr>
              <w:t>35</w:t>
            </w:r>
            <w:r>
              <w:rPr>
                <w:rStyle w:val="IndexLink"/>
                <w:rtl w:val="true"/>
              </w:rPr>
              <w:tab/>
            </w:r>
            <w:r>
              <w:rPr>
                <w:rStyle w:val="IndexLink"/>
              </w:rPr>
              <w:t>655</w:t>
            </w:r>
          </w:hyperlink>
        </w:p>
        <w:p>
          <w:pPr>
            <w:pStyle w:val="Contents5"/>
            <w:tabs>
              <w:tab w:val="clear" w:pos="7892"/>
              <w:tab w:val="right" w:pos="9026" w:leader="dot"/>
            </w:tabs>
            <w:rPr/>
          </w:pPr>
          <w:hyperlink w:anchor="__RefHeading___Toc2679067_2616395394">
            <w:r>
              <w:rPr>
                <w:webHidden/>
                <w:rStyle w:val="IndexLink"/>
                <w:rtl w:val="true"/>
              </w:rPr>
              <w:t xml:space="preserve">روایت </w:t>
            </w:r>
            <w:r>
              <w:rPr>
                <w:rStyle w:val="IndexLink"/>
              </w:rPr>
              <w:t>36</w:t>
            </w:r>
            <w:r>
              <w:rPr>
                <w:rStyle w:val="IndexLink"/>
                <w:rtl w:val="true"/>
              </w:rPr>
              <w:tab/>
            </w:r>
            <w:r>
              <w:rPr>
                <w:rStyle w:val="IndexLink"/>
              </w:rPr>
              <w:t>656</w:t>
            </w:r>
          </w:hyperlink>
        </w:p>
        <w:p>
          <w:pPr>
            <w:pStyle w:val="Contents5"/>
            <w:tabs>
              <w:tab w:val="clear" w:pos="7892"/>
              <w:tab w:val="right" w:pos="9026" w:leader="dot"/>
            </w:tabs>
            <w:rPr/>
          </w:pPr>
          <w:hyperlink w:anchor="__RefHeading___Toc2679069_2616395394">
            <w:r>
              <w:rPr>
                <w:webHidden/>
                <w:rStyle w:val="IndexLink"/>
                <w:rtl w:val="true"/>
              </w:rPr>
              <w:t xml:space="preserve">روایت </w:t>
            </w:r>
            <w:r>
              <w:rPr>
                <w:rStyle w:val="IndexLink"/>
              </w:rPr>
              <w:t>37</w:t>
            </w:r>
            <w:r>
              <w:rPr>
                <w:rStyle w:val="IndexLink"/>
                <w:rtl w:val="true"/>
              </w:rPr>
              <w:tab/>
            </w:r>
            <w:r>
              <w:rPr>
                <w:rStyle w:val="IndexLink"/>
              </w:rPr>
              <w:t>656</w:t>
            </w:r>
          </w:hyperlink>
        </w:p>
        <w:p>
          <w:pPr>
            <w:pStyle w:val="Contents5"/>
            <w:tabs>
              <w:tab w:val="clear" w:pos="7892"/>
              <w:tab w:val="right" w:pos="9026" w:leader="dot"/>
            </w:tabs>
            <w:rPr/>
          </w:pPr>
          <w:hyperlink w:anchor="__RefHeading___Toc2679071_2616395394">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2679073_2616395394">
            <w:r>
              <w:rPr>
                <w:webHidden/>
                <w:rStyle w:val="IndexLink"/>
                <w:rtl w:val="true"/>
              </w:rPr>
              <w:t>«</w:t>
            </w:r>
            <w:r>
              <w:rPr>
                <w:rStyle w:val="IndexLink"/>
              </w:rPr>
              <w:t>37</w:t>
            </w:r>
            <w:r>
              <w:rPr>
                <w:rStyle w:val="IndexLink"/>
                <w:rtl w:val="true"/>
              </w:rPr>
              <w:t>»</w:t>
              <w:tab/>
            </w:r>
            <w:r>
              <w:rPr>
                <w:rStyle w:val="IndexLink"/>
              </w:rPr>
              <w:t>663</w:t>
            </w:r>
          </w:hyperlink>
        </w:p>
        <w:p>
          <w:pPr>
            <w:pStyle w:val="Contents5"/>
            <w:tabs>
              <w:tab w:val="clear" w:pos="7892"/>
              <w:tab w:val="right" w:pos="9026" w:leader="dot"/>
            </w:tabs>
            <w:rPr/>
          </w:pPr>
          <w:hyperlink w:anchor="__RefHeading___Toc2679075_2616395394">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2679077_2616395394">
            <w:r>
              <w:rPr>
                <w:webHidden/>
                <w:rStyle w:val="IndexLink"/>
                <w:rtl w:val="true"/>
              </w:rPr>
              <w:t>«</w:t>
            </w:r>
            <w:r>
              <w:rPr>
                <w:rStyle w:val="IndexLink"/>
              </w:rPr>
              <w:t>38</w:t>
            </w:r>
            <w:r>
              <w:rPr>
                <w:rStyle w:val="IndexLink"/>
                <w:rtl w:val="true"/>
              </w:rPr>
              <w:t>»</w:t>
              <w:tab/>
            </w:r>
            <w:r>
              <w:rPr>
                <w:rStyle w:val="IndexLink"/>
              </w:rPr>
              <w:t>663</w:t>
            </w:r>
          </w:hyperlink>
        </w:p>
        <w:p>
          <w:pPr>
            <w:pStyle w:val="Contents5"/>
            <w:tabs>
              <w:tab w:val="clear" w:pos="7892"/>
              <w:tab w:val="right" w:pos="9026" w:leader="dot"/>
            </w:tabs>
            <w:rPr/>
          </w:pPr>
          <w:hyperlink w:anchor="__RefHeading___Toc2679079_2616395394">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2679081_2616395394">
            <w:r>
              <w:rPr>
                <w:webHidden/>
                <w:rStyle w:val="IndexLink"/>
                <w:rtl w:val="true"/>
              </w:rPr>
              <w:t xml:space="preserve">روایت </w:t>
            </w:r>
            <w:r>
              <w:rPr>
                <w:rStyle w:val="IndexLink"/>
              </w:rPr>
              <w:t>38</w:t>
            </w:r>
            <w:r>
              <w:rPr>
                <w:rStyle w:val="IndexLink"/>
                <w:rtl w:val="true"/>
              </w:rPr>
              <w:tab/>
            </w:r>
            <w:r>
              <w:rPr>
                <w:rStyle w:val="IndexLink"/>
              </w:rPr>
              <w:t>664</w:t>
            </w:r>
          </w:hyperlink>
        </w:p>
        <w:p>
          <w:pPr>
            <w:pStyle w:val="Contents5"/>
            <w:tabs>
              <w:tab w:val="clear" w:pos="7892"/>
              <w:tab w:val="right" w:pos="9026" w:leader="dot"/>
            </w:tabs>
            <w:rPr/>
          </w:pPr>
          <w:hyperlink w:anchor="__RefHeading___Toc2679083_2616395394">
            <w:r>
              <w:rPr>
                <w:webHidden/>
                <w:rStyle w:val="IndexLink"/>
                <w:rtl w:val="true"/>
              </w:rPr>
              <w:t>«</w:t>
            </w:r>
            <w:r>
              <w:rPr>
                <w:rStyle w:val="IndexLink"/>
              </w:rPr>
              <w:t>39</w:t>
            </w:r>
            <w:r>
              <w:rPr>
                <w:rStyle w:val="IndexLink"/>
                <w:rtl w:val="true"/>
              </w:rPr>
              <w:t>»</w:t>
              <w:tab/>
            </w:r>
            <w:r>
              <w:rPr>
                <w:rStyle w:val="IndexLink"/>
              </w:rPr>
              <w:t>667</w:t>
            </w:r>
          </w:hyperlink>
        </w:p>
        <w:p>
          <w:pPr>
            <w:pStyle w:val="Contents5"/>
            <w:tabs>
              <w:tab w:val="clear" w:pos="7892"/>
              <w:tab w:val="right" w:pos="9026" w:leader="dot"/>
            </w:tabs>
            <w:rPr/>
          </w:pPr>
          <w:hyperlink w:anchor="__RefHeading___Toc2679085_2616395394">
            <w:r>
              <w:rPr>
                <w:webHidden/>
                <w:rStyle w:val="IndexLink"/>
                <w:rtl w:val="true"/>
              </w:rPr>
              <w:t xml:space="preserve">روایت </w:t>
            </w:r>
            <w:r>
              <w:rPr>
                <w:rStyle w:val="IndexLink"/>
              </w:rPr>
              <w:t>39</w:t>
            </w:r>
            <w:r>
              <w:rPr>
                <w:rStyle w:val="IndexLink"/>
                <w:rtl w:val="true"/>
              </w:rPr>
              <w:tab/>
            </w:r>
            <w:r>
              <w:rPr>
                <w:rStyle w:val="IndexLink"/>
              </w:rPr>
              <w:t>667</w:t>
            </w:r>
          </w:hyperlink>
        </w:p>
        <w:p>
          <w:pPr>
            <w:pStyle w:val="Contents5"/>
            <w:tabs>
              <w:tab w:val="clear" w:pos="7892"/>
              <w:tab w:val="right" w:pos="9026" w:leader="dot"/>
            </w:tabs>
            <w:rPr/>
          </w:pPr>
          <w:hyperlink w:anchor="__RefHeading___Toc2679087_2616395394">
            <w:r>
              <w:rPr>
                <w:webHidden/>
                <w:rStyle w:val="IndexLink"/>
                <w:rtl w:val="true"/>
              </w:rPr>
              <w:t>تبيين</w:t>
            </w:r>
            <w:r>
              <w:rPr>
                <w:rStyle w:val="IndexLink"/>
                <w:rtl w:val="true"/>
              </w:rPr>
              <w:tab/>
            </w:r>
            <w:r>
              <w:rPr>
                <w:rStyle w:val="IndexLink"/>
              </w:rPr>
              <w:t>669</w:t>
            </w:r>
          </w:hyperlink>
        </w:p>
        <w:p>
          <w:pPr>
            <w:pStyle w:val="Contents5"/>
            <w:tabs>
              <w:tab w:val="clear" w:pos="7892"/>
              <w:tab w:val="right" w:pos="9026" w:leader="dot"/>
            </w:tabs>
            <w:rPr/>
          </w:pPr>
          <w:hyperlink w:anchor="__RefHeading___Toc2679089_2616395394">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2679091_2616395394">
            <w:r>
              <w:rPr>
                <w:webHidden/>
                <w:rStyle w:val="IndexLink"/>
                <w:rtl w:val="true"/>
              </w:rPr>
              <w:t>«</w:t>
            </w:r>
            <w:r>
              <w:rPr>
                <w:rStyle w:val="IndexLink"/>
              </w:rPr>
              <w:t>40</w:t>
            </w:r>
            <w:r>
              <w:rPr>
                <w:rStyle w:val="IndexLink"/>
                <w:rtl w:val="true"/>
              </w:rPr>
              <w:t>»</w:t>
              <w:tab/>
            </w:r>
            <w:r>
              <w:rPr>
                <w:rStyle w:val="IndexLink"/>
              </w:rPr>
              <w:t>675</w:t>
            </w:r>
          </w:hyperlink>
        </w:p>
        <w:p>
          <w:pPr>
            <w:pStyle w:val="Contents5"/>
            <w:tabs>
              <w:tab w:val="clear" w:pos="7892"/>
              <w:tab w:val="right" w:pos="9026" w:leader="dot"/>
            </w:tabs>
            <w:rPr/>
          </w:pPr>
          <w:hyperlink w:anchor="__RefHeading___Toc2679093_2616395394">
            <w:r>
              <w:rPr>
                <w:webHidden/>
                <w:rStyle w:val="IndexLink"/>
                <w:rtl w:val="true"/>
              </w:rPr>
              <w:t xml:space="preserve">روایت </w:t>
            </w:r>
            <w:r>
              <w:rPr>
                <w:rStyle w:val="IndexLink"/>
              </w:rPr>
              <w:t>40</w:t>
            </w:r>
            <w:r>
              <w:rPr>
                <w:rStyle w:val="IndexLink"/>
                <w:rtl w:val="true"/>
              </w:rPr>
              <w:tab/>
            </w:r>
            <w:r>
              <w:rPr>
                <w:rStyle w:val="IndexLink"/>
              </w:rPr>
              <w:t>676</w:t>
            </w:r>
          </w:hyperlink>
        </w:p>
        <w:p>
          <w:pPr>
            <w:pStyle w:val="Contents5"/>
            <w:tabs>
              <w:tab w:val="clear" w:pos="7892"/>
              <w:tab w:val="right" w:pos="9026" w:leader="dot"/>
            </w:tabs>
            <w:rPr/>
          </w:pPr>
          <w:hyperlink w:anchor="__RefHeading___Toc2679095_2616395394">
            <w:r>
              <w:rPr>
                <w:webHidden/>
                <w:rStyle w:val="IndexLink"/>
                <w:rtl w:val="true"/>
              </w:rPr>
              <w:t>بيان</w:t>
            </w:r>
            <w:r>
              <w:rPr>
                <w:rStyle w:val="IndexLink"/>
                <w:rtl w:val="true"/>
              </w:rPr>
              <w:tab/>
            </w:r>
            <w:r>
              <w:rPr>
                <w:rStyle w:val="IndexLink"/>
              </w:rPr>
              <w:t>677</w:t>
            </w:r>
          </w:hyperlink>
        </w:p>
        <w:p>
          <w:pPr>
            <w:pStyle w:val="Contents5"/>
            <w:tabs>
              <w:tab w:val="clear" w:pos="7892"/>
              <w:tab w:val="right" w:pos="9026" w:leader="dot"/>
            </w:tabs>
            <w:rPr/>
          </w:pPr>
          <w:hyperlink w:anchor="__RefHeading___Toc2679097_2616395394">
            <w:r>
              <w:rPr>
                <w:webHidden/>
                <w:rStyle w:val="IndexLink"/>
                <w:rtl w:val="true"/>
              </w:rPr>
              <w:t>توضیح</w:t>
            </w:r>
            <w:r>
              <w:rPr>
                <w:rStyle w:val="IndexLink"/>
                <w:rtl w:val="true"/>
              </w:rPr>
              <w:tab/>
            </w:r>
            <w:r>
              <w:rPr>
                <w:rStyle w:val="IndexLink"/>
              </w:rPr>
              <w:t>677</w:t>
            </w:r>
          </w:hyperlink>
        </w:p>
        <w:p>
          <w:pPr>
            <w:pStyle w:val="Contents2"/>
            <w:tabs>
              <w:tab w:val="clear" w:pos="8743"/>
              <w:tab w:val="right" w:pos="9026" w:leader="dot"/>
            </w:tabs>
            <w:rPr/>
          </w:pPr>
          <w:hyperlink w:anchor="__RefHeading___Toc2679099_2616395394">
            <w:r>
              <w:rPr>
                <w:webHidden/>
                <w:rStyle w:val="IndexLink"/>
                <w:rtl w:val="true"/>
              </w:rPr>
              <w:t>الجزء الثاني من كتاب الإيمان و الكفر</w:t>
            </w:r>
            <w:r>
              <w:rPr>
                <w:rStyle w:val="IndexLink"/>
                <w:rtl w:val="true"/>
              </w:rPr>
              <w:tab/>
            </w:r>
            <w:r>
              <w:rPr>
                <w:rStyle w:val="IndexLink"/>
              </w:rPr>
              <w:t>678</w:t>
            </w:r>
          </w:hyperlink>
        </w:p>
        <w:p>
          <w:pPr>
            <w:pStyle w:val="Contents2"/>
            <w:tabs>
              <w:tab w:val="clear" w:pos="8743"/>
              <w:tab w:val="right" w:pos="9026" w:leader="dot"/>
            </w:tabs>
            <w:rPr/>
          </w:pPr>
          <w:hyperlink w:anchor="__RefHeading___Toc2679101_2616395394">
            <w:r>
              <w:rPr>
                <w:webHidden/>
                <w:rStyle w:val="IndexLink"/>
                <w:rtl w:val="true"/>
              </w:rPr>
              <w:t>أبواب مكارم الأخلاق</w:t>
            </w:r>
            <w:r>
              <w:rPr>
                <w:rStyle w:val="IndexLink"/>
                <w:rtl w:val="true"/>
              </w:rPr>
              <w:tab/>
            </w:r>
            <w:r>
              <w:rPr>
                <w:rStyle w:val="IndexLink"/>
              </w:rPr>
              <w:t>678</w:t>
            </w:r>
          </w:hyperlink>
        </w:p>
        <w:p>
          <w:pPr>
            <w:pStyle w:val="Contents2"/>
            <w:tabs>
              <w:tab w:val="clear" w:pos="8743"/>
              <w:tab w:val="right" w:pos="9026" w:leader="dot"/>
            </w:tabs>
            <w:rPr/>
          </w:pPr>
          <w:hyperlink w:anchor="__RefHeading___Toc2679103_2616395394">
            <w:r>
              <w:rPr>
                <w:webHidden/>
                <w:rStyle w:val="IndexLink"/>
                <w:rtl w:val="true"/>
              </w:rPr>
              <w:t>باب‌های اخلاق نیکو</w:t>
            </w:r>
            <w:r>
              <w:rPr>
                <w:rStyle w:val="IndexLink"/>
                <w:rtl w:val="true"/>
              </w:rPr>
              <w:tab/>
            </w:r>
            <w:r>
              <w:rPr>
                <w:rStyle w:val="IndexLink"/>
              </w:rPr>
              <w:t>678</w:t>
            </w:r>
          </w:hyperlink>
        </w:p>
        <w:p>
          <w:pPr>
            <w:pStyle w:val="Contents3"/>
            <w:tabs>
              <w:tab w:val="clear" w:pos="8459"/>
              <w:tab w:val="right" w:pos="9026" w:leader="dot"/>
            </w:tabs>
            <w:rPr/>
          </w:pPr>
          <w:hyperlink w:anchor="__RefHeading___Toc2679105_2616395394">
            <w:r>
              <w:rPr>
                <w:webHidden/>
                <w:rStyle w:val="IndexLink"/>
                <w:rtl w:val="true"/>
              </w:rPr>
              <w:t>اشارة</w:t>
            </w:r>
            <w:r>
              <w:rPr>
                <w:rStyle w:val="IndexLink"/>
                <w:rtl w:val="true"/>
              </w:rPr>
              <w:tab/>
            </w:r>
            <w:r>
              <w:rPr>
                <w:rStyle w:val="IndexLink"/>
              </w:rPr>
              <w:t>678</w:t>
            </w:r>
          </w:hyperlink>
        </w:p>
        <w:p>
          <w:pPr>
            <w:pStyle w:val="Contents3"/>
            <w:tabs>
              <w:tab w:val="clear" w:pos="8459"/>
              <w:tab w:val="right" w:pos="9026" w:leader="dot"/>
            </w:tabs>
            <w:rPr/>
          </w:pPr>
          <w:hyperlink w:anchor="__RefHeading___Toc2679107_2616395394">
            <w:r>
              <w:rPr>
                <w:webHidden/>
                <w:rStyle w:val="IndexLink"/>
                <w:rtl w:val="true"/>
              </w:rPr>
              <w:t>أقول</w:t>
            </w:r>
            <w:r>
              <w:rPr>
                <w:rStyle w:val="IndexLink"/>
                <w:rtl w:val="true"/>
              </w:rPr>
              <w:tab/>
            </w:r>
            <w:r>
              <w:rPr>
                <w:rStyle w:val="IndexLink"/>
              </w:rPr>
              <w:t>679</w:t>
            </w:r>
          </w:hyperlink>
        </w:p>
        <w:p>
          <w:pPr>
            <w:pStyle w:val="Contents3"/>
            <w:tabs>
              <w:tab w:val="clear" w:pos="8459"/>
              <w:tab w:val="right" w:pos="9026" w:leader="dot"/>
            </w:tabs>
            <w:rPr/>
          </w:pPr>
          <w:hyperlink w:anchor="__RefHeading___Toc2679109_2616395394">
            <w:r>
              <w:rPr>
                <w:webHidden/>
                <w:rStyle w:val="IndexLink"/>
                <w:rtl w:val="true"/>
              </w:rPr>
              <w:t xml:space="preserve">باب </w:t>
            </w:r>
            <w:r>
              <w:rPr>
                <w:rStyle w:val="IndexLink"/>
              </w:rPr>
              <w:t>38</w:t>
            </w:r>
            <w:r>
              <w:rPr>
                <w:rStyle w:val="IndexLink"/>
                <w:rtl w:val="true"/>
              </w:rPr>
              <w:t xml:space="preserve"> </w:t>
            </w:r>
            <w:r>
              <w:rPr>
                <w:rStyle w:val="IndexLink"/>
                <w:rtl w:val="true"/>
              </w:rPr>
              <w:t>جوامع المكارم و آفاتها و ما يوجب الفلاح و الهدي</w:t>
            </w:r>
            <w:r>
              <w:rPr>
                <w:rStyle w:val="IndexLink"/>
                <w:rtl w:val="true"/>
              </w:rPr>
              <w:tab/>
            </w:r>
            <w:r>
              <w:rPr>
                <w:rStyle w:val="IndexLink"/>
              </w:rPr>
              <w:t>679</w:t>
            </w:r>
          </w:hyperlink>
        </w:p>
        <w:p>
          <w:pPr>
            <w:pStyle w:val="Contents4"/>
            <w:tabs>
              <w:tab w:val="clear" w:pos="8176"/>
              <w:tab w:val="right" w:pos="9026" w:leader="dot"/>
            </w:tabs>
            <w:rPr/>
          </w:pPr>
          <w:hyperlink w:anchor="__RefHeading___Toc2679111_2616395394">
            <w:r>
              <w:rPr>
                <w:webHidden/>
                <w:rStyle w:val="IndexLink"/>
                <w:rtl w:val="true"/>
              </w:rPr>
              <w:t>الآيات</w:t>
            </w:r>
            <w:r>
              <w:rPr>
                <w:rStyle w:val="IndexLink"/>
                <w:rtl w:val="true"/>
              </w:rPr>
              <w:tab/>
            </w:r>
            <w:r>
              <w:rPr>
                <w:rStyle w:val="IndexLink"/>
              </w:rPr>
              <w:t>679</w:t>
            </w:r>
          </w:hyperlink>
        </w:p>
        <w:p>
          <w:pPr>
            <w:pStyle w:val="Contents3"/>
            <w:tabs>
              <w:tab w:val="clear" w:pos="8459"/>
              <w:tab w:val="right" w:pos="9026" w:leader="dot"/>
            </w:tabs>
            <w:rPr/>
          </w:pPr>
          <w:hyperlink w:anchor="__RefHeading___Toc2679113_2616395394">
            <w:r>
              <w:rPr>
                <w:webHidden/>
                <w:rStyle w:val="IndexLink"/>
                <w:rtl w:val="true"/>
              </w:rPr>
              <w:t>می‌گویم</w:t>
            </w:r>
            <w:r>
              <w:rPr>
                <w:rStyle w:val="IndexLink"/>
                <w:rtl w:val="true"/>
              </w:rPr>
              <w:tab/>
            </w:r>
            <w:r>
              <w:rPr>
                <w:rStyle w:val="IndexLink"/>
              </w:rPr>
              <w:t>679</w:t>
            </w:r>
          </w:hyperlink>
        </w:p>
        <w:p>
          <w:pPr>
            <w:pStyle w:val="Contents3"/>
            <w:tabs>
              <w:tab w:val="clear" w:pos="8459"/>
              <w:tab w:val="right" w:pos="9026" w:leader="dot"/>
            </w:tabs>
            <w:rPr/>
          </w:pPr>
          <w:hyperlink w:anchor="__RefHeading___Toc2679115_2616395394">
            <w:r>
              <w:rPr>
                <w:webHidden/>
                <w:rStyle w:val="IndexLink"/>
                <w:rtl w:val="true"/>
              </w:rPr>
              <w:t xml:space="preserve">باب سی و هشتم </w:t>
            </w:r>
            <w:r>
              <w:rPr>
                <w:rStyle w:val="IndexLink"/>
                <w:rtl w:val="true"/>
              </w:rPr>
              <w:t xml:space="preserve">: </w:t>
            </w:r>
            <w:r>
              <w:rPr>
                <w:rStyle w:val="IndexLink"/>
                <w:rtl w:val="true"/>
              </w:rPr>
              <w:t>اخلاق نیکو و آفات آن و آنچه موجب رستگاری و هدایت می‌شود</w:t>
            </w:r>
            <w:r>
              <w:rPr>
                <w:rStyle w:val="IndexLink"/>
                <w:rtl w:val="true"/>
              </w:rPr>
              <w:tab/>
            </w:r>
            <w:r>
              <w:rPr>
                <w:rStyle w:val="IndexLink"/>
              </w:rPr>
              <w:t>679</w:t>
            </w:r>
          </w:hyperlink>
        </w:p>
        <w:p>
          <w:pPr>
            <w:pStyle w:val="Contents4"/>
            <w:tabs>
              <w:tab w:val="clear" w:pos="8176"/>
              <w:tab w:val="right" w:pos="9026" w:leader="dot"/>
            </w:tabs>
            <w:rPr/>
          </w:pPr>
          <w:hyperlink w:anchor="__RefHeading___Toc2679117_2616395394">
            <w:r>
              <w:rPr>
                <w:webHidden/>
                <w:rStyle w:val="IndexLink"/>
                <w:rtl w:val="true"/>
              </w:rPr>
              <w:t>آیات</w:t>
            </w:r>
            <w:r>
              <w:rPr>
                <w:rStyle w:val="IndexLink"/>
                <w:rtl w:val="true"/>
              </w:rPr>
              <w:tab/>
            </w:r>
            <w:r>
              <w:rPr>
                <w:rStyle w:val="IndexLink"/>
              </w:rPr>
              <w:t>679</w:t>
            </w:r>
          </w:hyperlink>
        </w:p>
        <w:p>
          <w:pPr>
            <w:pStyle w:val="Contents4"/>
            <w:tabs>
              <w:tab w:val="clear" w:pos="8176"/>
              <w:tab w:val="right" w:pos="9026" w:leader="dot"/>
            </w:tabs>
            <w:rPr/>
          </w:pPr>
          <w:hyperlink w:anchor="__RefHeading___Toc2679119_2616395394">
            <w:r>
              <w:rPr>
                <w:webHidden/>
                <w:rStyle w:val="IndexLink"/>
                <w:rtl w:val="true"/>
              </w:rPr>
              <w:t>تفسير</w:t>
            </w:r>
            <w:r>
              <w:rPr>
                <w:rStyle w:val="IndexLink"/>
                <w:rtl w:val="true"/>
              </w:rPr>
              <w:tab/>
            </w:r>
            <w:r>
              <w:rPr>
                <w:rStyle w:val="IndexLink"/>
              </w:rPr>
              <w:t>694</w:t>
            </w:r>
          </w:hyperlink>
        </w:p>
        <w:p>
          <w:pPr>
            <w:pStyle w:val="Contents4"/>
            <w:tabs>
              <w:tab w:val="clear" w:pos="8176"/>
              <w:tab w:val="right" w:pos="9026" w:leader="dot"/>
            </w:tabs>
            <w:rPr/>
          </w:pPr>
          <w:hyperlink w:anchor="__RefHeading___Toc2679121_2616395394">
            <w:r>
              <w:rPr>
                <w:webHidden/>
                <w:rStyle w:val="IndexLink"/>
                <w:rtl w:val="true"/>
              </w:rPr>
              <w:t>تفسیر</w:t>
            </w:r>
            <w:r>
              <w:rPr>
                <w:rStyle w:val="IndexLink"/>
                <w:rtl w:val="true"/>
              </w:rPr>
              <w:tab/>
            </w:r>
            <w:r>
              <w:rPr>
                <w:rStyle w:val="IndexLink"/>
              </w:rPr>
              <w:t>695</w:t>
            </w:r>
          </w:hyperlink>
        </w:p>
        <w:p>
          <w:pPr>
            <w:pStyle w:val="Contents4"/>
            <w:tabs>
              <w:tab w:val="clear" w:pos="8176"/>
              <w:tab w:val="right" w:pos="9026" w:leader="dot"/>
            </w:tabs>
            <w:rPr/>
          </w:pPr>
          <w:hyperlink w:anchor="__RefHeading___Toc2679123_2616395394">
            <w:r>
              <w:rPr>
                <w:webHidden/>
                <w:rStyle w:val="IndexLink"/>
                <w:rtl w:val="true"/>
              </w:rPr>
              <w:t>أقول</w:t>
            </w:r>
            <w:r>
              <w:rPr>
                <w:rStyle w:val="IndexLink"/>
                <w:rtl w:val="true"/>
              </w:rPr>
              <w:tab/>
            </w:r>
            <w:r>
              <w:rPr>
                <w:rStyle w:val="IndexLink"/>
              </w:rPr>
              <w:t>696</w:t>
            </w:r>
          </w:hyperlink>
        </w:p>
        <w:p>
          <w:pPr>
            <w:pStyle w:val="Contents4"/>
            <w:tabs>
              <w:tab w:val="clear" w:pos="8176"/>
              <w:tab w:val="right" w:pos="9026" w:leader="dot"/>
            </w:tabs>
            <w:rPr/>
          </w:pPr>
          <w:hyperlink w:anchor="__RefHeading___Toc2679125_2616395394">
            <w:r>
              <w:rPr>
                <w:webHidden/>
                <w:rStyle w:val="IndexLink"/>
                <w:rtl w:val="true"/>
              </w:rPr>
              <w:t>می گویم</w:t>
            </w:r>
            <w:r>
              <w:rPr>
                <w:rStyle w:val="IndexLink"/>
                <w:rtl w:val="true"/>
              </w:rPr>
              <w:tab/>
            </w:r>
            <w:r>
              <w:rPr>
                <w:rStyle w:val="IndexLink"/>
              </w:rPr>
              <w:t>696</w:t>
            </w:r>
          </w:hyperlink>
        </w:p>
        <w:p>
          <w:pPr>
            <w:pStyle w:val="Contents4"/>
            <w:tabs>
              <w:tab w:val="clear" w:pos="8176"/>
              <w:tab w:val="right" w:pos="9026" w:leader="dot"/>
            </w:tabs>
            <w:rPr/>
          </w:pPr>
          <w:hyperlink w:anchor="__RefHeading___Toc2679127_2616395394">
            <w:r>
              <w:rPr>
                <w:webHidden/>
                <w:rStyle w:val="IndexLink"/>
                <w:rtl w:val="true"/>
              </w:rPr>
              <w:t>أقول</w:t>
            </w:r>
            <w:r>
              <w:rPr>
                <w:rStyle w:val="IndexLink"/>
                <w:rtl w:val="true"/>
              </w:rPr>
              <w:tab/>
            </w:r>
            <w:r>
              <w:rPr>
                <w:rStyle w:val="IndexLink"/>
              </w:rPr>
              <w:t>700</w:t>
            </w:r>
          </w:hyperlink>
        </w:p>
        <w:p>
          <w:pPr>
            <w:pStyle w:val="Contents4"/>
            <w:tabs>
              <w:tab w:val="clear" w:pos="8176"/>
              <w:tab w:val="right" w:pos="9026" w:leader="dot"/>
            </w:tabs>
            <w:rPr/>
          </w:pPr>
          <w:hyperlink w:anchor="__RefHeading___Toc2679129_2616395394">
            <w:r>
              <w:rPr>
                <w:webHidden/>
                <w:rStyle w:val="IndexLink"/>
                <w:rtl w:val="true"/>
              </w:rPr>
              <w:t>می گویم</w:t>
            </w:r>
            <w:r>
              <w:rPr>
                <w:rStyle w:val="IndexLink"/>
                <w:rtl w:val="true"/>
              </w:rPr>
              <w:tab/>
            </w:r>
            <w:r>
              <w:rPr>
                <w:rStyle w:val="IndexLink"/>
              </w:rPr>
              <w:t>701</w:t>
            </w:r>
          </w:hyperlink>
        </w:p>
        <w:p>
          <w:pPr>
            <w:pStyle w:val="Contents4"/>
            <w:tabs>
              <w:tab w:val="clear" w:pos="8176"/>
              <w:tab w:val="right" w:pos="9026" w:leader="dot"/>
            </w:tabs>
            <w:rPr/>
          </w:pPr>
          <w:hyperlink w:anchor="__RefHeading___Toc2679131_2616395394">
            <w:r>
              <w:rPr>
                <w:webHidden/>
                <w:rStyle w:val="IndexLink"/>
                <w:rtl w:val="true"/>
              </w:rPr>
              <w:t>أقول</w:t>
            </w:r>
            <w:r>
              <w:rPr>
                <w:rStyle w:val="IndexLink"/>
                <w:rtl w:val="true"/>
              </w:rPr>
              <w:tab/>
            </w:r>
            <w:r>
              <w:rPr>
                <w:rStyle w:val="IndexLink"/>
              </w:rPr>
              <w:t>702</w:t>
            </w:r>
          </w:hyperlink>
        </w:p>
        <w:p>
          <w:pPr>
            <w:pStyle w:val="Contents4"/>
            <w:tabs>
              <w:tab w:val="clear" w:pos="8176"/>
              <w:tab w:val="right" w:pos="9026" w:leader="dot"/>
            </w:tabs>
            <w:rPr/>
          </w:pPr>
          <w:hyperlink w:anchor="__RefHeading___Toc2679133_2616395394">
            <w:r>
              <w:rPr>
                <w:webHidden/>
                <w:rStyle w:val="IndexLink"/>
                <w:rtl w:val="true"/>
              </w:rPr>
              <w:t>می گویم</w:t>
            </w:r>
            <w:r>
              <w:rPr>
                <w:rStyle w:val="IndexLink"/>
                <w:rtl w:val="true"/>
              </w:rPr>
              <w:tab/>
            </w:r>
            <w:r>
              <w:rPr>
                <w:rStyle w:val="IndexLink"/>
              </w:rPr>
              <w:t>703</w:t>
            </w:r>
          </w:hyperlink>
        </w:p>
        <w:p>
          <w:pPr>
            <w:pStyle w:val="Contents4"/>
            <w:tabs>
              <w:tab w:val="clear" w:pos="8176"/>
              <w:tab w:val="right" w:pos="9026" w:leader="dot"/>
            </w:tabs>
            <w:rPr/>
          </w:pPr>
          <w:hyperlink w:anchor="__RefHeading___Toc2679135_2616395394">
            <w:r>
              <w:rPr>
                <w:webHidden/>
                <w:rStyle w:val="IndexLink"/>
                <w:rtl w:val="true"/>
              </w:rPr>
              <w:t>و أقول</w:t>
            </w:r>
            <w:r>
              <w:rPr>
                <w:rStyle w:val="IndexLink"/>
                <w:rtl w:val="true"/>
              </w:rPr>
              <w:tab/>
            </w:r>
            <w:r>
              <w:rPr>
                <w:rStyle w:val="IndexLink"/>
              </w:rPr>
              <w:t>706</w:t>
            </w:r>
          </w:hyperlink>
        </w:p>
        <w:p>
          <w:pPr>
            <w:pStyle w:val="Contents4"/>
            <w:tabs>
              <w:tab w:val="clear" w:pos="8176"/>
              <w:tab w:val="right" w:pos="9026" w:leader="dot"/>
            </w:tabs>
            <w:rPr/>
          </w:pPr>
          <w:hyperlink w:anchor="__RefHeading___Toc2679137_2616395394">
            <w:r>
              <w:rPr>
                <w:webHidden/>
                <w:rStyle w:val="IndexLink"/>
                <w:rtl w:val="true"/>
              </w:rPr>
              <w:t>و می گویم</w:t>
            </w:r>
            <w:r>
              <w:rPr>
                <w:rStyle w:val="IndexLink"/>
                <w:rtl w:val="true"/>
              </w:rPr>
              <w:tab/>
            </w:r>
            <w:r>
              <w:rPr>
                <w:rStyle w:val="IndexLink"/>
              </w:rPr>
              <w:t>706</w:t>
            </w:r>
          </w:hyperlink>
        </w:p>
        <w:p>
          <w:pPr>
            <w:pStyle w:val="Contents4"/>
            <w:tabs>
              <w:tab w:val="clear" w:pos="8176"/>
              <w:tab w:val="right" w:pos="9026" w:leader="dot"/>
            </w:tabs>
            <w:rPr/>
          </w:pPr>
          <w:hyperlink w:anchor="__RefHeading___Toc2679139_2616395394">
            <w:r>
              <w:rPr>
                <w:webHidden/>
                <w:rStyle w:val="IndexLink"/>
                <w:rtl w:val="true"/>
              </w:rPr>
              <w:t>و أقول</w:t>
            </w:r>
            <w:r>
              <w:rPr>
                <w:rStyle w:val="IndexLink"/>
                <w:rtl w:val="true"/>
              </w:rPr>
              <w:tab/>
            </w:r>
            <w:r>
              <w:rPr>
                <w:rStyle w:val="IndexLink"/>
              </w:rPr>
              <w:t>714</w:t>
            </w:r>
          </w:hyperlink>
        </w:p>
        <w:p>
          <w:pPr>
            <w:pStyle w:val="Contents4"/>
            <w:tabs>
              <w:tab w:val="clear" w:pos="8176"/>
              <w:tab w:val="right" w:pos="9026" w:leader="dot"/>
            </w:tabs>
            <w:rPr/>
          </w:pPr>
          <w:hyperlink w:anchor="__RefHeading___Toc2679141_2616395394">
            <w:r>
              <w:rPr>
                <w:webHidden/>
                <w:rStyle w:val="IndexLink"/>
                <w:rtl w:val="true"/>
              </w:rPr>
              <w:t>و می گویم</w:t>
            </w:r>
            <w:r>
              <w:rPr>
                <w:rStyle w:val="IndexLink"/>
                <w:rtl w:val="true"/>
              </w:rPr>
              <w:tab/>
            </w:r>
            <w:r>
              <w:rPr>
                <w:rStyle w:val="IndexLink"/>
              </w:rPr>
              <w:t>715</w:t>
            </w:r>
          </w:hyperlink>
        </w:p>
        <w:p>
          <w:pPr>
            <w:pStyle w:val="Contents4"/>
            <w:tabs>
              <w:tab w:val="clear" w:pos="8176"/>
              <w:tab w:val="right" w:pos="9026" w:leader="dot"/>
            </w:tabs>
            <w:rPr/>
          </w:pPr>
          <w:hyperlink w:anchor="__RefHeading___Toc2679143_2616395394">
            <w:r>
              <w:rPr>
                <w:webHidden/>
                <w:rStyle w:val="IndexLink"/>
                <w:rtl w:val="true"/>
              </w:rPr>
              <w:t>أقول</w:t>
            </w:r>
            <w:r>
              <w:rPr>
                <w:rStyle w:val="IndexLink"/>
                <w:rtl w:val="true"/>
              </w:rPr>
              <w:tab/>
            </w:r>
            <w:r>
              <w:rPr>
                <w:rStyle w:val="IndexLink"/>
              </w:rPr>
              <w:t>716</w:t>
            </w:r>
          </w:hyperlink>
        </w:p>
        <w:p>
          <w:pPr>
            <w:pStyle w:val="Contents4"/>
            <w:tabs>
              <w:tab w:val="clear" w:pos="8176"/>
              <w:tab w:val="right" w:pos="9026" w:leader="dot"/>
            </w:tabs>
            <w:rPr/>
          </w:pPr>
          <w:hyperlink w:anchor="__RefHeading___Toc2679145_2616395394">
            <w:r>
              <w:rPr>
                <w:webHidden/>
                <w:rStyle w:val="IndexLink"/>
                <w:rtl w:val="true"/>
              </w:rPr>
              <w:t>می گویم</w:t>
            </w:r>
            <w:r>
              <w:rPr>
                <w:rStyle w:val="IndexLink"/>
                <w:rtl w:val="true"/>
              </w:rPr>
              <w:tab/>
            </w:r>
            <w:r>
              <w:rPr>
                <w:rStyle w:val="IndexLink"/>
              </w:rPr>
              <w:t>717</w:t>
            </w:r>
          </w:hyperlink>
        </w:p>
        <w:p>
          <w:pPr>
            <w:pStyle w:val="Contents4"/>
            <w:tabs>
              <w:tab w:val="clear" w:pos="8176"/>
              <w:tab w:val="right" w:pos="9026" w:leader="dot"/>
            </w:tabs>
            <w:rPr/>
          </w:pPr>
          <w:hyperlink w:anchor="__RefHeading___Toc2679147_2616395394">
            <w:r>
              <w:rPr>
                <w:webHidden/>
                <w:rStyle w:val="IndexLink"/>
                <w:rtl w:val="true"/>
              </w:rPr>
              <w:t>و أقول</w:t>
            </w:r>
            <w:r>
              <w:rPr>
                <w:rStyle w:val="IndexLink"/>
                <w:rtl w:val="true"/>
              </w:rPr>
              <w:tab/>
            </w:r>
            <w:r>
              <w:rPr>
                <w:rStyle w:val="IndexLink"/>
              </w:rPr>
              <w:t>726</w:t>
            </w:r>
          </w:hyperlink>
        </w:p>
        <w:p>
          <w:pPr>
            <w:pStyle w:val="Contents4"/>
            <w:tabs>
              <w:tab w:val="clear" w:pos="8176"/>
              <w:tab w:val="right" w:pos="9026" w:leader="dot"/>
            </w:tabs>
            <w:rPr/>
          </w:pPr>
          <w:hyperlink w:anchor="__RefHeading___Toc2679149_2616395394">
            <w:r>
              <w:rPr>
                <w:webHidden/>
                <w:rStyle w:val="IndexLink"/>
                <w:rtl w:val="true"/>
              </w:rPr>
              <w:t>و می گویم</w:t>
            </w:r>
            <w:r>
              <w:rPr>
                <w:rStyle w:val="IndexLink"/>
                <w:rtl w:val="true"/>
              </w:rPr>
              <w:tab/>
            </w:r>
            <w:r>
              <w:rPr>
                <w:rStyle w:val="IndexLink"/>
              </w:rPr>
              <w:t>726</w:t>
            </w:r>
          </w:hyperlink>
        </w:p>
        <w:p>
          <w:pPr>
            <w:pStyle w:val="Contents4"/>
            <w:tabs>
              <w:tab w:val="clear" w:pos="8176"/>
              <w:tab w:val="right" w:pos="9026" w:leader="dot"/>
            </w:tabs>
            <w:rPr/>
          </w:pPr>
          <w:hyperlink w:anchor="__RefHeading___Toc2679151_2616395394">
            <w:r>
              <w:rPr>
                <w:webHidden/>
                <w:rStyle w:val="IndexLink"/>
                <w:rtl w:val="true"/>
              </w:rPr>
              <w:t>أقول</w:t>
            </w:r>
            <w:r>
              <w:rPr>
                <w:rStyle w:val="IndexLink"/>
                <w:rtl w:val="true"/>
              </w:rPr>
              <w:tab/>
            </w:r>
            <w:r>
              <w:rPr>
                <w:rStyle w:val="IndexLink"/>
              </w:rPr>
              <w:t>728</w:t>
            </w:r>
          </w:hyperlink>
        </w:p>
        <w:p>
          <w:pPr>
            <w:pStyle w:val="Contents4"/>
            <w:tabs>
              <w:tab w:val="clear" w:pos="8176"/>
              <w:tab w:val="right" w:pos="9026" w:leader="dot"/>
            </w:tabs>
            <w:rPr/>
          </w:pPr>
          <w:hyperlink w:anchor="__RefHeading___Toc2679153_2616395394">
            <w:r>
              <w:rPr>
                <w:webHidden/>
                <w:rStyle w:val="IndexLink"/>
                <w:rtl w:val="true"/>
              </w:rPr>
              <w:t>می گویم</w:t>
            </w:r>
            <w:r>
              <w:rPr>
                <w:rStyle w:val="IndexLink"/>
                <w:rtl w:val="true"/>
              </w:rPr>
              <w:tab/>
            </w:r>
            <w:r>
              <w:rPr>
                <w:rStyle w:val="IndexLink"/>
              </w:rPr>
              <w:t>729</w:t>
            </w:r>
          </w:hyperlink>
        </w:p>
        <w:p>
          <w:pPr>
            <w:pStyle w:val="Contents4"/>
            <w:tabs>
              <w:tab w:val="clear" w:pos="8176"/>
              <w:tab w:val="right" w:pos="9026" w:leader="dot"/>
            </w:tabs>
            <w:rPr/>
          </w:pPr>
          <w:hyperlink w:anchor="__RefHeading___Toc2679155_2616395394">
            <w:r>
              <w:rPr>
                <w:webHidden/>
                <w:rStyle w:val="IndexLink"/>
                <w:rtl w:val="true"/>
              </w:rPr>
              <w:t>الأخبار</w:t>
            </w:r>
            <w:r>
              <w:rPr>
                <w:rStyle w:val="IndexLink"/>
                <w:rtl w:val="true"/>
              </w:rPr>
              <w:tab/>
            </w:r>
            <w:r>
              <w:rPr>
                <w:rStyle w:val="IndexLink"/>
              </w:rPr>
              <w:t>742</w:t>
            </w:r>
          </w:hyperlink>
        </w:p>
        <w:p>
          <w:pPr>
            <w:pStyle w:val="Contents5"/>
            <w:tabs>
              <w:tab w:val="clear" w:pos="7892"/>
              <w:tab w:val="right" w:pos="9026" w:leader="dot"/>
            </w:tabs>
            <w:rPr/>
          </w:pPr>
          <w:hyperlink w:anchor="__RefHeading___Toc2679157_2616395394">
            <w:r>
              <w:rPr>
                <w:webHidden/>
                <w:rStyle w:val="IndexLink"/>
                <w:rtl w:val="true"/>
              </w:rPr>
              <w:t>«</w:t>
            </w:r>
            <w:r>
              <w:rPr>
                <w:rStyle w:val="IndexLink"/>
              </w:rPr>
              <w:t>1</w:t>
            </w:r>
            <w:r>
              <w:rPr>
                <w:rStyle w:val="IndexLink"/>
                <w:rtl w:val="true"/>
              </w:rPr>
              <w:t>»</w:t>
              <w:tab/>
            </w:r>
            <w:r>
              <w:rPr>
                <w:rStyle w:val="IndexLink"/>
              </w:rPr>
              <w:t>742</w:t>
            </w:r>
          </w:hyperlink>
        </w:p>
        <w:p>
          <w:pPr>
            <w:pStyle w:val="Contents4"/>
            <w:tabs>
              <w:tab w:val="clear" w:pos="8176"/>
              <w:tab w:val="right" w:pos="9026" w:leader="dot"/>
            </w:tabs>
            <w:rPr/>
          </w:pPr>
          <w:hyperlink w:anchor="__RefHeading___Toc2679159_2616395394">
            <w:r>
              <w:rPr>
                <w:webHidden/>
                <w:rStyle w:val="IndexLink"/>
                <w:rtl w:val="true"/>
              </w:rPr>
              <w:t>روایات</w:t>
            </w:r>
            <w:r>
              <w:rPr>
                <w:rStyle w:val="IndexLink"/>
                <w:rtl w:val="true"/>
              </w:rPr>
              <w:tab/>
            </w:r>
            <w:r>
              <w:rPr>
                <w:rStyle w:val="IndexLink"/>
              </w:rPr>
              <w:t>743</w:t>
            </w:r>
          </w:hyperlink>
        </w:p>
        <w:p>
          <w:pPr>
            <w:pStyle w:val="Contents5"/>
            <w:tabs>
              <w:tab w:val="clear" w:pos="7892"/>
              <w:tab w:val="right" w:pos="9026" w:leader="dot"/>
            </w:tabs>
            <w:rPr/>
          </w:pPr>
          <w:hyperlink w:anchor="__RefHeading___Toc2679161_2616395394">
            <w:r>
              <w:rPr>
                <w:webHidden/>
                <w:rStyle w:val="IndexLink"/>
                <w:rtl w:val="true"/>
              </w:rPr>
              <w:t xml:space="preserve">روایت </w:t>
            </w:r>
            <w:r>
              <w:rPr>
                <w:rStyle w:val="IndexLink"/>
              </w:rPr>
              <w:t>1</w:t>
            </w:r>
            <w:r>
              <w:rPr>
                <w:rStyle w:val="IndexLink"/>
                <w:rtl w:val="true"/>
              </w:rPr>
              <w:tab/>
            </w:r>
            <w:r>
              <w:rPr>
                <w:rStyle w:val="IndexLink"/>
              </w:rPr>
              <w:t>743</w:t>
            </w:r>
          </w:hyperlink>
        </w:p>
        <w:p>
          <w:pPr>
            <w:pStyle w:val="Contents5"/>
            <w:tabs>
              <w:tab w:val="clear" w:pos="7892"/>
              <w:tab w:val="right" w:pos="9026" w:leader="dot"/>
            </w:tabs>
            <w:rPr/>
          </w:pPr>
          <w:hyperlink w:anchor="__RefHeading___Toc2679163_2616395394">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2679165_2616395394">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2679167_2616395394">
            <w:r>
              <w:rPr>
                <w:webHidden/>
                <w:rStyle w:val="IndexLink"/>
                <w:rtl w:val="true"/>
              </w:rPr>
              <w:t>«</w:t>
            </w:r>
            <w:r>
              <w:rPr>
                <w:rStyle w:val="IndexLink"/>
              </w:rPr>
              <w:t>2</w:t>
            </w:r>
            <w:r>
              <w:rPr>
                <w:rStyle w:val="IndexLink"/>
                <w:rtl w:val="true"/>
              </w:rPr>
              <w:t>»</w:t>
              <w:tab/>
            </w:r>
            <w:r>
              <w:rPr>
                <w:rStyle w:val="IndexLink"/>
              </w:rPr>
              <w:t>748</w:t>
            </w:r>
          </w:hyperlink>
        </w:p>
        <w:p>
          <w:pPr>
            <w:pStyle w:val="Contents5"/>
            <w:tabs>
              <w:tab w:val="clear" w:pos="7892"/>
              <w:tab w:val="right" w:pos="9026" w:leader="dot"/>
            </w:tabs>
            <w:rPr/>
          </w:pPr>
          <w:hyperlink w:anchor="__RefHeading___Toc2679169_2616395394">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2679171_2616395394">
            <w:r>
              <w:rPr>
                <w:webHidden/>
                <w:rStyle w:val="IndexLink"/>
                <w:rtl w:val="true"/>
              </w:rPr>
              <w:t>«</w:t>
            </w:r>
            <w:r>
              <w:rPr>
                <w:rStyle w:val="IndexLink"/>
              </w:rPr>
              <w:t>3</w:t>
            </w:r>
            <w:r>
              <w:rPr>
                <w:rStyle w:val="IndexLink"/>
                <w:rtl w:val="true"/>
              </w:rPr>
              <w:t>»</w:t>
              <w:tab/>
            </w:r>
            <w:r>
              <w:rPr>
                <w:rStyle w:val="IndexLink"/>
              </w:rPr>
              <w:t>748</w:t>
            </w:r>
          </w:hyperlink>
        </w:p>
        <w:p>
          <w:pPr>
            <w:pStyle w:val="Contents5"/>
            <w:tabs>
              <w:tab w:val="clear" w:pos="7892"/>
              <w:tab w:val="right" w:pos="9026" w:leader="dot"/>
            </w:tabs>
            <w:rPr/>
          </w:pPr>
          <w:hyperlink w:anchor="__RefHeading___Toc2679173_2616395394">
            <w:r>
              <w:rPr>
                <w:webHidden/>
                <w:rStyle w:val="IndexLink"/>
                <w:rtl w:val="true"/>
              </w:rPr>
              <w:t xml:space="preserve">روایت </w:t>
            </w:r>
            <w:r>
              <w:rPr>
                <w:rStyle w:val="IndexLink"/>
              </w:rPr>
              <w:t>2</w:t>
            </w:r>
            <w:r>
              <w:rPr>
                <w:rStyle w:val="IndexLink"/>
                <w:rtl w:val="true"/>
              </w:rPr>
              <w:tab/>
            </w:r>
            <w:r>
              <w:rPr>
                <w:rStyle w:val="IndexLink"/>
              </w:rPr>
              <w:t>749</w:t>
            </w:r>
          </w:hyperlink>
        </w:p>
        <w:p>
          <w:pPr>
            <w:pStyle w:val="Contents5"/>
            <w:tabs>
              <w:tab w:val="clear" w:pos="7892"/>
              <w:tab w:val="right" w:pos="9026" w:leader="dot"/>
            </w:tabs>
            <w:rPr/>
          </w:pPr>
          <w:hyperlink w:anchor="__RefHeading___Toc2679175_2616395394">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2679177_2616395394">
            <w:r>
              <w:rPr>
                <w:webHidden/>
                <w:rStyle w:val="IndexLink"/>
                <w:rtl w:val="true"/>
              </w:rPr>
              <w:t xml:space="preserve">روایت </w:t>
            </w:r>
            <w:r>
              <w:rPr>
                <w:rStyle w:val="IndexLink"/>
              </w:rPr>
              <w:t>3</w:t>
            </w:r>
            <w:r>
              <w:rPr>
                <w:rStyle w:val="IndexLink"/>
                <w:rtl w:val="true"/>
              </w:rPr>
              <w:tab/>
            </w:r>
            <w:r>
              <w:rPr>
                <w:rStyle w:val="IndexLink"/>
              </w:rPr>
              <w:t>749</w:t>
            </w:r>
          </w:hyperlink>
        </w:p>
        <w:p>
          <w:pPr>
            <w:pStyle w:val="Contents5"/>
            <w:tabs>
              <w:tab w:val="clear" w:pos="7892"/>
              <w:tab w:val="right" w:pos="9026" w:leader="dot"/>
            </w:tabs>
            <w:rPr/>
          </w:pPr>
          <w:hyperlink w:anchor="__RefHeading___Toc2679179_2616395394">
            <w:r>
              <w:rPr>
                <w:webHidden/>
                <w:rStyle w:val="IndexLink"/>
                <w:rtl w:val="true"/>
              </w:rPr>
              <w:t>«</w:t>
            </w:r>
            <w:r>
              <w:rPr>
                <w:rStyle w:val="IndexLink"/>
              </w:rPr>
              <w:t>4</w:t>
            </w:r>
            <w:r>
              <w:rPr>
                <w:rStyle w:val="IndexLink"/>
                <w:rtl w:val="true"/>
              </w:rPr>
              <w:t>»</w:t>
              <w:tab/>
            </w:r>
            <w:r>
              <w:rPr>
                <w:rStyle w:val="IndexLink"/>
              </w:rPr>
              <w:t>750</w:t>
            </w:r>
          </w:hyperlink>
        </w:p>
        <w:p>
          <w:pPr>
            <w:pStyle w:val="Contents5"/>
            <w:tabs>
              <w:tab w:val="clear" w:pos="7892"/>
              <w:tab w:val="right" w:pos="9026" w:leader="dot"/>
            </w:tabs>
            <w:rPr/>
          </w:pPr>
          <w:hyperlink w:anchor="__RefHeading___Toc2679181_2616395394">
            <w:r>
              <w:rPr>
                <w:webHidden/>
                <w:rStyle w:val="IndexLink"/>
                <w:rtl w:val="true"/>
              </w:rPr>
              <w:t>«</w:t>
            </w:r>
            <w:r>
              <w:rPr>
                <w:rStyle w:val="IndexLink"/>
              </w:rPr>
              <w:t>5</w:t>
            </w:r>
            <w:r>
              <w:rPr>
                <w:rStyle w:val="IndexLink"/>
                <w:rtl w:val="true"/>
              </w:rPr>
              <w:t>»</w:t>
              <w:tab/>
            </w:r>
            <w:r>
              <w:rPr>
                <w:rStyle w:val="IndexLink"/>
              </w:rPr>
              <w:t>750</w:t>
            </w:r>
          </w:hyperlink>
        </w:p>
        <w:p>
          <w:pPr>
            <w:pStyle w:val="Contents5"/>
            <w:tabs>
              <w:tab w:val="clear" w:pos="7892"/>
              <w:tab w:val="right" w:pos="9026" w:leader="dot"/>
            </w:tabs>
            <w:rPr/>
          </w:pPr>
          <w:hyperlink w:anchor="__RefHeading___Toc2679183_2616395394">
            <w:r>
              <w:rPr>
                <w:webHidden/>
                <w:rStyle w:val="IndexLink"/>
                <w:rtl w:val="true"/>
              </w:rPr>
              <w:t>«</w:t>
            </w:r>
            <w:r>
              <w:rPr>
                <w:rStyle w:val="IndexLink"/>
              </w:rPr>
              <w:t>6</w:t>
            </w:r>
            <w:r>
              <w:rPr>
                <w:rStyle w:val="IndexLink"/>
                <w:rtl w:val="true"/>
              </w:rPr>
              <w:t>»</w:t>
              <w:tab/>
            </w:r>
            <w:r>
              <w:rPr>
                <w:rStyle w:val="IndexLink"/>
              </w:rPr>
              <w:t>750</w:t>
            </w:r>
          </w:hyperlink>
        </w:p>
        <w:p>
          <w:pPr>
            <w:pStyle w:val="Contents5"/>
            <w:tabs>
              <w:tab w:val="clear" w:pos="7892"/>
              <w:tab w:val="right" w:pos="9026" w:leader="dot"/>
            </w:tabs>
            <w:rPr/>
          </w:pPr>
          <w:hyperlink w:anchor="__RefHeading___Toc2679185_2616395394">
            <w:r>
              <w:rPr>
                <w:webHidden/>
                <w:rStyle w:val="IndexLink"/>
                <w:rtl w:val="true"/>
              </w:rPr>
              <w:t xml:space="preserve">روایت </w:t>
            </w:r>
            <w:r>
              <w:rPr>
                <w:rStyle w:val="IndexLink"/>
              </w:rPr>
              <w:t>4</w:t>
            </w:r>
            <w:r>
              <w:rPr>
                <w:rStyle w:val="IndexLink"/>
                <w:rtl w:val="true"/>
              </w:rPr>
              <w:tab/>
            </w:r>
            <w:r>
              <w:rPr>
                <w:rStyle w:val="IndexLink"/>
              </w:rPr>
              <w:t>750</w:t>
            </w:r>
          </w:hyperlink>
        </w:p>
        <w:p>
          <w:pPr>
            <w:pStyle w:val="Contents5"/>
            <w:tabs>
              <w:tab w:val="clear" w:pos="7892"/>
              <w:tab w:val="right" w:pos="9026" w:leader="dot"/>
            </w:tabs>
            <w:rPr/>
          </w:pPr>
          <w:hyperlink w:anchor="__RefHeading___Toc2679187_2616395394">
            <w:r>
              <w:rPr>
                <w:webHidden/>
                <w:rStyle w:val="IndexLink"/>
                <w:rtl w:val="true"/>
              </w:rPr>
              <w:t xml:space="preserve">روایت </w:t>
            </w:r>
            <w:r>
              <w:rPr>
                <w:rStyle w:val="IndexLink"/>
              </w:rPr>
              <w:t>5</w:t>
            </w:r>
            <w:r>
              <w:rPr>
                <w:rStyle w:val="IndexLink"/>
                <w:rtl w:val="true"/>
              </w:rPr>
              <w:tab/>
            </w:r>
            <w:r>
              <w:rPr>
                <w:rStyle w:val="IndexLink"/>
              </w:rPr>
              <w:t>751</w:t>
            </w:r>
          </w:hyperlink>
        </w:p>
        <w:p>
          <w:pPr>
            <w:pStyle w:val="Contents5"/>
            <w:tabs>
              <w:tab w:val="clear" w:pos="7892"/>
              <w:tab w:val="right" w:pos="9026" w:leader="dot"/>
            </w:tabs>
            <w:rPr/>
          </w:pPr>
          <w:hyperlink w:anchor="__RefHeading___Toc2679189_2616395394">
            <w:r>
              <w:rPr>
                <w:webHidden/>
                <w:rStyle w:val="IndexLink"/>
                <w:rtl w:val="true"/>
              </w:rPr>
              <w:t xml:space="preserve">روایت </w:t>
            </w:r>
            <w:r>
              <w:rPr>
                <w:rStyle w:val="IndexLink"/>
              </w:rPr>
              <w:t>6</w:t>
            </w:r>
            <w:r>
              <w:rPr>
                <w:rStyle w:val="IndexLink"/>
                <w:rtl w:val="true"/>
              </w:rPr>
              <w:tab/>
            </w:r>
            <w:r>
              <w:rPr>
                <w:rStyle w:val="IndexLink"/>
              </w:rPr>
              <w:t>751</w:t>
            </w:r>
          </w:hyperlink>
        </w:p>
        <w:p>
          <w:pPr>
            <w:pStyle w:val="Contents5"/>
            <w:tabs>
              <w:tab w:val="clear" w:pos="7892"/>
              <w:tab w:val="right" w:pos="9026" w:leader="dot"/>
            </w:tabs>
            <w:rPr/>
          </w:pPr>
          <w:hyperlink w:anchor="__RefHeading___Toc2679191_2616395394">
            <w:r>
              <w:rPr>
                <w:webHidden/>
                <w:rStyle w:val="IndexLink"/>
                <w:rtl w:val="true"/>
              </w:rPr>
              <w:t>«</w:t>
            </w:r>
            <w:r>
              <w:rPr>
                <w:rStyle w:val="IndexLink"/>
              </w:rPr>
              <w:t>7</w:t>
            </w:r>
            <w:r>
              <w:rPr>
                <w:rStyle w:val="IndexLink"/>
                <w:rtl w:val="true"/>
              </w:rPr>
              <w:t>»</w:t>
              <w:tab/>
            </w:r>
            <w:r>
              <w:rPr>
                <w:rStyle w:val="IndexLink"/>
              </w:rPr>
              <w:t>752</w:t>
            </w:r>
          </w:hyperlink>
        </w:p>
        <w:p>
          <w:pPr>
            <w:pStyle w:val="Contents5"/>
            <w:tabs>
              <w:tab w:val="clear" w:pos="7892"/>
              <w:tab w:val="right" w:pos="9026" w:leader="dot"/>
            </w:tabs>
            <w:rPr/>
          </w:pPr>
          <w:hyperlink w:anchor="__RefHeading___Toc2679193_2616395394">
            <w:r>
              <w:rPr>
                <w:webHidden/>
                <w:rStyle w:val="IndexLink"/>
                <w:rtl w:val="true"/>
              </w:rPr>
              <w:t>«</w:t>
            </w:r>
            <w:r>
              <w:rPr>
                <w:rStyle w:val="IndexLink"/>
              </w:rPr>
              <w:t>8</w:t>
            </w:r>
            <w:r>
              <w:rPr>
                <w:rStyle w:val="IndexLink"/>
                <w:rtl w:val="true"/>
              </w:rPr>
              <w:t>»</w:t>
              <w:tab/>
            </w:r>
            <w:r>
              <w:rPr>
                <w:rStyle w:val="IndexLink"/>
              </w:rPr>
              <w:t>752</w:t>
            </w:r>
          </w:hyperlink>
        </w:p>
        <w:p>
          <w:pPr>
            <w:pStyle w:val="Contents5"/>
            <w:tabs>
              <w:tab w:val="clear" w:pos="7892"/>
              <w:tab w:val="right" w:pos="9026" w:leader="dot"/>
            </w:tabs>
            <w:rPr/>
          </w:pPr>
          <w:hyperlink w:anchor="__RefHeading___Toc2679195_2616395394">
            <w:r>
              <w:rPr>
                <w:webHidden/>
                <w:rStyle w:val="IndexLink"/>
                <w:rtl w:val="true"/>
              </w:rPr>
              <w:t>«</w:t>
            </w:r>
            <w:r>
              <w:rPr>
                <w:rStyle w:val="IndexLink"/>
              </w:rPr>
              <w:t>9</w:t>
            </w:r>
            <w:r>
              <w:rPr>
                <w:rStyle w:val="IndexLink"/>
                <w:rtl w:val="true"/>
              </w:rPr>
              <w:t>»</w:t>
              <w:tab/>
            </w:r>
            <w:r>
              <w:rPr>
                <w:rStyle w:val="IndexLink"/>
              </w:rPr>
              <w:t>752</w:t>
            </w:r>
          </w:hyperlink>
        </w:p>
        <w:p>
          <w:pPr>
            <w:pStyle w:val="Contents5"/>
            <w:tabs>
              <w:tab w:val="clear" w:pos="7892"/>
              <w:tab w:val="right" w:pos="9026" w:leader="dot"/>
            </w:tabs>
            <w:rPr/>
          </w:pPr>
          <w:hyperlink w:anchor="__RefHeading___Toc2679197_2616395394">
            <w:r>
              <w:rPr>
                <w:webHidden/>
                <w:rStyle w:val="IndexLink"/>
                <w:rtl w:val="true"/>
              </w:rPr>
              <w:t xml:space="preserve">روایت </w:t>
            </w:r>
            <w:r>
              <w:rPr>
                <w:rStyle w:val="IndexLink"/>
              </w:rPr>
              <w:t>7</w:t>
            </w:r>
            <w:r>
              <w:rPr>
                <w:rStyle w:val="IndexLink"/>
                <w:rtl w:val="true"/>
              </w:rPr>
              <w:tab/>
            </w:r>
            <w:r>
              <w:rPr>
                <w:rStyle w:val="IndexLink"/>
              </w:rPr>
              <w:t>752</w:t>
            </w:r>
          </w:hyperlink>
        </w:p>
        <w:p>
          <w:pPr>
            <w:pStyle w:val="Contents5"/>
            <w:tabs>
              <w:tab w:val="clear" w:pos="7892"/>
              <w:tab w:val="right" w:pos="9026" w:leader="dot"/>
            </w:tabs>
            <w:rPr/>
          </w:pPr>
          <w:hyperlink w:anchor="__RefHeading___Toc2679199_2616395394">
            <w:r>
              <w:rPr>
                <w:webHidden/>
                <w:rStyle w:val="IndexLink"/>
                <w:rtl w:val="true"/>
              </w:rPr>
              <w:t xml:space="preserve">روایت </w:t>
            </w:r>
            <w:r>
              <w:rPr>
                <w:rStyle w:val="IndexLink"/>
              </w:rPr>
              <w:t>8</w:t>
            </w:r>
            <w:r>
              <w:rPr>
                <w:rStyle w:val="IndexLink"/>
                <w:rtl w:val="true"/>
              </w:rPr>
              <w:tab/>
            </w:r>
            <w:r>
              <w:rPr>
                <w:rStyle w:val="IndexLink"/>
              </w:rPr>
              <w:t>752</w:t>
            </w:r>
          </w:hyperlink>
        </w:p>
        <w:p>
          <w:pPr>
            <w:pStyle w:val="Contents5"/>
            <w:tabs>
              <w:tab w:val="clear" w:pos="7892"/>
              <w:tab w:val="right" w:pos="9026" w:leader="dot"/>
            </w:tabs>
            <w:rPr/>
          </w:pPr>
          <w:hyperlink w:anchor="__RefHeading___Toc2679201_2616395394">
            <w:r>
              <w:rPr>
                <w:webHidden/>
                <w:rStyle w:val="IndexLink"/>
                <w:rtl w:val="true"/>
              </w:rPr>
              <w:t xml:space="preserve">روایت </w:t>
            </w:r>
            <w:r>
              <w:rPr>
                <w:rStyle w:val="IndexLink"/>
              </w:rPr>
              <w:t>9</w:t>
            </w:r>
            <w:r>
              <w:rPr>
                <w:rStyle w:val="IndexLink"/>
                <w:rtl w:val="true"/>
              </w:rPr>
              <w:tab/>
            </w:r>
            <w:r>
              <w:rPr>
                <w:rStyle w:val="IndexLink"/>
              </w:rPr>
              <w:t>753</w:t>
            </w:r>
          </w:hyperlink>
        </w:p>
        <w:p>
          <w:pPr>
            <w:pStyle w:val="Contents5"/>
            <w:tabs>
              <w:tab w:val="clear" w:pos="7892"/>
              <w:tab w:val="right" w:pos="9026" w:leader="dot"/>
            </w:tabs>
            <w:rPr/>
          </w:pPr>
          <w:hyperlink w:anchor="__RefHeading___Toc2679203_2616395394">
            <w:r>
              <w:rPr>
                <w:webHidden/>
                <w:rStyle w:val="IndexLink"/>
                <w:rtl w:val="true"/>
              </w:rPr>
              <w:t>«</w:t>
            </w:r>
            <w:r>
              <w:rPr>
                <w:rStyle w:val="IndexLink"/>
              </w:rPr>
              <w:t>10</w:t>
            </w:r>
            <w:r>
              <w:rPr>
                <w:rStyle w:val="IndexLink"/>
                <w:rtl w:val="true"/>
              </w:rPr>
              <w:t>»</w:t>
              <w:tab/>
            </w:r>
            <w:r>
              <w:rPr>
                <w:rStyle w:val="IndexLink"/>
              </w:rPr>
              <w:t>754</w:t>
            </w:r>
          </w:hyperlink>
        </w:p>
        <w:p>
          <w:pPr>
            <w:pStyle w:val="Contents5"/>
            <w:tabs>
              <w:tab w:val="clear" w:pos="7892"/>
              <w:tab w:val="right" w:pos="9026" w:leader="dot"/>
            </w:tabs>
            <w:rPr/>
          </w:pPr>
          <w:hyperlink w:anchor="__RefHeading___Toc2679205_2616395394">
            <w:r>
              <w:rPr>
                <w:webHidden/>
                <w:rStyle w:val="IndexLink"/>
                <w:rtl w:val="true"/>
              </w:rPr>
              <w:t>«</w:t>
            </w:r>
            <w:r>
              <w:rPr>
                <w:rStyle w:val="IndexLink"/>
              </w:rPr>
              <w:t>11</w:t>
            </w:r>
            <w:r>
              <w:rPr>
                <w:rStyle w:val="IndexLink"/>
                <w:rtl w:val="true"/>
              </w:rPr>
              <w:t>»</w:t>
              <w:tab/>
            </w:r>
            <w:r>
              <w:rPr>
                <w:rStyle w:val="IndexLink"/>
              </w:rPr>
              <w:t>754</w:t>
            </w:r>
          </w:hyperlink>
        </w:p>
        <w:p>
          <w:pPr>
            <w:pStyle w:val="Contents5"/>
            <w:tabs>
              <w:tab w:val="clear" w:pos="7892"/>
              <w:tab w:val="right" w:pos="9026" w:leader="dot"/>
            </w:tabs>
            <w:rPr/>
          </w:pPr>
          <w:hyperlink w:anchor="__RefHeading___Toc2679207_2616395394">
            <w:r>
              <w:rPr>
                <w:webHidden/>
                <w:rStyle w:val="IndexLink"/>
                <w:rtl w:val="true"/>
              </w:rPr>
              <w:t>«</w:t>
            </w:r>
            <w:r>
              <w:rPr>
                <w:rStyle w:val="IndexLink"/>
              </w:rPr>
              <w:t>12</w:t>
            </w:r>
            <w:r>
              <w:rPr>
                <w:rStyle w:val="IndexLink"/>
                <w:rtl w:val="true"/>
              </w:rPr>
              <w:t>»</w:t>
              <w:tab/>
            </w:r>
            <w:r>
              <w:rPr>
                <w:rStyle w:val="IndexLink"/>
              </w:rPr>
              <w:t>754</w:t>
            </w:r>
          </w:hyperlink>
        </w:p>
        <w:p>
          <w:pPr>
            <w:pStyle w:val="Contents5"/>
            <w:tabs>
              <w:tab w:val="clear" w:pos="7892"/>
              <w:tab w:val="right" w:pos="9026" w:leader="dot"/>
            </w:tabs>
            <w:rPr/>
          </w:pPr>
          <w:hyperlink w:anchor="__RefHeading___Toc2679209_2616395394">
            <w:r>
              <w:rPr>
                <w:webHidden/>
                <w:rStyle w:val="IndexLink"/>
                <w:rtl w:val="true"/>
              </w:rPr>
              <w:t>«</w:t>
            </w:r>
            <w:r>
              <w:rPr>
                <w:rStyle w:val="IndexLink"/>
              </w:rPr>
              <w:t>13</w:t>
            </w:r>
            <w:r>
              <w:rPr>
                <w:rStyle w:val="IndexLink"/>
                <w:rtl w:val="true"/>
              </w:rPr>
              <w:t>»</w:t>
              <w:tab/>
            </w:r>
            <w:r>
              <w:rPr>
                <w:rStyle w:val="IndexLink"/>
              </w:rPr>
              <w:t>754</w:t>
            </w:r>
          </w:hyperlink>
        </w:p>
        <w:p>
          <w:pPr>
            <w:pStyle w:val="Contents5"/>
            <w:tabs>
              <w:tab w:val="clear" w:pos="7892"/>
              <w:tab w:val="right" w:pos="9026" w:leader="dot"/>
            </w:tabs>
            <w:rPr/>
          </w:pPr>
          <w:hyperlink w:anchor="__RefHeading___Toc2679211_2616395394">
            <w:r>
              <w:rPr>
                <w:webHidden/>
                <w:rStyle w:val="IndexLink"/>
                <w:rtl w:val="true"/>
              </w:rPr>
              <w:t xml:space="preserve">روایت </w:t>
            </w:r>
            <w:r>
              <w:rPr>
                <w:rStyle w:val="IndexLink"/>
              </w:rPr>
              <w:t>10</w:t>
            </w:r>
            <w:r>
              <w:rPr>
                <w:rStyle w:val="IndexLink"/>
                <w:rtl w:val="true"/>
              </w:rPr>
              <w:tab/>
            </w:r>
            <w:r>
              <w:rPr>
                <w:rStyle w:val="IndexLink"/>
              </w:rPr>
              <w:t>754</w:t>
            </w:r>
          </w:hyperlink>
        </w:p>
        <w:p>
          <w:pPr>
            <w:pStyle w:val="Contents5"/>
            <w:tabs>
              <w:tab w:val="clear" w:pos="7892"/>
              <w:tab w:val="right" w:pos="9026" w:leader="dot"/>
            </w:tabs>
            <w:rPr/>
          </w:pPr>
          <w:hyperlink w:anchor="__RefHeading___Toc2679213_2616395394">
            <w:r>
              <w:rPr>
                <w:webHidden/>
                <w:rStyle w:val="IndexLink"/>
                <w:rtl w:val="true"/>
              </w:rPr>
              <w:t xml:space="preserve">روایت </w:t>
            </w:r>
            <w:r>
              <w:rPr>
                <w:rStyle w:val="IndexLink"/>
              </w:rPr>
              <w:t>11</w:t>
            </w:r>
            <w:r>
              <w:rPr>
                <w:rStyle w:val="IndexLink"/>
                <w:rtl w:val="true"/>
              </w:rPr>
              <w:tab/>
            </w:r>
            <w:r>
              <w:rPr>
                <w:rStyle w:val="IndexLink"/>
              </w:rPr>
              <w:t>754</w:t>
            </w:r>
          </w:hyperlink>
        </w:p>
        <w:p>
          <w:pPr>
            <w:pStyle w:val="Contents5"/>
            <w:tabs>
              <w:tab w:val="clear" w:pos="7892"/>
              <w:tab w:val="right" w:pos="9026" w:leader="dot"/>
            </w:tabs>
            <w:rPr/>
          </w:pPr>
          <w:hyperlink w:anchor="__RefHeading___Toc2679215_2616395394">
            <w:r>
              <w:rPr>
                <w:webHidden/>
                <w:rStyle w:val="IndexLink"/>
                <w:rtl w:val="true"/>
              </w:rPr>
              <w:t xml:space="preserve">روایت </w:t>
            </w:r>
            <w:r>
              <w:rPr>
                <w:rStyle w:val="IndexLink"/>
              </w:rPr>
              <w:t>12</w:t>
            </w:r>
            <w:r>
              <w:rPr>
                <w:rStyle w:val="IndexLink"/>
                <w:rtl w:val="true"/>
              </w:rPr>
              <w:tab/>
            </w:r>
            <w:r>
              <w:rPr>
                <w:rStyle w:val="IndexLink"/>
              </w:rPr>
              <w:t>755</w:t>
            </w:r>
          </w:hyperlink>
        </w:p>
        <w:p>
          <w:pPr>
            <w:pStyle w:val="Contents5"/>
            <w:tabs>
              <w:tab w:val="clear" w:pos="7892"/>
              <w:tab w:val="right" w:pos="9026" w:leader="dot"/>
            </w:tabs>
            <w:rPr/>
          </w:pPr>
          <w:hyperlink w:anchor="__RefHeading___Toc2679217_2616395394">
            <w:r>
              <w:rPr>
                <w:webHidden/>
                <w:rStyle w:val="IndexLink"/>
                <w:rtl w:val="true"/>
              </w:rPr>
              <w:t xml:space="preserve">روایت </w:t>
            </w:r>
            <w:r>
              <w:rPr>
                <w:rStyle w:val="IndexLink"/>
              </w:rPr>
              <w:t>13</w:t>
            </w:r>
            <w:r>
              <w:rPr>
                <w:rStyle w:val="IndexLink"/>
                <w:rtl w:val="true"/>
              </w:rPr>
              <w:tab/>
            </w:r>
            <w:r>
              <w:rPr>
                <w:rStyle w:val="IndexLink"/>
              </w:rPr>
              <w:t>755</w:t>
            </w:r>
          </w:hyperlink>
        </w:p>
        <w:p>
          <w:pPr>
            <w:pStyle w:val="Contents5"/>
            <w:tabs>
              <w:tab w:val="clear" w:pos="7892"/>
              <w:tab w:val="right" w:pos="9026" w:leader="dot"/>
            </w:tabs>
            <w:rPr/>
          </w:pPr>
          <w:hyperlink w:anchor="__RefHeading___Toc2679219_2616395394">
            <w:r>
              <w:rPr>
                <w:webHidden/>
                <w:rStyle w:val="IndexLink"/>
                <w:rtl w:val="true"/>
              </w:rPr>
              <w:t>«</w:t>
            </w:r>
            <w:r>
              <w:rPr>
                <w:rStyle w:val="IndexLink"/>
              </w:rPr>
              <w:t>14</w:t>
            </w:r>
            <w:r>
              <w:rPr>
                <w:rStyle w:val="IndexLink"/>
                <w:rtl w:val="true"/>
              </w:rPr>
              <w:t>»</w:t>
              <w:tab/>
            </w:r>
            <w:r>
              <w:rPr>
                <w:rStyle w:val="IndexLink"/>
              </w:rPr>
              <w:t>756</w:t>
            </w:r>
          </w:hyperlink>
        </w:p>
        <w:p>
          <w:pPr>
            <w:pStyle w:val="Contents5"/>
            <w:tabs>
              <w:tab w:val="clear" w:pos="7892"/>
              <w:tab w:val="right" w:pos="9026" w:leader="dot"/>
            </w:tabs>
            <w:rPr/>
          </w:pPr>
          <w:hyperlink w:anchor="__RefHeading___Toc2679221_2616395394">
            <w:r>
              <w:rPr>
                <w:webHidden/>
                <w:rStyle w:val="IndexLink"/>
                <w:rtl w:val="true"/>
              </w:rPr>
              <w:t xml:space="preserve">روایت </w:t>
            </w:r>
            <w:r>
              <w:rPr>
                <w:rStyle w:val="IndexLink"/>
              </w:rPr>
              <w:t>14</w:t>
            </w:r>
            <w:r>
              <w:rPr>
                <w:rStyle w:val="IndexLink"/>
                <w:rtl w:val="true"/>
              </w:rPr>
              <w:tab/>
            </w:r>
            <w:r>
              <w:rPr>
                <w:rStyle w:val="IndexLink"/>
              </w:rPr>
              <w:t>756</w:t>
            </w:r>
          </w:hyperlink>
        </w:p>
        <w:p>
          <w:pPr>
            <w:pStyle w:val="Contents5"/>
            <w:tabs>
              <w:tab w:val="clear" w:pos="7892"/>
              <w:tab w:val="right" w:pos="9026" w:leader="dot"/>
            </w:tabs>
            <w:rPr/>
          </w:pPr>
          <w:hyperlink w:anchor="__RefHeading___Toc2679223_2616395394">
            <w:r>
              <w:rPr>
                <w:webHidden/>
                <w:rStyle w:val="IndexLink"/>
                <w:rtl w:val="true"/>
              </w:rPr>
              <w:t>«</w:t>
            </w:r>
            <w:r>
              <w:rPr>
                <w:rStyle w:val="IndexLink"/>
              </w:rPr>
              <w:t>15</w:t>
            </w:r>
            <w:r>
              <w:rPr>
                <w:rStyle w:val="IndexLink"/>
                <w:rtl w:val="true"/>
              </w:rPr>
              <w:t>»</w:t>
              <w:tab/>
            </w:r>
            <w:r>
              <w:rPr>
                <w:rStyle w:val="IndexLink"/>
              </w:rPr>
              <w:t>758</w:t>
            </w:r>
          </w:hyperlink>
        </w:p>
        <w:p>
          <w:pPr>
            <w:pStyle w:val="Contents5"/>
            <w:tabs>
              <w:tab w:val="clear" w:pos="7892"/>
              <w:tab w:val="right" w:pos="9026" w:leader="dot"/>
            </w:tabs>
            <w:rPr/>
          </w:pPr>
          <w:hyperlink w:anchor="__RefHeading___Toc2679225_2616395394">
            <w:r>
              <w:rPr>
                <w:webHidden/>
                <w:rStyle w:val="IndexLink"/>
                <w:rtl w:val="true"/>
              </w:rPr>
              <w:t>«</w:t>
            </w:r>
            <w:r>
              <w:rPr>
                <w:rStyle w:val="IndexLink"/>
              </w:rPr>
              <w:t>16</w:t>
            </w:r>
            <w:r>
              <w:rPr>
                <w:rStyle w:val="IndexLink"/>
                <w:rtl w:val="true"/>
              </w:rPr>
              <w:t>»</w:t>
              <w:tab/>
            </w:r>
            <w:r>
              <w:rPr>
                <w:rStyle w:val="IndexLink"/>
              </w:rPr>
              <w:t>758</w:t>
            </w:r>
          </w:hyperlink>
        </w:p>
        <w:p>
          <w:pPr>
            <w:pStyle w:val="Contents5"/>
            <w:tabs>
              <w:tab w:val="clear" w:pos="7892"/>
              <w:tab w:val="right" w:pos="9026" w:leader="dot"/>
            </w:tabs>
            <w:rPr/>
          </w:pPr>
          <w:hyperlink w:anchor="__RefHeading___Toc2679227_2616395394">
            <w:r>
              <w:rPr>
                <w:webHidden/>
                <w:rStyle w:val="IndexLink"/>
                <w:rtl w:val="true"/>
              </w:rPr>
              <w:t>«</w:t>
            </w:r>
            <w:r>
              <w:rPr>
                <w:rStyle w:val="IndexLink"/>
              </w:rPr>
              <w:t>17</w:t>
            </w:r>
            <w:r>
              <w:rPr>
                <w:rStyle w:val="IndexLink"/>
                <w:rtl w:val="true"/>
              </w:rPr>
              <w:t>»</w:t>
              <w:tab/>
            </w:r>
            <w:r>
              <w:rPr>
                <w:rStyle w:val="IndexLink"/>
              </w:rPr>
              <w:t>758</w:t>
            </w:r>
          </w:hyperlink>
        </w:p>
        <w:p>
          <w:pPr>
            <w:pStyle w:val="Contents5"/>
            <w:tabs>
              <w:tab w:val="clear" w:pos="7892"/>
              <w:tab w:val="right" w:pos="9026" w:leader="dot"/>
            </w:tabs>
            <w:rPr/>
          </w:pPr>
          <w:hyperlink w:anchor="__RefHeading___Toc2679229_2616395394">
            <w:r>
              <w:rPr>
                <w:webHidden/>
                <w:rStyle w:val="IndexLink"/>
                <w:rtl w:val="true"/>
              </w:rPr>
              <w:t>«</w:t>
            </w:r>
            <w:r>
              <w:rPr>
                <w:rStyle w:val="IndexLink"/>
              </w:rPr>
              <w:t>18</w:t>
            </w:r>
            <w:r>
              <w:rPr>
                <w:rStyle w:val="IndexLink"/>
                <w:rtl w:val="true"/>
              </w:rPr>
              <w:t>»</w:t>
              <w:tab/>
            </w:r>
            <w:r>
              <w:rPr>
                <w:rStyle w:val="IndexLink"/>
              </w:rPr>
              <w:t>758</w:t>
            </w:r>
          </w:hyperlink>
        </w:p>
        <w:p>
          <w:pPr>
            <w:pStyle w:val="Contents5"/>
            <w:tabs>
              <w:tab w:val="clear" w:pos="7892"/>
              <w:tab w:val="right" w:pos="9026" w:leader="dot"/>
            </w:tabs>
            <w:rPr/>
          </w:pPr>
          <w:hyperlink w:anchor="__RefHeading___Toc2679231_2616395394">
            <w:r>
              <w:rPr>
                <w:webHidden/>
                <w:rStyle w:val="IndexLink"/>
                <w:rtl w:val="true"/>
              </w:rPr>
              <w:t xml:space="preserve">روایت </w:t>
            </w:r>
            <w:r>
              <w:rPr>
                <w:rStyle w:val="IndexLink"/>
              </w:rPr>
              <w:t>15</w:t>
            </w:r>
            <w:r>
              <w:rPr>
                <w:rStyle w:val="IndexLink"/>
                <w:rtl w:val="true"/>
              </w:rPr>
              <w:tab/>
            </w:r>
            <w:r>
              <w:rPr>
                <w:rStyle w:val="IndexLink"/>
              </w:rPr>
              <w:t>758</w:t>
            </w:r>
          </w:hyperlink>
        </w:p>
        <w:p>
          <w:pPr>
            <w:pStyle w:val="Contents5"/>
            <w:tabs>
              <w:tab w:val="clear" w:pos="7892"/>
              <w:tab w:val="right" w:pos="9026" w:leader="dot"/>
            </w:tabs>
            <w:rPr/>
          </w:pPr>
          <w:hyperlink w:anchor="__RefHeading___Toc2679233_2616395394">
            <w:r>
              <w:rPr>
                <w:webHidden/>
                <w:rStyle w:val="IndexLink"/>
                <w:rtl w:val="true"/>
              </w:rPr>
              <w:t xml:space="preserve">روایت </w:t>
            </w:r>
            <w:r>
              <w:rPr>
                <w:rStyle w:val="IndexLink"/>
              </w:rPr>
              <w:t>16</w:t>
            </w:r>
            <w:r>
              <w:rPr>
                <w:rStyle w:val="IndexLink"/>
                <w:rtl w:val="true"/>
              </w:rPr>
              <w:tab/>
            </w:r>
            <w:r>
              <w:rPr>
                <w:rStyle w:val="IndexLink"/>
              </w:rPr>
              <w:t>758</w:t>
            </w:r>
          </w:hyperlink>
        </w:p>
        <w:p>
          <w:pPr>
            <w:pStyle w:val="Contents5"/>
            <w:tabs>
              <w:tab w:val="clear" w:pos="7892"/>
              <w:tab w:val="right" w:pos="9026" w:leader="dot"/>
            </w:tabs>
            <w:rPr/>
          </w:pPr>
          <w:hyperlink w:anchor="__RefHeading___Toc2679235_2616395394">
            <w:r>
              <w:rPr>
                <w:webHidden/>
                <w:rStyle w:val="IndexLink"/>
                <w:rtl w:val="true"/>
              </w:rPr>
              <w:t xml:space="preserve">روایت </w:t>
            </w:r>
            <w:r>
              <w:rPr>
                <w:rStyle w:val="IndexLink"/>
              </w:rPr>
              <w:t>17</w:t>
            </w:r>
            <w:r>
              <w:rPr>
                <w:rStyle w:val="IndexLink"/>
                <w:rtl w:val="true"/>
              </w:rPr>
              <w:tab/>
            </w:r>
            <w:r>
              <w:rPr>
                <w:rStyle w:val="IndexLink"/>
              </w:rPr>
              <w:t>759</w:t>
            </w:r>
          </w:hyperlink>
        </w:p>
        <w:p>
          <w:pPr>
            <w:pStyle w:val="Contents5"/>
            <w:tabs>
              <w:tab w:val="clear" w:pos="7892"/>
              <w:tab w:val="right" w:pos="9026" w:leader="dot"/>
            </w:tabs>
            <w:rPr/>
          </w:pPr>
          <w:hyperlink w:anchor="__RefHeading___Toc2679237_2616395394">
            <w:r>
              <w:rPr>
                <w:webHidden/>
                <w:rStyle w:val="IndexLink"/>
                <w:rtl w:val="true"/>
              </w:rPr>
              <w:t xml:space="preserve">روایت </w:t>
            </w:r>
            <w:r>
              <w:rPr>
                <w:rStyle w:val="IndexLink"/>
              </w:rPr>
              <w:t>18</w:t>
            </w:r>
            <w:r>
              <w:rPr>
                <w:rStyle w:val="IndexLink"/>
                <w:rtl w:val="true"/>
              </w:rPr>
              <w:tab/>
            </w:r>
            <w:r>
              <w:rPr>
                <w:rStyle w:val="IndexLink"/>
              </w:rPr>
              <w:t>759</w:t>
            </w:r>
          </w:hyperlink>
        </w:p>
        <w:p>
          <w:pPr>
            <w:pStyle w:val="Contents5"/>
            <w:tabs>
              <w:tab w:val="clear" w:pos="7892"/>
              <w:tab w:val="right" w:pos="9026" w:leader="dot"/>
            </w:tabs>
            <w:rPr/>
          </w:pPr>
          <w:hyperlink w:anchor="__RefHeading___Toc2679239_2616395394">
            <w:r>
              <w:rPr>
                <w:webHidden/>
                <w:rStyle w:val="IndexLink"/>
                <w:rtl w:val="true"/>
              </w:rPr>
              <w:t>«</w:t>
            </w:r>
            <w:r>
              <w:rPr>
                <w:rStyle w:val="IndexLink"/>
              </w:rPr>
              <w:t>19</w:t>
            </w:r>
            <w:r>
              <w:rPr>
                <w:rStyle w:val="IndexLink"/>
                <w:rtl w:val="true"/>
              </w:rPr>
              <w:t>»</w:t>
              <w:tab/>
            </w:r>
            <w:r>
              <w:rPr>
                <w:rStyle w:val="IndexLink"/>
              </w:rPr>
              <w:t>760</w:t>
            </w:r>
          </w:hyperlink>
        </w:p>
        <w:p>
          <w:pPr>
            <w:pStyle w:val="Contents5"/>
            <w:tabs>
              <w:tab w:val="clear" w:pos="7892"/>
              <w:tab w:val="right" w:pos="9026" w:leader="dot"/>
            </w:tabs>
            <w:rPr/>
          </w:pPr>
          <w:hyperlink w:anchor="__RefHeading___Toc2679241_2616395394">
            <w:r>
              <w:rPr>
                <w:webHidden/>
                <w:rStyle w:val="IndexLink"/>
                <w:rtl w:val="true"/>
              </w:rPr>
              <w:t xml:space="preserve">روایت </w:t>
            </w:r>
            <w:r>
              <w:rPr>
                <w:rStyle w:val="IndexLink"/>
              </w:rPr>
              <w:t>19</w:t>
            </w:r>
            <w:r>
              <w:rPr>
                <w:rStyle w:val="IndexLink"/>
                <w:rtl w:val="true"/>
              </w:rPr>
              <w:tab/>
            </w:r>
            <w:r>
              <w:rPr>
                <w:rStyle w:val="IndexLink"/>
              </w:rPr>
              <w:t>760</w:t>
            </w:r>
          </w:hyperlink>
        </w:p>
        <w:p>
          <w:pPr>
            <w:pStyle w:val="Contents5"/>
            <w:tabs>
              <w:tab w:val="clear" w:pos="7892"/>
              <w:tab w:val="right" w:pos="9026" w:leader="dot"/>
            </w:tabs>
            <w:rPr/>
          </w:pPr>
          <w:hyperlink w:anchor="__RefHeading___Toc2679243_2616395394">
            <w:r>
              <w:rPr>
                <w:webHidden/>
                <w:rStyle w:val="IndexLink"/>
                <w:rtl w:val="true"/>
              </w:rPr>
              <w:t>«</w:t>
            </w:r>
            <w:r>
              <w:rPr>
                <w:rStyle w:val="IndexLink"/>
              </w:rPr>
              <w:t>20</w:t>
            </w:r>
            <w:r>
              <w:rPr>
                <w:rStyle w:val="IndexLink"/>
                <w:rtl w:val="true"/>
              </w:rPr>
              <w:t>»</w:t>
              <w:tab/>
            </w:r>
            <w:r>
              <w:rPr>
                <w:rStyle w:val="IndexLink"/>
              </w:rPr>
              <w:t>762</w:t>
            </w:r>
          </w:hyperlink>
        </w:p>
        <w:p>
          <w:pPr>
            <w:pStyle w:val="Contents5"/>
            <w:tabs>
              <w:tab w:val="clear" w:pos="7892"/>
              <w:tab w:val="right" w:pos="9026" w:leader="dot"/>
            </w:tabs>
            <w:rPr/>
          </w:pPr>
          <w:hyperlink w:anchor="__RefHeading___Toc2679245_2616395394">
            <w:r>
              <w:rPr>
                <w:webHidden/>
                <w:rStyle w:val="IndexLink"/>
                <w:rtl w:val="true"/>
              </w:rPr>
              <w:t>«</w:t>
            </w:r>
            <w:r>
              <w:rPr>
                <w:rStyle w:val="IndexLink"/>
              </w:rPr>
              <w:t>21</w:t>
            </w:r>
            <w:r>
              <w:rPr>
                <w:rStyle w:val="IndexLink"/>
                <w:rtl w:val="true"/>
              </w:rPr>
              <w:t>»</w:t>
              <w:tab/>
            </w:r>
            <w:r>
              <w:rPr>
                <w:rStyle w:val="IndexLink"/>
              </w:rPr>
              <w:t>762</w:t>
            </w:r>
          </w:hyperlink>
        </w:p>
        <w:p>
          <w:pPr>
            <w:pStyle w:val="Contents5"/>
            <w:tabs>
              <w:tab w:val="clear" w:pos="7892"/>
              <w:tab w:val="right" w:pos="9026" w:leader="dot"/>
            </w:tabs>
            <w:rPr/>
          </w:pPr>
          <w:hyperlink w:anchor="__RefHeading___Toc2679247_2616395394">
            <w:r>
              <w:rPr>
                <w:webHidden/>
                <w:rStyle w:val="IndexLink"/>
                <w:rtl w:val="true"/>
              </w:rPr>
              <w:t xml:space="preserve">روایت </w:t>
            </w:r>
            <w:r>
              <w:rPr>
                <w:rStyle w:val="IndexLink"/>
              </w:rPr>
              <w:t>20</w:t>
            </w:r>
            <w:r>
              <w:rPr>
                <w:rStyle w:val="IndexLink"/>
                <w:rtl w:val="true"/>
              </w:rPr>
              <w:tab/>
            </w:r>
            <w:r>
              <w:rPr>
                <w:rStyle w:val="IndexLink"/>
              </w:rPr>
              <w:t>762</w:t>
            </w:r>
          </w:hyperlink>
        </w:p>
        <w:p>
          <w:pPr>
            <w:pStyle w:val="Contents5"/>
            <w:tabs>
              <w:tab w:val="clear" w:pos="7892"/>
              <w:tab w:val="right" w:pos="9026" w:leader="dot"/>
            </w:tabs>
            <w:rPr/>
          </w:pPr>
          <w:hyperlink w:anchor="__RefHeading___Toc2679249_2616395394">
            <w:r>
              <w:rPr>
                <w:webHidden/>
                <w:rStyle w:val="IndexLink"/>
                <w:rtl w:val="true"/>
              </w:rPr>
              <w:t xml:space="preserve">روایت </w:t>
            </w:r>
            <w:r>
              <w:rPr>
                <w:rStyle w:val="IndexLink"/>
              </w:rPr>
              <w:t>21</w:t>
            </w:r>
            <w:r>
              <w:rPr>
                <w:rStyle w:val="IndexLink"/>
                <w:rtl w:val="true"/>
              </w:rPr>
              <w:tab/>
            </w:r>
            <w:r>
              <w:rPr>
                <w:rStyle w:val="IndexLink"/>
              </w:rPr>
              <w:t>763</w:t>
            </w:r>
          </w:hyperlink>
        </w:p>
        <w:p>
          <w:pPr>
            <w:pStyle w:val="Contents5"/>
            <w:tabs>
              <w:tab w:val="clear" w:pos="7892"/>
              <w:tab w:val="right" w:pos="9026" w:leader="dot"/>
            </w:tabs>
            <w:rPr/>
          </w:pPr>
          <w:hyperlink w:anchor="__RefHeading___Toc2679251_2616395394">
            <w:r>
              <w:rPr>
                <w:webHidden/>
                <w:rStyle w:val="IndexLink"/>
                <w:rtl w:val="true"/>
              </w:rPr>
              <w:t>«</w:t>
            </w:r>
            <w:r>
              <w:rPr>
                <w:rStyle w:val="IndexLink"/>
              </w:rPr>
              <w:t>22</w:t>
            </w:r>
            <w:r>
              <w:rPr>
                <w:rStyle w:val="IndexLink"/>
                <w:rtl w:val="true"/>
              </w:rPr>
              <w:t>»</w:t>
              <w:tab/>
            </w:r>
            <w:r>
              <w:rPr>
                <w:rStyle w:val="IndexLink"/>
              </w:rPr>
              <w:t>764</w:t>
            </w:r>
          </w:hyperlink>
        </w:p>
        <w:p>
          <w:pPr>
            <w:pStyle w:val="Contents5"/>
            <w:tabs>
              <w:tab w:val="clear" w:pos="7892"/>
              <w:tab w:val="right" w:pos="9026" w:leader="dot"/>
            </w:tabs>
            <w:rPr/>
          </w:pPr>
          <w:hyperlink w:anchor="__RefHeading___Toc2679253_2616395394">
            <w:r>
              <w:rPr>
                <w:webHidden/>
                <w:rStyle w:val="IndexLink"/>
                <w:rtl w:val="true"/>
              </w:rPr>
              <w:t>«</w:t>
            </w:r>
            <w:r>
              <w:rPr>
                <w:rStyle w:val="IndexLink"/>
              </w:rPr>
              <w:t>23</w:t>
            </w:r>
            <w:r>
              <w:rPr>
                <w:rStyle w:val="IndexLink"/>
                <w:rtl w:val="true"/>
              </w:rPr>
              <w:t>»</w:t>
              <w:tab/>
            </w:r>
            <w:r>
              <w:rPr>
                <w:rStyle w:val="IndexLink"/>
              </w:rPr>
              <w:t>764</w:t>
            </w:r>
          </w:hyperlink>
        </w:p>
        <w:p>
          <w:pPr>
            <w:pStyle w:val="Contents5"/>
            <w:tabs>
              <w:tab w:val="clear" w:pos="7892"/>
              <w:tab w:val="right" w:pos="9026" w:leader="dot"/>
            </w:tabs>
            <w:rPr/>
          </w:pPr>
          <w:hyperlink w:anchor="__RefHeading___Toc2679255_2616395394">
            <w:r>
              <w:rPr>
                <w:webHidden/>
                <w:rStyle w:val="IndexLink"/>
                <w:rtl w:val="true"/>
              </w:rPr>
              <w:t>«</w:t>
            </w:r>
            <w:r>
              <w:rPr>
                <w:rStyle w:val="IndexLink"/>
              </w:rPr>
              <w:t>24</w:t>
            </w:r>
            <w:r>
              <w:rPr>
                <w:rStyle w:val="IndexLink"/>
                <w:rtl w:val="true"/>
              </w:rPr>
              <w:t>»</w:t>
              <w:tab/>
            </w:r>
            <w:r>
              <w:rPr>
                <w:rStyle w:val="IndexLink"/>
              </w:rPr>
              <w:t>764</w:t>
            </w:r>
          </w:hyperlink>
        </w:p>
        <w:p>
          <w:pPr>
            <w:pStyle w:val="Contents5"/>
            <w:tabs>
              <w:tab w:val="clear" w:pos="7892"/>
              <w:tab w:val="right" w:pos="9026" w:leader="dot"/>
            </w:tabs>
            <w:rPr/>
          </w:pPr>
          <w:hyperlink w:anchor="__RefHeading___Toc2679257_2616395394">
            <w:r>
              <w:rPr>
                <w:webHidden/>
                <w:rStyle w:val="IndexLink"/>
                <w:rtl w:val="true"/>
              </w:rPr>
              <w:t>«</w:t>
            </w:r>
            <w:r>
              <w:rPr>
                <w:rStyle w:val="IndexLink"/>
              </w:rPr>
              <w:t>25</w:t>
            </w:r>
            <w:r>
              <w:rPr>
                <w:rStyle w:val="IndexLink"/>
                <w:rtl w:val="true"/>
              </w:rPr>
              <w:t>»</w:t>
              <w:tab/>
            </w:r>
            <w:r>
              <w:rPr>
                <w:rStyle w:val="IndexLink"/>
              </w:rPr>
              <w:t>764</w:t>
            </w:r>
          </w:hyperlink>
        </w:p>
        <w:p>
          <w:pPr>
            <w:pStyle w:val="Contents5"/>
            <w:tabs>
              <w:tab w:val="clear" w:pos="7892"/>
              <w:tab w:val="right" w:pos="9026" w:leader="dot"/>
            </w:tabs>
            <w:rPr/>
          </w:pPr>
          <w:hyperlink w:anchor="__RefHeading___Toc2679259_2616395394">
            <w:r>
              <w:rPr>
                <w:webHidden/>
                <w:rStyle w:val="IndexLink"/>
                <w:rtl w:val="true"/>
              </w:rPr>
              <w:t xml:space="preserve">روایت </w:t>
            </w:r>
            <w:r>
              <w:rPr>
                <w:rStyle w:val="IndexLink"/>
              </w:rPr>
              <w:t>22</w:t>
            </w:r>
            <w:r>
              <w:rPr>
                <w:rStyle w:val="IndexLink"/>
                <w:rtl w:val="true"/>
              </w:rPr>
              <w:tab/>
            </w:r>
            <w:r>
              <w:rPr>
                <w:rStyle w:val="IndexLink"/>
              </w:rPr>
              <w:t>764</w:t>
            </w:r>
          </w:hyperlink>
        </w:p>
        <w:p>
          <w:pPr>
            <w:pStyle w:val="Contents5"/>
            <w:tabs>
              <w:tab w:val="clear" w:pos="7892"/>
              <w:tab w:val="right" w:pos="9026" w:leader="dot"/>
            </w:tabs>
            <w:rPr/>
          </w:pPr>
          <w:hyperlink w:anchor="__RefHeading___Toc2679261_2616395394">
            <w:r>
              <w:rPr>
                <w:webHidden/>
                <w:rStyle w:val="IndexLink"/>
                <w:rtl w:val="true"/>
              </w:rPr>
              <w:t xml:space="preserve">روایت </w:t>
            </w:r>
            <w:r>
              <w:rPr>
                <w:rStyle w:val="IndexLink"/>
              </w:rPr>
              <w:t>23</w:t>
            </w:r>
            <w:r>
              <w:rPr>
                <w:rStyle w:val="IndexLink"/>
                <w:rtl w:val="true"/>
              </w:rPr>
              <w:tab/>
            </w:r>
            <w:r>
              <w:rPr>
                <w:rStyle w:val="IndexLink"/>
              </w:rPr>
              <w:t>765</w:t>
            </w:r>
          </w:hyperlink>
        </w:p>
        <w:p>
          <w:pPr>
            <w:pStyle w:val="Contents5"/>
            <w:tabs>
              <w:tab w:val="clear" w:pos="7892"/>
              <w:tab w:val="right" w:pos="9026" w:leader="dot"/>
            </w:tabs>
            <w:rPr/>
          </w:pPr>
          <w:hyperlink w:anchor="__RefHeading___Toc2679263_2616395394">
            <w:r>
              <w:rPr>
                <w:webHidden/>
                <w:rStyle w:val="IndexLink"/>
                <w:rtl w:val="true"/>
              </w:rPr>
              <w:t xml:space="preserve">روایت </w:t>
            </w:r>
            <w:r>
              <w:rPr>
                <w:rStyle w:val="IndexLink"/>
              </w:rPr>
              <w:t>24</w:t>
            </w:r>
            <w:r>
              <w:rPr>
                <w:rStyle w:val="IndexLink"/>
                <w:rtl w:val="true"/>
              </w:rPr>
              <w:tab/>
            </w:r>
            <w:r>
              <w:rPr>
                <w:rStyle w:val="IndexLink"/>
              </w:rPr>
              <w:t>765</w:t>
            </w:r>
          </w:hyperlink>
        </w:p>
        <w:p>
          <w:pPr>
            <w:pStyle w:val="Contents5"/>
            <w:tabs>
              <w:tab w:val="clear" w:pos="7892"/>
              <w:tab w:val="right" w:pos="9026" w:leader="dot"/>
            </w:tabs>
            <w:rPr/>
          </w:pPr>
          <w:hyperlink w:anchor="__RefHeading___Toc2679265_2616395394">
            <w:r>
              <w:rPr>
                <w:webHidden/>
                <w:rStyle w:val="IndexLink"/>
                <w:rtl w:val="true"/>
              </w:rPr>
              <w:t xml:space="preserve">روایت </w:t>
            </w:r>
            <w:r>
              <w:rPr>
                <w:rStyle w:val="IndexLink"/>
              </w:rPr>
              <w:t>25</w:t>
            </w:r>
            <w:r>
              <w:rPr>
                <w:rStyle w:val="IndexLink"/>
                <w:rtl w:val="true"/>
              </w:rPr>
              <w:tab/>
            </w:r>
            <w:r>
              <w:rPr>
                <w:rStyle w:val="IndexLink"/>
              </w:rPr>
              <w:t>765</w:t>
            </w:r>
          </w:hyperlink>
        </w:p>
        <w:p>
          <w:pPr>
            <w:pStyle w:val="Contents5"/>
            <w:tabs>
              <w:tab w:val="clear" w:pos="7892"/>
              <w:tab w:val="right" w:pos="9026" w:leader="dot"/>
            </w:tabs>
            <w:rPr/>
          </w:pPr>
          <w:hyperlink w:anchor="__RefHeading___Toc2679267_2616395394">
            <w:r>
              <w:rPr>
                <w:webHidden/>
                <w:rStyle w:val="IndexLink"/>
                <w:rtl w:val="true"/>
              </w:rPr>
              <w:t>«</w:t>
            </w:r>
            <w:r>
              <w:rPr>
                <w:rStyle w:val="IndexLink"/>
              </w:rPr>
              <w:t>26</w:t>
            </w:r>
            <w:r>
              <w:rPr>
                <w:rStyle w:val="IndexLink"/>
                <w:rtl w:val="true"/>
              </w:rPr>
              <w:t>»</w:t>
              <w:tab/>
            </w:r>
            <w:r>
              <w:rPr>
                <w:rStyle w:val="IndexLink"/>
              </w:rPr>
              <w:t>766</w:t>
            </w:r>
          </w:hyperlink>
        </w:p>
        <w:p>
          <w:pPr>
            <w:pStyle w:val="Contents5"/>
            <w:tabs>
              <w:tab w:val="clear" w:pos="7892"/>
              <w:tab w:val="right" w:pos="9026" w:leader="dot"/>
            </w:tabs>
            <w:rPr/>
          </w:pPr>
          <w:hyperlink w:anchor="__RefHeading___Toc2679269_2616395394">
            <w:r>
              <w:rPr>
                <w:webHidden/>
                <w:rStyle w:val="IndexLink"/>
                <w:rtl w:val="true"/>
              </w:rPr>
              <w:t>«</w:t>
            </w:r>
            <w:r>
              <w:rPr>
                <w:rStyle w:val="IndexLink"/>
              </w:rPr>
              <w:t>27</w:t>
            </w:r>
            <w:r>
              <w:rPr>
                <w:rStyle w:val="IndexLink"/>
                <w:rtl w:val="true"/>
              </w:rPr>
              <w:t>»</w:t>
              <w:tab/>
            </w:r>
            <w:r>
              <w:rPr>
                <w:rStyle w:val="IndexLink"/>
              </w:rPr>
              <w:t>766</w:t>
            </w:r>
          </w:hyperlink>
        </w:p>
        <w:p>
          <w:pPr>
            <w:pStyle w:val="Contents5"/>
            <w:tabs>
              <w:tab w:val="clear" w:pos="7892"/>
              <w:tab w:val="right" w:pos="9026" w:leader="dot"/>
            </w:tabs>
            <w:rPr/>
          </w:pPr>
          <w:hyperlink w:anchor="__RefHeading___Toc2679271_2616395394">
            <w:r>
              <w:rPr>
                <w:webHidden/>
                <w:rStyle w:val="IndexLink"/>
                <w:rtl w:val="true"/>
              </w:rPr>
              <w:t>«</w:t>
            </w:r>
            <w:r>
              <w:rPr>
                <w:rStyle w:val="IndexLink"/>
              </w:rPr>
              <w:t>28</w:t>
            </w:r>
            <w:r>
              <w:rPr>
                <w:rStyle w:val="IndexLink"/>
                <w:rtl w:val="true"/>
              </w:rPr>
              <w:t>»</w:t>
              <w:tab/>
            </w:r>
            <w:r>
              <w:rPr>
                <w:rStyle w:val="IndexLink"/>
              </w:rPr>
              <w:t>766</w:t>
            </w:r>
          </w:hyperlink>
        </w:p>
        <w:p>
          <w:pPr>
            <w:pStyle w:val="Contents5"/>
            <w:tabs>
              <w:tab w:val="clear" w:pos="7892"/>
              <w:tab w:val="right" w:pos="9026" w:leader="dot"/>
            </w:tabs>
            <w:rPr/>
          </w:pPr>
          <w:hyperlink w:anchor="__RefHeading___Toc2679273_2616395394">
            <w:r>
              <w:rPr>
                <w:webHidden/>
                <w:rStyle w:val="IndexLink"/>
                <w:rtl w:val="true"/>
              </w:rPr>
              <w:t xml:space="preserve">روایت </w:t>
            </w:r>
            <w:r>
              <w:rPr>
                <w:rStyle w:val="IndexLink"/>
              </w:rPr>
              <w:t>26</w:t>
            </w:r>
            <w:r>
              <w:rPr>
                <w:rStyle w:val="IndexLink"/>
                <w:rtl w:val="true"/>
              </w:rPr>
              <w:tab/>
            </w:r>
            <w:r>
              <w:rPr>
                <w:rStyle w:val="IndexLink"/>
              </w:rPr>
              <w:t>766</w:t>
            </w:r>
          </w:hyperlink>
        </w:p>
        <w:p>
          <w:pPr>
            <w:pStyle w:val="Contents5"/>
            <w:tabs>
              <w:tab w:val="clear" w:pos="7892"/>
              <w:tab w:val="right" w:pos="9026" w:leader="dot"/>
            </w:tabs>
            <w:rPr/>
          </w:pPr>
          <w:hyperlink w:anchor="__RefHeading___Toc2679275_2616395394">
            <w:r>
              <w:rPr>
                <w:webHidden/>
                <w:rStyle w:val="IndexLink"/>
                <w:rtl w:val="true"/>
              </w:rPr>
              <w:t xml:space="preserve">روایت </w:t>
            </w:r>
            <w:r>
              <w:rPr>
                <w:rStyle w:val="IndexLink"/>
              </w:rPr>
              <w:t>27</w:t>
            </w:r>
            <w:r>
              <w:rPr>
                <w:rStyle w:val="IndexLink"/>
                <w:rtl w:val="true"/>
              </w:rPr>
              <w:tab/>
            </w:r>
            <w:r>
              <w:rPr>
                <w:rStyle w:val="IndexLink"/>
              </w:rPr>
              <w:t>767</w:t>
            </w:r>
          </w:hyperlink>
        </w:p>
        <w:p>
          <w:pPr>
            <w:pStyle w:val="Contents5"/>
            <w:tabs>
              <w:tab w:val="clear" w:pos="7892"/>
              <w:tab w:val="right" w:pos="9026" w:leader="dot"/>
            </w:tabs>
            <w:rPr/>
          </w:pPr>
          <w:hyperlink w:anchor="__RefHeading___Toc2679277_2616395394">
            <w:r>
              <w:rPr>
                <w:webHidden/>
                <w:rStyle w:val="IndexLink"/>
                <w:rtl w:val="true"/>
              </w:rPr>
              <w:t xml:space="preserve">روایت </w:t>
            </w:r>
            <w:r>
              <w:rPr>
                <w:rStyle w:val="IndexLink"/>
              </w:rPr>
              <w:t>28</w:t>
            </w:r>
            <w:r>
              <w:rPr>
                <w:rStyle w:val="IndexLink"/>
                <w:rtl w:val="true"/>
              </w:rPr>
              <w:tab/>
            </w:r>
            <w:r>
              <w:rPr>
                <w:rStyle w:val="IndexLink"/>
              </w:rPr>
              <w:t>767</w:t>
            </w:r>
          </w:hyperlink>
        </w:p>
        <w:p>
          <w:pPr>
            <w:pStyle w:val="Contents5"/>
            <w:tabs>
              <w:tab w:val="clear" w:pos="7892"/>
              <w:tab w:val="right" w:pos="9026" w:leader="dot"/>
            </w:tabs>
            <w:rPr/>
          </w:pPr>
          <w:hyperlink w:anchor="__RefHeading___Toc2679279_2616395394">
            <w:r>
              <w:rPr>
                <w:webHidden/>
                <w:rStyle w:val="IndexLink"/>
                <w:rtl w:val="true"/>
              </w:rPr>
              <w:t>«</w:t>
            </w:r>
            <w:r>
              <w:rPr>
                <w:rStyle w:val="IndexLink"/>
              </w:rPr>
              <w:t>29</w:t>
            </w:r>
            <w:r>
              <w:rPr>
                <w:rStyle w:val="IndexLink"/>
                <w:rtl w:val="true"/>
              </w:rPr>
              <w:t>»</w:t>
              <w:tab/>
            </w:r>
            <w:r>
              <w:rPr>
                <w:rStyle w:val="IndexLink"/>
              </w:rPr>
              <w:t>768</w:t>
            </w:r>
          </w:hyperlink>
        </w:p>
        <w:p>
          <w:pPr>
            <w:pStyle w:val="Contents5"/>
            <w:tabs>
              <w:tab w:val="clear" w:pos="7892"/>
              <w:tab w:val="right" w:pos="9026" w:leader="dot"/>
            </w:tabs>
            <w:rPr/>
          </w:pPr>
          <w:hyperlink w:anchor="__RefHeading___Toc2679281_2616395394">
            <w:r>
              <w:rPr>
                <w:webHidden/>
                <w:rStyle w:val="IndexLink"/>
                <w:rtl w:val="true"/>
              </w:rPr>
              <w:t>«</w:t>
            </w:r>
            <w:r>
              <w:rPr>
                <w:rStyle w:val="IndexLink"/>
              </w:rPr>
              <w:t>30</w:t>
            </w:r>
            <w:r>
              <w:rPr>
                <w:rStyle w:val="IndexLink"/>
                <w:rtl w:val="true"/>
              </w:rPr>
              <w:t>»</w:t>
              <w:tab/>
            </w:r>
            <w:r>
              <w:rPr>
                <w:rStyle w:val="IndexLink"/>
              </w:rPr>
              <w:t>768</w:t>
            </w:r>
          </w:hyperlink>
        </w:p>
        <w:p>
          <w:pPr>
            <w:pStyle w:val="Contents5"/>
            <w:tabs>
              <w:tab w:val="clear" w:pos="7892"/>
              <w:tab w:val="right" w:pos="9026" w:leader="dot"/>
            </w:tabs>
            <w:rPr/>
          </w:pPr>
          <w:hyperlink w:anchor="__RefHeading___Toc2679283_2616395394">
            <w:r>
              <w:rPr>
                <w:webHidden/>
                <w:rStyle w:val="IndexLink"/>
                <w:rtl w:val="true"/>
              </w:rPr>
              <w:t>«</w:t>
            </w:r>
            <w:r>
              <w:rPr>
                <w:rStyle w:val="IndexLink"/>
              </w:rPr>
              <w:t>31</w:t>
            </w:r>
            <w:r>
              <w:rPr>
                <w:rStyle w:val="IndexLink"/>
                <w:rtl w:val="true"/>
              </w:rPr>
              <w:t>»</w:t>
              <w:tab/>
            </w:r>
            <w:r>
              <w:rPr>
                <w:rStyle w:val="IndexLink"/>
              </w:rPr>
              <w:t>768</w:t>
            </w:r>
          </w:hyperlink>
        </w:p>
        <w:p>
          <w:pPr>
            <w:pStyle w:val="Contents5"/>
            <w:tabs>
              <w:tab w:val="clear" w:pos="7892"/>
              <w:tab w:val="right" w:pos="9026" w:leader="dot"/>
            </w:tabs>
            <w:rPr/>
          </w:pPr>
          <w:hyperlink w:anchor="__RefHeading___Toc2679285_2616395394">
            <w:r>
              <w:rPr>
                <w:webHidden/>
                <w:rStyle w:val="IndexLink"/>
                <w:rtl w:val="true"/>
              </w:rPr>
              <w:t xml:space="preserve">روایت </w:t>
            </w:r>
            <w:r>
              <w:rPr>
                <w:rStyle w:val="IndexLink"/>
              </w:rPr>
              <w:t>29</w:t>
            </w:r>
            <w:r>
              <w:rPr>
                <w:rStyle w:val="IndexLink"/>
                <w:rtl w:val="true"/>
              </w:rPr>
              <w:tab/>
            </w:r>
            <w:r>
              <w:rPr>
                <w:rStyle w:val="IndexLink"/>
              </w:rPr>
              <w:t>768</w:t>
            </w:r>
          </w:hyperlink>
        </w:p>
        <w:p>
          <w:pPr>
            <w:pStyle w:val="Contents5"/>
            <w:tabs>
              <w:tab w:val="clear" w:pos="7892"/>
              <w:tab w:val="right" w:pos="9026" w:leader="dot"/>
            </w:tabs>
            <w:rPr/>
          </w:pPr>
          <w:hyperlink w:anchor="__RefHeading___Toc2679287_2616395394">
            <w:r>
              <w:rPr>
                <w:webHidden/>
                <w:rStyle w:val="IndexLink"/>
                <w:rtl w:val="true"/>
              </w:rPr>
              <w:t xml:space="preserve">روایت </w:t>
            </w:r>
            <w:r>
              <w:rPr>
                <w:rStyle w:val="IndexLink"/>
              </w:rPr>
              <w:t>30</w:t>
            </w:r>
            <w:r>
              <w:rPr>
                <w:rStyle w:val="IndexLink"/>
                <w:rtl w:val="true"/>
              </w:rPr>
              <w:tab/>
            </w:r>
            <w:r>
              <w:rPr>
                <w:rStyle w:val="IndexLink"/>
              </w:rPr>
              <w:t>769</w:t>
            </w:r>
          </w:hyperlink>
        </w:p>
        <w:p>
          <w:pPr>
            <w:pStyle w:val="Contents5"/>
            <w:tabs>
              <w:tab w:val="clear" w:pos="7892"/>
              <w:tab w:val="right" w:pos="9026" w:leader="dot"/>
            </w:tabs>
            <w:rPr/>
          </w:pPr>
          <w:hyperlink w:anchor="__RefHeading___Toc2679289_2616395394">
            <w:r>
              <w:rPr>
                <w:webHidden/>
                <w:rStyle w:val="IndexLink"/>
                <w:rtl w:val="true"/>
              </w:rPr>
              <w:t xml:space="preserve">روایت </w:t>
            </w:r>
            <w:r>
              <w:rPr>
                <w:rStyle w:val="IndexLink"/>
              </w:rPr>
              <w:t>31</w:t>
            </w:r>
            <w:r>
              <w:rPr>
                <w:rStyle w:val="IndexLink"/>
                <w:rtl w:val="true"/>
              </w:rPr>
              <w:tab/>
            </w:r>
            <w:r>
              <w:rPr>
                <w:rStyle w:val="IndexLink"/>
              </w:rPr>
              <w:t>769</w:t>
            </w:r>
          </w:hyperlink>
        </w:p>
        <w:p>
          <w:pPr>
            <w:pStyle w:val="Contents5"/>
            <w:tabs>
              <w:tab w:val="clear" w:pos="7892"/>
              <w:tab w:val="right" w:pos="9026" w:leader="dot"/>
            </w:tabs>
            <w:rPr/>
          </w:pPr>
          <w:hyperlink w:anchor="__RefHeading___Toc2679291_2616395394">
            <w:r>
              <w:rPr>
                <w:webHidden/>
                <w:rStyle w:val="IndexLink"/>
                <w:rtl w:val="true"/>
              </w:rPr>
              <w:t>«</w:t>
            </w:r>
            <w:r>
              <w:rPr>
                <w:rStyle w:val="IndexLink"/>
              </w:rPr>
              <w:t>32</w:t>
            </w:r>
            <w:r>
              <w:rPr>
                <w:rStyle w:val="IndexLink"/>
                <w:rtl w:val="true"/>
              </w:rPr>
              <w:t>»</w:t>
              <w:tab/>
            </w:r>
            <w:r>
              <w:rPr>
                <w:rStyle w:val="IndexLink"/>
              </w:rPr>
              <w:t>770</w:t>
            </w:r>
          </w:hyperlink>
        </w:p>
        <w:p>
          <w:pPr>
            <w:pStyle w:val="Contents5"/>
            <w:tabs>
              <w:tab w:val="clear" w:pos="7892"/>
              <w:tab w:val="right" w:pos="9026" w:leader="dot"/>
            </w:tabs>
            <w:rPr/>
          </w:pPr>
          <w:hyperlink w:anchor="__RefHeading___Toc2679293_2616395394">
            <w:r>
              <w:rPr>
                <w:webHidden/>
                <w:rStyle w:val="IndexLink"/>
                <w:rtl w:val="true"/>
              </w:rPr>
              <w:t>«</w:t>
            </w:r>
            <w:r>
              <w:rPr>
                <w:rStyle w:val="IndexLink"/>
              </w:rPr>
              <w:t>33</w:t>
            </w:r>
            <w:r>
              <w:rPr>
                <w:rStyle w:val="IndexLink"/>
                <w:rtl w:val="true"/>
              </w:rPr>
              <w:t>»</w:t>
              <w:tab/>
            </w:r>
            <w:r>
              <w:rPr>
                <w:rStyle w:val="IndexLink"/>
              </w:rPr>
              <w:t>770</w:t>
            </w:r>
          </w:hyperlink>
        </w:p>
        <w:p>
          <w:pPr>
            <w:pStyle w:val="Contents5"/>
            <w:tabs>
              <w:tab w:val="clear" w:pos="7892"/>
              <w:tab w:val="right" w:pos="9026" w:leader="dot"/>
            </w:tabs>
            <w:rPr/>
          </w:pPr>
          <w:hyperlink w:anchor="__RefHeading___Toc2679295_2616395394">
            <w:r>
              <w:rPr>
                <w:webHidden/>
                <w:rStyle w:val="IndexLink"/>
                <w:rtl w:val="true"/>
              </w:rPr>
              <w:t>«</w:t>
            </w:r>
            <w:r>
              <w:rPr>
                <w:rStyle w:val="IndexLink"/>
              </w:rPr>
              <w:t>34</w:t>
            </w:r>
            <w:r>
              <w:rPr>
                <w:rStyle w:val="IndexLink"/>
                <w:rtl w:val="true"/>
              </w:rPr>
              <w:t>»</w:t>
              <w:tab/>
            </w:r>
            <w:r>
              <w:rPr>
                <w:rStyle w:val="IndexLink"/>
              </w:rPr>
              <w:t>770</w:t>
            </w:r>
          </w:hyperlink>
        </w:p>
        <w:p>
          <w:pPr>
            <w:pStyle w:val="Contents5"/>
            <w:tabs>
              <w:tab w:val="clear" w:pos="7892"/>
              <w:tab w:val="right" w:pos="9026" w:leader="dot"/>
            </w:tabs>
            <w:rPr/>
          </w:pPr>
          <w:hyperlink w:anchor="__RefHeading___Toc2679297_2616395394">
            <w:r>
              <w:rPr>
                <w:webHidden/>
                <w:rStyle w:val="IndexLink"/>
                <w:rtl w:val="true"/>
              </w:rPr>
              <w:t xml:space="preserve">روایت </w:t>
            </w:r>
            <w:r>
              <w:rPr>
                <w:rStyle w:val="IndexLink"/>
              </w:rPr>
              <w:t>32</w:t>
            </w:r>
            <w:r>
              <w:rPr>
                <w:rStyle w:val="IndexLink"/>
                <w:rtl w:val="true"/>
              </w:rPr>
              <w:tab/>
            </w:r>
            <w:r>
              <w:rPr>
                <w:rStyle w:val="IndexLink"/>
              </w:rPr>
              <w:t>770</w:t>
            </w:r>
          </w:hyperlink>
        </w:p>
        <w:p>
          <w:pPr>
            <w:pStyle w:val="Contents5"/>
            <w:tabs>
              <w:tab w:val="clear" w:pos="7892"/>
              <w:tab w:val="right" w:pos="9026" w:leader="dot"/>
            </w:tabs>
            <w:rPr/>
          </w:pPr>
          <w:hyperlink w:anchor="__RefHeading___Toc2679299_2616395394">
            <w:r>
              <w:rPr>
                <w:webHidden/>
                <w:rStyle w:val="IndexLink"/>
                <w:rtl w:val="true"/>
              </w:rPr>
              <w:t xml:space="preserve">روایت </w:t>
            </w:r>
            <w:r>
              <w:rPr>
                <w:rStyle w:val="IndexLink"/>
              </w:rPr>
              <w:t>33</w:t>
            </w:r>
            <w:r>
              <w:rPr>
                <w:rStyle w:val="IndexLink"/>
                <w:rtl w:val="true"/>
              </w:rPr>
              <w:tab/>
            </w:r>
            <w:r>
              <w:rPr>
                <w:rStyle w:val="IndexLink"/>
              </w:rPr>
              <w:t>771</w:t>
            </w:r>
          </w:hyperlink>
        </w:p>
        <w:p>
          <w:pPr>
            <w:pStyle w:val="Contents5"/>
            <w:tabs>
              <w:tab w:val="clear" w:pos="7892"/>
              <w:tab w:val="right" w:pos="9026" w:leader="dot"/>
            </w:tabs>
            <w:rPr/>
          </w:pPr>
          <w:hyperlink w:anchor="__RefHeading___Toc2679301_2616395394">
            <w:r>
              <w:rPr>
                <w:webHidden/>
                <w:rStyle w:val="IndexLink"/>
                <w:rtl w:val="true"/>
              </w:rPr>
              <w:t xml:space="preserve">روایت </w:t>
            </w:r>
            <w:r>
              <w:rPr>
                <w:rStyle w:val="IndexLink"/>
              </w:rPr>
              <w:t>34</w:t>
            </w:r>
            <w:r>
              <w:rPr>
                <w:rStyle w:val="IndexLink"/>
                <w:rtl w:val="true"/>
              </w:rPr>
              <w:tab/>
            </w:r>
            <w:r>
              <w:rPr>
                <w:rStyle w:val="IndexLink"/>
              </w:rPr>
              <w:t>771</w:t>
            </w:r>
          </w:hyperlink>
        </w:p>
        <w:p>
          <w:pPr>
            <w:pStyle w:val="Contents5"/>
            <w:tabs>
              <w:tab w:val="clear" w:pos="7892"/>
              <w:tab w:val="right" w:pos="9026" w:leader="dot"/>
            </w:tabs>
            <w:rPr/>
          </w:pPr>
          <w:hyperlink w:anchor="__RefHeading___Toc2679303_2616395394">
            <w:r>
              <w:rPr>
                <w:webHidden/>
                <w:rStyle w:val="IndexLink"/>
                <w:rtl w:val="true"/>
              </w:rPr>
              <w:t>«</w:t>
            </w:r>
            <w:r>
              <w:rPr>
                <w:rStyle w:val="IndexLink"/>
              </w:rPr>
              <w:t>35</w:t>
            </w:r>
            <w:r>
              <w:rPr>
                <w:rStyle w:val="IndexLink"/>
                <w:rtl w:val="true"/>
              </w:rPr>
              <w:t>»</w:t>
              <w:tab/>
            </w:r>
            <w:r>
              <w:rPr>
                <w:rStyle w:val="IndexLink"/>
              </w:rPr>
              <w:t>772</w:t>
            </w:r>
          </w:hyperlink>
        </w:p>
        <w:p>
          <w:pPr>
            <w:pStyle w:val="Contents5"/>
            <w:tabs>
              <w:tab w:val="clear" w:pos="7892"/>
              <w:tab w:val="right" w:pos="9026" w:leader="dot"/>
            </w:tabs>
            <w:rPr/>
          </w:pPr>
          <w:hyperlink w:anchor="__RefHeading___Toc2679305_2616395394">
            <w:r>
              <w:rPr>
                <w:webHidden/>
                <w:rStyle w:val="IndexLink"/>
                <w:rtl w:val="true"/>
              </w:rPr>
              <w:t>«</w:t>
            </w:r>
            <w:r>
              <w:rPr>
                <w:rStyle w:val="IndexLink"/>
              </w:rPr>
              <w:t>36</w:t>
            </w:r>
            <w:r>
              <w:rPr>
                <w:rStyle w:val="IndexLink"/>
                <w:rtl w:val="true"/>
              </w:rPr>
              <w:t>»</w:t>
              <w:tab/>
            </w:r>
            <w:r>
              <w:rPr>
                <w:rStyle w:val="IndexLink"/>
              </w:rPr>
              <w:t>772</w:t>
            </w:r>
          </w:hyperlink>
        </w:p>
        <w:p>
          <w:pPr>
            <w:pStyle w:val="Contents5"/>
            <w:tabs>
              <w:tab w:val="clear" w:pos="7892"/>
              <w:tab w:val="right" w:pos="9026" w:leader="dot"/>
            </w:tabs>
            <w:rPr/>
          </w:pPr>
          <w:hyperlink w:anchor="__RefHeading___Toc2679307_2616395394">
            <w:r>
              <w:rPr>
                <w:webHidden/>
                <w:rStyle w:val="IndexLink"/>
                <w:rtl w:val="true"/>
              </w:rPr>
              <w:t>«</w:t>
            </w:r>
            <w:r>
              <w:rPr>
                <w:rStyle w:val="IndexLink"/>
              </w:rPr>
              <w:t>37</w:t>
            </w:r>
            <w:r>
              <w:rPr>
                <w:rStyle w:val="IndexLink"/>
                <w:rtl w:val="true"/>
              </w:rPr>
              <w:t>»</w:t>
              <w:tab/>
            </w:r>
            <w:r>
              <w:rPr>
                <w:rStyle w:val="IndexLink"/>
              </w:rPr>
              <w:t>772</w:t>
            </w:r>
          </w:hyperlink>
        </w:p>
        <w:p>
          <w:pPr>
            <w:pStyle w:val="Contents5"/>
            <w:tabs>
              <w:tab w:val="clear" w:pos="7892"/>
              <w:tab w:val="right" w:pos="9026" w:leader="dot"/>
            </w:tabs>
            <w:rPr/>
          </w:pPr>
          <w:hyperlink w:anchor="__RefHeading___Toc2679309_2616395394">
            <w:r>
              <w:rPr>
                <w:webHidden/>
                <w:rStyle w:val="IndexLink"/>
                <w:rtl w:val="true"/>
              </w:rPr>
              <w:t>أقول</w:t>
            </w:r>
            <w:r>
              <w:rPr>
                <w:rStyle w:val="IndexLink"/>
                <w:rtl w:val="true"/>
              </w:rPr>
              <w:tab/>
            </w:r>
            <w:r>
              <w:rPr>
                <w:rStyle w:val="IndexLink"/>
              </w:rPr>
              <w:t>772</w:t>
            </w:r>
          </w:hyperlink>
        </w:p>
        <w:p>
          <w:pPr>
            <w:pStyle w:val="Contents5"/>
            <w:tabs>
              <w:tab w:val="clear" w:pos="7892"/>
              <w:tab w:val="right" w:pos="9026" w:leader="dot"/>
            </w:tabs>
            <w:rPr/>
          </w:pPr>
          <w:hyperlink w:anchor="__RefHeading___Toc2679311_2616395394">
            <w:r>
              <w:rPr>
                <w:webHidden/>
                <w:rStyle w:val="IndexLink"/>
                <w:rtl w:val="true"/>
              </w:rPr>
              <w:t xml:space="preserve">روایت </w:t>
            </w:r>
            <w:r>
              <w:rPr>
                <w:rStyle w:val="IndexLink"/>
              </w:rPr>
              <w:t>35</w:t>
            </w:r>
            <w:r>
              <w:rPr>
                <w:rStyle w:val="IndexLink"/>
                <w:rtl w:val="true"/>
              </w:rPr>
              <w:tab/>
            </w:r>
            <w:r>
              <w:rPr>
                <w:rStyle w:val="IndexLink"/>
              </w:rPr>
              <w:t>772</w:t>
            </w:r>
          </w:hyperlink>
        </w:p>
        <w:p>
          <w:pPr>
            <w:pStyle w:val="Contents5"/>
            <w:tabs>
              <w:tab w:val="clear" w:pos="7892"/>
              <w:tab w:val="right" w:pos="9026" w:leader="dot"/>
            </w:tabs>
            <w:rPr/>
          </w:pPr>
          <w:hyperlink w:anchor="__RefHeading___Toc2679313_2616395394">
            <w:r>
              <w:rPr>
                <w:webHidden/>
                <w:rStyle w:val="IndexLink"/>
                <w:rtl w:val="true"/>
              </w:rPr>
              <w:t xml:space="preserve">روایت </w:t>
            </w:r>
            <w:r>
              <w:rPr>
                <w:rStyle w:val="IndexLink"/>
              </w:rPr>
              <w:t>36</w:t>
            </w:r>
            <w:r>
              <w:rPr>
                <w:rStyle w:val="IndexLink"/>
                <w:rtl w:val="true"/>
              </w:rPr>
              <w:tab/>
            </w:r>
            <w:r>
              <w:rPr>
                <w:rStyle w:val="IndexLink"/>
              </w:rPr>
              <w:t>772</w:t>
            </w:r>
          </w:hyperlink>
        </w:p>
        <w:p>
          <w:pPr>
            <w:pStyle w:val="Contents5"/>
            <w:tabs>
              <w:tab w:val="clear" w:pos="7892"/>
              <w:tab w:val="right" w:pos="9026" w:leader="dot"/>
            </w:tabs>
            <w:rPr/>
          </w:pPr>
          <w:hyperlink w:anchor="__RefHeading___Toc2679315_2616395394">
            <w:r>
              <w:rPr>
                <w:webHidden/>
                <w:rStyle w:val="IndexLink"/>
                <w:rtl w:val="true"/>
              </w:rPr>
              <w:t xml:space="preserve">روایت </w:t>
            </w:r>
            <w:r>
              <w:rPr>
                <w:rStyle w:val="IndexLink"/>
              </w:rPr>
              <w:t>37</w:t>
            </w:r>
            <w:r>
              <w:rPr>
                <w:rStyle w:val="IndexLink"/>
                <w:rtl w:val="true"/>
              </w:rPr>
              <w:tab/>
            </w:r>
            <w:r>
              <w:rPr>
                <w:rStyle w:val="IndexLink"/>
              </w:rPr>
              <w:t>773</w:t>
            </w:r>
          </w:hyperlink>
        </w:p>
        <w:p>
          <w:pPr>
            <w:pStyle w:val="Contents5"/>
            <w:tabs>
              <w:tab w:val="clear" w:pos="7892"/>
              <w:tab w:val="right" w:pos="9026" w:leader="dot"/>
            </w:tabs>
            <w:rPr/>
          </w:pPr>
          <w:hyperlink w:anchor="__RefHeading___Toc2679317_2616395394">
            <w:r>
              <w:rPr>
                <w:webHidden/>
                <w:rStyle w:val="IndexLink"/>
                <w:rtl w:val="true"/>
              </w:rPr>
              <w:t>می گویم</w:t>
            </w:r>
            <w:r>
              <w:rPr>
                <w:rStyle w:val="IndexLink"/>
                <w:rtl w:val="true"/>
              </w:rPr>
              <w:tab/>
            </w:r>
            <w:r>
              <w:rPr>
                <w:rStyle w:val="IndexLink"/>
              </w:rPr>
              <w:t>773</w:t>
            </w:r>
          </w:hyperlink>
        </w:p>
        <w:p>
          <w:pPr>
            <w:pStyle w:val="Contents5"/>
            <w:tabs>
              <w:tab w:val="clear" w:pos="7892"/>
              <w:tab w:val="right" w:pos="9026" w:leader="dot"/>
            </w:tabs>
            <w:rPr/>
          </w:pPr>
          <w:hyperlink w:anchor="__RefHeading___Toc2679319_2616395394">
            <w:r>
              <w:rPr>
                <w:webHidden/>
                <w:rStyle w:val="IndexLink"/>
                <w:rtl w:val="true"/>
              </w:rPr>
              <w:t>«</w:t>
            </w:r>
            <w:r>
              <w:rPr>
                <w:rStyle w:val="IndexLink"/>
              </w:rPr>
              <w:t>38</w:t>
            </w:r>
            <w:r>
              <w:rPr>
                <w:rStyle w:val="IndexLink"/>
                <w:rtl w:val="true"/>
              </w:rPr>
              <w:t>»</w:t>
              <w:tab/>
            </w:r>
            <w:r>
              <w:rPr>
                <w:rStyle w:val="IndexLink"/>
              </w:rPr>
              <w:t>774</w:t>
            </w:r>
          </w:hyperlink>
        </w:p>
        <w:p>
          <w:pPr>
            <w:pStyle w:val="Contents5"/>
            <w:tabs>
              <w:tab w:val="clear" w:pos="7892"/>
              <w:tab w:val="right" w:pos="9026" w:leader="dot"/>
            </w:tabs>
            <w:rPr/>
          </w:pPr>
          <w:hyperlink w:anchor="__RefHeading___Toc2679321_2616395394">
            <w:r>
              <w:rPr>
                <w:webHidden/>
                <w:rStyle w:val="IndexLink"/>
                <w:rtl w:val="true"/>
              </w:rPr>
              <w:t>«</w:t>
            </w:r>
            <w:r>
              <w:rPr>
                <w:rStyle w:val="IndexLink"/>
              </w:rPr>
              <w:t>39</w:t>
            </w:r>
            <w:r>
              <w:rPr>
                <w:rStyle w:val="IndexLink"/>
                <w:rtl w:val="true"/>
              </w:rPr>
              <w:t>»</w:t>
              <w:tab/>
            </w:r>
            <w:r>
              <w:rPr>
                <w:rStyle w:val="IndexLink"/>
              </w:rPr>
              <w:t>774</w:t>
            </w:r>
          </w:hyperlink>
        </w:p>
        <w:p>
          <w:pPr>
            <w:pStyle w:val="Contents5"/>
            <w:tabs>
              <w:tab w:val="clear" w:pos="7892"/>
              <w:tab w:val="right" w:pos="9026" w:leader="dot"/>
            </w:tabs>
            <w:rPr/>
          </w:pPr>
          <w:hyperlink w:anchor="__RefHeading___Toc2679323_2616395394">
            <w:r>
              <w:rPr>
                <w:webHidden/>
                <w:rStyle w:val="IndexLink"/>
                <w:rtl w:val="true"/>
              </w:rPr>
              <w:t>«</w:t>
            </w:r>
            <w:r>
              <w:rPr>
                <w:rStyle w:val="IndexLink"/>
              </w:rPr>
              <w:t>40</w:t>
            </w:r>
            <w:r>
              <w:rPr>
                <w:rStyle w:val="IndexLink"/>
                <w:rtl w:val="true"/>
              </w:rPr>
              <w:t>»</w:t>
              <w:tab/>
            </w:r>
            <w:r>
              <w:rPr>
                <w:rStyle w:val="IndexLink"/>
              </w:rPr>
              <w:t>774</w:t>
            </w:r>
          </w:hyperlink>
        </w:p>
        <w:p>
          <w:pPr>
            <w:pStyle w:val="Contents5"/>
            <w:tabs>
              <w:tab w:val="clear" w:pos="7892"/>
              <w:tab w:val="right" w:pos="9026" w:leader="dot"/>
            </w:tabs>
            <w:rPr/>
          </w:pPr>
          <w:hyperlink w:anchor="__RefHeading___Toc2679325_2616395394">
            <w:r>
              <w:rPr>
                <w:webHidden/>
                <w:rStyle w:val="IndexLink"/>
                <w:rtl w:val="true"/>
              </w:rPr>
              <w:t xml:space="preserve">روایت </w:t>
            </w:r>
            <w:r>
              <w:rPr>
                <w:rStyle w:val="IndexLink"/>
              </w:rPr>
              <w:t>38</w:t>
            </w:r>
            <w:r>
              <w:rPr>
                <w:rStyle w:val="IndexLink"/>
                <w:rtl w:val="true"/>
              </w:rPr>
              <w:tab/>
            </w:r>
            <w:r>
              <w:rPr>
                <w:rStyle w:val="IndexLink"/>
              </w:rPr>
              <w:t>774</w:t>
            </w:r>
          </w:hyperlink>
        </w:p>
        <w:p>
          <w:pPr>
            <w:pStyle w:val="Contents5"/>
            <w:tabs>
              <w:tab w:val="clear" w:pos="7892"/>
              <w:tab w:val="right" w:pos="9026" w:leader="dot"/>
            </w:tabs>
            <w:rPr/>
          </w:pPr>
          <w:hyperlink w:anchor="__RefHeading___Toc2679327_2616395394">
            <w:r>
              <w:rPr>
                <w:webHidden/>
                <w:rStyle w:val="IndexLink"/>
                <w:rtl w:val="true"/>
              </w:rPr>
              <w:t xml:space="preserve">روایت </w:t>
            </w:r>
            <w:r>
              <w:rPr>
                <w:rStyle w:val="IndexLink"/>
              </w:rPr>
              <w:t>39</w:t>
            </w:r>
            <w:r>
              <w:rPr>
                <w:rStyle w:val="IndexLink"/>
                <w:rtl w:val="true"/>
              </w:rPr>
              <w:tab/>
            </w:r>
            <w:r>
              <w:rPr>
                <w:rStyle w:val="IndexLink"/>
              </w:rPr>
              <w:t>775</w:t>
            </w:r>
          </w:hyperlink>
        </w:p>
        <w:p>
          <w:pPr>
            <w:pStyle w:val="Contents5"/>
            <w:tabs>
              <w:tab w:val="clear" w:pos="7892"/>
              <w:tab w:val="right" w:pos="9026" w:leader="dot"/>
            </w:tabs>
            <w:rPr/>
          </w:pPr>
          <w:hyperlink w:anchor="__RefHeading___Toc2679329_2616395394">
            <w:r>
              <w:rPr>
                <w:webHidden/>
                <w:rStyle w:val="IndexLink"/>
                <w:rtl w:val="true"/>
              </w:rPr>
              <w:t xml:space="preserve">روایت </w:t>
            </w:r>
            <w:r>
              <w:rPr>
                <w:rStyle w:val="IndexLink"/>
              </w:rPr>
              <w:t>40</w:t>
            </w:r>
            <w:r>
              <w:rPr>
                <w:rStyle w:val="IndexLink"/>
                <w:rtl w:val="true"/>
              </w:rPr>
              <w:tab/>
            </w:r>
            <w:r>
              <w:rPr>
                <w:rStyle w:val="IndexLink"/>
              </w:rPr>
              <w:t>775</w:t>
            </w:r>
          </w:hyperlink>
        </w:p>
        <w:p>
          <w:pPr>
            <w:pStyle w:val="Contents5"/>
            <w:tabs>
              <w:tab w:val="clear" w:pos="7892"/>
              <w:tab w:val="right" w:pos="9026" w:leader="dot"/>
            </w:tabs>
            <w:rPr/>
          </w:pPr>
          <w:hyperlink w:anchor="__RefHeading___Toc2679331_2616395394">
            <w:r>
              <w:rPr>
                <w:webHidden/>
                <w:rStyle w:val="IndexLink"/>
                <w:rtl w:val="true"/>
              </w:rPr>
              <w:t>«</w:t>
            </w:r>
            <w:r>
              <w:rPr>
                <w:rStyle w:val="IndexLink"/>
              </w:rPr>
              <w:t>41</w:t>
            </w:r>
            <w:r>
              <w:rPr>
                <w:rStyle w:val="IndexLink"/>
                <w:rtl w:val="true"/>
              </w:rPr>
              <w:t>»</w:t>
              <w:tab/>
            </w:r>
            <w:r>
              <w:rPr>
                <w:rStyle w:val="IndexLink"/>
              </w:rPr>
              <w:t>776</w:t>
            </w:r>
          </w:hyperlink>
        </w:p>
        <w:p>
          <w:pPr>
            <w:pStyle w:val="Contents5"/>
            <w:tabs>
              <w:tab w:val="clear" w:pos="7892"/>
              <w:tab w:val="right" w:pos="9026" w:leader="dot"/>
            </w:tabs>
            <w:rPr/>
          </w:pPr>
          <w:hyperlink w:anchor="__RefHeading___Toc2679333_2616395394">
            <w:r>
              <w:rPr>
                <w:webHidden/>
                <w:rStyle w:val="IndexLink"/>
                <w:rtl w:val="true"/>
              </w:rPr>
              <w:t>«</w:t>
            </w:r>
            <w:r>
              <w:rPr>
                <w:rStyle w:val="IndexLink"/>
              </w:rPr>
              <w:t>42</w:t>
            </w:r>
            <w:r>
              <w:rPr>
                <w:rStyle w:val="IndexLink"/>
                <w:rtl w:val="true"/>
              </w:rPr>
              <w:t>»</w:t>
              <w:tab/>
            </w:r>
            <w:r>
              <w:rPr>
                <w:rStyle w:val="IndexLink"/>
              </w:rPr>
              <w:t>776</w:t>
            </w:r>
          </w:hyperlink>
        </w:p>
        <w:p>
          <w:pPr>
            <w:pStyle w:val="Contents5"/>
            <w:tabs>
              <w:tab w:val="clear" w:pos="7892"/>
              <w:tab w:val="right" w:pos="9026" w:leader="dot"/>
            </w:tabs>
            <w:rPr/>
          </w:pPr>
          <w:hyperlink w:anchor="__RefHeading___Toc2679335_2616395394">
            <w:r>
              <w:rPr>
                <w:webHidden/>
                <w:rStyle w:val="IndexLink"/>
                <w:rtl w:val="true"/>
              </w:rPr>
              <w:t xml:space="preserve">روایت </w:t>
            </w:r>
            <w:r>
              <w:rPr>
                <w:rStyle w:val="IndexLink"/>
              </w:rPr>
              <w:t>41</w:t>
            </w:r>
            <w:r>
              <w:rPr>
                <w:rStyle w:val="IndexLink"/>
                <w:rtl w:val="true"/>
              </w:rPr>
              <w:tab/>
            </w:r>
            <w:r>
              <w:rPr>
                <w:rStyle w:val="IndexLink"/>
              </w:rPr>
              <w:t>776</w:t>
            </w:r>
          </w:hyperlink>
        </w:p>
        <w:p>
          <w:pPr>
            <w:pStyle w:val="Contents5"/>
            <w:tabs>
              <w:tab w:val="clear" w:pos="7892"/>
              <w:tab w:val="right" w:pos="9026" w:leader="dot"/>
            </w:tabs>
            <w:rPr/>
          </w:pPr>
          <w:hyperlink w:anchor="__RefHeading___Toc2679337_2616395394">
            <w:r>
              <w:rPr>
                <w:webHidden/>
                <w:rStyle w:val="IndexLink"/>
                <w:rtl w:val="true"/>
              </w:rPr>
              <w:t xml:space="preserve">روایت </w:t>
            </w:r>
            <w:r>
              <w:rPr>
                <w:rStyle w:val="IndexLink"/>
              </w:rPr>
              <w:t>42</w:t>
            </w:r>
            <w:r>
              <w:rPr>
                <w:rStyle w:val="IndexLink"/>
                <w:rtl w:val="true"/>
              </w:rPr>
              <w:tab/>
            </w:r>
            <w:r>
              <w:rPr>
                <w:rStyle w:val="IndexLink"/>
              </w:rPr>
              <w:t>776</w:t>
            </w:r>
          </w:hyperlink>
        </w:p>
        <w:p>
          <w:pPr>
            <w:pStyle w:val="Contents5"/>
            <w:tabs>
              <w:tab w:val="clear" w:pos="7892"/>
              <w:tab w:val="right" w:pos="9026" w:leader="dot"/>
            </w:tabs>
            <w:rPr/>
          </w:pPr>
          <w:hyperlink w:anchor="__RefHeading___Toc2679339_2616395394">
            <w:r>
              <w:rPr>
                <w:webHidden/>
                <w:rStyle w:val="IndexLink"/>
                <w:rtl w:val="true"/>
              </w:rPr>
              <w:t>«</w:t>
            </w:r>
            <w:r>
              <w:rPr>
                <w:rStyle w:val="IndexLink"/>
              </w:rPr>
              <w:t>43</w:t>
            </w:r>
            <w:r>
              <w:rPr>
                <w:rStyle w:val="IndexLink"/>
                <w:rtl w:val="true"/>
              </w:rPr>
              <w:t>»</w:t>
              <w:tab/>
            </w:r>
            <w:r>
              <w:rPr>
                <w:rStyle w:val="IndexLink"/>
              </w:rPr>
              <w:t>778</w:t>
            </w:r>
          </w:hyperlink>
        </w:p>
        <w:p>
          <w:pPr>
            <w:pStyle w:val="Contents5"/>
            <w:tabs>
              <w:tab w:val="clear" w:pos="7892"/>
              <w:tab w:val="right" w:pos="9026" w:leader="dot"/>
            </w:tabs>
            <w:rPr/>
          </w:pPr>
          <w:hyperlink w:anchor="__RefHeading___Toc2679341_2616395394">
            <w:r>
              <w:rPr>
                <w:webHidden/>
                <w:rStyle w:val="IndexLink"/>
                <w:rtl w:val="true"/>
              </w:rPr>
              <w:t>«</w:t>
            </w:r>
            <w:r>
              <w:rPr>
                <w:rStyle w:val="IndexLink"/>
              </w:rPr>
              <w:t>44</w:t>
            </w:r>
            <w:r>
              <w:rPr>
                <w:rStyle w:val="IndexLink"/>
                <w:rtl w:val="true"/>
              </w:rPr>
              <w:t>»</w:t>
              <w:tab/>
            </w:r>
            <w:r>
              <w:rPr>
                <w:rStyle w:val="IndexLink"/>
              </w:rPr>
              <w:t>778</w:t>
            </w:r>
          </w:hyperlink>
        </w:p>
        <w:p>
          <w:pPr>
            <w:pStyle w:val="Contents5"/>
            <w:tabs>
              <w:tab w:val="clear" w:pos="7892"/>
              <w:tab w:val="right" w:pos="9026" w:leader="dot"/>
            </w:tabs>
            <w:rPr/>
          </w:pPr>
          <w:hyperlink w:anchor="__RefHeading___Toc2679343_2616395394">
            <w:r>
              <w:rPr>
                <w:webHidden/>
                <w:rStyle w:val="IndexLink"/>
                <w:rtl w:val="true"/>
              </w:rPr>
              <w:t xml:space="preserve">روایت </w:t>
            </w:r>
            <w:r>
              <w:rPr>
                <w:rStyle w:val="IndexLink"/>
              </w:rPr>
              <w:t>43</w:t>
            </w:r>
            <w:r>
              <w:rPr>
                <w:rStyle w:val="IndexLink"/>
                <w:rtl w:val="true"/>
              </w:rPr>
              <w:tab/>
            </w:r>
            <w:r>
              <w:rPr>
                <w:rStyle w:val="IndexLink"/>
              </w:rPr>
              <w:t>778</w:t>
            </w:r>
          </w:hyperlink>
        </w:p>
        <w:p>
          <w:pPr>
            <w:pStyle w:val="Contents5"/>
            <w:tabs>
              <w:tab w:val="clear" w:pos="7892"/>
              <w:tab w:val="right" w:pos="9026" w:leader="dot"/>
            </w:tabs>
            <w:rPr/>
          </w:pPr>
          <w:hyperlink w:anchor="__RefHeading___Toc2679345_2616395394">
            <w:r>
              <w:rPr>
                <w:webHidden/>
                <w:rStyle w:val="IndexLink"/>
                <w:rtl w:val="true"/>
              </w:rPr>
              <w:t xml:space="preserve">روایت </w:t>
            </w:r>
            <w:r>
              <w:rPr>
                <w:rStyle w:val="IndexLink"/>
              </w:rPr>
              <w:t>44</w:t>
            </w:r>
            <w:r>
              <w:rPr>
                <w:rStyle w:val="IndexLink"/>
                <w:rtl w:val="true"/>
              </w:rPr>
              <w:tab/>
            </w:r>
            <w:r>
              <w:rPr>
                <w:rStyle w:val="IndexLink"/>
              </w:rPr>
              <w:t>778</w:t>
            </w:r>
          </w:hyperlink>
        </w:p>
        <w:p>
          <w:pPr>
            <w:pStyle w:val="Contents5"/>
            <w:tabs>
              <w:tab w:val="clear" w:pos="7892"/>
              <w:tab w:val="right" w:pos="9026" w:leader="dot"/>
            </w:tabs>
            <w:rPr/>
          </w:pPr>
          <w:hyperlink w:anchor="__RefHeading___Toc2679347_2616395394">
            <w:r>
              <w:rPr>
                <w:webHidden/>
                <w:rStyle w:val="IndexLink"/>
                <w:rtl w:val="true"/>
              </w:rPr>
              <w:t>«</w:t>
            </w:r>
            <w:r>
              <w:rPr>
                <w:rStyle w:val="IndexLink"/>
              </w:rPr>
              <w:t>45</w:t>
            </w:r>
            <w:r>
              <w:rPr>
                <w:rStyle w:val="IndexLink"/>
                <w:rtl w:val="true"/>
              </w:rPr>
              <w:t>»</w:t>
              <w:tab/>
            </w:r>
            <w:r>
              <w:rPr>
                <w:rStyle w:val="IndexLink"/>
              </w:rPr>
              <w:t>780</w:t>
            </w:r>
          </w:hyperlink>
        </w:p>
        <w:p>
          <w:pPr>
            <w:pStyle w:val="Contents5"/>
            <w:tabs>
              <w:tab w:val="clear" w:pos="7892"/>
              <w:tab w:val="right" w:pos="9026" w:leader="dot"/>
            </w:tabs>
            <w:rPr/>
          </w:pPr>
          <w:hyperlink w:anchor="__RefHeading___Toc2679349_2616395394">
            <w:r>
              <w:rPr>
                <w:webHidden/>
                <w:rStyle w:val="IndexLink"/>
                <w:rtl w:val="true"/>
              </w:rPr>
              <w:t>«</w:t>
            </w:r>
            <w:r>
              <w:rPr>
                <w:rStyle w:val="IndexLink"/>
              </w:rPr>
              <w:t>46</w:t>
            </w:r>
            <w:r>
              <w:rPr>
                <w:rStyle w:val="IndexLink"/>
                <w:rtl w:val="true"/>
              </w:rPr>
              <w:t>»</w:t>
              <w:tab/>
            </w:r>
            <w:r>
              <w:rPr>
                <w:rStyle w:val="IndexLink"/>
              </w:rPr>
              <w:t>780</w:t>
            </w:r>
          </w:hyperlink>
        </w:p>
        <w:p>
          <w:pPr>
            <w:pStyle w:val="Contents5"/>
            <w:tabs>
              <w:tab w:val="clear" w:pos="7892"/>
              <w:tab w:val="right" w:pos="9026" w:leader="dot"/>
            </w:tabs>
            <w:rPr/>
          </w:pPr>
          <w:hyperlink w:anchor="__RefHeading___Toc2679351_2616395394">
            <w:r>
              <w:rPr>
                <w:webHidden/>
                <w:rStyle w:val="IndexLink"/>
                <w:rtl w:val="true"/>
              </w:rPr>
              <w:t xml:space="preserve">روایت </w:t>
            </w:r>
            <w:r>
              <w:rPr>
                <w:rStyle w:val="IndexLink"/>
              </w:rPr>
              <w:t>45</w:t>
            </w:r>
            <w:r>
              <w:rPr>
                <w:rStyle w:val="IndexLink"/>
                <w:rtl w:val="true"/>
              </w:rPr>
              <w:tab/>
            </w:r>
            <w:r>
              <w:rPr>
                <w:rStyle w:val="IndexLink"/>
              </w:rPr>
              <w:t>780</w:t>
            </w:r>
          </w:hyperlink>
        </w:p>
        <w:p>
          <w:pPr>
            <w:pStyle w:val="Contents5"/>
            <w:tabs>
              <w:tab w:val="clear" w:pos="7892"/>
              <w:tab w:val="right" w:pos="9026" w:leader="dot"/>
            </w:tabs>
            <w:rPr/>
          </w:pPr>
          <w:hyperlink w:anchor="__RefHeading___Toc2679353_2616395394">
            <w:r>
              <w:rPr>
                <w:webHidden/>
                <w:rStyle w:val="IndexLink"/>
                <w:rtl w:val="true"/>
              </w:rPr>
              <w:t xml:space="preserve">روایت </w:t>
            </w:r>
            <w:r>
              <w:rPr>
                <w:rStyle w:val="IndexLink"/>
              </w:rPr>
              <w:t>46</w:t>
            </w:r>
            <w:r>
              <w:rPr>
                <w:rStyle w:val="IndexLink"/>
                <w:rtl w:val="true"/>
              </w:rPr>
              <w:tab/>
            </w:r>
            <w:r>
              <w:rPr>
                <w:rStyle w:val="IndexLink"/>
              </w:rPr>
              <w:t>780</w:t>
            </w:r>
          </w:hyperlink>
        </w:p>
        <w:p>
          <w:pPr>
            <w:pStyle w:val="Contents5"/>
            <w:tabs>
              <w:tab w:val="clear" w:pos="7892"/>
              <w:tab w:val="right" w:pos="9026" w:leader="dot"/>
            </w:tabs>
            <w:rPr/>
          </w:pPr>
          <w:hyperlink w:anchor="__RefHeading___Toc2679355_2616395394">
            <w:r>
              <w:rPr>
                <w:webHidden/>
                <w:rStyle w:val="IndexLink"/>
                <w:rtl w:val="true"/>
              </w:rPr>
              <w:t>«</w:t>
            </w:r>
            <w:r>
              <w:rPr>
                <w:rStyle w:val="IndexLink"/>
              </w:rPr>
              <w:t>46</w:t>
            </w:r>
            <w:r>
              <w:rPr>
                <w:rStyle w:val="IndexLink"/>
                <w:rtl w:val="true"/>
              </w:rPr>
              <w:t>»</w:t>
              <w:tab/>
            </w:r>
            <w:r>
              <w:rPr>
                <w:rStyle w:val="IndexLink"/>
              </w:rPr>
              <w:t>782</w:t>
            </w:r>
          </w:hyperlink>
        </w:p>
        <w:p>
          <w:pPr>
            <w:pStyle w:val="Contents5"/>
            <w:tabs>
              <w:tab w:val="clear" w:pos="7892"/>
              <w:tab w:val="right" w:pos="9026" w:leader="dot"/>
            </w:tabs>
            <w:rPr/>
          </w:pPr>
          <w:hyperlink w:anchor="__RefHeading___Toc2679357_2616395394">
            <w:r>
              <w:rPr>
                <w:webHidden/>
                <w:rStyle w:val="IndexLink"/>
                <w:rtl w:val="true"/>
              </w:rPr>
              <w:t xml:space="preserve">روایت </w:t>
            </w:r>
            <w:r>
              <w:rPr>
                <w:rStyle w:val="IndexLink"/>
              </w:rPr>
              <w:t>46</w:t>
            </w:r>
            <w:r>
              <w:rPr>
                <w:rStyle w:val="IndexLink"/>
                <w:rtl w:val="true"/>
              </w:rPr>
              <w:tab/>
            </w:r>
            <w:r>
              <w:rPr>
                <w:rStyle w:val="IndexLink"/>
              </w:rPr>
              <w:t>782</w:t>
            </w:r>
          </w:hyperlink>
        </w:p>
        <w:p>
          <w:pPr>
            <w:pStyle w:val="Contents5"/>
            <w:tabs>
              <w:tab w:val="clear" w:pos="7892"/>
              <w:tab w:val="right" w:pos="9026" w:leader="dot"/>
            </w:tabs>
            <w:rPr/>
          </w:pPr>
          <w:hyperlink w:anchor="__RefHeading___Toc2679359_2616395394">
            <w:r>
              <w:rPr>
                <w:webHidden/>
                <w:rStyle w:val="IndexLink"/>
                <w:rtl w:val="true"/>
              </w:rPr>
              <w:t>«</w:t>
            </w:r>
            <w:r>
              <w:rPr>
                <w:rStyle w:val="IndexLink"/>
              </w:rPr>
              <w:t>47</w:t>
            </w:r>
            <w:r>
              <w:rPr>
                <w:rStyle w:val="IndexLink"/>
                <w:rtl w:val="true"/>
              </w:rPr>
              <w:t>»</w:t>
              <w:tab/>
            </w:r>
            <w:r>
              <w:rPr>
                <w:rStyle w:val="IndexLink"/>
              </w:rPr>
              <w:t>784</w:t>
            </w:r>
          </w:hyperlink>
        </w:p>
        <w:p>
          <w:pPr>
            <w:pStyle w:val="Contents5"/>
            <w:tabs>
              <w:tab w:val="clear" w:pos="7892"/>
              <w:tab w:val="right" w:pos="9026" w:leader="dot"/>
            </w:tabs>
            <w:rPr/>
          </w:pPr>
          <w:hyperlink w:anchor="__RefHeading___Toc2679361_2616395394">
            <w:r>
              <w:rPr>
                <w:webHidden/>
                <w:rStyle w:val="IndexLink"/>
                <w:rtl w:val="true"/>
              </w:rPr>
              <w:t>«</w:t>
            </w:r>
            <w:r>
              <w:rPr>
                <w:rStyle w:val="IndexLink"/>
              </w:rPr>
              <w:t>48</w:t>
            </w:r>
            <w:r>
              <w:rPr>
                <w:rStyle w:val="IndexLink"/>
                <w:rtl w:val="true"/>
              </w:rPr>
              <w:t>»</w:t>
              <w:tab/>
            </w:r>
            <w:r>
              <w:rPr>
                <w:rStyle w:val="IndexLink"/>
              </w:rPr>
              <w:t>784</w:t>
            </w:r>
          </w:hyperlink>
        </w:p>
        <w:p>
          <w:pPr>
            <w:pStyle w:val="Contents5"/>
            <w:tabs>
              <w:tab w:val="clear" w:pos="7892"/>
              <w:tab w:val="right" w:pos="9026" w:leader="dot"/>
            </w:tabs>
            <w:rPr/>
          </w:pPr>
          <w:hyperlink w:anchor="__RefHeading___Toc2679363_2616395394">
            <w:r>
              <w:rPr>
                <w:webHidden/>
                <w:rStyle w:val="IndexLink"/>
                <w:rtl w:val="true"/>
              </w:rPr>
              <w:t>«</w:t>
            </w:r>
            <w:r>
              <w:rPr>
                <w:rStyle w:val="IndexLink"/>
              </w:rPr>
              <w:t>48</w:t>
            </w:r>
            <w:r>
              <w:rPr>
                <w:rStyle w:val="IndexLink"/>
                <w:rtl w:val="true"/>
              </w:rPr>
              <w:t>»</w:t>
              <w:tab/>
            </w:r>
            <w:r>
              <w:rPr>
                <w:rStyle w:val="IndexLink"/>
              </w:rPr>
              <w:t>784</w:t>
            </w:r>
          </w:hyperlink>
        </w:p>
        <w:p>
          <w:pPr>
            <w:pStyle w:val="Contents5"/>
            <w:tabs>
              <w:tab w:val="clear" w:pos="7892"/>
              <w:tab w:val="right" w:pos="9026" w:leader="dot"/>
            </w:tabs>
            <w:rPr/>
          </w:pPr>
          <w:hyperlink w:anchor="__RefHeading___Toc2679365_2616395394">
            <w:r>
              <w:rPr>
                <w:webHidden/>
                <w:rStyle w:val="IndexLink"/>
                <w:rtl w:val="true"/>
              </w:rPr>
              <w:t xml:space="preserve">روایت </w:t>
            </w:r>
            <w:r>
              <w:rPr>
                <w:rStyle w:val="IndexLink"/>
              </w:rPr>
              <w:t>47</w:t>
            </w:r>
            <w:r>
              <w:rPr>
                <w:rStyle w:val="IndexLink"/>
                <w:rtl w:val="true"/>
              </w:rPr>
              <w:tab/>
            </w:r>
            <w:r>
              <w:rPr>
                <w:rStyle w:val="IndexLink"/>
              </w:rPr>
              <w:t>784</w:t>
            </w:r>
          </w:hyperlink>
        </w:p>
        <w:p>
          <w:pPr>
            <w:pStyle w:val="Contents5"/>
            <w:tabs>
              <w:tab w:val="clear" w:pos="7892"/>
              <w:tab w:val="right" w:pos="9026" w:leader="dot"/>
            </w:tabs>
            <w:rPr/>
          </w:pPr>
          <w:hyperlink w:anchor="__RefHeading___Toc2679367_2616395394">
            <w:r>
              <w:rPr>
                <w:webHidden/>
                <w:rStyle w:val="IndexLink"/>
                <w:rtl w:val="true"/>
              </w:rPr>
              <w:t xml:space="preserve">روایت </w:t>
            </w:r>
            <w:r>
              <w:rPr>
                <w:rStyle w:val="IndexLink"/>
              </w:rPr>
              <w:t>48</w:t>
            </w:r>
            <w:r>
              <w:rPr>
                <w:rStyle w:val="IndexLink"/>
                <w:rtl w:val="true"/>
              </w:rPr>
              <w:tab/>
            </w:r>
            <w:r>
              <w:rPr>
                <w:rStyle w:val="IndexLink"/>
              </w:rPr>
              <w:t>784</w:t>
            </w:r>
          </w:hyperlink>
        </w:p>
        <w:p>
          <w:pPr>
            <w:pStyle w:val="Contents5"/>
            <w:tabs>
              <w:tab w:val="clear" w:pos="7892"/>
              <w:tab w:val="right" w:pos="9026" w:leader="dot"/>
            </w:tabs>
            <w:rPr/>
          </w:pPr>
          <w:hyperlink w:anchor="__RefHeading___Toc2679369_2616395394">
            <w:r>
              <w:rPr>
                <w:webHidden/>
                <w:rStyle w:val="IndexLink"/>
                <w:rtl w:val="true"/>
              </w:rPr>
              <w:t xml:space="preserve">روایت </w:t>
            </w:r>
            <w:r>
              <w:rPr>
                <w:rStyle w:val="IndexLink"/>
              </w:rPr>
              <w:t>48</w:t>
            </w:r>
            <w:r>
              <w:rPr>
                <w:rStyle w:val="IndexLink"/>
                <w:rtl w:val="true"/>
              </w:rPr>
              <w:tab/>
            </w:r>
            <w:r>
              <w:rPr>
                <w:rStyle w:val="IndexLink"/>
              </w:rPr>
              <w:t>785</w:t>
            </w:r>
          </w:hyperlink>
        </w:p>
        <w:p>
          <w:pPr>
            <w:pStyle w:val="Contents5"/>
            <w:tabs>
              <w:tab w:val="clear" w:pos="7892"/>
              <w:tab w:val="right" w:pos="9026" w:leader="dot"/>
            </w:tabs>
            <w:rPr/>
          </w:pPr>
          <w:hyperlink w:anchor="__RefHeading___Toc2679371_2616395394">
            <w:r>
              <w:rPr>
                <w:webHidden/>
                <w:rStyle w:val="IndexLink"/>
                <w:rtl w:val="true"/>
              </w:rPr>
              <w:t>«</w:t>
            </w:r>
            <w:r>
              <w:rPr>
                <w:rStyle w:val="IndexLink"/>
              </w:rPr>
              <w:t>49</w:t>
            </w:r>
            <w:r>
              <w:rPr>
                <w:rStyle w:val="IndexLink"/>
                <w:rtl w:val="true"/>
              </w:rPr>
              <w:t>»</w:t>
              <w:tab/>
            </w:r>
            <w:r>
              <w:rPr>
                <w:rStyle w:val="IndexLink"/>
              </w:rPr>
              <w:t>786</w:t>
            </w:r>
          </w:hyperlink>
        </w:p>
        <w:p>
          <w:pPr>
            <w:pStyle w:val="Contents5"/>
            <w:tabs>
              <w:tab w:val="clear" w:pos="7892"/>
              <w:tab w:val="right" w:pos="9026" w:leader="dot"/>
            </w:tabs>
            <w:rPr/>
          </w:pPr>
          <w:hyperlink w:anchor="__RefHeading___Toc2679373_2616395394">
            <w:r>
              <w:rPr>
                <w:webHidden/>
                <w:rStyle w:val="IndexLink"/>
                <w:rtl w:val="true"/>
              </w:rPr>
              <w:t>«</w:t>
            </w:r>
            <w:r>
              <w:rPr>
                <w:rStyle w:val="IndexLink"/>
              </w:rPr>
              <w:t>50</w:t>
            </w:r>
            <w:r>
              <w:rPr>
                <w:rStyle w:val="IndexLink"/>
                <w:rtl w:val="true"/>
              </w:rPr>
              <w:t>»</w:t>
              <w:tab/>
            </w:r>
            <w:r>
              <w:rPr>
                <w:rStyle w:val="IndexLink"/>
              </w:rPr>
              <w:t>786</w:t>
            </w:r>
          </w:hyperlink>
        </w:p>
        <w:p>
          <w:pPr>
            <w:pStyle w:val="Contents5"/>
            <w:tabs>
              <w:tab w:val="clear" w:pos="7892"/>
              <w:tab w:val="right" w:pos="9026" w:leader="dot"/>
            </w:tabs>
            <w:rPr/>
          </w:pPr>
          <w:hyperlink w:anchor="__RefHeading___Toc2679375_2616395394">
            <w:r>
              <w:rPr>
                <w:webHidden/>
                <w:rStyle w:val="IndexLink"/>
                <w:rtl w:val="true"/>
              </w:rPr>
              <w:t>«</w:t>
            </w:r>
            <w:r>
              <w:rPr>
                <w:rStyle w:val="IndexLink"/>
              </w:rPr>
              <w:t>51</w:t>
            </w:r>
            <w:r>
              <w:rPr>
                <w:rStyle w:val="IndexLink"/>
                <w:rtl w:val="true"/>
              </w:rPr>
              <w:t>»</w:t>
              <w:tab/>
            </w:r>
            <w:r>
              <w:rPr>
                <w:rStyle w:val="IndexLink"/>
              </w:rPr>
              <w:t>786</w:t>
            </w:r>
          </w:hyperlink>
        </w:p>
        <w:p>
          <w:pPr>
            <w:pStyle w:val="Contents5"/>
            <w:tabs>
              <w:tab w:val="clear" w:pos="7892"/>
              <w:tab w:val="right" w:pos="9026" w:leader="dot"/>
            </w:tabs>
            <w:rPr/>
          </w:pPr>
          <w:hyperlink w:anchor="__RefHeading___Toc2679377_2616395394">
            <w:r>
              <w:rPr>
                <w:webHidden/>
                <w:rStyle w:val="IndexLink"/>
                <w:rtl w:val="true"/>
              </w:rPr>
              <w:t xml:space="preserve">روایت </w:t>
            </w:r>
            <w:r>
              <w:rPr>
                <w:rStyle w:val="IndexLink"/>
              </w:rPr>
              <w:t>49</w:t>
            </w:r>
            <w:r>
              <w:rPr>
                <w:rStyle w:val="IndexLink"/>
                <w:rtl w:val="true"/>
              </w:rPr>
              <w:tab/>
            </w:r>
            <w:r>
              <w:rPr>
                <w:rStyle w:val="IndexLink"/>
              </w:rPr>
              <w:t>786</w:t>
            </w:r>
          </w:hyperlink>
        </w:p>
        <w:p>
          <w:pPr>
            <w:pStyle w:val="Contents5"/>
            <w:tabs>
              <w:tab w:val="clear" w:pos="7892"/>
              <w:tab w:val="right" w:pos="9026" w:leader="dot"/>
            </w:tabs>
            <w:rPr/>
          </w:pPr>
          <w:hyperlink w:anchor="__RefHeading___Toc2679379_2616395394">
            <w:r>
              <w:rPr>
                <w:webHidden/>
                <w:rStyle w:val="IndexLink"/>
                <w:rtl w:val="true"/>
              </w:rPr>
              <w:t xml:space="preserve">روایت </w:t>
            </w:r>
            <w:r>
              <w:rPr>
                <w:rStyle w:val="IndexLink"/>
              </w:rPr>
              <w:t>50</w:t>
            </w:r>
            <w:r>
              <w:rPr>
                <w:rStyle w:val="IndexLink"/>
                <w:rtl w:val="true"/>
              </w:rPr>
              <w:tab/>
            </w:r>
            <w:r>
              <w:rPr>
                <w:rStyle w:val="IndexLink"/>
              </w:rPr>
              <w:t>786</w:t>
            </w:r>
          </w:hyperlink>
        </w:p>
        <w:p>
          <w:pPr>
            <w:pStyle w:val="Contents5"/>
            <w:tabs>
              <w:tab w:val="clear" w:pos="7892"/>
              <w:tab w:val="right" w:pos="9026" w:leader="dot"/>
            </w:tabs>
            <w:rPr/>
          </w:pPr>
          <w:hyperlink w:anchor="__RefHeading___Toc2679381_2616395394">
            <w:r>
              <w:rPr>
                <w:webHidden/>
                <w:rStyle w:val="IndexLink"/>
                <w:rtl w:val="true"/>
              </w:rPr>
              <w:t xml:space="preserve">روایت </w:t>
            </w:r>
            <w:r>
              <w:rPr>
                <w:rStyle w:val="IndexLink"/>
              </w:rPr>
              <w:t>51</w:t>
            </w:r>
            <w:r>
              <w:rPr>
                <w:rStyle w:val="IndexLink"/>
                <w:rtl w:val="true"/>
              </w:rPr>
              <w:tab/>
            </w:r>
            <w:r>
              <w:rPr>
                <w:rStyle w:val="IndexLink"/>
              </w:rPr>
              <w:t>787</w:t>
            </w:r>
          </w:hyperlink>
        </w:p>
        <w:p>
          <w:pPr>
            <w:pStyle w:val="Contents5"/>
            <w:tabs>
              <w:tab w:val="clear" w:pos="7892"/>
              <w:tab w:val="right" w:pos="9026" w:leader="dot"/>
            </w:tabs>
            <w:rPr/>
          </w:pPr>
          <w:hyperlink w:anchor="__RefHeading___Toc2679383_2616395394">
            <w:r>
              <w:rPr>
                <w:webHidden/>
                <w:rStyle w:val="IndexLink"/>
                <w:rtl w:val="true"/>
              </w:rPr>
              <w:t>«</w:t>
            </w:r>
            <w:r>
              <w:rPr>
                <w:rStyle w:val="IndexLink"/>
              </w:rPr>
              <w:t>52</w:t>
            </w:r>
            <w:r>
              <w:rPr>
                <w:rStyle w:val="IndexLink"/>
                <w:rtl w:val="true"/>
              </w:rPr>
              <w:t>»</w:t>
              <w:tab/>
            </w:r>
            <w:r>
              <w:rPr>
                <w:rStyle w:val="IndexLink"/>
              </w:rPr>
              <w:t>788</w:t>
            </w:r>
          </w:hyperlink>
        </w:p>
        <w:p>
          <w:pPr>
            <w:pStyle w:val="Contents5"/>
            <w:tabs>
              <w:tab w:val="clear" w:pos="7892"/>
              <w:tab w:val="right" w:pos="9026" w:leader="dot"/>
            </w:tabs>
            <w:rPr/>
          </w:pPr>
          <w:hyperlink w:anchor="__RefHeading___Toc2679385_2616395394">
            <w:r>
              <w:rPr>
                <w:webHidden/>
                <w:rStyle w:val="IndexLink"/>
                <w:rtl w:val="true"/>
              </w:rPr>
              <w:t>«</w:t>
            </w:r>
            <w:r>
              <w:rPr>
                <w:rStyle w:val="IndexLink"/>
              </w:rPr>
              <w:t>53</w:t>
            </w:r>
            <w:r>
              <w:rPr>
                <w:rStyle w:val="IndexLink"/>
                <w:rtl w:val="true"/>
              </w:rPr>
              <w:t>»</w:t>
              <w:tab/>
            </w:r>
            <w:r>
              <w:rPr>
                <w:rStyle w:val="IndexLink"/>
              </w:rPr>
              <w:t>788</w:t>
            </w:r>
          </w:hyperlink>
        </w:p>
        <w:p>
          <w:pPr>
            <w:pStyle w:val="Contents5"/>
            <w:tabs>
              <w:tab w:val="clear" w:pos="7892"/>
              <w:tab w:val="right" w:pos="9026" w:leader="dot"/>
            </w:tabs>
            <w:rPr/>
          </w:pPr>
          <w:hyperlink w:anchor="__RefHeading___Toc2679387_2616395394">
            <w:r>
              <w:rPr>
                <w:webHidden/>
                <w:rStyle w:val="IndexLink"/>
                <w:rtl w:val="true"/>
              </w:rPr>
              <w:t>«</w:t>
            </w:r>
            <w:r>
              <w:rPr>
                <w:rStyle w:val="IndexLink"/>
              </w:rPr>
              <w:t>54</w:t>
            </w:r>
            <w:r>
              <w:rPr>
                <w:rStyle w:val="IndexLink"/>
                <w:rtl w:val="true"/>
              </w:rPr>
              <w:t>»</w:t>
              <w:tab/>
            </w:r>
            <w:r>
              <w:rPr>
                <w:rStyle w:val="IndexLink"/>
              </w:rPr>
              <w:t>788</w:t>
            </w:r>
          </w:hyperlink>
        </w:p>
        <w:p>
          <w:pPr>
            <w:pStyle w:val="Contents5"/>
            <w:tabs>
              <w:tab w:val="clear" w:pos="7892"/>
              <w:tab w:val="right" w:pos="9026" w:leader="dot"/>
            </w:tabs>
            <w:rPr/>
          </w:pPr>
          <w:hyperlink w:anchor="__RefHeading___Toc2679389_2616395394">
            <w:r>
              <w:rPr>
                <w:webHidden/>
                <w:rStyle w:val="IndexLink"/>
                <w:rtl w:val="true"/>
              </w:rPr>
              <w:t xml:space="preserve">روایت </w:t>
            </w:r>
            <w:r>
              <w:rPr>
                <w:rStyle w:val="IndexLink"/>
              </w:rPr>
              <w:t>52</w:t>
            </w:r>
            <w:r>
              <w:rPr>
                <w:rStyle w:val="IndexLink"/>
                <w:rtl w:val="true"/>
              </w:rPr>
              <w:tab/>
            </w:r>
            <w:r>
              <w:rPr>
                <w:rStyle w:val="IndexLink"/>
              </w:rPr>
              <w:t>788</w:t>
            </w:r>
          </w:hyperlink>
        </w:p>
        <w:p>
          <w:pPr>
            <w:pStyle w:val="Contents5"/>
            <w:tabs>
              <w:tab w:val="clear" w:pos="7892"/>
              <w:tab w:val="right" w:pos="9026" w:leader="dot"/>
            </w:tabs>
            <w:rPr/>
          </w:pPr>
          <w:hyperlink w:anchor="__RefHeading___Toc2679391_2616395394">
            <w:r>
              <w:rPr>
                <w:webHidden/>
                <w:rStyle w:val="IndexLink"/>
                <w:rtl w:val="true"/>
              </w:rPr>
              <w:t xml:space="preserve">روایت </w:t>
            </w:r>
            <w:r>
              <w:rPr>
                <w:rStyle w:val="IndexLink"/>
              </w:rPr>
              <w:t>53</w:t>
            </w:r>
            <w:r>
              <w:rPr>
                <w:rStyle w:val="IndexLink"/>
                <w:rtl w:val="true"/>
              </w:rPr>
              <w:tab/>
            </w:r>
            <w:r>
              <w:rPr>
                <w:rStyle w:val="IndexLink"/>
              </w:rPr>
              <w:t>789</w:t>
            </w:r>
          </w:hyperlink>
        </w:p>
        <w:p>
          <w:pPr>
            <w:pStyle w:val="Contents5"/>
            <w:tabs>
              <w:tab w:val="clear" w:pos="7892"/>
              <w:tab w:val="right" w:pos="9026" w:leader="dot"/>
            </w:tabs>
            <w:rPr/>
          </w:pPr>
          <w:hyperlink w:anchor="__RefHeading___Toc2679393_2616395394">
            <w:r>
              <w:rPr>
                <w:webHidden/>
                <w:rStyle w:val="IndexLink"/>
                <w:rtl w:val="true"/>
              </w:rPr>
              <w:t xml:space="preserve">روایت </w:t>
            </w:r>
            <w:r>
              <w:rPr>
                <w:rStyle w:val="IndexLink"/>
              </w:rPr>
              <w:t>54</w:t>
            </w:r>
            <w:r>
              <w:rPr>
                <w:rStyle w:val="IndexLink"/>
                <w:rtl w:val="true"/>
              </w:rPr>
              <w:tab/>
            </w:r>
            <w:r>
              <w:rPr>
                <w:rStyle w:val="IndexLink"/>
              </w:rPr>
              <w:t>789</w:t>
            </w:r>
          </w:hyperlink>
        </w:p>
        <w:p>
          <w:pPr>
            <w:pStyle w:val="Contents5"/>
            <w:tabs>
              <w:tab w:val="clear" w:pos="7892"/>
              <w:tab w:val="right" w:pos="9026" w:leader="dot"/>
            </w:tabs>
            <w:rPr/>
          </w:pPr>
          <w:hyperlink w:anchor="__RefHeading___Toc2679395_2616395394">
            <w:r>
              <w:rPr>
                <w:webHidden/>
                <w:rStyle w:val="IndexLink"/>
                <w:rtl w:val="true"/>
              </w:rPr>
              <w:t>«</w:t>
            </w:r>
            <w:r>
              <w:rPr>
                <w:rStyle w:val="IndexLink"/>
              </w:rPr>
              <w:t>55</w:t>
            </w:r>
            <w:r>
              <w:rPr>
                <w:rStyle w:val="IndexLink"/>
                <w:rtl w:val="true"/>
              </w:rPr>
              <w:t>»</w:t>
              <w:tab/>
            </w:r>
            <w:r>
              <w:rPr>
                <w:rStyle w:val="IndexLink"/>
              </w:rPr>
              <w:t>790</w:t>
            </w:r>
          </w:hyperlink>
        </w:p>
        <w:p>
          <w:pPr>
            <w:pStyle w:val="Contents5"/>
            <w:tabs>
              <w:tab w:val="clear" w:pos="7892"/>
              <w:tab w:val="right" w:pos="9026" w:leader="dot"/>
            </w:tabs>
            <w:rPr/>
          </w:pPr>
          <w:hyperlink w:anchor="__RefHeading___Toc2679397_2616395394">
            <w:r>
              <w:rPr>
                <w:webHidden/>
                <w:rStyle w:val="IndexLink"/>
                <w:rtl w:val="true"/>
              </w:rPr>
              <w:t>«</w:t>
            </w:r>
            <w:r>
              <w:rPr>
                <w:rStyle w:val="IndexLink"/>
              </w:rPr>
              <w:t>56</w:t>
            </w:r>
            <w:r>
              <w:rPr>
                <w:rStyle w:val="IndexLink"/>
                <w:rtl w:val="true"/>
              </w:rPr>
              <w:t>»</w:t>
              <w:tab/>
            </w:r>
            <w:r>
              <w:rPr>
                <w:rStyle w:val="IndexLink"/>
              </w:rPr>
              <w:t>790</w:t>
            </w:r>
          </w:hyperlink>
        </w:p>
        <w:p>
          <w:pPr>
            <w:pStyle w:val="Contents5"/>
            <w:tabs>
              <w:tab w:val="clear" w:pos="7892"/>
              <w:tab w:val="right" w:pos="9026" w:leader="dot"/>
            </w:tabs>
            <w:rPr/>
          </w:pPr>
          <w:hyperlink w:anchor="__RefHeading___Toc2679399_2616395394">
            <w:r>
              <w:rPr>
                <w:webHidden/>
                <w:rStyle w:val="IndexLink"/>
                <w:rtl w:val="true"/>
              </w:rPr>
              <w:t>أقول</w:t>
            </w:r>
            <w:r>
              <w:rPr>
                <w:rStyle w:val="IndexLink"/>
                <w:rtl w:val="true"/>
              </w:rPr>
              <w:tab/>
            </w:r>
            <w:r>
              <w:rPr>
                <w:rStyle w:val="IndexLink"/>
              </w:rPr>
              <w:t>790</w:t>
            </w:r>
          </w:hyperlink>
        </w:p>
        <w:p>
          <w:pPr>
            <w:pStyle w:val="Contents5"/>
            <w:tabs>
              <w:tab w:val="clear" w:pos="7892"/>
              <w:tab w:val="right" w:pos="9026" w:leader="dot"/>
            </w:tabs>
            <w:rPr/>
          </w:pPr>
          <w:hyperlink w:anchor="__RefHeading___Toc2679401_2616395394">
            <w:r>
              <w:rPr>
                <w:webHidden/>
                <w:rStyle w:val="IndexLink"/>
                <w:rtl w:val="true"/>
              </w:rPr>
              <w:t>«</w:t>
            </w:r>
            <w:r>
              <w:rPr>
                <w:rStyle w:val="IndexLink"/>
              </w:rPr>
              <w:t>57</w:t>
            </w:r>
            <w:r>
              <w:rPr>
                <w:rStyle w:val="IndexLink"/>
                <w:rtl w:val="true"/>
              </w:rPr>
              <w:t>»</w:t>
              <w:tab/>
            </w:r>
            <w:r>
              <w:rPr>
                <w:rStyle w:val="IndexLink"/>
              </w:rPr>
              <w:t>790</w:t>
            </w:r>
          </w:hyperlink>
        </w:p>
        <w:p>
          <w:pPr>
            <w:pStyle w:val="Contents5"/>
            <w:tabs>
              <w:tab w:val="clear" w:pos="7892"/>
              <w:tab w:val="right" w:pos="9026" w:leader="dot"/>
            </w:tabs>
            <w:rPr/>
          </w:pPr>
          <w:hyperlink w:anchor="__RefHeading___Toc2679403_2616395394">
            <w:r>
              <w:rPr>
                <w:webHidden/>
                <w:rStyle w:val="IndexLink"/>
                <w:rtl w:val="true"/>
              </w:rPr>
              <w:t>«</w:t>
            </w:r>
            <w:r>
              <w:rPr>
                <w:rStyle w:val="IndexLink"/>
              </w:rPr>
              <w:t>58</w:t>
            </w:r>
            <w:r>
              <w:rPr>
                <w:rStyle w:val="IndexLink"/>
                <w:rtl w:val="true"/>
              </w:rPr>
              <w:t>»</w:t>
              <w:tab/>
            </w:r>
            <w:r>
              <w:rPr>
                <w:rStyle w:val="IndexLink"/>
              </w:rPr>
              <w:t>790</w:t>
            </w:r>
          </w:hyperlink>
        </w:p>
        <w:p>
          <w:pPr>
            <w:pStyle w:val="Contents5"/>
            <w:tabs>
              <w:tab w:val="clear" w:pos="7892"/>
              <w:tab w:val="right" w:pos="9026" w:leader="dot"/>
            </w:tabs>
            <w:rPr/>
          </w:pPr>
          <w:hyperlink w:anchor="__RefHeading___Toc2679405_2616395394">
            <w:r>
              <w:rPr>
                <w:webHidden/>
                <w:rStyle w:val="IndexLink"/>
                <w:rtl w:val="true"/>
              </w:rPr>
              <w:t xml:space="preserve">روایت </w:t>
            </w:r>
            <w:r>
              <w:rPr>
                <w:rStyle w:val="IndexLink"/>
              </w:rPr>
              <w:t>55</w:t>
            </w:r>
            <w:r>
              <w:rPr>
                <w:rStyle w:val="IndexLink"/>
                <w:rtl w:val="true"/>
              </w:rPr>
              <w:tab/>
            </w:r>
            <w:r>
              <w:rPr>
                <w:rStyle w:val="IndexLink"/>
              </w:rPr>
              <w:t>790</w:t>
            </w:r>
          </w:hyperlink>
        </w:p>
        <w:p>
          <w:pPr>
            <w:pStyle w:val="Contents5"/>
            <w:tabs>
              <w:tab w:val="clear" w:pos="7892"/>
              <w:tab w:val="right" w:pos="9026" w:leader="dot"/>
            </w:tabs>
            <w:rPr/>
          </w:pPr>
          <w:hyperlink w:anchor="__RefHeading___Toc2679407_2616395394">
            <w:r>
              <w:rPr>
                <w:webHidden/>
                <w:rStyle w:val="IndexLink"/>
                <w:rtl w:val="true"/>
              </w:rPr>
              <w:t xml:space="preserve">روایت </w:t>
            </w:r>
            <w:r>
              <w:rPr>
                <w:rStyle w:val="IndexLink"/>
              </w:rPr>
              <w:t>56</w:t>
            </w:r>
            <w:r>
              <w:rPr>
                <w:rStyle w:val="IndexLink"/>
                <w:rtl w:val="true"/>
              </w:rPr>
              <w:tab/>
            </w:r>
            <w:r>
              <w:rPr>
                <w:rStyle w:val="IndexLink"/>
              </w:rPr>
              <w:t>790</w:t>
            </w:r>
          </w:hyperlink>
        </w:p>
        <w:p>
          <w:pPr>
            <w:pStyle w:val="Contents5"/>
            <w:tabs>
              <w:tab w:val="clear" w:pos="7892"/>
              <w:tab w:val="right" w:pos="9026" w:leader="dot"/>
            </w:tabs>
            <w:rPr/>
          </w:pPr>
          <w:hyperlink w:anchor="__RefHeading___Toc2679409_2616395394">
            <w:r>
              <w:rPr>
                <w:webHidden/>
                <w:rStyle w:val="IndexLink"/>
                <w:rtl w:val="true"/>
              </w:rPr>
              <w:t>می گویم</w:t>
            </w:r>
            <w:r>
              <w:rPr>
                <w:rStyle w:val="IndexLink"/>
                <w:rtl w:val="true"/>
              </w:rPr>
              <w:tab/>
            </w:r>
            <w:r>
              <w:rPr>
                <w:rStyle w:val="IndexLink"/>
              </w:rPr>
              <w:t>791</w:t>
            </w:r>
          </w:hyperlink>
        </w:p>
        <w:p>
          <w:pPr>
            <w:pStyle w:val="Contents5"/>
            <w:tabs>
              <w:tab w:val="clear" w:pos="7892"/>
              <w:tab w:val="right" w:pos="9026" w:leader="dot"/>
            </w:tabs>
            <w:rPr/>
          </w:pPr>
          <w:hyperlink w:anchor="__RefHeading___Toc2679411_2616395394">
            <w:r>
              <w:rPr>
                <w:webHidden/>
                <w:rStyle w:val="IndexLink"/>
                <w:rtl w:val="true"/>
              </w:rPr>
              <w:t xml:space="preserve">روایت </w:t>
            </w:r>
            <w:r>
              <w:rPr>
                <w:rStyle w:val="IndexLink"/>
              </w:rPr>
              <w:t>57</w:t>
            </w:r>
            <w:r>
              <w:rPr>
                <w:rStyle w:val="IndexLink"/>
                <w:rtl w:val="true"/>
              </w:rPr>
              <w:tab/>
            </w:r>
            <w:r>
              <w:rPr>
                <w:rStyle w:val="IndexLink"/>
              </w:rPr>
              <w:t>791</w:t>
            </w:r>
          </w:hyperlink>
        </w:p>
        <w:p>
          <w:pPr>
            <w:pStyle w:val="Contents5"/>
            <w:tabs>
              <w:tab w:val="clear" w:pos="7892"/>
              <w:tab w:val="right" w:pos="9026" w:leader="dot"/>
            </w:tabs>
            <w:rPr/>
          </w:pPr>
          <w:hyperlink w:anchor="__RefHeading___Toc2679413_2616395394">
            <w:r>
              <w:rPr>
                <w:webHidden/>
                <w:rStyle w:val="IndexLink"/>
                <w:rtl w:val="true"/>
              </w:rPr>
              <w:t xml:space="preserve">روایت </w:t>
            </w:r>
            <w:r>
              <w:rPr>
                <w:rStyle w:val="IndexLink"/>
              </w:rPr>
              <w:t>58</w:t>
            </w:r>
            <w:r>
              <w:rPr>
                <w:rStyle w:val="IndexLink"/>
                <w:rtl w:val="true"/>
              </w:rPr>
              <w:tab/>
            </w:r>
            <w:r>
              <w:rPr>
                <w:rStyle w:val="IndexLink"/>
              </w:rPr>
              <w:t>791</w:t>
            </w:r>
          </w:hyperlink>
        </w:p>
        <w:p>
          <w:pPr>
            <w:pStyle w:val="Contents5"/>
            <w:tabs>
              <w:tab w:val="clear" w:pos="7892"/>
              <w:tab w:val="right" w:pos="9026" w:leader="dot"/>
            </w:tabs>
            <w:rPr/>
          </w:pPr>
          <w:hyperlink w:anchor="__RefHeading___Toc2679415_2616395394">
            <w:r>
              <w:rPr>
                <w:webHidden/>
                <w:rStyle w:val="IndexLink"/>
                <w:rtl w:val="true"/>
              </w:rPr>
              <w:t>«</w:t>
            </w:r>
            <w:r>
              <w:rPr>
                <w:rStyle w:val="IndexLink"/>
              </w:rPr>
              <w:t>59</w:t>
            </w:r>
            <w:r>
              <w:rPr>
                <w:rStyle w:val="IndexLink"/>
                <w:rtl w:val="true"/>
              </w:rPr>
              <w:t>»</w:t>
              <w:tab/>
            </w:r>
            <w:r>
              <w:rPr>
                <w:rStyle w:val="IndexLink"/>
              </w:rPr>
              <w:t>792</w:t>
            </w:r>
          </w:hyperlink>
        </w:p>
        <w:p>
          <w:pPr>
            <w:pStyle w:val="Contents5"/>
            <w:tabs>
              <w:tab w:val="clear" w:pos="7892"/>
              <w:tab w:val="right" w:pos="9026" w:leader="dot"/>
            </w:tabs>
            <w:rPr/>
          </w:pPr>
          <w:hyperlink w:anchor="__RefHeading___Toc2679417_2616395394">
            <w:r>
              <w:rPr>
                <w:webHidden/>
                <w:rStyle w:val="IndexLink"/>
                <w:rtl w:val="true"/>
              </w:rPr>
              <w:t>«</w:t>
            </w:r>
            <w:r>
              <w:rPr>
                <w:rStyle w:val="IndexLink"/>
              </w:rPr>
              <w:t>60</w:t>
            </w:r>
            <w:r>
              <w:rPr>
                <w:rStyle w:val="IndexLink"/>
                <w:rtl w:val="true"/>
              </w:rPr>
              <w:t>»</w:t>
              <w:tab/>
            </w:r>
            <w:r>
              <w:rPr>
                <w:rStyle w:val="IndexLink"/>
              </w:rPr>
              <w:t>792</w:t>
            </w:r>
          </w:hyperlink>
        </w:p>
        <w:p>
          <w:pPr>
            <w:pStyle w:val="Contents5"/>
            <w:tabs>
              <w:tab w:val="clear" w:pos="7892"/>
              <w:tab w:val="right" w:pos="9026" w:leader="dot"/>
            </w:tabs>
            <w:rPr/>
          </w:pPr>
          <w:hyperlink w:anchor="__RefHeading___Toc2679419_2616395394">
            <w:r>
              <w:rPr>
                <w:webHidden/>
                <w:rStyle w:val="IndexLink"/>
                <w:rtl w:val="true"/>
              </w:rPr>
              <w:t xml:space="preserve">روایت </w:t>
            </w:r>
            <w:r>
              <w:rPr>
                <w:rStyle w:val="IndexLink"/>
              </w:rPr>
              <w:t>59</w:t>
            </w:r>
            <w:r>
              <w:rPr>
                <w:rStyle w:val="IndexLink"/>
                <w:rtl w:val="true"/>
              </w:rPr>
              <w:tab/>
            </w:r>
            <w:r>
              <w:rPr>
                <w:rStyle w:val="IndexLink"/>
              </w:rPr>
              <w:t>792</w:t>
            </w:r>
          </w:hyperlink>
        </w:p>
        <w:p>
          <w:pPr>
            <w:pStyle w:val="Contents5"/>
            <w:tabs>
              <w:tab w:val="clear" w:pos="7892"/>
              <w:tab w:val="right" w:pos="9026" w:leader="dot"/>
            </w:tabs>
            <w:rPr/>
          </w:pPr>
          <w:hyperlink w:anchor="__RefHeading___Toc2679421_2616395394">
            <w:r>
              <w:rPr>
                <w:webHidden/>
                <w:rStyle w:val="IndexLink"/>
                <w:rtl w:val="true"/>
              </w:rPr>
              <w:t xml:space="preserve">روایت </w:t>
            </w:r>
            <w:r>
              <w:rPr>
                <w:rStyle w:val="IndexLink"/>
              </w:rPr>
              <w:t>60</w:t>
            </w:r>
            <w:r>
              <w:rPr>
                <w:rStyle w:val="IndexLink"/>
                <w:rtl w:val="true"/>
              </w:rPr>
              <w:tab/>
            </w:r>
            <w:r>
              <w:rPr>
                <w:rStyle w:val="IndexLink"/>
              </w:rPr>
              <w:t>793</w:t>
            </w:r>
          </w:hyperlink>
        </w:p>
        <w:p>
          <w:pPr>
            <w:pStyle w:val="Contents5"/>
            <w:tabs>
              <w:tab w:val="clear" w:pos="7892"/>
              <w:tab w:val="right" w:pos="9026" w:leader="dot"/>
            </w:tabs>
            <w:rPr/>
          </w:pPr>
          <w:hyperlink w:anchor="__RefHeading___Toc2679423_2616395394">
            <w:r>
              <w:rPr>
                <w:webHidden/>
                <w:rStyle w:val="IndexLink"/>
                <w:rtl w:val="true"/>
              </w:rPr>
              <w:t>«</w:t>
            </w:r>
            <w:r>
              <w:rPr>
                <w:rStyle w:val="IndexLink"/>
              </w:rPr>
              <w:t>61</w:t>
            </w:r>
            <w:r>
              <w:rPr>
                <w:rStyle w:val="IndexLink"/>
                <w:rtl w:val="true"/>
              </w:rPr>
              <w:t>»</w:t>
              <w:tab/>
            </w:r>
            <w:r>
              <w:rPr>
                <w:rStyle w:val="IndexLink"/>
              </w:rPr>
              <w:t>794</w:t>
            </w:r>
          </w:hyperlink>
        </w:p>
        <w:p>
          <w:pPr>
            <w:pStyle w:val="Contents5"/>
            <w:tabs>
              <w:tab w:val="clear" w:pos="7892"/>
              <w:tab w:val="right" w:pos="9026" w:leader="dot"/>
            </w:tabs>
            <w:rPr/>
          </w:pPr>
          <w:hyperlink w:anchor="__RefHeading___Toc2679425_2616395394">
            <w:r>
              <w:rPr>
                <w:webHidden/>
                <w:rStyle w:val="IndexLink"/>
                <w:rtl w:val="true"/>
              </w:rPr>
              <w:t>«</w:t>
            </w:r>
            <w:r>
              <w:rPr>
                <w:rStyle w:val="IndexLink"/>
              </w:rPr>
              <w:t>62</w:t>
            </w:r>
            <w:r>
              <w:rPr>
                <w:rStyle w:val="IndexLink"/>
                <w:rtl w:val="true"/>
              </w:rPr>
              <w:t>»</w:t>
              <w:tab/>
            </w:r>
            <w:r>
              <w:rPr>
                <w:rStyle w:val="IndexLink"/>
              </w:rPr>
              <w:t>794</w:t>
            </w:r>
          </w:hyperlink>
        </w:p>
        <w:p>
          <w:pPr>
            <w:pStyle w:val="Contents5"/>
            <w:tabs>
              <w:tab w:val="clear" w:pos="7892"/>
              <w:tab w:val="right" w:pos="9026" w:leader="dot"/>
            </w:tabs>
            <w:rPr/>
          </w:pPr>
          <w:hyperlink w:anchor="__RefHeading___Toc2679427_2616395394">
            <w:r>
              <w:rPr>
                <w:webHidden/>
                <w:rStyle w:val="IndexLink"/>
                <w:rtl w:val="true"/>
              </w:rPr>
              <w:t>«</w:t>
            </w:r>
            <w:r>
              <w:rPr>
                <w:rStyle w:val="IndexLink"/>
              </w:rPr>
              <w:t>63</w:t>
            </w:r>
            <w:r>
              <w:rPr>
                <w:rStyle w:val="IndexLink"/>
                <w:rtl w:val="true"/>
              </w:rPr>
              <w:t>»</w:t>
              <w:tab/>
            </w:r>
            <w:r>
              <w:rPr>
                <w:rStyle w:val="IndexLink"/>
              </w:rPr>
              <w:t>794</w:t>
            </w:r>
          </w:hyperlink>
        </w:p>
        <w:p>
          <w:pPr>
            <w:pStyle w:val="Contents5"/>
            <w:tabs>
              <w:tab w:val="clear" w:pos="7892"/>
              <w:tab w:val="right" w:pos="9026" w:leader="dot"/>
            </w:tabs>
            <w:rPr/>
          </w:pPr>
          <w:hyperlink w:anchor="__RefHeading___Toc2679429_2616395394">
            <w:r>
              <w:rPr>
                <w:webHidden/>
                <w:rStyle w:val="IndexLink"/>
                <w:rtl w:val="true"/>
              </w:rPr>
              <w:t>«</w:t>
            </w:r>
            <w:r>
              <w:rPr>
                <w:rStyle w:val="IndexLink"/>
              </w:rPr>
              <w:t>64</w:t>
            </w:r>
            <w:r>
              <w:rPr>
                <w:rStyle w:val="IndexLink"/>
                <w:rtl w:val="true"/>
              </w:rPr>
              <w:t>»</w:t>
              <w:tab/>
            </w:r>
            <w:r>
              <w:rPr>
                <w:rStyle w:val="IndexLink"/>
              </w:rPr>
              <w:t>794</w:t>
            </w:r>
          </w:hyperlink>
        </w:p>
        <w:p>
          <w:pPr>
            <w:pStyle w:val="Contents5"/>
            <w:tabs>
              <w:tab w:val="clear" w:pos="7892"/>
              <w:tab w:val="right" w:pos="9026" w:leader="dot"/>
            </w:tabs>
            <w:rPr/>
          </w:pPr>
          <w:hyperlink w:anchor="__RefHeading___Toc2679431_2616395394">
            <w:r>
              <w:rPr>
                <w:webHidden/>
                <w:rStyle w:val="IndexLink"/>
                <w:rtl w:val="true"/>
              </w:rPr>
              <w:t>«</w:t>
            </w:r>
            <w:r>
              <w:rPr>
                <w:rStyle w:val="IndexLink"/>
              </w:rPr>
              <w:t>65</w:t>
            </w:r>
            <w:r>
              <w:rPr>
                <w:rStyle w:val="IndexLink"/>
                <w:rtl w:val="true"/>
              </w:rPr>
              <w:t>»</w:t>
              <w:tab/>
            </w:r>
            <w:r>
              <w:rPr>
                <w:rStyle w:val="IndexLink"/>
              </w:rPr>
              <w:t>794</w:t>
            </w:r>
          </w:hyperlink>
        </w:p>
        <w:p>
          <w:pPr>
            <w:pStyle w:val="Contents5"/>
            <w:tabs>
              <w:tab w:val="clear" w:pos="7892"/>
              <w:tab w:val="right" w:pos="9026" w:leader="dot"/>
            </w:tabs>
            <w:rPr/>
          </w:pPr>
          <w:hyperlink w:anchor="__RefHeading___Toc2679433_2616395394">
            <w:r>
              <w:rPr>
                <w:webHidden/>
                <w:rStyle w:val="IndexLink"/>
                <w:rtl w:val="true"/>
              </w:rPr>
              <w:t xml:space="preserve">روایت </w:t>
            </w:r>
            <w:r>
              <w:rPr>
                <w:rStyle w:val="IndexLink"/>
              </w:rPr>
              <w:t>61</w:t>
            </w:r>
            <w:r>
              <w:rPr>
                <w:rStyle w:val="IndexLink"/>
                <w:rtl w:val="true"/>
              </w:rPr>
              <w:tab/>
            </w:r>
            <w:r>
              <w:rPr>
                <w:rStyle w:val="IndexLink"/>
              </w:rPr>
              <w:t>794</w:t>
            </w:r>
          </w:hyperlink>
        </w:p>
        <w:p>
          <w:pPr>
            <w:pStyle w:val="Contents5"/>
            <w:tabs>
              <w:tab w:val="clear" w:pos="7892"/>
              <w:tab w:val="right" w:pos="9026" w:leader="dot"/>
            </w:tabs>
            <w:rPr/>
          </w:pPr>
          <w:hyperlink w:anchor="__RefHeading___Toc2679435_2616395394">
            <w:r>
              <w:rPr>
                <w:webHidden/>
                <w:rStyle w:val="IndexLink"/>
                <w:rtl w:val="true"/>
              </w:rPr>
              <w:t xml:space="preserve">روایت </w:t>
            </w:r>
            <w:r>
              <w:rPr>
                <w:rStyle w:val="IndexLink"/>
              </w:rPr>
              <w:t>62</w:t>
            </w:r>
            <w:r>
              <w:rPr>
                <w:rStyle w:val="IndexLink"/>
                <w:rtl w:val="true"/>
              </w:rPr>
              <w:tab/>
            </w:r>
            <w:r>
              <w:rPr>
                <w:rStyle w:val="IndexLink"/>
              </w:rPr>
              <w:t>794</w:t>
            </w:r>
          </w:hyperlink>
        </w:p>
        <w:p>
          <w:pPr>
            <w:pStyle w:val="Contents5"/>
            <w:tabs>
              <w:tab w:val="clear" w:pos="7892"/>
              <w:tab w:val="right" w:pos="9026" w:leader="dot"/>
            </w:tabs>
            <w:rPr/>
          </w:pPr>
          <w:hyperlink w:anchor="__RefHeading___Toc2679437_2616395394">
            <w:r>
              <w:rPr>
                <w:webHidden/>
                <w:rStyle w:val="IndexLink"/>
                <w:rtl w:val="true"/>
              </w:rPr>
              <w:t xml:space="preserve">روایت </w:t>
            </w:r>
            <w:r>
              <w:rPr>
                <w:rStyle w:val="IndexLink"/>
              </w:rPr>
              <w:t>63</w:t>
            </w:r>
            <w:r>
              <w:rPr>
                <w:rStyle w:val="IndexLink"/>
                <w:rtl w:val="true"/>
              </w:rPr>
              <w:tab/>
            </w:r>
            <w:r>
              <w:rPr>
                <w:rStyle w:val="IndexLink"/>
              </w:rPr>
              <w:t>795</w:t>
            </w:r>
          </w:hyperlink>
        </w:p>
        <w:p>
          <w:pPr>
            <w:pStyle w:val="Contents5"/>
            <w:tabs>
              <w:tab w:val="clear" w:pos="7892"/>
              <w:tab w:val="right" w:pos="9026" w:leader="dot"/>
            </w:tabs>
            <w:rPr/>
          </w:pPr>
          <w:hyperlink w:anchor="__RefHeading___Toc2679439_2616395394">
            <w:r>
              <w:rPr>
                <w:webHidden/>
                <w:rStyle w:val="IndexLink"/>
                <w:rtl w:val="true"/>
              </w:rPr>
              <w:t xml:space="preserve">روایت </w:t>
            </w:r>
            <w:r>
              <w:rPr>
                <w:rStyle w:val="IndexLink"/>
              </w:rPr>
              <w:t>64</w:t>
            </w:r>
            <w:r>
              <w:rPr>
                <w:rStyle w:val="IndexLink"/>
                <w:rtl w:val="true"/>
              </w:rPr>
              <w:tab/>
            </w:r>
            <w:r>
              <w:rPr>
                <w:rStyle w:val="IndexLink"/>
              </w:rPr>
              <w:t>795</w:t>
            </w:r>
          </w:hyperlink>
        </w:p>
        <w:p>
          <w:pPr>
            <w:pStyle w:val="Contents5"/>
            <w:tabs>
              <w:tab w:val="clear" w:pos="7892"/>
              <w:tab w:val="right" w:pos="9026" w:leader="dot"/>
            </w:tabs>
            <w:rPr/>
          </w:pPr>
          <w:hyperlink w:anchor="__RefHeading___Toc2679441_2616395394">
            <w:r>
              <w:rPr>
                <w:webHidden/>
                <w:rStyle w:val="IndexLink"/>
                <w:rtl w:val="true"/>
              </w:rPr>
              <w:t xml:space="preserve">روایت </w:t>
            </w:r>
            <w:r>
              <w:rPr>
                <w:rStyle w:val="IndexLink"/>
              </w:rPr>
              <w:t>65</w:t>
            </w:r>
            <w:r>
              <w:rPr>
                <w:rStyle w:val="IndexLink"/>
                <w:rtl w:val="true"/>
              </w:rPr>
              <w:tab/>
            </w:r>
            <w:r>
              <w:rPr>
                <w:rStyle w:val="IndexLink"/>
              </w:rPr>
              <w:t>795</w:t>
            </w:r>
          </w:hyperlink>
        </w:p>
        <w:p>
          <w:pPr>
            <w:pStyle w:val="Contents5"/>
            <w:tabs>
              <w:tab w:val="clear" w:pos="7892"/>
              <w:tab w:val="right" w:pos="9026" w:leader="dot"/>
            </w:tabs>
            <w:rPr/>
          </w:pPr>
          <w:hyperlink w:anchor="__RefHeading___Toc2679443_2616395394">
            <w:r>
              <w:rPr>
                <w:webHidden/>
                <w:rStyle w:val="IndexLink"/>
                <w:rtl w:val="true"/>
              </w:rPr>
              <w:t>«</w:t>
            </w:r>
            <w:r>
              <w:rPr>
                <w:rStyle w:val="IndexLink"/>
              </w:rPr>
              <w:t>66</w:t>
            </w:r>
            <w:r>
              <w:rPr>
                <w:rStyle w:val="IndexLink"/>
                <w:rtl w:val="true"/>
              </w:rPr>
              <w:t>»</w:t>
              <w:tab/>
            </w:r>
            <w:r>
              <w:rPr>
                <w:rStyle w:val="IndexLink"/>
              </w:rPr>
              <w:t>796</w:t>
            </w:r>
          </w:hyperlink>
        </w:p>
        <w:p>
          <w:pPr>
            <w:pStyle w:val="Contents5"/>
            <w:tabs>
              <w:tab w:val="clear" w:pos="7892"/>
              <w:tab w:val="right" w:pos="9026" w:leader="dot"/>
            </w:tabs>
            <w:rPr/>
          </w:pPr>
          <w:hyperlink w:anchor="__RefHeading___Toc2679445_2616395394">
            <w:r>
              <w:rPr>
                <w:webHidden/>
                <w:rStyle w:val="IndexLink"/>
                <w:rtl w:val="true"/>
              </w:rPr>
              <w:t>«</w:t>
            </w:r>
            <w:r>
              <w:rPr>
                <w:rStyle w:val="IndexLink"/>
              </w:rPr>
              <w:t>67</w:t>
            </w:r>
            <w:r>
              <w:rPr>
                <w:rStyle w:val="IndexLink"/>
                <w:rtl w:val="true"/>
              </w:rPr>
              <w:t>»</w:t>
              <w:tab/>
            </w:r>
            <w:r>
              <w:rPr>
                <w:rStyle w:val="IndexLink"/>
              </w:rPr>
              <w:t>796</w:t>
            </w:r>
          </w:hyperlink>
        </w:p>
        <w:p>
          <w:pPr>
            <w:pStyle w:val="Contents5"/>
            <w:tabs>
              <w:tab w:val="clear" w:pos="7892"/>
              <w:tab w:val="right" w:pos="9026" w:leader="dot"/>
            </w:tabs>
            <w:rPr/>
          </w:pPr>
          <w:hyperlink w:anchor="__RefHeading___Toc2679447_2616395394">
            <w:r>
              <w:rPr>
                <w:webHidden/>
                <w:rStyle w:val="IndexLink"/>
                <w:rtl w:val="true"/>
              </w:rPr>
              <w:t>«</w:t>
            </w:r>
            <w:r>
              <w:rPr>
                <w:rStyle w:val="IndexLink"/>
              </w:rPr>
              <w:t>68</w:t>
            </w:r>
            <w:r>
              <w:rPr>
                <w:rStyle w:val="IndexLink"/>
                <w:rtl w:val="true"/>
              </w:rPr>
              <w:t>»</w:t>
              <w:tab/>
            </w:r>
            <w:r>
              <w:rPr>
                <w:rStyle w:val="IndexLink"/>
              </w:rPr>
              <w:t>796</w:t>
            </w:r>
          </w:hyperlink>
        </w:p>
        <w:p>
          <w:pPr>
            <w:pStyle w:val="Contents5"/>
            <w:tabs>
              <w:tab w:val="clear" w:pos="7892"/>
              <w:tab w:val="right" w:pos="9026" w:leader="dot"/>
            </w:tabs>
            <w:rPr/>
          </w:pPr>
          <w:hyperlink w:anchor="__RefHeading___Toc2679449_2616395394">
            <w:r>
              <w:rPr>
                <w:webHidden/>
                <w:rStyle w:val="IndexLink"/>
                <w:rtl w:val="true"/>
              </w:rPr>
              <w:t xml:space="preserve">روایت </w:t>
            </w:r>
            <w:r>
              <w:rPr>
                <w:rStyle w:val="IndexLink"/>
              </w:rPr>
              <w:t>66</w:t>
            </w:r>
            <w:r>
              <w:rPr>
                <w:rStyle w:val="IndexLink"/>
                <w:rtl w:val="true"/>
              </w:rPr>
              <w:tab/>
            </w:r>
            <w:r>
              <w:rPr>
                <w:rStyle w:val="IndexLink"/>
              </w:rPr>
              <w:t>796</w:t>
            </w:r>
          </w:hyperlink>
        </w:p>
        <w:p>
          <w:pPr>
            <w:pStyle w:val="Contents5"/>
            <w:tabs>
              <w:tab w:val="clear" w:pos="7892"/>
              <w:tab w:val="right" w:pos="9026" w:leader="dot"/>
            </w:tabs>
            <w:rPr/>
          </w:pPr>
          <w:hyperlink w:anchor="__RefHeading___Toc2679451_2616395394">
            <w:r>
              <w:rPr>
                <w:webHidden/>
                <w:rStyle w:val="IndexLink"/>
                <w:rtl w:val="true"/>
              </w:rPr>
              <w:t xml:space="preserve">روایت </w:t>
            </w:r>
            <w:r>
              <w:rPr>
                <w:rStyle w:val="IndexLink"/>
              </w:rPr>
              <w:t>67</w:t>
            </w:r>
            <w:r>
              <w:rPr>
                <w:rStyle w:val="IndexLink"/>
                <w:rtl w:val="true"/>
              </w:rPr>
              <w:tab/>
            </w:r>
            <w:r>
              <w:rPr>
                <w:rStyle w:val="IndexLink"/>
              </w:rPr>
              <w:t>796</w:t>
            </w:r>
          </w:hyperlink>
        </w:p>
        <w:p>
          <w:pPr>
            <w:pStyle w:val="Contents5"/>
            <w:tabs>
              <w:tab w:val="clear" w:pos="7892"/>
              <w:tab w:val="right" w:pos="9026" w:leader="dot"/>
            </w:tabs>
            <w:rPr/>
          </w:pPr>
          <w:hyperlink w:anchor="__RefHeading___Toc2679453_2616395394">
            <w:r>
              <w:rPr>
                <w:webHidden/>
                <w:rStyle w:val="IndexLink"/>
                <w:rtl w:val="true"/>
              </w:rPr>
              <w:t xml:space="preserve">روایت </w:t>
            </w:r>
            <w:r>
              <w:rPr>
                <w:rStyle w:val="IndexLink"/>
              </w:rPr>
              <w:t>68</w:t>
            </w:r>
            <w:r>
              <w:rPr>
                <w:rStyle w:val="IndexLink"/>
                <w:rtl w:val="true"/>
              </w:rPr>
              <w:tab/>
            </w:r>
            <w:r>
              <w:rPr>
                <w:rStyle w:val="IndexLink"/>
              </w:rPr>
              <w:t>797</w:t>
            </w:r>
          </w:hyperlink>
        </w:p>
        <w:p>
          <w:pPr>
            <w:pStyle w:val="Contents5"/>
            <w:tabs>
              <w:tab w:val="clear" w:pos="7892"/>
              <w:tab w:val="right" w:pos="9026" w:leader="dot"/>
            </w:tabs>
            <w:rPr/>
          </w:pPr>
          <w:hyperlink w:anchor="__RefHeading___Toc2679455_2616395394">
            <w:r>
              <w:rPr>
                <w:webHidden/>
                <w:rStyle w:val="IndexLink"/>
                <w:rtl w:val="true"/>
              </w:rPr>
              <w:t>«</w:t>
            </w:r>
            <w:r>
              <w:rPr>
                <w:rStyle w:val="IndexLink"/>
              </w:rPr>
              <w:t>69</w:t>
            </w:r>
            <w:r>
              <w:rPr>
                <w:rStyle w:val="IndexLink"/>
                <w:rtl w:val="true"/>
              </w:rPr>
              <w:t>»</w:t>
              <w:tab/>
            </w:r>
            <w:r>
              <w:rPr>
                <w:rStyle w:val="IndexLink"/>
              </w:rPr>
              <w:t>798</w:t>
            </w:r>
          </w:hyperlink>
        </w:p>
        <w:p>
          <w:pPr>
            <w:pStyle w:val="Contents5"/>
            <w:tabs>
              <w:tab w:val="clear" w:pos="7892"/>
              <w:tab w:val="right" w:pos="9026" w:leader="dot"/>
            </w:tabs>
            <w:rPr/>
          </w:pPr>
          <w:hyperlink w:anchor="__RefHeading___Toc2679457_2616395394">
            <w:r>
              <w:rPr>
                <w:webHidden/>
                <w:rStyle w:val="IndexLink"/>
                <w:rtl w:val="true"/>
              </w:rPr>
              <w:t>«</w:t>
            </w:r>
            <w:r>
              <w:rPr>
                <w:rStyle w:val="IndexLink"/>
              </w:rPr>
              <w:t>70</w:t>
            </w:r>
            <w:r>
              <w:rPr>
                <w:rStyle w:val="IndexLink"/>
                <w:rtl w:val="true"/>
              </w:rPr>
              <w:t>»</w:t>
              <w:tab/>
            </w:r>
            <w:r>
              <w:rPr>
                <w:rStyle w:val="IndexLink"/>
              </w:rPr>
              <w:t>798</w:t>
            </w:r>
          </w:hyperlink>
        </w:p>
        <w:p>
          <w:pPr>
            <w:pStyle w:val="Contents5"/>
            <w:tabs>
              <w:tab w:val="clear" w:pos="7892"/>
              <w:tab w:val="right" w:pos="9026" w:leader="dot"/>
            </w:tabs>
            <w:rPr/>
          </w:pPr>
          <w:hyperlink w:anchor="__RefHeading___Toc2679459_2616395394">
            <w:r>
              <w:rPr>
                <w:webHidden/>
                <w:rStyle w:val="IndexLink"/>
                <w:rtl w:val="true"/>
              </w:rPr>
              <w:t>«</w:t>
            </w:r>
            <w:r>
              <w:rPr>
                <w:rStyle w:val="IndexLink"/>
              </w:rPr>
              <w:t>71</w:t>
            </w:r>
            <w:r>
              <w:rPr>
                <w:rStyle w:val="IndexLink"/>
                <w:rtl w:val="true"/>
              </w:rPr>
              <w:t>»</w:t>
              <w:tab/>
            </w:r>
            <w:r>
              <w:rPr>
                <w:rStyle w:val="IndexLink"/>
              </w:rPr>
              <w:t>798</w:t>
            </w:r>
          </w:hyperlink>
        </w:p>
        <w:p>
          <w:pPr>
            <w:pStyle w:val="Contents5"/>
            <w:tabs>
              <w:tab w:val="clear" w:pos="7892"/>
              <w:tab w:val="right" w:pos="9026" w:leader="dot"/>
            </w:tabs>
            <w:rPr/>
          </w:pPr>
          <w:hyperlink w:anchor="__RefHeading___Toc2679461_2616395394">
            <w:r>
              <w:rPr>
                <w:webHidden/>
                <w:rStyle w:val="IndexLink"/>
                <w:rtl w:val="true"/>
              </w:rPr>
              <w:t xml:space="preserve">روایت </w:t>
            </w:r>
            <w:r>
              <w:rPr>
                <w:rStyle w:val="IndexLink"/>
              </w:rPr>
              <w:t>69</w:t>
            </w:r>
            <w:r>
              <w:rPr>
                <w:rStyle w:val="IndexLink"/>
                <w:rtl w:val="true"/>
              </w:rPr>
              <w:tab/>
            </w:r>
            <w:r>
              <w:rPr>
                <w:rStyle w:val="IndexLink"/>
              </w:rPr>
              <w:t>798</w:t>
            </w:r>
          </w:hyperlink>
        </w:p>
        <w:p>
          <w:pPr>
            <w:pStyle w:val="Contents5"/>
            <w:tabs>
              <w:tab w:val="clear" w:pos="7892"/>
              <w:tab w:val="right" w:pos="9026" w:leader="dot"/>
            </w:tabs>
            <w:rPr/>
          </w:pPr>
          <w:hyperlink w:anchor="__RefHeading___Toc2679463_2616395394">
            <w:r>
              <w:rPr>
                <w:webHidden/>
                <w:rStyle w:val="IndexLink"/>
                <w:rtl w:val="true"/>
              </w:rPr>
              <w:t xml:space="preserve">روایت </w:t>
            </w:r>
            <w:r>
              <w:rPr>
                <w:rStyle w:val="IndexLink"/>
              </w:rPr>
              <w:t>70</w:t>
            </w:r>
            <w:r>
              <w:rPr>
                <w:rStyle w:val="IndexLink"/>
                <w:rtl w:val="true"/>
              </w:rPr>
              <w:tab/>
            </w:r>
            <w:r>
              <w:rPr>
                <w:rStyle w:val="IndexLink"/>
              </w:rPr>
              <w:t>799</w:t>
            </w:r>
          </w:hyperlink>
        </w:p>
        <w:p>
          <w:pPr>
            <w:pStyle w:val="Contents5"/>
            <w:tabs>
              <w:tab w:val="clear" w:pos="7892"/>
              <w:tab w:val="right" w:pos="9026" w:leader="dot"/>
            </w:tabs>
            <w:rPr/>
          </w:pPr>
          <w:hyperlink w:anchor="__RefHeading___Toc2679465_2616395394">
            <w:r>
              <w:rPr>
                <w:webHidden/>
                <w:rStyle w:val="IndexLink"/>
                <w:rtl w:val="true"/>
              </w:rPr>
              <w:t xml:space="preserve">روایت </w:t>
            </w:r>
            <w:r>
              <w:rPr>
                <w:rStyle w:val="IndexLink"/>
              </w:rPr>
              <w:t>71</w:t>
            </w:r>
            <w:r>
              <w:rPr>
                <w:rStyle w:val="IndexLink"/>
                <w:rtl w:val="true"/>
              </w:rPr>
              <w:tab/>
            </w:r>
            <w:r>
              <w:rPr>
                <w:rStyle w:val="IndexLink"/>
              </w:rPr>
              <w:t>799</w:t>
            </w:r>
          </w:hyperlink>
        </w:p>
        <w:p>
          <w:pPr>
            <w:pStyle w:val="Contents5"/>
            <w:tabs>
              <w:tab w:val="clear" w:pos="7892"/>
              <w:tab w:val="right" w:pos="9026" w:leader="dot"/>
            </w:tabs>
            <w:rPr/>
          </w:pPr>
          <w:hyperlink w:anchor="__RefHeading___Toc2679467_2616395394">
            <w:r>
              <w:rPr>
                <w:webHidden/>
                <w:rStyle w:val="IndexLink"/>
                <w:rtl w:val="true"/>
              </w:rPr>
              <w:t>«</w:t>
            </w:r>
            <w:r>
              <w:rPr>
                <w:rStyle w:val="IndexLink"/>
              </w:rPr>
              <w:t>72</w:t>
            </w:r>
            <w:r>
              <w:rPr>
                <w:rStyle w:val="IndexLink"/>
                <w:rtl w:val="true"/>
              </w:rPr>
              <w:t>»</w:t>
              <w:tab/>
            </w:r>
            <w:r>
              <w:rPr>
                <w:rStyle w:val="IndexLink"/>
              </w:rPr>
              <w:t>800</w:t>
            </w:r>
          </w:hyperlink>
        </w:p>
        <w:p>
          <w:pPr>
            <w:pStyle w:val="Contents5"/>
            <w:tabs>
              <w:tab w:val="clear" w:pos="7892"/>
              <w:tab w:val="right" w:pos="9026" w:leader="dot"/>
            </w:tabs>
            <w:rPr/>
          </w:pPr>
          <w:hyperlink w:anchor="__RefHeading___Toc2679469_2616395394">
            <w:r>
              <w:rPr>
                <w:webHidden/>
                <w:rStyle w:val="IndexLink"/>
                <w:rtl w:val="true"/>
              </w:rPr>
              <w:t>«</w:t>
            </w:r>
            <w:r>
              <w:rPr>
                <w:rStyle w:val="IndexLink"/>
              </w:rPr>
              <w:t>73</w:t>
            </w:r>
            <w:r>
              <w:rPr>
                <w:rStyle w:val="IndexLink"/>
                <w:rtl w:val="true"/>
              </w:rPr>
              <w:t>»</w:t>
              <w:tab/>
            </w:r>
            <w:r>
              <w:rPr>
                <w:rStyle w:val="IndexLink"/>
              </w:rPr>
              <w:t>800</w:t>
            </w:r>
          </w:hyperlink>
        </w:p>
        <w:p>
          <w:pPr>
            <w:pStyle w:val="Contents5"/>
            <w:tabs>
              <w:tab w:val="clear" w:pos="7892"/>
              <w:tab w:val="right" w:pos="9026" w:leader="dot"/>
            </w:tabs>
            <w:rPr/>
          </w:pPr>
          <w:hyperlink w:anchor="__RefHeading___Toc2679471_2616395394">
            <w:r>
              <w:rPr>
                <w:webHidden/>
                <w:rStyle w:val="IndexLink"/>
                <w:rtl w:val="true"/>
              </w:rPr>
              <w:t>«</w:t>
            </w:r>
            <w:r>
              <w:rPr>
                <w:rStyle w:val="IndexLink"/>
              </w:rPr>
              <w:t>74</w:t>
            </w:r>
            <w:r>
              <w:rPr>
                <w:rStyle w:val="IndexLink"/>
                <w:rtl w:val="true"/>
              </w:rPr>
              <w:t>»</w:t>
              <w:tab/>
            </w:r>
            <w:r>
              <w:rPr>
                <w:rStyle w:val="IndexLink"/>
              </w:rPr>
              <w:t>800</w:t>
            </w:r>
          </w:hyperlink>
        </w:p>
        <w:p>
          <w:pPr>
            <w:pStyle w:val="Contents5"/>
            <w:tabs>
              <w:tab w:val="clear" w:pos="7892"/>
              <w:tab w:val="right" w:pos="9026" w:leader="dot"/>
            </w:tabs>
            <w:rPr/>
          </w:pPr>
          <w:hyperlink w:anchor="__RefHeading___Toc2679473_2616395394">
            <w:r>
              <w:rPr>
                <w:webHidden/>
                <w:rStyle w:val="IndexLink"/>
                <w:rtl w:val="true"/>
              </w:rPr>
              <w:t>«</w:t>
            </w:r>
            <w:r>
              <w:rPr>
                <w:rStyle w:val="IndexLink"/>
              </w:rPr>
              <w:t>75</w:t>
            </w:r>
            <w:r>
              <w:rPr>
                <w:rStyle w:val="IndexLink"/>
                <w:rtl w:val="true"/>
              </w:rPr>
              <w:t>»</w:t>
              <w:tab/>
            </w:r>
            <w:r>
              <w:rPr>
                <w:rStyle w:val="IndexLink"/>
              </w:rPr>
              <w:t>800</w:t>
            </w:r>
          </w:hyperlink>
        </w:p>
        <w:p>
          <w:pPr>
            <w:pStyle w:val="Contents5"/>
            <w:tabs>
              <w:tab w:val="clear" w:pos="7892"/>
              <w:tab w:val="right" w:pos="9026" w:leader="dot"/>
            </w:tabs>
            <w:rPr/>
          </w:pPr>
          <w:hyperlink w:anchor="__RefHeading___Toc2679475_2616395394">
            <w:r>
              <w:rPr>
                <w:webHidden/>
                <w:rStyle w:val="IndexLink"/>
                <w:rtl w:val="true"/>
              </w:rPr>
              <w:t xml:space="preserve">روایت </w:t>
            </w:r>
            <w:r>
              <w:rPr>
                <w:rStyle w:val="IndexLink"/>
              </w:rPr>
              <w:t>72</w:t>
            </w:r>
            <w:r>
              <w:rPr>
                <w:rStyle w:val="IndexLink"/>
                <w:rtl w:val="true"/>
              </w:rPr>
              <w:tab/>
            </w:r>
            <w:r>
              <w:rPr>
                <w:rStyle w:val="IndexLink"/>
              </w:rPr>
              <w:t>800</w:t>
            </w:r>
          </w:hyperlink>
        </w:p>
        <w:p>
          <w:pPr>
            <w:pStyle w:val="Contents5"/>
            <w:tabs>
              <w:tab w:val="clear" w:pos="7892"/>
              <w:tab w:val="right" w:pos="9026" w:leader="dot"/>
            </w:tabs>
            <w:rPr/>
          </w:pPr>
          <w:hyperlink w:anchor="__RefHeading___Toc2679477_2616395394">
            <w:r>
              <w:rPr>
                <w:webHidden/>
                <w:rStyle w:val="IndexLink"/>
                <w:rtl w:val="true"/>
              </w:rPr>
              <w:t xml:space="preserve">روایت </w:t>
            </w:r>
            <w:r>
              <w:rPr>
                <w:rStyle w:val="IndexLink"/>
              </w:rPr>
              <w:t>73</w:t>
            </w:r>
            <w:r>
              <w:rPr>
                <w:rStyle w:val="IndexLink"/>
                <w:rtl w:val="true"/>
              </w:rPr>
              <w:tab/>
            </w:r>
            <w:r>
              <w:rPr>
                <w:rStyle w:val="IndexLink"/>
              </w:rPr>
              <w:t>800</w:t>
            </w:r>
          </w:hyperlink>
        </w:p>
        <w:p>
          <w:pPr>
            <w:pStyle w:val="Contents5"/>
            <w:tabs>
              <w:tab w:val="clear" w:pos="7892"/>
              <w:tab w:val="right" w:pos="9026" w:leader="dot"/>
            </w:tabs>
            <w:rPr/>
          </w:pPr>
          <w:hyperlink w:anchor="__RefHeading___Toc2679479_2616395394">
            <w:r>
              <w:rPr>
                <w:webHidden/>
                <w:rStyle w:val="IndexLink"/>
                <w:rtl w:val="true"/>
              </w:rPr>
              <w:t xml:space="preserve">روایت </w:t>
            </w:r>
            <w:r>
              <w:rPr>
                <w:rStyle w:val="IndexLink"/>
              </w:rPr>
              <w:t>74</w:t>
            </w:r>
            <w:r>
              <w:rPr>
                <w:rStyle w:val="IndexLink"/>
                <w:rtl w:val="true"/>
              </w:rPr>
              <w:tab/>
            </w:r>
            <w:r>
              <w:rPr>
                <w:rStyle w:val="IndexLink"/>
              </w:rPr>
              <w:t>801</w:t>
            </w:r>
          </w:hyperlink>
        </w:p>
        <w:p>
          <w:pPr>
            <w:pStyle w:val="Contents5"/>
            <w:tabs>
              <w:tab w:val="clear" w:pos="7892"/>
              <w:tab w:val="right" w:pos="9026" w:leader="dot"/>
            </w:tabs>
            <w:rPr/>
          </w:pPr>
          <w:hyperlink w:anchor="__RefHeading___Toc2679481_2616395394">
            <w:r>
              <w:rPr>
                <w:webHidden/>
                <w:rStyle w:val="IndexLink"/>
                <w:rtl w:val="true"/>
              </w:rPr>
              <w:t xml:space="preserve">روایت </w:t>
            </w:r>
            <w:r>
              <w:rPr>
                <w:rStyle w:val="IndexLink"/>
              </w:rPr>
              <w:t>75</w:t>
            </w:r>
            <w:r>
              <w:rPr>
                <w:rStyle w:val="IndexLink"/>
                <w:rtl w:val="true"/>
              </w:rPr>
              <w:tab/>
            </w:r>
            <w:r>
              <w:rPr>
                <w:rStyle w:val="IndexLink"/>
              </w:rPr>
              <w:t>801</w:t>
            </w:r>
          </w:hyperlink>
        </w:p>
        <w:p>
          <w:pPr>
            <w:pStyle w:val="Contents5"/>
            <w:tabs>
              <w:tab w:val="clear" w:pos="7892"/>
              <w:tab w:val="right" w:pos="9026" w:leader="dot"/>
            </w:tabs>
            <w:rPr/>
          </w:pPr>
          <w:hyperlink w:anchor="__RefHeading___Toc2679483_2616395394">
            <w:r>
              <w:rPr>
                <w:webHidden/>
                <w:rStyle w:val="IndexLink"/>
                <w:rtl w:val="true"/>
              </w:rPr>
              <w:t>«</w:t>
            </w:r>
            <w:r>
              <w:rPr>
                <w:rStyle w:val="IndexLink"/>
              </w:rPr>
              <w:t>76</w:t>
            </w:r>
            <w:r>
              <w:rPr>
                <w:rStyle w:val="IndexLink"/>
                <w:rtl w:val="true"/>
              </w:rPr>
              <w:t>»</w:t>
              <w:tab/>
            </w:r>
            <w:r>
              <w:rPr>
                <w:rStyle w:val="IndexLink"/>
              </w:rPr>
              <w:t>802</w:t>
            </w:r>
          </w:hyperlink>
        </w:p>
        <w:p>
          <w:pPr>
            <w:pStyle w:val="Contents5"/>
            <w:tabs>
              <w:tab w:val="clear" w:pos="7892"/>
              <w:tab w:val="right" w:pos="9026" w:leader="dot"/>
            </w:tabs>
            <w:rPr/>
          </w:pPr>
          <w:hyperlink w:anchor="__RefHeading___Toc2679485_2616395394">
            <w:r>
              <w:rPr>
                <w:webHidden/>
                <w:rStyle w:val="IndexLink"/>
                <w:rtl w:val="true"/>
              </w:rPr>
              <w:t>«</w:t>
            </w:r>
            <w:r>
              <w:rPr>
                <w:rStyle w:val="IndexLink"/>
              </w:rPr>
              <w:t>77</w:t>
            </w:r>
            <w:r>
              <w:rPr>
                <w:rStyle w:val="IndexLink"/>
                <w:rtl w:val="true"/>
              </w:rPr>
              <w:t>»</w:t>
              <w:tab/>
            </w:r>
            <w:r>
              <w:rPr>
                <w:rStyle w:val="IndexLink"/>
              </w:rPr>
              <w:t>802</w:t>
            </w:r>
          </w:hyperlink>
        </w:p>
        <w:p>
          <w:pPr>
            <w:pStyle w:val="Contents5"/>
            <w:tabs>
              <w:tab w:val="clear" w:pos="7892"/>
              <w:tab w:val="right" w:pos="9026" w:leader="dot"/>
            </w:tabs>
            <w:rPr/>
          </w:pPr>
          <w:hyperlink w:anchor="__RefHeading___Toc2679487_2616395394">
            <w:r>
              <w:rPr>
                <w:webHidden/>
                <w:rStyle w:val="IndexLink"/>
                <w:rtl w:val="true"/>
              </w:rPr>
              <w:t xml:space="preserve">روایت </w:t>
            </w:r>
            <w:r>
              <w:rPr>
                <w:rStyle w:val="IndexLink"/>
              </w:rPr>
              <w:t>76</w:t>
            </w:r>
            <w:r>
              <w:rPr>
                <w:rStyle w:val="IndexLink"/>
                <w:rtl w:val="true"/>
              </w:rPr>
              <w:tab/>
            </w:r>
            <w:r>
              <w:rPr>
                <w:rStyle w:val="IndexLink"/>
              </w:rPr>
              <w:t>802</w:t>
            </w:r>
          </w:hyperlink>
        </w:p>
        <w:p>
          <w:pPr>
            <w:pStyle w:val="Contents5"/>
            <w:tabs>
              <w:tab w:val="clear" w:pos="7892"/>
              <w:tab w:val="right" w:pos="9026" w:leader="dot"/>
            </w:tabs>
            <w:rPr/>
          </w:pPr>
          <w:hyperlink w:anchor="__RefHeading___Toc2679489_2616395394">
            <w:r>
              <w:rPr>
                <w:webHidden/>
                <w:rStyle w:val="IndexLink"/>
                <w:rtl w:val="true"/>
              </w:rPr>
              <w:t xml:space="preserve">روایت </w:t>
            </w:r>
            <w:r>
              <w:rPr>
                <w:rStyle w:val="IndexLink"/>
              </w:rPr>
              <w:t>77</w:t>
            </w:r>
            <w:r>
              <w:rPr>
                <w:rStyle w:val="IndexLink"/>
                <w:rtl w:val="true"/>
              </w:rPr>
              <w:tab/>
            </w:r>
            <w:r>
              <w:rPr>
                <w:rStyle w:val="IndexLink"/>
              </w:rPr>
              <w:t>802</w:t>
            </w:r>
          </w:hyperlink>
        </w:p>
        <w:p>
          <w:pPr>
            <w:pStyle w:val="Contents5"/>
            <w:tabs>
              <w:tab w:val="clear" w:pos="7892"/>
              <w:tab w:val="right" w:pos="9026" w:leader="dot"/>
            </w:tabs>
            <w:rPr/>
          </w:pPr>
          <w:hyperlink w:anchor="__RefHeading___Toc2679491_2616395394">
            <w:r>
              <w:rPr>
                <w:webHidden/>
                <w:rStyle w:val="IndexLink"/>
                <w:rtl w:val="true"/>
              </w:rPr>
              <w:t>«</w:t>
            </w:r>
            <w:r>
              <w:rPr>
                <w:rStyle w:val="IndexLink"/>
              </w:rPr>
              <w:t>78</w:t>
            </w:r>
            <w:r>
              <w:rPr>
                <w:rStyle w:val="IndexLink"/>
                <w:rtl w:val="true"/>
              </w:rPr>
              <w:t>»</w:t>
              <w:tab/>
            </w:r>
            <w:r>
              <w:rPr>
                <w:rStyle w:val="IndexLink"/>
              </w:rPr>
              <w:t>804</w:t>
            </w:r>
          </w:hyperlink>
        </w:p>
        <w:p>
          <w:pPr>
            <w:pStyle w:val="Contents5"/>
            <w:tabs>
              <w:tab w:val="clear" w:pos="7892"/>
              <w:tab w:val="right" w:pos="9026" w:leader="dot"/>
            </w:tabs>
            <w:rPr/>
          </w:pPr>
          <w:hyperlink w:anchor="__RefHeading___Toc2679493_2616395394">
            <w:r>
              <w:rPr>
                <w:webHidden/>
                <w:rStyle w:val="IndexLink"/>
                <w:rtl w:val="true"/>
              </w:rPr>
              <w:t>«</w:t>
            </w:r>
            <w:r>
              <w:rPr>
                <w:rStyle w:val="IndexLink"/>
              </w:rPr>
              <w:t>79</w:t>
            </w:r>
            <w:r>
              <w:rPr>
                <w:rStyle w:val="IndexLink"/>
                <w:rtl w:val="true"/>
              </w:rPr>
              <w:t>»</w:t>
              <w:tab/>
            </w:r>
            <w:r>
              <w:rPr>
                <w:rStyle w:val="IndexLink"/>
              </w:rPr>
              <w:t>804</w:t>
            </w:r>
          </w:hyperlink>
        </w:p>
        <w:p>
          <w:pPr>
            <w:pStyle w:val="Contents5"/>
            <w:tabs>
              <w:tab w:val="clear" w:pos="7892"/>
              <w:tab w:val="right" w:pos="9026" w:leader="dot"/>
            </w:tabs>
            <w:rPr/>
          </w:pPr>
          <w:hyperlink w:anchor="__RefHeading___Toc2679495_2616395394">
            <w:r>
              <w:rPr>
                <w:webHidden/>
                <w:rStyle w:val="IndexLink"/>
                <w:rtl w:val="true"/>
              </w:rPr>
              <w:t>«</w:t>
            </w:r>
            <w:r>
              <w:rPr>
                <w:rStyle w:val="IndexLink"/>
              </w:rPr>
              <w:t>80</w:t>
            </w:r>
            <w:r>
              <w:rPr>
                <w:rStyle w:val="IndexLink"/>
                <w:rtl w:val="true"/>
              </w:rPr>
              <w:t>»</w:t>
              <w:tab/>
            </w:r>
            <w:r>
              <w:rPr>
                <w:rStyle w:val="IndexLink"/>
              </w:rPr>
              <w:t>804</w:t>
            </w:r>
          </w:hyperlink>
        </w:p>
        <w:p>
          <w:pPr>
            <w:pStyle w:val="Contents5"/>
            <w:tabs>
              <w:tab w:val="clear" w:pos="7892"/>
              <w:tab w:val="right" w:pos="9026" w:leader="dot"/>
            </w:tabs>
            <w:rPr/>
          </w:pPr>
          <w:hyperlink w:anchor="__RefHeading___Toc2679497_2616395394">
            <w:r>
              <w:rPr>
                <w:webHidden/>
                <w:rStyle w:val="IndexLink"/>
                <w:rtl w:val="true"/>
              </w:rPr>
              <w:t xml:space="preserve">روایت </w:t>
            </w:r>
            <w:r>
              <w:rPr>
                <w:rStyle w:val="IndexLink"/>
              </w:rPr>
              <w:t>78</w:t>
            </w:r>
            <w:r>
              <w:rPr>
                <w:rStyle w:val="IndexLink"/>
                <w:rtl w:val="true"/>
              </w:rPr>
              <w:tab/>
            </w:r>
            <w:r>
              <w:rPr>
                <w:rStyle w:val="IndexLink"/>
              </w:rPr>
              <w:t>804</w:t>
            </w:r>
          </w:hyperlink>
        </w:p>
        <w:p>
          <w:pPr>
            <w:pStyle w:val="Contents5"/>
            <w:tabs>
              <w:tab w:val="clear" w:pos="7892"/>
              <w:tab w:val="right" w:pos="9026" w:leader="dot"/>
            </w:tabs>
            <w:rPr/>
          </w:pPr>
          <w:hyperlink w:anchor="__RefHeading___Toc2679499_2616395394">
            <w:r>
              <w:rPr>
                <w:webHidden/>
                <w:rStyle w:val="IndexLink"/>
                <w:rtl w:val="true"/>
              </w:rPr>
              <w:t xml:space="preserve">روایت </w:t>
            </w:r>
            <w:r>
              <w:rPr>
                <w:rStyle w:val="IndexLink"/>
              </w:rPr>
              <w:t>79</w:t>
            </w:r>
            <w:r>
              <w:rPr>
                <w:rStyle w:val="IndexLink"/>
                <w:rtl w:val="true"/>
              </w:rPr>
              <w:tab/>
            </w:r>
            <w:r>
              <w:rPr>
                <w:rStyle w:val="IndexLink"/>
              </w:rPr>
              <w:t>805</w:t>
            </w:r>
          </w:hyperlink>
        </w:p>
        <w:p>
          <w:pPr>
            <w:pStyle w:val="Contents5"/>
            <w:tabs>
              <w:tab w:val="clear" w:pos="7892"/>
              <w:tab w:val="right" w:pos="9026" w:leader="dot"/>
            </w:tabs>
            <w:rPr/>
          </w:pPr>
          <w:hyperlink w:anchor="__RefHeading___Toc2679501_2616395394">
            <w:r>
              <w:rPr>
                <w:webHidden/>
                <w:rStyle w:val="IndexLink"/>
                <w:rtl w:val="true"/>
              </w:rPr>
              <w:t xml:space="preserve">روایت </w:t>
            </w:r>
            <w:r>
              <w:rPr>
                <w:rStyle w:val="IndexLink"/>
              </w:rPr>
              <w:t>80</w:t>
            </w:r>
            <w:r>
              <w:rPr>
                <w:rStyle w:val="IndexLink"/>
                <w:rtl w:val="true"/>
              </w:rPr>
              <w:tab/>
            </w:r>
            <w:r>
              <w:rPr>
                <w:rStyle w:val="IndexLink"/>
              </w:rPr>
              <w:t>805</w:t>
            </w:r>
          </w:hyperlink>
        </w:p>
        <w:p>
          <w:pPr>
            <w:pStyle w:val="Contents5"/>
            <w:tabs>
              <w:tab w:val="clear" w:pos="7892"/>
              <w:tab w:val="right" w:pos="9026" w:leader="dot"/>
            </w:tabs>
            <w:rPr/>
          </w:pPr>
          <w:hyperlink w:anchor="__RefHeading___Toc2679503_2616395394">
            <w:r>
              <w:rPr>
                <w:webHidden/>
                <w:rStyle w:val="IndexLink"/>
                <w:rtl w:val="true"/>
              </w:rPr>
              <w:t>«</w:t>
            </w:r>
            <w:r>
              <w:rPr>
                <w:rStyle w:val="IndexLink"/>
              </w:rPr>
              <w:t>81</w:t>
            </w:r>
            <w:r>
              <w:rPr>
                <w:rStyle w:val="IndexLink"/>
                <w:rtl w:val="true"/>
              </w:rPr>
              <w:t>»</w:t>
              <w:tab/>
            </w:r>
            <w:r>
              <w:rPr>
                <w:rStyle w:val="IndexLink"/>
              </w:rPr>
              <w:t>806</w:t>
            </w:r>
          </w:hyperlink>
        </w:p>
        <w:p>
          <w:pPr>
            <w:pStyle w:val="Contents5"/>
            <w:tabs>
              <w:tab w:val="clear" w:pos="7892"/>
              <w:tab w:val="right" w:pos="9026" w:leader="dot"/>
            </w:tabs>
            <w:rPr/>
          </w:pPr>
          <w:hyperlink w:anchor="__RefHeading___Toc2679505_2616395394">
            <w:r>
              <w:rPr>
                <w:webHidden/>
                <w:rStyle w:val="IndexLink"/>
                <w:rtl w:val="true"/>
              </w:rPr>
              <w:t>«</w:t>
            </w:r>
            <w:r>
              <w:rPr>
                <w:rStyle w:val="IndexLink"/>
              </w:rPr>
              <w:t>82</w:t>
            </w:r>
            <w:r>
              <w:rPr>
                <w:rStyle w:val="IndexLink"/>
                <w:rtl w:val="true"/>
              </w:rPr>
              <w:t>»</w:t>
              <w:tab/>
            </w:r>
            <w:r>
              <w:rPr>
                <w:rStyle w:val="IndexLink"/>
              </w:rPr>
              <w:t>806</w:t>
            </w:r>
          </w:hyperlink>
        </w:p>
        <w:p>
          <w:pPr>
            <w:pStyle w:val="Contents5"/>
            <w:tabs>
              <w:tab w:val="clear" w:pos="7892"/>
              <w:tab w:val="right" w:pos="9026" w:leader="dot"/>
            </w:tabs>
            <w:rPr/>
          </w:pPr>
          <w:hyperlink w:anchor="__RefHeading___Toc2679507_2616395394">
            <w:r>
              <w:rPr>
                <w:webHidden/>
                <w:rStyle w:val="IndexLink"/>
                <w:rtl w:val="true"/>
              </w:rPr>
              <w:t>«</w:t>
            </w:r>
            <w:r>
              <w:rPr>
                <w:rStyle w:val="IndexLink"/>
              </w:rPr>
              <w:t>83</w:t>
            </w:r>
            <w:r>
              <w:rPr>
                <w:rStyle w:val="IndexLink"/>
                <w:rtl w:val="true"/>
              </w:rPr>
              <w:t>»</w:t>
              <w:tab/>
            </w:r>
            <w:r>
              <w:rPr>
                <w:rStyle w:val="IndexLink"/>
              </w:rPr>
              <w:t>806</w:t>
            </w:r>
          </w:hyperlink>
        </w:p>
        <w:p>
          <w:pPr>
            <w:pStyle w:val="Contents5"/>
            <w:tabs>
              <w:tab w:val="clear" w:pos="7892"/>
              <w:tab w:val="right" w:pos="9026" w:leader="dot"/>
            </w:tabs>
            <w:rPr/>
          </w:pPr>
          <w:hyperlink w:anchor="__RefHeading___Toc2679509_2616395394">
            <w:r>
              <w:rPr>
                <w:webHidden/>
                <w:rStyle w:val="IndexLink"/>
                <w:rtl w:val="true"/>
              </w:rPr>
              <w:t xml:space="preserve">روایت </w:t>
            </w:r>
            <w:r>
              <w:rPr>
                <w:rStyle w:val="IndexLink"/>
              </w:rPr>
              <w:t>81</w:t>
            </w:r>
            <w:r>
              <w:rPr>
                <w:rStyle w:val="IndexLink"/>
                <w:rtl w:val="true"/>
              </w:rPr>
              <w:tab/>
            </w:r>
            <w:r>
              <w:rPr>
                <w:rStyle w:val="IndexLink"/>
              </w:rPr>
              <w:t>806</w:t>
            </w:r>
          </w:hyperlink>
        </w:p>
        <w:p>
          <w:pPr>
            <w:pStyle w:val="Contents5"/>
            <w:tabs>
              <w:tab w:val="clear" w:pos="7892"/>
              <w:tab w:val="right" w:pos="9026" w:leader="dot"/>
            </w:tabs>
            <w:rPr/>
          </w:pPr>
          <w:hyperlink w:anchor="__RefHeading___Toc2679511_2616395394">
            <w:r>
              <w:rPr>
                <w:webHidden/>
                <w:rStyle w:val="IndexLink"/>
                <w:rtl w:val="true"/>
              </w:rPr>
              <w:t xml:space="preserve">روایت </w:t>
            </w:r>
            <w:r>
              <w:rPr>
                <w:rStyle w:val="IndexLink"/>
              </w:rPr>
              <w:t>82</w:t>
            </w:r>
            <w:r>
              <w:rPr>
                <w:rStyle w:val="IndexLink"/>
                <w:rtl w:val="true"/>
              </w:rPr>
              <w:tab/>
            </w:r>
            <w:r>
              <w:rPr>
                <w:rStyle w:val="IndexLink"/>
              </w:rPr>
              <w:t>807</w:t>
            </w:r>
          </w:hyperlink>
        </w:p>
        <w:p>
          <w:pPr>
            <w:pStyle w:val="Contents5"/>
            <w:tabs>
              <w:tab w:val="clear" w:pos="7892"/>
              <w:tab w:val="right" w:pos="9026" w:leader="dot"/>
            </w:tabs>
            <w:rPr/>
          </w:pPr>
          <w:hyperlink w:anchor="__RefHeading___Toc2679513_2616395394">
            <w:r>
              <w:rPr>
                <w:webHidden/>
                <w:rStyle w:val="IndexLink"/>
                <w:rtl w:val="true"/>
              </w:rPr>
              <w:t xml:space="preserve">روایت </w:t>
            </w:r>
            <w:r>
              <w:rPr>
                <w:rStyle w:val="IndexLink"/>
              </w:rPr>
              <w:t>83</w:t>
            </w:r>
            <w:r>
              <w:rPr>
                <w:rStyle w:val="IndexLink"/>
                <w:rtl w:val="true"/>
              </w:rPr>
              <w:tab/>
            </w:r>
            <w:r>
              <w:rPr>
                <w:rStyle w:val="IndexLink"/>
              </w:rPr>
              <w:t>807</w:t>
            </w:r>
          </w:hyperlink>
        </w:p>
        <w:p>
          <w:pPr>
            <w:pStyle w:val="Contents5"/>
            <w:tabs>
              <w:tab w:val="clear" w:pos="7892"/>
              <w:tab w:val="right" w:pos="9026" w:leader="dot"/>
            </w:tabs>
            <w:rPr/>
          </w:pPr>
          <w:hyperlink w:anchor="__RefHeading___Toc2679515_2616395394">
            <w:r>
              <w:rPr>
                <w:webHidden/>
                <w:rStyle w:val="IndexLink"/>
                <w:rtl w:val="true"/>
              </w:rPr>
              <w:t>«</w:t>
            </w:r>
            <w:r>
              <w:rPr>
                <w:rStyle w:val="IndexLink"/>
              </w:rPr>
              <w:t>84</w:t>
            </w:r>
            <w:r>
              <w:rPr>
                <w:rStyle w:val="IndexLink"/>
                <w:rtl w:val="true"/>
              </w:rPr>
              <w:t>»</w:t>
              <w:tab/>
            </w:r>
            <w:r>
              <w:rPr>
                <w:rStyle w:val="IndexLink"/>
              </w:rPr>
              <w:t>808</w:t>
            </w:r>
          </w:hyperlink>
        </w:p>
        <w:p>
          <w:pPr>
            <w:pStyle w:val="Contents5"/>
            <w:tabs>
              <w:tab w:val="clear" w:pos="7892"/>
              <w:tab w:val="right" w:pos="9026" w:leader="dot"/>
            </w:tabs>
            <w:rPr/>
          </w:pPr>
          <w:hyperlink w:anchor="__RefHeading___Toc2679517_2616395394">
            <w:r>
              <w:rPr>
                <w:webHidden/>
                <w:rStyle w:val="IndexLink"/>
                <w:rtl w:val="true"/>
              </w:rPr>
              <w:t>«</w:t>
            </w:r>
            <w:r>
              <w:rPr>
                <w:rStyle w:val="IndexLink"/>
              </w:rPr>
              <w:t>85</w:t>
            </w:r>
            <w:r>
              <w:rPr>
                <w:rStyle w:val="IndexLink"/>
                <w:rtl w:val="true"/>
              </w:rPr>
              <w:t>»</w:t>
              <w:tab/>
            </w:r>
            <w:r>
              <w:rPr>
                <w:rStyle w:val="IndexLink"/>
              </w:rPr>
              <w:t>808</w:t>
            </w:r>
          </w:hyperlink>
        </w:p>
        <w:p>
          <w:pPr>
            <w:pStyle w:val="Contents5"/>
            <w:tabs>
              <w:tab w:val="clear" w:pos="7892"/>
              <w:tab w:val="right" w:pos="9026" w:leader="dot"/>
            </w:tabs>
            <w:rPr/>
          </w:pPr>
          <w:hyperlink w:anchor="__RefHeading___Toc2679519_2616395394">
            <w:r>
              <w:rPr>
                <w:webHidden/>
                <w:rStyle w:val="IndexLink"/>
                <w:rtl w:val="true"/>
              </w:rPr>
              <w:t>«</w:t>
            </w:r>
            <w:r>
              <w:rPr>
                <w:rStyle w:val="IndexLink"/>
              </w:rPr>
              <w:t>86</w:t>
            </w:r>
            <w:r>
              <w:rPr>
                <w:rStyle w:val="IndexLink"/>
                <w:rtl w:val="true"/>
              </w:rPr>
              <w:t>»</w:t>
              <w:tab/>
            </w:r>
            <w:r>
              <w:rPr>
                <w:rStyle w:val="IndexLink"/>
              </w:rPr>
              <w:t>808</w:t>
            </w:r>
          </w:hyperlink>
        </w:p>
        <w:p>
          <w:pPr>
            <w:pStyle w:val="Contents5"/>
            <w:tabs>
              <w:tab w:val="clear" w:pos="7892"/>
              <w:tab w:val="right" w:pos="9026" w:leader="dot"/>
            </w:tabs>
            <w:rPr/>
          </w:pPr>
          <w:hyperlink w:anchor="__RefHeading___Toc2679521_2616395394">
            <w:r>
              <w:rPr>
                <w:webHidden/>
                <w:rStyle w:val="IndexLink"/>
                <w:rtl w:val="true"/>
              </w:rPr>
              <w:t xml:space="preserve">روایت </w:t>
            </w:r>
            <w:r>
              <w:rPr>
                <w:rStyle w:val="IndexLink"/>
              </w:rPr>
              <w:t>84</w:t>
            </w:r>
            <w:r>
              <w:rPr>
                <w:rStyle w:val="IndexLink"/>
                <w:rtl w:val="true"/>
              </w:rPr>
              <w:tab/>
            </w:r>
            <w:r>
              <w:rPr>
                <w:rStyle w:val="IndexLink"/>
              </w:rPr>
              <w:t>808</w:t>
            </w:r>
          </w:hyperlink>
        </w:p>
        <w:p>
          <w:pPr>
            <w:pStyle w:val="Contents5"/>
            <w:tabs>
              <w:tab w:val="clear" w:pos="7892"/>
              <w:tab w:val="right" w:pos="9026" w:leader="dot"/>
            </w:tabs>
            <w:rPr/>
          </w:pPr>
          <w:hyperlink w:anchor="__RefHeading___Toc2679523_2616395394">
            <w:r>
              <w:rPr>
                <w:webHidden/>
                <w:rStyle w:val="IndexLink"/>
                <w:rtl w:val="true"/>
              </w:rPr>
              <w:t xml:space="preserve">روایت </w:t>
            </w:r>
            <w:r>
              <w:rPr>
                <w:rStyle w:val="IndexLink"/>
              </w:rPr>
              <w:t>85</w:t>
            </w:r>
            <w:r>
              <w:rPr>
                <w:rStyle w:val="IndexLink"/>
                <w:rtl w:val="true"/>
              </w:rPr>
              <w:tab/>
            </w:r>
            <w:r>
              <w:rPr>
                <w:rStyle w:val="IndexLink"/>
              </w:rPr>
              <w:t>809</w:t>
            </w:r>
          </w:hyperlink>
        </w:p>
        <w:p>
          <w:pPr>
            <w:pStyle w:val="Contents5"/>
            <w:tabs>
              <w:tab w:val="clear" w:pos="7892"/>
              <w:tab w:val="right" w:pos="9026" w:leader="dot"/>
            </w:tabs>
            <w:rPr/>
          </w:pPr>
          <w:hyperlink w:anchor="__RefHeading___Toc2679525_2616395394">
            <w:r>
              <w:rPr>
                <w:webHidden/>
                <w:rStyle w:val="IndexLink"/>
                <w:rtl w:val="true"/>
              </w:rPr>
              <w:t xml:space="preserve">روایت </w:t>
            </w:r>
            <w:r>
              <w:rPr>
                <w:rStyle w:val="IndexLink"/>
              </w:rPr>
              <w:t>86</w:t>
            </w:r>
            <w:r>
              <w:rPr>
                <w:rStyle w:val="IndexLink"/>
                <w:rtl w:val="true"/>
              </w:rPr>
              <w:tab/>
            </w:r>
            <w:r>
              <w:rPr>
                <w:rStyle w:val="IndexLink"/>
              </w:rPr>
              <w:t>809</w:t>
            </w:r>
          </w:hyperlink>
        </w:p>
        <w:p>
          <w:pPr>
            <w:pStyle w:val="Contents5"/>
            <w:tabs>
              <w:tab w:val="clear" w:pos="7892"/>
              <w:tab w:val="right" w:pos="9026" w:leader="dot"/>
            </w:tabs>
            <w:rPr/>
          </w:pPr>
          <w:hyperlink w:anchor="__RefHeading___Toc2679527_2616395394">
            <w:r>
              <w:rPr>
                <w:webHidden/>
                <w:rStyle w:val="IndexLink"/>
                <w:rtl w:val="true"/>
              </w:rPr>
              <w:t>«</w:t>
            </w:r>
            <w:r>
              <w:rPr>
                <w:rStyle w:val="IndexLink"/>
              </w:rPr>
              <w:t>87</w:t>
            </w:r>
            <w:r>
              <w:rPr>
                <w:rStyle w:val="IndexLink"/>
                <w:rtl w:val="true"/>
              </w:rPr>
              <w:t>»</w:t>
              <w:tab/>
            </w:r>
            <w:r>
              <w:rPr>
                <w:rStyle w:val="IndexLink"/>
              </w:rPr>
              <w:t>810</w:t>
            </w:r>
          </w:hyperlink>
        </w:p>
        <w:p>
          <w:pPr>
            <w:pStyle w:val="Contents5"/>
            <w:tabs>
              <w:tab w:val="clear" w:pos="7892"/>
              <w:tab w:val="right" w:pos="9026" w:leader="dot"/>
            </w:tabs>
            <w:rPr/>
          </w:pPr>
          <w:hyperlink w:anchor="__RefHeading___Toc2679529_2616395394">
            <w:r>
              <w:rPr>
                <w:webHidden/>
                <w:rStyle w:val="IndexLink"/>
                <w:rtl w:val="true"/>
              </w:rPr>
              <w:t>«</w:t>
            </w:r>
            <w:r>
              <w:rPr>
                <w:rStyle w:val="IndexLink"/>
              </w:rPr>
              <w:t>88</w:t>
            </w:r>
            <w:r>
              <w:rPr>
                <w:rStyle w:val="IndexLink"/>
                <w:rtl w:val="true"/>
              </w:rPr>
              <w:t>»</w:t>
              <w:tab/>
            </w:r>
            <w:r>
              <w:rPr>
                <w:rStyle w:val="IndexLink"/>
              </w:rPr>
              <w:t>810</w:t>
            </w:r>
          </w:hyperlink>
        </w:p>
        <w:p>
          <w:pPr>
            <w:pStyle w:val="Contents5"/>
            <w:tabs>
              <w:tab w:val="clear" w:pos="7892"/>
              <w:tab w:val="right" w:pos="9026" w:leader="dot"/>
            </w:tabs>
            <w:rPr/>
          </w:pPr>
          <w:hyperlink w:anchor="__RefHeading___Toc2679531_2616395394">
            <w:r>
              <w:rPr>
                <w:webHidden/>
                <w:rStyle w:val="IndexLink"/>
                <w:rtl w:val="true"/>
              </w:rPr>
              <w:t>«</w:t>
            </w:r>
            <w:r>
              <w:rPr>
                <w:rStyle w:val="IndexLink"/>
              </w:rPr>
              <w:t>89</w:t>
            </w:r>
            <w:r>
              <w:rPr>
                <w:rStyle w:val="IndexLink"/>
                <w:rtl w:val="true"/>
              </w:rPr>
              <w:t>»</w:t>
              <w:tab/>
            </w:r>
            <w:r>
              <w:rPr>
                <w:rStyle w:val="IndexLink"/>
              </w:rPr>
              <w:t>810</w:t>
            </w:r>
          </w:hyperlink>
        </w:p>
        <w:p>
          <w:pPr>
            <w:pStyle w:val="Contents5"/>
            <w:tabs>
              <w:tab w:val="clear" w:pos="7892"/>
              <w:tab w:val="right" w:pos="9026" w:leader="dot"/>
            </w:tabs>
            <w:rPr/>
          </w:pPr>
          <w:hyperlink w:anchor="__RefHeading___Toc2679533_2616395394">
            <w:r>
              <w:rPr>
                <w:webHidden/>
                <w:rStyle w:val="IndexLink"/>
                <w:rtl w:val="true"/>
              </w:rPr>
              <w:t xml:space="preserve">روایت </w:t>
            </w:r>
            <w:r>
              <w:rPr>
                <w:rStyle w:val="IndexLink"/>
              </w:rPr>
              <w:t>87</w:t>
            </w:r>
            <w:r>
              <w:rPr>
                <w:rStyle w:val="IndexLink"/>
                <w:rtl w:val="true"/>
              </w:rPr>
              <w:tab/>
            </w:r>
            <w:r>
              <w:rPr>
                <w:rStyle w:val="IndexLink"/>
              </w:rPr>
              <w:t>810</w:t>
            </w:r>
          </w:hyperlink>
        </w:p>
        <w:p>
          <w:pPr>
            <w:pStyle w:val="Contents5"/>
            <w:tabs>
              <w:tab w:val="clear" w:pos="7892"/>
              <w:tab w:val="right" w:pos="9026" w:leader="dot"/>
            </w:tabs>
            <w:rPr/>
          </w:pPr>
          <w:hyperlink w:anchor="__RefHeading___Toc2679535_2616395394">
            <w:r>
              <w:rPr>
                <w:webHidden/>
                <w:rStyle w:val="IndexLink"/>
                <w:rtl w:val="true"/>
              </w:rPr>
              <w:t xml:space="preserve">روایت </w:t>
            </w:r>
            <w:r>
              <w:rPr>
                <w:rStyle w:val="IndexLink"/>
              </w:rPr>
              <w:t>88</w:t>
            </w:r>
            <w:r>
              <w:rPr>
                <w:rStyle w:val="IndexLink"/>
                <w:rtl w:val="true"/>
              </w:rPr>
              <w:tab/>
            </w:r>
            <w:r>
              <w:rPr>
                <w:rStyle w:val="IndexLink"/>
              </w:rPr>
              <w:t>811</w:t>
            </w:r>
          </w:hyperlink>
        </w:p>
        <w:p>
          <w:pPr>
            <w:pStyle w:val="Contents5"/>
            <w:tabs>
              <w:tab w:val="clear" w:pos="7892"/>
              <w:tab w:val="right" w:pos="9026" w:leader="dot"/>
            </w:tabs>
            <w:rPr/>
          </w:pPr>
          <w:hyperlink w:anchor="__RefHeading___Toc2679537_2616395394">
            <w:r>
              <w:rPr>
                <w:webHidden/>
                <w:rStyle w:val="IndexLink"/>
                <w:rtl w:val="true"/>
              </w:rPr>
              <w:t xml:space="preserve">روایت </w:t>
            </w:r>
            <w:r>
              <w:rPr>
                <w:rStyle w:val="IndexLink"/>
              </w:rPr>
              <w:t>89</w:t>
            </w:r>
            <w:r>
              <w:rPr>
                <w:rStyle w:val="IndexLink"/>
                <w:rtl w:val="true"/>
              </w:rPr>
              <w:tab/>
            </w:r>
            <w:r>
              <w:rPr>
                <w:rStyle w:val="IndexLink"/>
              </w:rPr>
              <w:t>811</w:t>
            </w:r>
          </w:hyperlink>
        </w:p>
        <w:p>
          <w:pPr>
            <w:pStyle w:val="Contents5"/>
            <w:tabs>
              <w:tab w:val="clear" w:pos="7892"/>
              <w:tab w:val="right" w:pos="9026" w:leader="dot"/>
            </w:tabs>
            <w:rPr/>
          </w:pPr>
          <w:hyperlink w:anchor="__RefHeading___Toc2679539_2616395394">
            <w:r>
              <w:rPr>
                <w:webHidden/>
                <w:rStyle w:val="IndexLink"/>
                <w:rtl w:val="true"/>
              </w:rPr>
              <w:t>«</w:t>
            </w:r>
            <w:r>
              <w:rPr>
                <w:rStyle w:val="IndexLink"/>
              </w:rPr>
              <w:t>90</w:t>
            </w:r>
            <w:r>
              <w:rPr>
                <w:rStyle w:val="IndexLink"/>
                <w:rtl w:val="true"/>
              </w:rPr>
              <w:t>»</w:t>
              <w:tab/>
            </w:r>
            <w:r>
              <w:rPr>
                <w:rStyle w:val="IndexLink"/>
              </w:rPr>
              <w:t>812</w:t>
            </w:r>
          </w:hyperlink>
        </w:p>
        <w:p>
          <w:pPr>
            <w:pStyle w:val="Contents5"/>
            <w:tabs>
              <w:tab w:val="clear" w:pos="7892"/>
              <w:tab w:val="right" w:pos="9026" w:leader="dot"/>
            </w:tabs>
            <w:rPr/>
          </w:pPr>
          <w:hyperlink w:anchor="__RefHeading___Toc2679541_2616395394">
            <w:r>
              <w:rPr>
                <w:webHidden/>
                <w:rStyle w:val="IndexLink"/>
                <w:rtl w:val="true"/>
              </w:rPr>
              <w:t>«</w:t>
            </w:r>
            <w:r>
              <w:rPr>
                <w:rStyle w:val="IndexLink"/>
              </w:rPr>
              <w:t>91</w:t>
            </w:r>
            <w:r>
              <w:rPr>
                <w:rStyle w:val="IndexLink"/>
                <w:rtl w:val="true"/>
              </w:rPr>
              <w:t>»</w:t>
              <w:tab/>
            </w:r>
            <w:r>
              <w:rPr>
                <w:rStyle w:val="IndexLink"/>
              </w:rPr>
              <w:t>812</w:t>
            </w:r>
          </w:hyperlink>
        </w:p>
        <w:p>
          <w:pPr>
            <w:pStyle w:val="Contents5"/>
            <w:tabs>
              <w:tab w:val="clear" w:pos="7892"/>
              <w:tab w:val="right" w:pos="9026" w:leader="dot"/>
            </w:tabs>
            <w:rPr/>
          </w:pPr>
          <w:hyperlink w:anchor="__RefHeading___Toc2679543_2616395394">
            <w:r>
              <w:rPr>
                <w:webHidden/>
                <w:rStyle w:val="IndexLink"/>
                <w:rtl w:val="true"/>
              </w:rPr>
              <w:t>«</w:t>
            </w:r>
            <w:r>
              <w:rPr>
                <w:rStyle w:val="IndexLink"/>
              </w:rPr>
              <w:t>92</w:t>
            </w:r>
            <w:r>
              <w:rPr>
                <w:rStyle w:val="IndexLink"/>
                <w:rtl w:val="true"/>
              </w:rPr>
              <w:t>»</w:t>
              <w:tab/>
            </w:r>
            <w:r>
              <w:rPr>
                <w:rStyle w:val="IndexLink"/>
              </w:rPr>
              <w:t>812</w:t>
            </w:r>
          </w:hyperlink>
        </w:p>
        <w:p>
          <w:pPr>
            <w:pStyle w:val="Contents5"/>
            <w:tabs>
              <w:tab w:val="clear" w:pos="7892"/>
              <w:tab w:val="right" w:pos="9026" w:leader="dot"/>
            </w:tabs>
            <w:rPr/>
          </w:pPr>
          <w:hyperlink w:anchor="__RefHeading___Toc2679545_2616395394">
            <w:r>
              <w:rPr>
                <w:webHidden/>
                <w:rStyle w:val="IndexLink"/>
                <w:rtl w:val="true"/>
              </w:rPr>
              <w:t xml:space="preserve">روایت </w:t>
            </w:r>
            <w:r>
              <w:rPr>
                <w:rStyle w:val="IndexLink"/>
              </w:rPr>
              <w:t>90</w:t>
            </w:r>
            <w:r>
              <w:rPr>
                <w:rStyle w:val="IndexLink"/>
                <w:rtl w:val="true"/>
              </w:rPr>
              <w:tab/>
            </w:r>
            <w:r>
              <w:rPr>
                <w:rStyle w:val="IndexLink"/>
              </w:rPr>
              <w:t>812</w:t>
            </w:r>
          </w:hyperlink>
        </w:p>
        <w:p>
          <w:pPr>
            <w:pStyle w:val="Contents5"/>
            <w:tabs>
              <w:tab w:val="clear" w:pos="7892"/>
              <w:tab w:val="right" w:pos="9026" w:leader="dot"/>
            </w:tabs>
            <w:rPr/>
          </w:pPr>
          <w:hyperlink w:anchor="__RefHeading___Toc2679547_2616395394">
            <w:r>
              <w:rPr>
                <w:webHidden/>
                <w:rStyle w:val="IndexLink"/>
                <w:rtl w:val="true"/>
              </w:rPr>
              <w:t xml:space="preserve">روایت </w:t>
            </w:r>
            <w:r>
              <w:rPr>
                <w:rStyle w:val="IndexLink"/>
              </w:rPr>
              <w:t>91</w:t>
            </w:r>
            <w:r>
              <w:rPr>
                <w:rStyle w:val="IndexLink"/>
                <w:rtl w:val="true"/>
              </w:rPr>
              <w:tab/>
            </w:r>
            <w:r>
              <w:rPr>
                <w:rStyle w:val="IndexLink"/>
              </w:rPr>
              <w:t>812</w:t>
            </w:r>
          </w:hyperlink>
        </w:p>
        <w:p>
          <w:pPr>
            <w:pStyle w:val="Contents5"/>
            <w:tabs>
              <w:tab w:val="clear" w:pos="7892"/>
              <w:tab w:val="right" w:pos="9026" w:leader="dot"/>
            </w:tabs>
            <w:rPr/>
          </w:pPr>
          <w:hyperlink w:anchor="__RefHeading___Toc2679549_2616395394">
            <w:r>
              <w:rPr>
                <w:webHidden/>
                <w:rStyle w:val="IndexLink"/>
                <w:rtl w:val="true"/>
              </w:rPr>
              <w:t xml:space="preserve">روایت </w:t>
            </w:r>
            <w:r>
              <w:rPr>
                <w:rStyle w:val="IndexLink"/>
              </w:rPr>
              <w:t>92</w:t>
            </w:r>
            <w:r>
              <w:rPr>
                <w:rStyle w:val="IndexLink"/>
                <w:rtl w:val="true"/>
              </w:rPr>
              <w:tab/>
            </w:r>
            <w:r>
              <w:rPr>
                <w:rStyle w:val="IndexLink"/>
              </w:rPr>
              <w:t>813</w:t>
            </w:r>
          </w:hyperlink>
        </w:p>
        <w:p>
          <w:pPr>
            <w:pStyle w:val="Contents5"/>
            <w:tabs>
              <w:tab w:val="clear" w:pos="7892"/>
              <w:tab w:val="right" w:pos="9026" w:leader="dot"/>
            </w:tabs>
            <w:rPr/>
          </w:pPr>
          <w:hyperlink w:anchor="__RefHeading___Toc2679551_2616395394">
            <w:r>
              <w:rPr>
                <w:webHidden/>
                <w:rStyle w:val="IndexLink"/>
                <w:rtl w:val="true"/>
              </w:rPr>
              <w:t>«</w:t>
            </w:r>
            <w:r>
              <w:rPr>
                <w:rStyle w:val="IndexLink"/>
              </w:rPr>
              <w:t>93</w:t>
            </w:r>
            <w:r>
              <w:rPr>
                <w:rStyle w:val="IndexLink"/>
                <w:rtl w:val="true"/>
              </w:rPr>
              <w:t>»</w:t>
              <w:tab/>
            </w:r>
            <w:r>
              <w:rPr>
                <w:rStyle w:val="IndexLink"/>
              </w:rPr>
              <w:t>814</w:t>
            </w:r>
          </w:hyperlink>
        </w:p>
        <w:p>
          <w:pPr>
            <w:pStyle w:val="Contents5"/>
            <w:tabs>
              <w:tab w:val="clear" w:pos="7892"/>
              <w:tab w:val="right" w:pos="9026" w:leader="dot"/>
            </w:tabs>
            <w:rPr/>
          </w:pPr>
          <w:hyperlink w:anchor="__RefHeading___Toc2679553_2616395394">
            <w:r>
              <w:rPr>
                <w:webHidden/>
                <w:rStyle w:val="IndexLink"/>
                <w:rtl w:val="true"/>
              </w:rPr>
              <w:t>«</w:t>
            </w:r>
            <w:r>
              <w:rPr>
                <w:rStyle w:val="IndexLink"/>
              </w:rPr>
              <w:t>94</w:t>
            </w:r>
            <w:r>
              <w:rPr>
                <w:rStyle w:val="IndexLink"/>
                <w:rtl w:val="true"/>
              </w:rPr>
              <w:t>»</w:t>
              <w:tab/>
            </w:r>
            <w:r>
              <w:rPr>
                <w:rStyle w:val="IndexLink"/>
              </w:rPr>
              <w:t>814</w:t>
            </w:r>
          </w:hyperlink>
        </w:p>
        <w:p>
          <w:pPr>
            <w:pStyle w:val="Contents5"/>
            <w:tabs>
              <w:tab w:val="clear" w:pos="7892"/>
              <w:tab w:val="right" w:pos="9026" w:leader="dot"/>
            </w:tabs>
            <w:rPr/>
          </w:pPr>
          <w:hyperlink w:anchor="__RefHeading___Toc2679555_2616395394">
            <w:r>
              <w:rPr>
                <w:webHidden/>
                <w:rStyle w:val="IndexLink"/>
                <w:rtl w:val="true"/>
              </w:rPr>
              <w:t>«</w:t>
            </w:r>
            <w:r>
              <w:rPr>
                <w:rStyle w:val="IndexLink"/>
              </w:rPr>
              <w:t>95</w:t>
            </w:r>
            <w:r>
              <w:rPr>
                <w:rStyle w:val="IndexLink"/>
                <w:rtl w:val="true"/>
              </w:rPr>
              <w:t>»</w:t>
              <w:tab/>
            </w:r>
            <w:r>
              <w:rPr>
                <w:rStyle w:val="IndexLink"/>
              </w:rPr>
              <w:t>814</w:t>
            </w:r>
          </w:hyperlink>
        </w:p>
        <w:p>
          <w:pPr>
            <w:pStyle w:val="Contents5"/>
            <w:tabs>
              <w:tab w:val="clear" w:pos="7892"/>
              <w:tab w:val="right" w:pos="9026" w:leader="dot"/>
            </w:tabs>
            <w:rPr/>
          </w:pPr>
          <w:hyperlink w:anchor="__RefHeading___Toc2679557_2616395394">
            <w:r>
              <w:rPr>
                <w:webHidden/>
                <w:rStyle w:val="IndexLink"/>
                <w:rtl w:val="true"/>
              </w:rPr>
              <w:t>«</w:t>
            </w:r>
            <w:r>
              <w:rPr>
                <w:rStyle w:val="IndexLink"/>
              </w:rPr>
              <w:t>96</w:t>
            </w:r>
            <w:r>
              <w:rPr>
                <w:rStyle w:val="IndexLink"/>
                <w:rtl w:val="true"/>
              </w:rPr>
              <w:t>»</w:t>
              <w:tab/>
            </w:r>
            <w:r>
              <w:rPr>
                <w:rStyle w:val="IndexLink"/>
              </w:rPr>
              <w:t>814</w:t>
            </w:r>
          </w:hyperlink>
        </w:p>
        <w:p>
          <w:pPr>
            <w:pStyle w:val="Contents5"/>
            <w:tabs>
              <w:tab w:val="clear" w:pos="7892"/>
              <w:tab w:val="right" w:pos="9026" w:leader="dot"/>
            </w:tabs>
            <w:rPr/>
          </w:pPr>
          <w:hyperlink w:anchor="__RefHeading___Toc2679559_2616395394">
            <w:r>
              <w:rPr>
                <w:webHidden/>
                <w:rStyle w:val="IndexLink"/>
                <w:rtl w:val="true"/>
              </w:rPr>
              <w:t xml:space="preserve">روایت </w:t>
            </w:r>
            <w:r>
              <w:rPr>
                <w:rStyle w:val="IndexLink"/>
              </w:rPr>
              <w:t>93</w:t>
            </w:r>
            <w:r>
              <w:rPr>
                <w:rStyle w:val="IndexLink"/>
                <w:rtl w:val="true"/>
              </w:rPr>
              <w:tab/>
            </w:r>
            <w:r>
              <w:rPr>
                <w:rStyle w:val="IndexLink"/>
              </w:rPr>
              <w:t>814</w:t>
            </w:r>
          </w:hyperlink>
        </w:p>
        <w:p>
          <w:pPr>
            <w:pStyle w:val="Contents5"/>
            <w:tabs>
              <w:tab w:val="clear" w:pos="7892"/>
              <w:tab w:val="right" w:pos="9026" w:leader="dot"/>
            </w:tabs>
            <w:rPr/>
          </w:pPr>
          <w:hyperlink w:anchor="__RefHeading___Toc2679561_2616395394">
            <w:r>
              <w:rPr>
                <w:webHidden/>
                <w:rStyle w:val="IndexLink"/>
                <w:rtl w:val="true"/>
              </w:rPr>
              <w:t xml:space="preserve">روایت </w:t>
            </w:r>
            <w:r>
              <w:rPr>
                <w:rStyle w:val="IndexLink"/>
              </w:rPr>
              <w:t>94</w:t>
            </w:r>
            <w:r>
              <w:rPr>
                <w:rStyle w:val="IndexLink"/>
                <w:rtl w:val="true"/>
              </w:rPr>
              <w:tab/>
            </w:r>
            <w:r>
              <w:rPr>
                <w:rStyle w:val="IndexLink"/>
              </w:rPr>
              <w:t>815</w:t>
            </w:r>
          </w:hyperlink>
        </w:p>
        <w:p>
          <w:pPr>
            <w:pStyle w:val="Contents5"/>
            <w:tabs>
              <w:tab w:val="clear" w:pos="7892"/>
              <w:tab w:val="right" w:pos="9026" w:leader="dot"/>
            </w:tabs>
            <w:rPr/>
          </w:pPr>
          <w:hyperlink w:anchor="__RefHeading___Toc2679563_2616395394">
            <w:r>
              <w:rPr>
                <w:webHidden/>
                <w:rStyle w:val="IndexLink"/>
                <w:rtl w:val="true"/>
              </w:rPr>
              <w:t xml:space="preserve">روایت </w:t>
            </w:r>
            <w:r>
              <w:rPr>
                <w:rStyle w:val="IndexLink"/>
              </w:rPr>
              <w:t>95</w:t>
            </w:r>
            <w:r>
              <w:rPr>
                <w:rStyle w:val="IndexLink"/>
                <w:rtl w:val="true"/>
              </w:rPr>
              <w:tab/>
            </w:r>
            <w:r>
              <w:rPr>
                <w:rStyle w:val="IndexLink"/>
              </w:rPr>
              <w:t>815</w:t>
            </w:r>
          </w:hyperlink>
        </w:p>
        <w:p>
          <w:pPr>
            <w:pStyle w:val="Contents5"/>
            <w:tabs>
              <w:tab w:val="clear" w:pos="7892"/>
              <w:tab w:val="right" w:pos="9026" w:leader="dot"/>
            </w:tabs>
            <w:rPr/>
          </w:pPr>
          <w:hyperlink w:anchor="__RefHeading___Toc2679565_2616395394">
            <w:r>
              <w:rPr>
                <w:webHidden/>
                <w:rStyle w:val="IndexLink"/>
                <w:rtl w:val="true"/>
              </w:rPr>
              <w:t xml:space="preserve">روایت </w:t>
            </w:r>
            <w:r>
              <w:rPr>
                <w:rStyle w:val="IndexLink"/>
              </w:rPr>
              <w:t>96</w:t>
            </w:r>
            <w:r>
              <w:rPr>
                <w:rStyle w:val="IndexLink"/>
                <w:rtl w:val="true"/>
              </w:rPr>
              <w:tab/>
            </w:r>
            <w:r>
              <w:rPr>
                <w:rStyle w:val="IndexLink"/>
              </w:rPr>
              <w:t>815</w:t>
            </w:r>
          </w:hyperlink>
        </w:p>
        <w:p>
          <w:pPr>
            <w:pStyle w:val="Contents5"/>
            <w:tabs>
              <w:tab w:val="clear" w:pos="7892"/>
              <w:tab w:val="right" w:pos="9026" w:leader="dot"/>
            </w:tabs>
            <w:rPr/>
          </w:pPr>
          <w:hyperlink w:anchor="__RefHeading___Toc2679567_2616395394">
            <w:r>
              <w:rPr>
                <w:webHidden/>
                <w:rStyle w:val="IndexLink"/>
                <w:rtl w:val="true"/>
              </w:rPr>
              <w:t>«</w:t>
            </w:r>
            <w:r>
              <w:rPr>
                <w:rStyle w:val="IndexLink"/>
              </w:rPr>
              <w:t>97</w:t>
            </w:r>
            <w:r>
              <w:rPr>
                <w:rStyle w:val="IndexLink"/>
                <w:rtl w:val="true"/>
              </w:rPr>
              <w:t>»</w:t>
              <w:tab/>
            </w:r>
            <w:r>
              <w:rPr>
                <w:rStyle w:val="IndexLink"/>
              </w:rPr>
              <w:t>816</w:t>
            </w:r>
          </w:hyperlink>
        </w:p>
        <w:p>
          <w:pPr>
            <w:pStyle w:val="Contents5"/>
            <w:tabs>
              <w:tab w:val="clear" w:pos="7892"/>
              <w:tab w:val="right" w:pos="9026" w:leader="dot"/>
            </w:tabs>
            <w:rPr/>
          </w:pPr>
          <w:hyperlink w:anchor="__RefHeading___Toc2679569_2616395394">
            <w:r>
              <w:rPr>
                <w:webHidden/>
                <w:rStyle w:val="IndexLink"/>
                <w:rtl w:val="true"/>
              </w:rPr>
              <w:t>«</w:t>
            </w:r>
            <w:r>
              <w:rPr>
                <w:rStyle w:val="IndexLink"/>
              </w:rPr>
              <w:t>98</w:t>
            </w:r>
            <w:r>
              <w:rPr>
                <w:rStyle w:val="IndexLink"/>
                <w:rtl w:val="true"/>
              </w:rPr>
              <w:t>»</w:t>
              <w:tab/>
            </w:r>
            <w:r>
              <w:rPr>
                <w:rStyle w:val="IndexLink"/>
              </w:rPr>
              <w:t>816</w:t>
            </w:r>
          </w:hyperlink>
        </w:p>
        <w:p>
          <w:pPr>
            <w:pStyle w:val="Contents5"/>
            <w:tabs>
              <w:tab w:val="clear" w:pos="7892"/>
              <w:tab w:val="right" w:pos="9026" w:leader="dot"/>
            </w:tabs>
            <w:rPr/>
          </w:pPr>
          <w:hyperlink w:anchor="__RefHeading___Toc2679571_2616395394">
            <w:r>
              <w:rPr>
                <w:webHidden/>
                <w:rStyle w:val="IndexLink"/>
                <w:rtl w:val="true"/>
              </w:rPr>
              <w:t>«</w:t>
            </w:r>
            <w:r>
              <w:rPr>
                <w:rStyle w:val="IndexLink"/>
              </w:rPr>
              <w:t>99</w:t>
            </w:r>
            <w:r>
              <w:rPr>
                <w:rStyle w:val="IndexLink"/>
                <w:rtl w:val="true"/>
              </w:rPr>
              <w:t>»</w:t>
              <w:tab/>
            </w:r>
            <w:r>
              <w:rPr>
                <w:rStyle w:val="IndexLink"/>
              </w:rPr>
              <w:t>816</w:t>
            </w:r>
          </w:hyperlink>
        </w:p>
        <w:p>
          <w:pPr>
            <w:pStyle w:val="Contents5"/>
            <w:tabs>
              <w:tab w:val="clear" w:pos="7892"/>
              <w:tab w:val="right" w:pos="9026" w:leader="dot"/>
            </w:tabs>
            <w:rPr/>
          </w:pPr>
          <w:hyperlink w:anchor="__RefHeading___Toc2679573_2616395394">
            <w:r>
              <w:rPr>
                <w:webHidden/>
                <w:rStyle w:val="IndexLink"/>
                <w:rtl w:val="true"/>
              </w:rPr>
              <w:t>«</w:t>
            </w:r>
            <w:r>
              <w:rPr>
                <w:rStyle w:val="IndexLink"/>
              </w:rPr>
              <w:t>100</w:t>
            </w:r>
            <w:r>
              <w:rPr>
                <w:rStyle w:val="IndexLink"/>
                <w:rtl w:val="true"/>
              </w:rPr>
              <w:t>»</w:t>
              <w:tab/>
            </w:r>
            <w:r>
              <w:rPr>
                <w:rStyle w:val="IndexLink"/>
              </w:rPr>
              <w:t>816</w:t>
            </w:r>
          </w:hyperlink>
        </w:p>
        <w:p>
          <w:pPr>
            <w:pStyle w:val="Contents5"/>
            <w:tabs>
              <w:tab w:val="clear" w:pos="7892"/>
              <w:tab w:val="right" w:pos="9026" w:leader="dot"/>
            </w:tabs>
            <w:rPr/>
          </w:pPr>
          <w:hyperlink w:anchor="__RefHeading___Toc2679575_2616395394">
            <w:r>
              <w:rPr>
                <w:webHidden/>
                <w:rStyle w:val="IndexLink"/>
                <w:rtl w:val="true"/>
              </w:rPr>
              <w:t xml:space="preserve">روایت </w:t>
            </w:r>
            <w:r>
              <w:rPr>
                <w:rStyle w:val="IndexLink"/>
              </w:rPr>
              <w:t>98</w:t>
            </w:r>
            <w:r>
              <w:rPr>
                <w:rStyle w:val="IndexLink"/>
                <w:rtl w:val="true"/>
              </w:rPr>
              <w:tab/>
            </w:r>
            <w:r>
              <w:rPr>
                <w:rStyle w:val="IndexLink"/>
              </w:rPr>
              <w:t>816</w:t>
            </w:r>
          </w:hyperlink>
        </w:p>
        <w:p>
          <w:pPr>
            <w:pStyle w:val="Contents5"/>
            <w:tabs>
              <w:tab w:val="clear" w:pos="7892"/>
              <w:tab w:val="right" w:pos="9026" w:leader="dot"/>
            </w:tabs>
            <w:rPr/>
          </w:pPr>
          <w:hyperlink w:anchor="__RefHeading___Toc2679577_2616395394">
            <w:r>
              <w:rPr>
                <w:webHidden/>
                <w:rStyle w:val="IndexLink"/>
                <w:rtl w:val="true"/>
              </w:rPr>
              <w:t xml:space="preserve">روایت </w:t>
            </w:r>
            <w:r>
              <w:rPr>
                <w:rStyle w:val="IndexLink"/>
              </w:rPr>
              <w:t>99</w:t>
            </w:r>
            <w:r>
              <w:rPr>
                <w:rStyle w:val="IndexLink"/>
                <w:rtl w:val="true"/>
              </w:rPr>
              <w:tab/>
            </w:r>
            <w:r>
              <w:rPr>
                <w:rStyle w:val="IndexLink"/>
              </w:rPr>
              <w:t>817</w:t>
            </w:r>
          </w:hyperlink>
        </w:p>
        <w:p>
          <w:pPr>
            <w:pStyle w:val="Contents5"/>
            <w:tabs>
              <w:tab w:val="clear" w:pos="7892"/>
              <w:tab w:val="right" w:pos="9026" w:leader="dot"/>
            </w:tabs>
            <w:rPr/>
          </w:pPr>
          <w:hyperlink w:anchor="__RefHeading___Toc2679579_2616395394">
            <w:r>
              <w:rPr>
                <w:webHidden/>
                <w:rStyle w:val="IndexLink"/>
                <w:rtl w:val="true"/>
              </w:rPr>
              <w:t xml:space="preserve">روایت </w:t>
            </w:r>
            <w:r>
              <w:rPr>
                <w:rStyle w:val="IndexLink"/>
              </w:rPr>
              <w:t>100</w:t>
            </w:r>
            <w:r>
              <w:rPr>
                <w:rStyle w:val="IndexLink"/>
                <w:rtl w:val="true"/>
              </w:rPr>
              <w:tab/>
            </w:r>
            <w:r>
              <w:rPr>
                <w:rStyle w:val="IndexLink"/>
              </w:rPr>
              <w:t>817</w:t>
            </w:r>
          </w:hyperlink>
        </w:p>
        <w:p>
          <w:pPr>
            <w:pStyle w:val="Contents5"/>
            <w:tabs>
              <w:tab w:val="clear" w:pos="7892"/>
              <w:tab w:val="right" w:pos="9026" w:leader="dot"/>
            </w:tabs>
            <w:rPr/>
          </w:pPr>
          <w:hyperlink w:anchor="__RefHeading___Toc2679581_2616395394">
            <w:r>
              <w:rPr>
                <w:webHidden/>
                <w:rStyle w:val="IndexLink"/>
                <w:rtl w:val="true"/>
              </w:rPr>
              <w:t>«</w:t>
            </w:r>
            <w:r>
              <w:rPr>
                <w:rStyle w:val="IndexLink"/>
              </w:rPr>
              <w:t>101</w:t>
            </w:r>
            <w:r>
              <w:rPr>
                <w:rStyle w:val="IndexLink"/>
                <w:rtl w:val="true"/>
              </w:rPr>
              <w:t>»</w:t>
              <w:tab/>
            </w:r>
            <w:r>
              <w:rPr>
                <w:rStyle w:val="IndexLink"/>
              </w:rPr>
              <w:t>818</w:t>
            </w:r>
          </w:hyperlink>
        </w:p>
        <w:p>
          <w:pPr>
            <w:pStyle w:val="Contents5"/>
            <w:tabs>
              <w:tab w:val="clear" w:pos="7892"/>
              <w:tab w:val="right" w:pos="9026" w:leader="dot"/>
            </w:tabs>
            <w:rPr/>
          </w:pPr>
          <w:hyperlink w:anchor="__RefHeading___Toc2679583_2616395394">
            <w:r>
              <w:rPr>
                <w:webHidden/>
                <w:rStyle w:val="IndexLink"/>
                <w:rtl w:val="true"/>
              </w:rPr>
              <w:t>«</w:t>
            </w:r>
            <w:r>
              <w:rPr>
                <w:rStyle w:val="IndexLink"/>
              </w:rPr>
              <w:t>102</w:t>
            </w:r>
            <w:r>
              <w:rPr>
                <w:rStyle w:val="IndexLink"/>
                <w:rtl w:val="true"/>
              </w:rPr>
              <w:t>»</w:t>
              <w:tab/>
            </w:r>
            <w:r>
              <w:rPr>
                <w:rStyle w:val="IndexLink"/>
              </w:rPr>
              <w:t>818</w:t>
            </w:r>
          </w:hyperlink>
        </w:p>
        <w:p>
          <w:pPr>
            <w:pStyle w:val="Contents5"/>
            <w:tabs>
              <w:tab w:val="clear" w:pos="7892"/>
              <w:tab w:val="right" w:pos="9026" w:leader="dot"/>
            </w:tabs>
            <w:rPr/>
          </w:pPr>
          <w:hyperlink w:anchor="__RefHeading___Toc2679585_2616395394">
            <w:r>
              <w:rPr>
                <w:webHidden/>
                <w:rStyle w:val="IndexLink"/>
                <w:rtl w:val="true"/>
              </w:rPr>
              <w:t>«</w:t>
            </w:r>
            <w:r>
              <w:rPr>
                <w:rStyle w:val="IndexLink"/>
              </w:rPr>
              <w:t>103</w:t>
            </w:r>
            <w:r>
              <w:rPr>
                <w:rStyle w:val="IndexLink"/>
                <w:rtl w:val="true"/>
              </w:rPr>
              <w:t>»</w:t>
              <w:tab/>
            </w:r>
            <w:r>
              <w:rPr>
                <w:rStyle w:val="IndexLink"/>
              </w:rPr>
              <w:t>818</w:t>
            </w:r>
          </w:hyperlink>
        </w:p>
        <w:p>
          <w:pPr>
            <w:pStyle w:val="Contents5"/>
            <w:tabs>
              <w:tab w:val="clear" w:pos="7892"/>
              <w:tab w:val="right" w:pos="9026" w:leader="dot"/>
            </w:tabs>
            <w:rPr/>
          </w:pPr>
          <w:hyperlink w:anchor="__RefHeading___Toc2679587_2616395394">
            <w:r>
              <w:rPr>
                <w:webHidden/>
                <w:rStyle w:val="IndexLink"/>
                <w:rtl w:val="true"/>
              </w:rPr>
              <w:t>«</w:t>
            </w:r>
            <w:r>
              <w:rPr>
                <w:rStyle w:val="IndexLink"/>
              </w:rPr>
              <w:t>104</w:t>
            </w:r>
            <w:r>
              <w:rPr>
                <w:rStyle w:val="IndexLink"/>
                <w:rtl w:val="true"/>
              </w:rPr>
              <w:t>»</w:t>
              <w:tab/>
            </w:r>
            <w:r>
              <w:rPr>
                <w:rStyle w:val="IndexLink"/>
              </w:rPr>
              <w:t>818</w:t>
            </w:r>
          </w:hyperlink>
        </w:p>
        <w:p>
          <w:pPr>
            <w:pStyle w:val="Contents5"/>
            <w:tabs>
              <w:tab w:val="clear" w:pos="7892"/>
              <w:tab w:val="right" w:pos="9026" w:leader="dot"/>
            </w:tabs>
            <w:rPr/>
          </w:pPr>
          <w:hyperlink w:anchor="__RefHeading___Toc2679589_2616395394">
            <w:r>
              <w:rPr>
                <w:webHidden/>
                <w:rStyle w:val="IndexLink"/>
                <w:rtl w:val="true"/>
              </w:rPr>
              <w:t xml:space="preserve">روایت </w:t>
            </w:r>
            <w:r>
              <w:rPr>
                <w:rStyle w:val="IndexLink"/>
              </w:rPr>
              <w:t>101</w:t>
            </w:r>
            <w:r>
              <w:rPr>
                <w:rStyle w:val="IndexLink"/>
                <w:rtl w:val="true"/>
              </w:rPr>
              <w:tab/>
            </w:r>
            <w:r>
              <w:rPr>
                <w:rStyle w:val="IndexLink"/>
              </w:rPr>
              <w:t>818</w:t>
            </w:r>
          </w:hyperlink>
        </w:p>
        <w:p>
          <w:pPr>
            <w:pStyle w:val="Contents5"/>
            <w:tabs>
              <w:tab w:val="clear" w:pos="7892"/>
              <w:tab w:val="right" w:pos="9026" w:leader="dot"/>
            </w:tabs>
            <w:rPr/>
          </w:pPr>
          <w:hyperlink w:anchor="__RefHeading___Toc2679591_2616395394">
            <w:r>
              <w:rPr>
                <w:webHidden/>
                <w:rStyle w:val="IndexLink"/>
                <w:rtl w:val="true"/>
              </w:rPr>
              <w:t xml:space="preserve">روایت </w:t>
            </w:r>
            <w:r>
              <w:rPr>
                <w:rStyle w:val="IndexLink"/>
              </w:rPr>
              <w:t>102</w:t>
            </w:r>
            <w:r>
              <w:rPr>
                <w:rStyle w:val="IndexLink"/>
                <w:rtl w:val="true"/>
              </w:rPr>
              <w:tab/>
            </w:r>
            <w:r>
              <w:rPr>
                <w:rStyle w:val="IndexLink"/>
              </w:rPr>
              <w:t>819</w:t>
            </w:r>
          </w:hyperlink>
        </w:p>
        <w:p>
          <w:pPr>
            <w:pStyle w:val="Contents5"/>
            <w:tabs>
              <w:tab w:val="clear" w:pos="7892"/>
              <w:tab w:val="right" w:pos="9026" w:leader="dot"/>
            </w:tabs>
            <w:rPr/>
          </w:pPr>
          <w:hyperlink w:anchor="__RefHeading___Toc2679593_2616395394">
            <w:r>
              <w:rPr>
                <w:webHidden/>
                <w:rStyle w:val="IndexLink"/>
                <w:rtl w:val="true"/>
              </w:rPr>
              <w:t xml:space="preserve">روایت </w:t>
            </w:r>
            <w:r>
              <w:rPr>
                <w:rStyle w:val="IndexLink"/>
              </w:rPr>
              <w:t>103</w:t>
            </w:r>
            <w:r>
              <w:rPr>
                <w:rStyle w:val="IndexLink"/>
                <w:rtl w:val="true"/>
              </w:rPr>
              <w:tab/>
            </w:r>
            <w:r>
              <w:rPr>
                <w:rStyle w:val="IndexLink"/>
              </w:rPr>
              <w:t>819</w:t>
            </w:r>
          </w:hyperlink>
        </w:p>
        <w:p>
          <w:pPr>
            <w:pStyle w:val="Contents5"/>
            <w:tabs>
              <w:tab w:val="clear" w:pos="7892"/>
              <w:tab w:val="right" w:pos="9026" w:leader="dot"/>
            </w:tabs>
            <w:rPr/>
          </w:pPr>
          <w:hyperlink w:anchor="__RefHeading___Toc2679595_2616395394">
            <w:r>
              <w:rPr>
                <w:webHidden/>
                <w:rStyle w:val="IndexLink"/>
                <w:rtl w:val="true"/>
              </w:rPr>
              <w:t xml:space="preserve">روایت </w:t>
            </w:r>
            <w:r>
              <w:rPr>
                <w:rStyle w:val="IndexLink"/>
              </w:rPr>
              <w:t>104</w:t>
            </w:r>
            <w:r>
              <w:rPr>
                <w:rStyle w:val="IndexLink"/>
                <w:rtl w:val="true"/>
              </w:rPr>
              <w:tab/>
            </w:r>
            <w:r>
              <w:rPr>
                <w:rStyle w:val="IndexLink"/>
              </w:rPr>
              <w:t>819</w:t>
            </w:r>
          </w:hyperlink>
        </w:p>
        <w:p>
          <w:pPr>
            <w:pStyle w:val="Contents5"/>
            <w:tabs>
              <w:tab w:val="clear" w:pos="7892"/>
              <w:tab w:val="right" w:pos="9026" w:leader="dot"/>
            </w:tabs>
            <w:rPr/>
          </w:pPr>
          <w:hyperlink w:anchor="__RefHeading___Toc2679597_2616395394">
            <w:r>
              <w:rPr>
                <w:webHidden/>
                <w:rStyle w:val="IndexLink"/>
                <w:rtl w:val="true"/>
              </w:rPr>
              <w:t>«</w:t>
            </w:r>
            <w:r>
              <w:rPr>
                <w:rStyle w:val="IndexLink"/>
              </w:rPr>
              <w:t>105</w:t>
            </w:r>
            <w:r>
              <w:rPr>
                <w:rStyle w:val="IndexLink"/>
                <w:rtl w:val="true"/>
              </w:rPr>
              <w:t>»</w:t>
              <w:tab/>
            </w:r>
            <w:r>
              <w:rPr>
                <w:rStyle w:val="IndexLink"/>
              </w:rPr>
              <w:t>820</w:t>
            </w:r>
          </w:hyperlink>
        </w:p>
        <w:p>
          <w:pPr>
            <w:pStyle w:val="Contents5"/>
            <w:tabs>
              <w:tab w:val="clear" w:pos="7892"/>
              <w:tab w:val="right" w:pos="9026" w:leader="dot"/>
            </w:tabs>
            <w:rPr/>
          </w:pPr>
          <w:hyperlink w:anchor="__RefHeading___Toc2679599_2616395394">
            <w:r>
              <w:rPr>
                <w:webHidden/>
                <w:rStyle w:val="IndexLink"/>
                <w:rtl w:val="true"/>
              </w:rPr>
              <w:t xml:space="preserve">روایت </w:t>
            </w:r>
            <w:r>
              <w:rPr>
                <w:rStyle w:val="IndexLink"/>
              </w:rPr>
              <w:t>105</w:t>
            </w:r>
            <w:r>
              <w:rPr>
                <w:rStyle w:val="IndexLink"/>
                <w:rtl w:val="true"/>
              </w:rPr>
              <w:tab/>
            </w:r>
            <w:r>
              <w:rPr>
                <w:rStyle w:val="IndexLink"/>
              </w:rPr>
              <w:t>820</w:t>
            </w:r>
          </w:hyperlink>
        </w:p>
        <w:p>
          <w:pPr>
            <w:pStyle w:val="Contents5"/>
            <w:tabs>
              <w:tab w:val="clear" w:pos="7892"/>
              <w:tab w:val="right" w:pos="9026" w:leader="dot"/>
            </w:tabs>
            <w:rPr/>
          </w:pPr>
          <w:hyperlink w:anchor="__RefHeading___Toc2679601_2616395394">
            <w:r>
              <w:rPr>
                <w:webHidden/>
                <w:rStyle w:val="IndexLink"/>
                <w:rtl w:val="true"/>
              </w:rPr>
              <w:t>«</w:t>
            </w:r>
            <w:r>
              <w:rPr>
                <w:rStyle w:val="IndexLink"/>
              </w:rPr>
              <w:t>106</w:t>
            </w:r>
            <w:r>
              <w:rPr>
                <w:rStyle w:val="IndexLink"/>
                <w:rtl w:val="true"/>
              </w:rPr>
              <w:t>»</w:t>
              <w:tab/>
            </w:r>
            <w:r>
              <w:rPr>
                <w:rStyle w:val="IndexLink"/>
              </w:rPr>
              <w:t>822</w:t>
            </w:r>
          </w:hyperlink>
        </w:p>
        <w:p>
          <w:pPr>
            <w:pStyle w:val="Contents5"/>
            <w:tabs>
              <w:tab w:val="clear" w:pos="7892"/>
              <w:tab w:val="right" w:pos="9026" w:leader="dot"/>
            </w:tabs>
            <w:rPr/>
          </w:pPr>
          <w:hyperlink w:anchor="__RefHeading___Toc2679603_2616395394">
            <w:r>
              <w:rPr>
                <w:webHidden/>
                <w:rStyle w:val="IndexLink"/>
                <w:rtl w:val="true"/>
              </w:rPr>
              <w:t>«</w:t>
            </w:r>
            <w:r>
              <w:rPr>
                <w:rStyle w:val="IndexLink"/>
              </w:rPr>
              <w:t>107</w:t>
            </w:r>
            <w:r>
              <w:rPr>
                <w:rStyle w:val="IndexLink"/>
                <w:rtl w:val="true"/>
              </w:rPr>
              <w:t>»</w:t>
              <w:tab/>
            </w:r>
            <w:r>
              <w:rPr>
                <w:rStyle w:val="IndexLink"/>
              </w:rPr>
              <w:t>822</w:t>
            </w:r>
          </w:hyperlink>
        </w:p>
        <w:p>
          <w:pPr>
            <w:pStyle w:val="Contents5"/>
            <w:tabs>
              <w:tab w:val="clear" w:pos="7892"/>
              <w:tab w:val="right" w:pos="9026" w:leader="dot"/>
            </w:tabs>
            <w:rPr/>
          </w:pPr>
          <w:hyperlink w:anchor="__RefHeading___Toc2679605_2616395394">
            <w:r>
              <w:rPr>
                <w:webHidden/>
                <w:rStyle w:val="IndexLink"/>
                <w:rtl w:val="true"/>
              </w:rPr>
              <w:t>«</w:t>
            </w:r>
            <w:r>
              <w:rPr>
                <w:rStyle w:val="IndexLink"/>
              </w:rPr>
              <w:t>108</w:t>
            </w:r>
            <w:r>
              <w:rPr>
                <w:rStyle w:val="IndexLink"/>
                <w:rtl w:val="true"/>
              </w:rPr>
              <w:t>»</w:t>
              <w:tab/>
            </w:r>
            <w:r>
              <w:rPr>
                <w:rStyle w:val="IndexLink"/>
              </w:rPr>
              <w:t>822</w:t>
            </w:r>
          </w:hyperlink>
        </w:p>
        <w:p>
          <w:pPr>
            <w:pStyle w:val="Contents5"/>
            <w:tabs>
              <w:tab w:val="clear" w:pos="7892"/>
              <w:tab w:val="right" w:pos="9026" w:leader="dot"/>
            </w:tabs>
            <w:rPr/>
          </w:pPr>
          <w:hyperlink w:anchor="__RefHeading___Toc2679607_2616395394">
            <w:r>
              <w:rPr>
                <w:webHidden/>
                <w:rStyle w:val="IndexLink"/>
                <w:rtl w:val="true"/>
              </w:rPr>
              <w:t>«</w:t>
            </w:r>
            <w:r>
              <w:rPr>
                <w:rStyle w:val="IndexLink"/>
              </w:rPr>
              <w:t>109</w:t>
            </w:r>
            <w:r>
              <w:rPr>
                <w:rStyle w:val="IndexLink"/>
                <w:rtl w:val="true"/>
              </w:rPr>
              <w:t>»</w:t>
              <w:tab/>
            </w:r>
            <w:r>
              <w:rPr>
                <w:rStyle w:val="IndexLink"/>
              </w:rPr>
              <w:t>822</w:t>
            </w:r>
          </w:hyperlink>
        </w:p>
        <w:p>
          <w:pPr>
            <w:pStyle w:val="Contents5"/>
            <w:tabs>
              <w:tab w:val="clear" w:pos="7892"/>
              <w:tab w:val="right" w:pos="9026" w:leader="dot"/>
            </w:tabs>
            <w:rPr/>
          </w:pPr>
          <w:hyperlink w:anchor="__RefHeading___Toc2679609_2616395394">
            <w:r>
              <w:rPr>
                <w:webHidden/>
                <w:rStyle w:val="IndexLink"/>
                <w:rtl w:val="true"/>
              </w:rPr>
              <w:t xml:space="preserve">روایت </w:t>
            </w:r>
            <w:r>
              <w:rPr>
                <w:rStyle w:val="IndexLink"/>
              </w:rPr>
              <w:t>106</w:t>
            </w:r>
            <w:r>
              <w:rPr>
                <w:rStyle w:val="IndexLink"/>
                <w:rtl w:val="true"/>
              </w:rPr>
              <w:tab/>
            </w:r>
            <w:r>
              <w:rPr>
                <w:rStyle w:val="IndexLink"/>
              </w:rPr>
              <w:t>822</w:t>
            </w:r>
          </w:hyperlink>
        </w:p>
        <w:p>
          <w:pPr>
            <w:pStyle w:val="Contents5"/>
            <w:tabs>
              <w:tab w:val="clear" w:pos="7892"/>
              <w:tab w:val="right" w:pos="9026" w:leader="dot"/>
            </w:tabs>
            <w:rPr/>
          </w:pPr>
          <w:hyperlink w:anchor="__RefHeading___Toc2679611_2616395394">
            <w:r>
              <w:rPr>
                <w:webHidden/>
                <w:rStyle w:val="IndexLink"/>
                <w:rtl w:val="true"/>
              </w:rPr>
              <w:t xml:space="preserve">روایت </w:t>
            </w:r>
            <w:r>
              <w:rPr>
                <w:rStyle w:val="IndexLink"/>
              </w:rPr>
              <w:t>107</w:t>
            </w:r>
            <w:r>
              <w:rPr>
                <w:rStyle w:val="IndexLink"/>
                <w:rtl w:val="true"/>
              </w:rPr>
              <w:tab/>
            </w:r>
            <w:r>
              <w:rPr>
                <w:rStyle w:val="IndexLink"/>
              </w:rPr>
              <w:t>822</w:t>
            </w:r>
          </w:hyperlink>
        </w:p>
        <w:p>
          <w:pPr>
            <w:pStyle w:val="Contents5"/>
            <w:tabs>
              <w:tab w:val="clear" w:pos="7892"/>
              <w:tab w:val="right" w:pos="9026" w:leader="dot"/>
            </w:tabs>
            <w:rPr/>
          </w:pPr>
          <w:hyperlink w:anchor="__RefHeading___Toc2679613_2616395394">
            <w:r>
              <w:rPr>
                <w:webHidden/>
                <w:rStyle w:val="IndexLink"/>
                <w:rtl w:val="true"/>
              </w:rPr>
              <w:t xml:space="preserve">روایت </w:t>
            </w:r>
            <w:r>
              <w:rPr>
                <w:rStyle w:val="IndexLink"/>
              </w:rPr>
              <w:t>108</w:t>
            </w:r>
            <w:r>
              <w:rPr>
                <w:rStyle w:val="IndexLink"/>
                <w:rtl w:val="true"/>
              </w:rPr>
              <w:tab/>
            </w:r>
            <w:r>
              <w:rPr>
                <w:rStyle w:val="IndexLink"/>
              </w:rPr>
              <w:t>823</w:t>
            </w:r>
          </w:hyperlink>
        </w:p>
        <w:p>
          <w:pPr>
            <w:pStyle w:val="Contents5"/>
            <w:tabs>
              <w:tab w:val="clear" w:pos="7892"/>
              <w:tab w:val="right" w:pos="9026" w:leader="dot"/>
            </w:tabs>
            <w:rPr/>
          </w:pPr>
          <w:hyperlink w:anchor="__RefHeading___Toc2679615_2616395394">
            <w:r>
              <w:rPr>
                <w:webHidden/>
                <w:rStyle w:val="IndexLink"/>
                <w:rtl w:val="true"/>
              </w:rPr>
              <w:t xml:space="preserve">روایت </w:t>
            </w:r>
            <w:r>
              <w:rPr>
                <w:rStyle w:val="IndexLink"/>
              </w:rPr>
              <w:t>109</w:t>
            </w:r>
            <w:r>
              <w:rPr>
                <w:rStyle w:val="IndexLink"/>
                <w:rtl w:val="true"/>
              </w:rPr>
              <w:tab/>
            </w:r>
            <w:r>
              <w:rPr>
                <w:rStyle w:val="IndexLink"/>
              </w:rPr>
              <w:t>823</w:t>
            </w:r>
          </w:hyperlink>
        </w:p>
        <w:p>
          <w:pPr>
            <w:pStyle w:val="Contents5"/>
            <w:tabs>
              <w:tab w:val="clear" w:pos="7892"/>
              <w:tab w:val="right" w:pos="9026" w:leader="dot"/>
            </w:tabs>
            <w:rPr/>
          </w:pPr>
          <w:hyperlink w:anchor="__RefHeading___Toc2679617_2616395394">
            <w:r>
              <w:rPr>
                <w:webHidden/>
                <w:rStyle w:val="IndexLink"/>
                <w:rtl w:val="true"/>
              </w:rPr>
              <w:t>«</w:t>
            </w:r>
            <w:r>
              <w:rPr>
                <w:rStyle w:val="IndexLink"/>
              </w:rPr>
              <w:t>110</w:t>
            </w:r>
            <w:r>
              <w:rPr>
                <w:rStyle w:val="IndexLink"/>
                <w:rtl w:val="true"/>
              </w:rPr>
              <w:t>»</w:t>
              <w:tab/>
            </w:r>
            <w:r>
              <w:rPr>
                <w:rStyle w:val="IndexLink"/>
              </w:rPr>
              <w:t>824</w:t>
            </w:r>
          </w:hyperlink>
        </w:p>
        <w:p>
          <w:pPr>
            <w:pStyle w:val="Contents5"/>
            <w:tabs>
              <w:tab w:val="clear" w:pos="7892"/>
              <w:tab w:val="right" w:pos="9026" w:leader="dot"/>
            </w:tabs>
            <w:rPr/>
          </w:pPr>
          <w:hyperlink w:anchor="__RefHeading___Toc2679619_2616395394">
            <w:r>
              <w:rPr>
                <w:webHidden/>
                <w:rStyle w:val="IndexLink"/>
                <w:rtl w:val="true"/>
              </w:rPr>
              <w:t>«</w:t>
            </w:r>
            <w:r>
              <w:rPr>
                <w:rStyle w:val="IndexLink"/>
              </w:rPr>
              <w:t>111</w:t>
            </w:r>
            <w:r>
              <w:rPr>
                <w:rStyle w:val="IndexLink"/>
                <w:rtl w:val="true"/>
              </w:rPr>
              <w:t>»</w:t>
              <w:tab/>
            </w:r>
            <w:r>
              <w:rPr>
                <w:rStyle w:val="IndexLink"/>
              </w:rPr>
              <w:t>824</w:t>
            </w:r>
          </w:hyperlink>
        </w:p>
        <w:p>
          <w:pPr>
            <w:pStyle w:val="Contents5"/>
            <w:tabs>
              <w:tab w:val="clear" w:pos="7892"/>
              <w:tab w:val="right" w:pos="9026" w:leader="dot"/>
            </w:tabs>
            <w:rPr/>
          </w:pPr>
          <w:hyperlink w:anchor="__RefHeading___Toc2679621_2616395394">
            <w:r>
              <w:rPr>
                <w:webHidden/>
                <w:rStyle w:val="IndexLink"/>
                <w:rtl w:val="true"/>
              </w:rPr>
              <w:t>«</w:t>
            </w:r>
            <w:r>
              <w:rPr>
                <w:rStyle w:val="IndexLink"/>
              </w:rPr>
              <w:t>112</w:t>
            </w:r>
            <w:r>
              <w:rPr>
                <w:rStyle w:val="IndexLink"/>
                <w:rtl w:val="true"/>
              </w:rPr>
              <w:t>»</w:t>
              <w:tab/>
            </w:r>
            <w:r>
              <w:rPr>
                <w:rStyle w:val="IndexLink"/>
              </w:rPr>
              <w:t>824</w:t>
            </w:r>
          </w:hyperlink>
        </w:p>
        <w:p>
          <w:pPr>
            <w:pStyle w:val="Contents5"/>
            <w:tabs>
              <w:tab w:val="clear" w:pos="7892"/>
              <w:tab w:val="right" w:pos="9026" w:leader="dot"/>
            </w:tabs>
            <w:rPr/>
          </w:pPr>
          <w:hyperlink w:anchor="__RefHeading___Toc2679623_2616395394">
            <w:r>
              <w:rPr>
                <w:webHidden/>
                <w:rStyle w:val="IndexLink"/>
                <w:rtl w:val="true"/>
              </w:rPr>
              <w:t>«</w:t>
            </w:r>
            <w:r>
              <w:rPr>
                <w:rStyle w:val="IndexLink"/>
              </w:rPr>
              <w:t>113</w:t>
            </w:r>
            <w:r>
              <w:rPr>
                <w:rStyle w:val="IndexLink"/>
                <w:rtl w:val="true"/>
              </w:rPr>
              <w:t>»</w:t>
              <w:tab/>
            </w:r>
            <w:r>
              <w:rPr>
                <w:rStyle w:val="IndexLink"/>
              </w:rPr>
              <w:t>824</w:t>
            </w:r>
          </w:hyperlink>
        </w:p>
        <w:p>
          <w:pPr>
            <w:pStyle w:val="Contents5"/>
            <w:tabs>
              <w:tab w:val="clear" w:pos="7892"/>
              <w:tab w:val="right" w:pos="9026" w:leader="dot"/>
            </w:tabs>
            <w:rPr/>
          </w:pPr>
          <w:hyperlink w:anchor="__RefHeading___Toc2679625_2616395394">
            <w:r>
              <w:rPr>
                <w:webHidden/>
                <w:rStyle w:val="IndexLink"/>
                <w:rtl w:val="true"/>
              </w:rPr>
              <w:t xml:space="preserve">روایت </w:t>
            </w:r>
            <w:r>
              <w:rPr>
                <w:rStyle w:val="IndexLink"/>
              </w:rPr>
              <w:t>110</w:t>
            </w:r>
            <w:r>
              <w:rPr>
                <w:rStyle w:val="IndexLink"/>
                <w:rtl w:val="true"/>
              </w:rPr>
              <w:tab/>
            </w:r>
            <w:r>
              <w:rPr>
                <w:rStyle w:val="IndexLink"/>
              </w:rPr>
              <w:t>824</w:t>
            </w:r>
          </w:hyperlink>
        </w:p>
        <w:p>
          <w:pPr>
            <w:pStyle w:val="Contents5"/>
            <w:tabs>
              <w:tab w:val="clear" w:pos="7892"/>
              <w:tab w:val="right" w:pos="9026" w:leader="dot"/>
            </w:tabs>
            <w:rPr/>
          </w:pPr>
          <w:hyperlink w:anchor="__RefHeading___Toc2679627_2616395394">
            <w:r>
              <w:rPr>
                <w:webHidden/>
                <w:rStyle w:val="IndexLink"/>
                <w:rtl w:val="true"/>
              </w:rPr>
              <w:t xml:space="preserve">روایت </w:t>
            </w:r>
            <w:r>
              <w:rPr>
                <w:rStyle w:val="IndexLink"/>
              </w:rPr>
              <w:t>111</w:t>
            </w:r>
            <w:r>
              <w:rPr>
                <w:rStyle w:val="IndexLink"/>
                <w:rtl w:val="true"/>
              </w:rPr>
              <w:tab/>
            </w:r>
            <w:r>
              <w:rPr>
                <w:rStyle w:val="IndexLink"/>
              </w:rPr>
              <w:t>825</w:t>
            </w:r>
          </w:hyperlink>
        </w:p>
        <w:p>
          <w:pPr>
            <w:pStyle w:val="Contents5"/>
            <w:tabs>
              <w:tab w:val="clear" w:pos="7892"/>
              <w:tab w:val="right" w:pos="9026" w:leader="dot"/>
            </w:tabs>
            <w:rPr/>
          </w:pPr>
          <w:hyperlink w:anchor="__RefHeading___Toc2679629_2616395394">
            <w:r>
              <w:rPr>
                <w:webHidden/>
                <w:rStyle w:val="IndexLink"/>
                <w:rtl w:val="true"/>
              </w:rPr>
              <w:t xml:space="preserve">روایت </w:t>
            </w:r>
            <w:r>
              <w:rPr>
                <w:rStyle w:val="IndexLink"/>
              </w:rPr>
              <w:t>112</w:t>
            </w:r>
            <w:r>
              <w:rPr>
                <w:rStyle w:val="IndexLink"/>
                <w:rtl w:val="true"/>
              </w:rPr>
              <w:tab/>
            </w:r>
            <w:r>
              <w:rPr>
                <w:rStyle w:val="IndexLink"/>
              </w:rPr>
              <w:t>825</w:t>
            </w:r>
          </w:hyperlink>
        </w:p>
        <w:p>
          <w:pPr>
            <w:pStyle w:val="Contents5"/>
            <w:tabs>
              <w:tab w:val="clear" w:pos="7892"/>
              <w:tab w:val="right" w:pos="9026" w:leader="dot"/>
            </w:tabs>
            <w:rPr/>
          </w:pPr>
          <w:hyperlink w:anchor="__RefHeading___Toc2679631_2616395394">
            <w:r>
              <w:rPr>
                <w:webHidden/>
                <w:rStyle w:val="IndexLink"/>
                <w:rtl w:val="true"/>
              </w:rPr>
              <w:t xml:space="preserve">روایت </w:t>
            </w:r>
            <w:r>
              <w:rPr>
                <w:rStyle w:val="IndexLink"/>
              </w:rPr>
              <w:t>113</w:t>
            </w:r>
            <w:r>
              <w:rPr>
                <w:rStyle w:val="IndexLink"/>
                <w:rtl w:val="true"/>
              </w:rPr>
              <w:tab/>
            </w:r>
            <w:r>
              <w:rPr>
                <w:rStyle w:val="IndexLink"/>
              </w:rPr>
              <w:t>825</w:t>
            </w:r>
          </w:hyperlink>
        </w:p>
        <w:p>
          <w:pPr>
            <w:pStyle w:val="Contents5"/>
            <w:tabs>
              <w:tab w:val="clear" w:pos="7892"/>
              <w:tab w:val="right" w:pos="9026" w:leader="dot"/>
            </w:tabs>
            <w:rPr/>
          </w:pPr>
          <w:hyperlink w:anchor="__RefHeading___Toc2679633_2616395394">
            <w:r>
              <w:rPr>
                <w:webHidden/>
                <w:rStyle w:val="IndexLink"/>
                <w:rtl w:val="true"/>
              </w:rPr>
              <w:t>«</w:t>
            </w:r>
            <w:r>
              <w:rPr>
                <w:rStyle w:val="IndexLink"/>
              </w:rPr>
              <w:t>114</w:t>
            </w:r>
            <w:r>
              <w:rPr>
                <w:rStyle w:val="IndexLink"/>
                <w:rtl w:val="true"/>
              </w:rPr>
              <w:t>»</w:t>
              <w:tab/>
            </w:r>
            <w:r>
              <w:rPr>
                <w:rStyle w:val="IndexLink"/>
              </w:rPr>
              <w:t>826</w:t>
            </w:r>
          </w:hyperlink>
        </w:p>
        <w:p>
          <w:pPr>
            <w:pStyle w:val="Contents5"/>
            <w:tabs>
              <w:tab w:val="clear" w:pos="7892"/>
              <w:tab w:val="right" w:pos="9026" w:leader="dot"/>
            </w:tabs>
            <w:rPr/>
          </w:pPr>
          <w:hyperlink w:anchor="__RefHeading___Toc2679635_2616395394">
            <w:r>
              <w:rPr>
                <w:webHidden/>
                <w:rStyle w:val="IndexLink"/>
                <w:rtl w:val="true"/>
              </w:rPr>
              <w:t xml:space="preserve">روایت </w:t>
            </w:r>
            <w:r>
              <w:rPr>
                <w:rStyle w:val="IndexLink"/>
              </w:rPr>
              <w:t>114</w:t>
            </w:r>
            <w:r>
              <w:rPr>
                <w:rStyle w:val="IndexLink"/>
                <w:rtl w:val="true"/>
              </w:rPr>
              <w:tab/>
            </w:r>
            <w:r>
              <w:rPr>
                <w:rStyle w:val="IndexLink"/>
              </w:rPr>
              <w:t>826</w:t>
            </w:r>
          </w:hyperlink>
        </w:p>
        <w:p>
          <w:pPr>
            <w:pStyle w:val="Contents5"/>
            <w:tabs>
              <w:tab w:val="clear" w:pos="7892"/>
              <w:tab w:val="right" w:pos="9026" w:leader="dot"/>
            </w:tabs>
            <w:rPr/>
          </w:pPr>
          <w:hyperlink w:anchor="__RefHeading___Toc2679637_2616395394">
            <w:r>
              <w:rPr>
                <w:webHidden/>
                <w:rStyle w:val="IndexLink"/>
                <w:rtl w:val="true"/>
              </w:rPr>
              <w:t>«</w:t>
            </w:r>
            <w:r>
              <w:rPr>
                <w:rStyle w:val="IndexLink"/>
              </w:rPr>
              <w:t>115</w:t>
            </w:r>
            <w:r>
              <w:rPr>
                <w:rStyle w:val="IndexLink"/>
                <w:rtl w:val="true"/>
              </w:rPr>
              <w:t>»</w:t>
              <w:tab/>
            </w:r>
            <w:r>
              <w:rPr>
                <w:rStyle w:val="IndexLink"/>
              </w:rPr>
              <w:t>828</w:t>
            </w:r>
          </w:hyperlink>
        </w:p>
        <w:p>
          <w:pPr>
            <w:pStyle w:val="Contents5"/>
            <w:tabs>
              <w:tab w:val="clear" w:pos="7892"/>
              <w:tab w:val="right" w:pos="9026" w:leader="dot"/>
            </w:tabs>
            <w:rPr/>
          </w:pPr>
          <w:hyperlink w:anchor="__RefHeading___Toc2679639_2616395394">
            <w:r>
              <w:rPr>
                <w:webHidden/>
                <w:rStyle w:val="IndexLink"/>
                <w:rtl w:val="true"/>
              </w:rPr>
              <w:t>«</w:t>
            </w:r>
            <w:r>
              <w:rPr>
                <w:rStyle w:val="IndexLink"/>
              </w:rPr>
              <w:t>116</w:t>
            </w:r>
            <w:r>
              <w:rPr>
                <w:rStyle w:val="IndexLink"/>
                <w:rtl w:val="true"/>
              </w:rPr>
              <w:t>»</w:t>
              <w:tab/>
            </w:r>
            <w:r>
              <w:rPr>
                <w:rStyle w:val="IndexLink"/>
              </w:rPr>
              <w:t>828</w:t>
            </w:r>
          </w:hyperlink>
        </w:p>
        <w:p>
          <w:pPr>
            <w:pStyle w:val="Contents5"/>
            <w:tabs>
              <w:tab w:val="clear" w:pos="7892"/>
              <w:tab w:val="right" w:pos="9026" w:leader="dot"/>
            </w:tabs>
            <w:rPr/>
          </w:pPr>
          <w:hyperlink w:anchor="__RefHeading___Toc2679641_2616395394">
            <w:r>
              <w:rPr>
                <w:webHidden/>
                <w:rStyle w:val="IndexLink"/>
                <w:rtl w:val="true"/>
              </w:rPr>
              <w:t>«</w:t>
            </w:r>
            <w:r>
              <w:rPr>
                <w:rStyle w:val="IndexLink"/>
              </w:rPr>
              <w:t>117</w:t>
            </w:r>
            <w:r>
              <w:rPr>
                <w:rStyle w:val="IndexLink"/>
                <w:rtl w:val="true"/>
              </w:rPr>
              <w:t>»</w:t>
              <w:tab/>
            </w:r>
            <w:r>
              <w:rPr>
                <w:rStyle w:val="IndexLink"/>
              </w:rPr>
              <w:t>828</w:t>
            </w:r>
          </w:hyperlink>
        </w:p>
        <w:p>
          <w:pPr>
            <w:pStyle w:val="Contents5"/>
            <w:tabs>
              <w:tab w:val="clear" w:pos="7892"/>
              <w:tab w:val="right" w:pos="9026" w:leader="dot"/>
            </w:tabs>
            <w:rPr/>
          </w:pPr>
          <w:hyperlink w:anchor="__RefHeading___Toc2679643_2616395394">
            <w:r>
              <w:rPr>
                <w:webHidden/>
                <w:rStyle w:val="IndexLink"/>
                <w:rtl w:val="true"/>
              </w:rPr>
              <w:t xml:space="preserve">روایت </w:t>
            </w:r>
            <w:r>
              <w:rPr>
                <w:rStyle w:val="IndexLink"/>
              </w:rPr>
              <w:t>115</w:t>
            </w:r>
            <w:r>
              <w:rPr>
                <w:rStyle w:val="IndexLink"/>
                <w:rtl w:val="true"/>
              </w:rPr>
              <w:tab/>
            </w:r>
            <w:r>
              <w:rPr>
                <w:rStyle w:val="IndexLink"/>
              </w:rPr>
              <w:t>828</w:t>
            </w:r>
          </w:hyperlink>
        </w:p>
        <w:p>
          <w:pPr>
            <w:pStyle w:val="Contents5"/>
            <w:tabs>
              <w:tab w:val="clear" w:pos="7892"/>
              <w:tab w:val="right" w:pos="9026" w:leader="dot"/>
            </w:tabs>
            <w:rPr/>
          </w:pPr>
          <w:hyperlink w:anchor="__RefHeading___Toc2679645_2616395394">
            <w:r>
              <w:rPr>
                <w:webHidden/>
                <w:rStyle w:val="IndexLink"/>
                <w:rtl w:val="true"/>
              </w:rPr>
              <w:t xml:space="preserve">روایت </w:t>
            </w:r>
            <w:r>
              <w:rPr>
                <w:rStyle w:val="IndexLink"/>
              </w:rPr>
              <w:t>116</w:t>
            </w:r>
            <w:r>
              <w:rPr>
                <w:rStyle w:val="IndexLink"/>
                <w:rtl w:val="true"/>
              </w:rPr>
              <w:tab/>
            </w:r>
            <w:r>
              <w:rPr>
                <w:rStyle w:val="IndexLink"/>
              </w:rPr>
              <w:t>828</w:t>
            </w:r>
          </w:hyperlink>
        </w:p>
        <w:p>
          <w:pPr>
            <w:pStyle w:val="Contents5"/>
            <w:tabs>
              <w:tab w:val="clear" w:pos="7892"/>
              <w:tab w:val="right" w:pos="9026" w:leader="dot"/>
            </w:tabs>
            <w:rPr/>
          </w:pPr>
          <w:hyperlink w:anchor="__RefHeading___Toc2679647_2616395394">
            <w:r>
              <w:rPr>
                <w:webHidden/>
                <w:rStyle w:val="IndexLink"/>
                <w:rtl w:val="true"/>
              </w:rPr>
              <w:t xml:space="preserve">روایت </w:t>
            </w:r>
            <w:r>
              <w:rPr>
                <w:rStyle w:val="IndexLink"/>
              </w:rPr>
              <w:t>117</w:t>
            </w:r>
            <w:r>
              <w:rPr>
                <w:rStyle w:val="IndexLink"/>
                <w:rtl w:val="true"/>
              </w:rPr>
              <w:tab/>
            </w:r>
            <w:r>
              <w:rPr>
                <w:rStyle w:val="IndexLink"/>
              </w:rPr>
              <w:t>829</w:t>
            </w:r>
          </w:hyperlink>
        </w:p>
        <w:p>
          <w:pPr>
            <w:pStyle w:val="Contents5"/>
            <w:tabs>
              <w:tab w:val="clear" w:pos="7892"/>
              <w:tab w:val="right" w:pos="9026" w:leader="dot"/>
            </w:tabs>
            <w:rPr/>
          </w:pPr>
          <w:hyperlink w:anchor="__RefHeading___Toc2679649_2616395394">
            <w:r>
              <w:rPr>
                <w:webHidden/>
                <w:rStyle w:val="IndexLink"/>
                <w:rtl w:val="true"/>
              </w:rPr>
              <w:t>«</w:t>
            </w:r>
            <w:r>
              <w:rPr>
                <w:rStyle w:val="IndexLink"/>
              </w:rPr>
              <w:t>118</w:t>
            </w:r>
            <w:r>
              <w:rPr>
                <w:rStyle w:val="IndexLink"/>
                <w:rtl w:val="true"/>
              </w:rPr>
              <w:t>»</w:t>
              <w:tab/>
            </w:r>
            <w:r>
              <w:rPr>
                <w:rStyle w:val="IndexLink"/>
              </w:rPr>
              <w:t>830</w:t>
            </w:r>
          </w:hyperlink>
        </w:p>
        <w:p>
          <w:pPr>
            <w:pStyle w:val="Contents5"/>
            <w:tabs>
              <w:tab w:val="clear" w:pos="7892"/>
              <w:tab w:val="right" w:pos="9026" w:leader="dot"/>
            </w:tabs>
            <w:rPr/>
          </w:pPr>
          <w:hyperlink w:anchor="__RefHeading___Toc2679651_2616395394">
            <w:r>
              <w:rPr>
                <w:webHidden/>
                <w:rStyle w:val="IndexLink"/>
                <w:rtl w:val="true"/>
              </w:rPr>
              <w:t>«</w:t>
            </w:r>
            <w:r>
              <w:rPr>
                <w:rStyle w:val="IndexLink"/>
              </w:rPr>
              <w:t>119</w:t>
            </w:r>
            <w:r>
              <w:rPr>
                <w:rStyle w:val="IndexLink"/>
                <w:rtl w:val="true"/>
              </w:rPr>
              <w:t>»</w:t>
              <w:tab/>
            </w:r>
            <w:r>
              <w:rPr>
                <w:rStyle w:val="IndexLink"/>
              </w:rPr>
              <w:t>830</w:t>
            </w:r>
          </w:hyperlink>
        </w:p>
        <w:p>
          <w:pPr>
            <w:pStyle w:val="Contents5"/>
            <w:tabs>
              <w:tab w:val="clear" w:pos="7892"/>
              <w:tab w:val="right" w:pos="9026" w:leader="dot"/>
            </w:tabs>
            <w:rPr/>
          </w:pPr>
          <w:hyperlink w:anchor="__RefHeading___Toc2679653_2616395394">
            <w:r>
              <w:rPr>
                <w:webHidden/>
                <w:rStyle w:val="IndexLink"/>
                <w:rtl w:val="true"/>
              </w:rPr>
              <w:t>«</w:t>
            </w:r>
            <w:r>
              <w:rPr>
                <w:rStyle w:val="IndexLink"/>
              </w:rPr>
              <w:t>120</w:t>
            </w:r>
            <w:r>
              <w:rPr>
                <w:rStyle w:val="IndexLink"/>
                <w:rtl w:val="true"/>
              </w:rPr>
              <w:t>»</w:t>
              <w:tab/>
            </w:r>
            <w:r>
              <w:rPr>
                <w:rStyle w:val="IndexLink"/>
              </w:rPr>
              <w:t>830</w:t>
            </w:r>
          </w:hyperlink>
        </w:p>
        <w:p>
          <w:pPr>
            <w:pStyle w:val="Contents5"/>
            <w:tabs>
              <w:tab w:val="clear" w:pos="7892"/>
              <w:tab w:val="right" w:pos="9026" w:leader="dot"/>
            </w:tabs>
            <w:rPr/>
          </w:pPr>
          <w:hyperlink w:anchor="__RefHeading___Toc2679655_2616395394">
            <w:r>
              <w:rPr>
                <w:webHidden/>
                <w:rStyle w:val="IndexLink"/>
                <w:rtl w:val="true"/>
              </w:rPr>
              <w:t xml:space="preserve">روایت </w:t>
            </w:r>
            <w:r>
              <w:rPr>
                <w:rStyle w:val="IndexLink"/>
              </w:rPr>
              <w:t>118</w:t>
            </w:r>
            <w:r>
              <w:rPr>
                <w:rStyle w:val="IndexLink"/>
                <w:rtl w:val="true"/>
              </w:rPr>
              <w:tab/>
            </w:r>
            <w:r>
              <w:rPr>
                <w:rStyle w:val="IndexLink"/>
              </w:rPr>
              <w:t>831</w:t>
            </w:r>
          </w:hyperlink>
        </w:p>
        <w:p>
          <w:pPr>
            <w:pStyle w:val="Contents5"/>
            <w:tabs>
              <w:tab w:val="clear" w:pos="7892"/>
              <w:tab w:val="right" w:pos="9026" w:leader="dot"/>
            </w:tabs>
            <w:rPr/>
          </w:pPr>
          <w:hyperlink w:anchor="__RefHeading___Toc2679657_2616395394">
            <w:r>
              <w:rPr>
                <w:webHidden/>
                <w:rStyle w:val="IndexLink"/>
                <w:rtl w:val="true"/>
              </w:rPr>
              <w:t xml:space="preserve">روایت </w:t>
            </w:r>
            <w:r>
              <w:rPr>
                <w:rStyle w:val="IndexLink"/>
              </w:rPr>
              <w:t>119</w:t>
            </w:r>
            <w:r>
              <w:rPr>
                <w:rStyle w:val="IndexLink"/>
                <w:rtl w:val="true"/>
              </w:rPr>
              <w:tab/>
            </w:r>
            <w:r>
              <w:rPr>
                <w:rStyle w:val="IndexLink"/>
              </w:rPr>
              <w:t>831</w:t>
            </w:r>
          </w:hyperlink>
        </w:p>
        <w:p>
          <w:pPr>
            <w:pStyle w:val="Contents5"/>
            <w:tabs>
              <w:tab w:val="clear" w:pos="7892"/>
              <w:tab w:val="right" w:pos="9026" w:leader="dot"/>
            </w:tabs>
            <w:rPr/>
          </w:pPr>
          <w:hyperlink w:anchor="__RefHeading___Toc2679659_2616395394">
            <w:r>
              <w:rPr>
                <w:webHidden/>
                <w:rStyle w:val="IndexLink"/>
                <w:rtl w:val="true"/>
              </w:rPr>
              <w:t xml:space="preserve">روایت </w:t>
            </w:r>
            <w:r>
              <w:rPr>
                <w:rStyle w:val="IndexLink"/>
              </w:rPr>
              <w:t>120</w:t>
            </w:r>
            <w:r>
              <w:rPr>
                <w:rStyle w:val="IndexLink"/>
                <w:rtl w:val="true"/>
              </w:rPr>
              <w:tab/>
            </w:r>
            <w:r>
              <w:rPr>
                <w:rStyle w:val="IndexLink"/>
              </w:rPr>
              <w:t>831</w:t>
            </w:r>
          </w:hyperlink>
        </w:p>
        <w:p>
          <w:pPr>
            <w:pStyle w:val="Contents5"/>
            <w:tabs>
              <w:tab w:val="clear" w:pos="7892"/>
              <w:tab w:val="right" w:pos="9026" w:leader="dot"/>
            </w:tabs>
            <w:rPr/>
          </w:pPr>
          <w:hyperlink w:anchor="__RefHeading___Toc2679661_2616395394">
            <w:r>
              <w:rPr>
                <w:webHidden/>
                <w:rStyle w:val="IndexLink"/>
                <w:rtl w:val="true"/>
              </w:rPr>
              <w:t>«</w:t>
            </w:r>
            <w:r>
              <w:rPr>
                <w:rStyle w:val="IndexLink"/>
              </w:rPr>
              <w:t>121</w:t>
            </w:r>
            <w:r>
              <w:rPr>
                <w:rStyle w:val="IndexLink"/>
                <w:rtl w:val="true"/>
              </w:rPr>
              <w:t>»</w:t>
              <w:tab/>
            </w:r>
            <w:r>
              <w:rPr>
                <w:rStyle w:val="IndexLink"/>
              </w:rPr>
              <w:t>832</w:t>
            </w:r>
          </w:hyperlink>
        </w:p>
        <w:p>
          <w:pPr>
            <w:pStyle w:val="Contents5"/>
            <w:tabs>
              <w:tab w:val="clear" w:pos="7892"/>
              <w:tab w:val="right" w:pos="9026" w:leader="dot"/>
            </w:tabs>
            <w:rPr/>
          </w:pPr>
          <w:hyperlink w:anchor="__RefHeading___Toc2679663_2616395394">
            <w:r>
              <w:rPr>
                <w:webHidden/>
                <w:rStyle w:val="IndexLink"/>
                <w:rtl w:val="true"/>
              </w:rPr>
              <w:t>«</w:t>
            </w:r>
            <w:r>
              <w:rPr>
                <w:rStyle w:val="IndexLink"/>
              </w:rPr>
              <w:t>122</w:t>
            </w:r>
            <w:r>
              <w:rPr>
                <w:rStyle w:val="IndexLink"/>
                <w:rtl w:val="true"/>
              </w:rPr>
              <w:t>»</w:t>
              <w:tab/>
            </w:r>
            <w:r>
              <w:rPr>
                <w:rStyle w:val="IndexLink"/>
              </w:rPr>
              <w:t>832</w:t>
            </w:r>
          </w:hyperlink>
        </w:p>
        <w:p>
          <w:pPr>
            <w:pStyle w:val="Contents5"/>
            <w:tabs>
              <w:tab w:val="clear" w:pos="7892"/>
              <w:tab w:val="right" w:pos="9026" w:leader="dot"/>
            </w:tabs>
            <w:rPr/>
          </w:pPr>
          <w:hyperlink w:anchor="__RefHeading___Toc2679665_2616395394">
            <w:r>
              <w:rPr>
                <w:webHidden/>
                <w:rStyle w:val="IndexLink"/>
                <w:rtl w:val="true"/>
              </w:rPr>
              <w:t>«</w:t>
            </w:r>
            <w:r>
              <w:rPr>
                <w:rStyle w:val="IndexLink"/>
              </w:rPr>
              <w:t>123</w:t>
            </w:r>
            <w:r>
              <w:rPr>
                <w:rStyle w:val="IndexLink"/>
                <w:rtl w:val="true"/>
              </w:rPr>
              <w:t>»</w:t>
              <w:tab/>
            </w:r>
            <w:r>
              <w:rPr>
                <w:rStyle w:val="IndexLink"/>
              </w:rPr>
              <w:t>832</w:t>
            </w:r>
          </w:hyperlink>
        </w:p>
        <w:p>
          <w:pPr>
            <w:pStyle w:val="Contents5"/>
            <w:tabs>
              <w:tab w:val="clear" w:pos="7892"/>
              <w:tab w:val="right" w:pos="9026" w:leader="dot"/>
            </w:tabs>
            <w:rPr/>
          </w:pPr>
          <w:hyperlink w:anchor="__RefHeading___Toc2679667_2616395394">
            <w:r>
              <w:rPr>
                <w:webHidden/>
                <w:rStyle w:val="IndexLink"/>
                <w:rtl w:val="true"/>
              </w:rPr>
              <w:t>«</w:t>
            </w:r>
            <w:r>
              <w:rPr>
                <w:rStyle w:val="IndexLink"/>
              </w:rPr>
              <w:t>124</w:t>
            </w:r>
            <w:r>
              <w:rPr>
                <w:rStyle w:val="IndexLink"/>
                <w:rtl w:val="true"/>
              </w:rPr>
              <w:t>»</w:t>
              <w:tab/>
            </w:r>
            <w:r>
              <w:rPr>
                <w:rStyle w:val="IndexLink"/>
              </w:rPr>
              <w:t>832</w:t>
            </w:r>
          </w:hyperlink>
        </w:p>
        <w:p>
          <w:pPr>
            <w:pStyle w:val="Contents5"/>
            <w:tabs>
              <w:tab w:val="clear" w:pos="7892"/>
              <w:tab w:val="right" w:pos="9026" w:leader="dot"/>
            </w:tabs>
            <w:rPr/>
          </w:pPr>
          <w:hyperlink w:anchor="__RefHeading___Toc2679669_2616395394">
            <w:r>
              <w:rPr>
                <w:webHidden/>
                <w:rStyle w:val="IndexLink"/>
                <w:rtl w:val="true"/>
              </w:rPr>
              <w:t xml:space="preserve">روایت </w:t>
            </w:r>
            <w:r>
              <w:rPr>
                <w:rStyle w:val="IndexLink"/>
              </w:rPr>
              <w:t>121</w:t>
            </w:r>
            <w:r>
              <w:rPr>
                <w:rStyle w:val="IndexLink"/>
                <w:rtl w:val="true"/>
              </w:rPr>
              <w:tab/>
            </w:r>
            <w:r>
              <w:rPr>
                <w:rStyle w:val="IndexLink"/>
              </w:rPr>
              <w:t>832</w:t>
            </w:r>
          </w:hyperlink>
        </w:p>
        <w:p>
          <w:pPr>
            <w:pStyle w:val="Contents5"/>
            <w:tabs>
              <w:tab w:val="clear" w:pos="7892"/>
              <w:tab w:val="right" w:pos="9026" w:leader="dot"/>
            </w:tabs>
            <w:rPr/>
          </w:pPr>
          <w:hyperlink w:anchor="__RefHeading___Toc2679671_2616395394">
            <w:r>
              <w:rPr>
                <w:webHidden/>
                <w:rStyle w:val="IndexLink"/>
                <w:rtl w:val="true"/>
              </w:rPr>
              <w:t xml:space="preserve">روایت </w:t>
            </w:r>
            <w:r>
              <w:rPr>
                <w:rStyle w:val="IndexLink"/>
              </w:rPr>
              <w:t>122</w:t>
            </w:r>
            <w:r>
              <w:rPr>
                <w:rStyle w:val="IndexLink"/>
                <w:rtl w:val="true"/>
              </w:rPr>
              <w:tab/>
            </w:r>
            <w:r>
              <w:rPr>
                <w:rStyle w:val="IndexLink"/>
              </w:rPr>
              <w:t>833</w:t>
            </w:r>
          </w:hyperlink>
        </w:p>
        <w:p>
          <w:pPr>
            <w:pStyle w:val="Contents5"/>
            <w:tabs>
              <w:tab w:val="clear" w:pos="7892"/>
              <w:tab w:val="right" w:pos="9026" w:leader="dot"/>
            </w:tabs>
            <w:rPr/>
          </w:pPr>
          <w:hyperlink w:anchor="__RefHeading___Toc2679673_2616395394">
            <w:r>
              <w:rPr>
                <w:webHidden/>
                <w:rStyle w:val="IndexLink"/>
                <w:rtl w:val="true"/>
              </w:rPr>
              <w:t xml:space="preserve">روایت </w:t>
            </w:r>
            <w:r>
              <w:rPr>
                <w:rStyle w:val="IndexLink"/>
              </w:rPr>
              <w:t>123</w:t>
            </w:r>
            <w:r>
              <w:rPr>
                <w:rStyle w:val="IndexLink"/>
                <w:rtl w:val="true"/>
              </w:rPr>
              <w:tab/>
            </w:r>
            <w:r>
              <w:rPr>
                <w:rStyle w:val="IndexLink"/>
              </w:rPr>
              <w:t>833</w:t>
            </w:r>
          </w:hyperlink>
        </w:p>
        <w:p>
          <w:pPr>
            <w:pStyle w:val="Contents5"/>
            <w:tabs>
              <w:tab w:val="clear" w:pos="7892"/>
              <w:tab w:val="right" w:pos="9026" w:leader="dot"/>
            </w:tabs>
            <w:rPr/>
          </w:pPr>
          <w:hyperlink w:anchor="__RefHeading___Toc2679675_2616395394">
            <w:r>
              <w:rPr>
                <w:webHidden/>
                <w:rStyle w:val="IndexLink"/>
                <w:rtl w:val="true"/>
              </w:rPr>
              <w:t xml:space="preserve">روایت </w:t>
            </w:r>
            <w:r>
              <w:rPr>
                <w:rStyle w:val="IndexLink"/>
              </w:rPr>
              <w:t>124</w:t>
            </w:r>
            <w:r>
              <w:rPr>
                <w:rStyle w:val="IndexLink"/>
                <w:rtl w:val="true"/>
              </w:rPr>
              <w:tab/>
            </w:r>
            <w:r>
              <w:rPr>
                <w:rStyle w:val="IndexLink"/>
              </w:rPr>
              <w:t>833</w:t>
            </w:r>
          </w:hyperlink>
        </w:p>
        <w:p>
          <w:pPr>
            <w:pStyle w:val="Contents5"/>
            <w:tabs>
              <w:tab w:val="clear" w:pos="7892"/>
              <w:tab w:val="right" w:pos="9026" w:leader="dot"/>
            </w:tabs>
            <w:rPr/>
          </w:pPr>
          <w:hyperlink w:anchor="__RefHeading___Toc2679677_2616395394">
            <w:r>
              <w:rPr>
                <w:webHidden/>
                <w:rStyle w:val="IndexLink"/>
                <w:rtl w:val="true"/>
              </w:rPr>
              <w:t>«</w:t>
            </w:r>
            <w:r>
              <w:rPr>
                <w:rStyle w:val="IndexLink"/>
              </w:rPr>
              <w:t>125</w:t>
            </w:r>
            <w:r>
              <w:rPr>
                <w:rStyle w:val="IndexLink"/>
                <w:rtl w:val="true"/>
              </w:rPr>
              <w:t>»</w:t>
              <w:tab/>
            </w:r>
            <w:r>
              <w:rPr>
                <w:rStyle w:val="IndexLink"/>
              </w:rPr>
              <w:t>834</w:t>
            </w:r>
          </w:hyperlink>
        </w:p>
        <w:p>
          <w:pPr>
            <w:pStyle w:val="Contents5"/>
            <w:tabs>
              <w:tab w:val="clear" w:pos="7892"/>
              <w:tab w:val="right" w:pos="9026" w:leader="dot"/>
            </w:tabs>
            <w:rPr/>
          </w:pPr>
          <w:hyperlink w:anchor="__RefHeading___Toc2679679_2616395394">
            <w:r>
              <w:rPr>
                <w:webHidden/>
                <w:rStyle w:val="IndexLink"/>
                <w:rtl w:val="true"/>
              </w:rPr>
              <w:t>«</w:t>
            </w:r>
            <w:r>
              <w:rPr>
                <w:rStyle w:val="IndexLink"/>
              </w:rPr>
              <w:t>126</w:t>
            </w:r>
            <w:r>
              <w:rPr>
                <w:rStyle w:val="IndexLink"/>
                <w:rtl w:val="true"/>
              </w:rPr>
              <w:t>»</w:t>
              <w:tab/>
            </w:r>
            <w:r>
              <w:rPr>
                <w:rStyle w:val="IndexLink"/>
              </w:rPr>
              <w:t>834</w:t>
            </w:r>
          </w:hyperlink>
        </w:p>
        <w:p>
          <w:pPr>
            <w:pStyle w:val="Contents5"/>
            <w:tabs>
              <w:tab w:val="clear" w:pos="7892"/>
              <w:tab w:val="right" w:pos="9026" w:leader="dot"/>
            </w:tabs>
            <w:rPr/>
          </w:pPr>
          <w:hyperlink w:anchor="__RefHeading___Toc2679681_2616395394">
            <w:r>
              <w:rPr>
                <w:webHidden/>
                <w:rStyle w:val="IndexLink"/>
                <w:rtl w:val="true"/>
              </w:rPr>
              <w:t>«</w:t>
            </w:r>
            <w:r>
              <w:rPr>
                <w:rStyle w:val="IndexLink"/>
              </w:rPr>
              <w:t>127</w:t>
            </w:r>
            <w:r>
              <w:rPr>
                <w:rStyle w:val="IndexLink"/>
                <w:rtl w:val="true"/>
              </w:rPr>
              <w:t>»</w:t>
              <w:tab/>
            </w:r>
            <w:r>
              <w:rPr>
                <w:rStyle w:val="IndexLink"/>
              </w:rPr>
              <w:t>834</w:t>
            </w:r>
          </w:hyperlink>
        </w:p>
        <w:p>
          <w:pPr>
            <w:pStyle w:val="Contents5"/>
            <w:tabs>
              <w:tab w:val="clear" w:pos="7892"/>
              <w:tab w:val="right" w:pos="9026" w:leader="dot"/>
            </w:tabs>
            <w:rPr/>
          </w:pPr>
          <w:hyperlink w:anchor="__RefHeading___Toc2679683_2616395394">
            <w:r>
              <w:rPr>
                <w:webHidden/>
                <w:rStyle w:val="IndexLink"/>
                <w:rtl w:val="true"/>
              </w:rPr>
              <w:t xml:space="preserve">روایت </w:t>
            </w:r>
            <w:r>
              <w:rPr>
                <w:rStyle w:val="IndexLink"/>
              </w:rPr>
              <w:t>125</w:t>
            </w:r>
            <w:r>
              <w:rPr>
                <w:rStyle w:val="IndexLink"/>
                <w:rtl w:val="true"/>
              </w:rPr>
              <w:tab/>
            </w:r>
            <w:r>
              <w:rPr>
                <w:rStyle w:val="IndexLink"/>
              </w:rPr>
              <w:t>834</w:t>
            </w:r>
          </w:hyperlink>
        </w:p>
        <w:p>
          <w:pPr>
            <w:pStyle w:val="Contents5"/>
            <w:tabs>
              <w:tab w:val="clear" w:pos="7892"/>
              <w:tab w:val="right" w:pos="9026" w:leader="dot"/>
            </w:tabs>
            <w:rPr/>
          </w:pPr>
          <w:hyperlink w:anchor="__RefHeading___Toc2679685_2616395394">
            <w:r>
              <w:rPr>
                <w:webHidden/>
                <w:rStyle w:val="IndexLink"/>
                <w:rtl w:val="true"/>
              </w:rPr>
              <w:t xml:space="preserve">روایت </w:t>
            </w:r>
            <w:r>
              <w:rPr>
                <w:rStyle w:val="IndexLink"/>
              </w:rPr>
              <w:t>126</w:t>
            </w:r>
            <w:r>
              <w:rPr>
                <w:rStyle w:val="IndexLink"/>
                <w:rtl w:val="true"/>
              </w:rPr>
              <w:tab/>
            </w:r>
            <w:r>
              <w:rPr>
                <w:rStyle w:val="IndexLink"/>
              </w:rPr>
              <w:t>835</w:t>
            </w:r>
          </w:hyperlink>
        </w:p>
        <w:p>
          <w:pPr>
            <w:pStyle w:val="Contents5"/>
            <w:tabs>
              <w:tab w:val="clear" w:pos="7892"/>
              <w:tab w:val="right" w:pos="9026" w:leader="dot"/>
            </w:tabs>
            <w:rPr/>
          </w:pPr>
          <w:hyperlink w:anchor="__RefHeading___Toc2679687_2616395394">
            <w:r>
              <w:rPr>
                <w:webHidden/>
                <w:rStyle w:val="IndexLink"/>
                <w:rtl w:val="true"/>
              </w:rPr>
              <w:t xml:space="preserve">روایت </w:t>
            </w:r>
            <w:r>
              <w:rPr>
                <w:rStyle w:val="IndexLink"/>
              </w:rPr>
              <w:t>127</w:t>
            </w:r>
            <w:r>
              <w:rPr>
                <w:rStyle w:val="IndexLink"/>
                <w:rtl w:val="true"/>
              </w:rPr>
              <w:tab/>
            </w:r>
            <w:r>
              <w:rPr>
                <w:rStyle w:val="IndexLink"/>
              </w:rPr>
              <w:t>835</w:t>
            </w:r>
          </w:hyperlink>
        </w:p>
        <w:p>
          <w:pPr>
            <w:pStyle w:val="Contents5"/>
            <w:tabs>
              <w:tab w:val="clear" w:pos="7892"/>
              <w:tab w:val="right" w:pos="9026" w:leader="dot"/>
            </w:tabs>
            <w:rPr/>
          </w:pPr>
          <w:hyperlink w:anchor="__RefHeading___Toc2679689_2616395394">
            <w:r>
              <w:rPr>
                <w:webHidden/>
                <w:rStyle w:val="IndexLink"/>
                <w:rtl w:val="true"/>
              </w:rPr>
              <w:t>«</w:t>
            </w:r>
            <w:r>
              <w:rPr>
                <w:rStyle w:val="IndexLink"/>
              </w:rPr>
              <w:t>128</w:t>
            </w:r>
            <w:r>
              <w:rPr>
                <w:rStyle w:val="IndexLink"/>
                <w:rtl w:val="true"/>
              </w:rPr>
              <w:t>»</w:t>
              <w:tab/>
            </w:r>
            <w:r>
              <w:rPr>
                <w:rStyle w:val="IndexLink"/>
              </w:rPr>
              <w:t>836</w:t>
            </w:r>
          </w:hyperlink>
        </w:p>
        <w:p>
          <w:pPr>
            <w:pStyle w:val="Contents5"/>
            <w:tabs>
              <w:tab w:val="clear" w:pos="7892"/>
              <w:tab w:val="right" w:pos="9026" w:leader="dot"/>
            </w:tabs>
            <w:rPr/>
          </w:pPr>
          <w:hyperlink w:anchor="__RefHeading___Toc2679691_2616395394">
            <w:r>
              <w:rPr>
                <w:webHidden/>
                <w:rStyle w:val="IndexLink"/>
                <w:rtl w:val="true"/>
              </w:rPr>
              <w:t>«</w:t>
            </w:r>
            <w:r>
              <w:rPr>
                <w:rStyle w:val="IndexLink"/>
              </w:rPr>
              <w:t>129</w:t>
            </w:r>
            <w:r>
              <w:rPr>
                <w:rStyle w:val="IndexLink"/>
                <w:rtl w:val="true"/>
              </w:rPr>
              <w:t>»</w:t>
              <w:tab/>
            </w:r>
            <w:r>
              <w:rPr>
                <w:rStyle w:val="IndexLink"/>
              </w:rPr>
              <w:t>836</w:t>
            </w:r>
          </w:hyperlink>
        </w:p>
        <w:p>
          <w:pPr>
            <w:pStyle w:val="Contents5"/>
            <w:tabs>
              <w:tab w:val="clear" w:pos="7892"/>
              <w:tab w:val="right" w:pos="9026" w:leader="dot"/>
            </w:tabs>
            <w:rPr/>
          </w:pPr>
          <w:hyperlink w:anchor="__RefHeading___Toc2679693_2616395394">
            <w:r>
              <w:rPr>
                <w:webHidden/>
                <w:rStyle w:val="IndexLink"/>
                <w:rtl w:val="true"/>
              </w:rPr>
              <w:t>«</w:t>
            </w:r>
            <w:r>
              <w:rPr>
                <w:rStyle w:val="IndexLink"/>
              </w:rPr>
              <w:t>130</w:t>
            </w:r>
            <w:r>
              <w:rPr>
                <w:rStyle w:val="IndexLink"/>
                <w:rtl w:val="true"/>
              </w:rPr>
              <w:t>»</w:t>
              <w:tab/>
            </w:r>
            <w:r>
              <w:rPr>
                <w:rStyle w:val="IndexLink"/>
              </w:rPr>
              <w:t>836</w:t>
            </w:r>
          </w:hyperlink>
        </w:p>
        <w:p>
          <w:pPr>
            <w:pStyle w:val="Contents5"/>
            <w:tabs>
              <w:tab w:val="clear" w:pos="7892"/>
              <w:tab w:val="right" w:pos="9026" w:leader="dot"/>
            </w:tabs>
            <w:rPr/>
          </w:pPr>
          <w:hyperlink w:anchor="__RefHeading___Toc2679695_2616395394">
            <w:r>
              <w:rPr>
                <w:webHidden/>
                <w:rStyle w:val="IndexLink"/>
                <w:rtl w:val="true"/>
              </w:rPr>
              <w:t>«</w:t>
            </w:r>
            <w:r>
              <w:rPr>
                <w:rStyle w:val="IndexLink"/>
              </w:rPr>
              <w:t>131</w:t>
            </w:r>
            <w:r>
              <w:rPr>
                <w:rStyle w:val="IndexLink"/>
                <w:rtl w:val="true"/>
              </w:rPr>
              <w:t>»</w:t>
              <w:tab/>
            </w:r>
            <w:r>
              <w:rPr>
                <w:rStyle w:val="IndexLink"/>
              </w:rPr>
              <w:t>836</w:t>
            </w:r>
          </w:hyperlink>
        </w:p>
        <w:p>
          <w:pPr>
            <w:pStyle w:val="Contents5"/>
            <w:tabs>
              <w:tab w:val="clear" w:pos="7892"/>
              <w:tab w:val="right" w:pos="9026" w:leader="dot"/>
            </w:tabs>
            <w:rPr/>
          </w:pPr>
          <w:hyperlink w:anchor="__RefHeading___Toc2679697_2616395394">
            <w:r>
              <w:rPr>
                <w:webHidden/>
                <w:rStyle w:val="IndexLink"/>
                <w:rtl w:val="true"/>
              </w:rPr>
              <w:t xml:space="preserve">روایت </w:t>
            </w:r>
            <w:r>
              <w:rPr>
                <w:rStyle w:val="IndexLink"/>
              </w:rPr>
              <w:t>128</w:t>
            </w:r>
            <w:r>
              <w:rPr>
                <w:rStyle w:val="IndexLink"/>
                <w:rtl w:val="true"/>
              </w:rPr>
              <w:tab/>
            </w:r>
            <w:r>
              <w:rPr>
                <w:rStyle w:val="IndexLink"/>
              </w:rPr>
              <w:t>836</w:t>
            </w:r>
          </w:hyperlink>
        </w:p>
        <w:p>
          <w:pPr>
            <w:pStyle w:val="Contents5"/>
            <w:tabs>
              <w:tab w:val="clear" w:pos="7892"/>
              <w:tab w:val="right" w:pos="9026" w:leader="dot"/>
            </w:tabs>
            <w:rPr/>
          </w:pPr>
          <w:hyperlink w:anchor="__RefHeading___Toc2679699_2616395394">
            <w:r>
              <w:rPr>
                <w:webHidden/>
                <w:rStyle w:val="IndexLink"/>
                <w:rtl w:val="true"/>
              </w:rPr>
              <w:t xml:space="preserve">روایت </w:t>
            </w:r>
            <w:r>
              <w:rPr>
                <w:rStyle w:val="IndexLink"/>
              </w:rPr>
              <w:t>129</w:t>
            </w:r>
            <w:r>
              <w:rPr>
                <w:rStyle w:val="IndexLink"/>
                <w:rtl w:val="true"/>
              </w:rPr>
              <w:tab/>
            </w:r>
            <w:r>
              <w:rPr>
                <w:rStyle w:val="IndexLink"/>
              </w:rPr>
              <w:t>837</w:t>
            </w:r>
          </w:hyperlink>
        </w:p>
        <w:p>
          <w:pPr>
            <w:pStyle w:val="Contents5"/>
            <w:tabs>
              <w:tab w:val="clear" w:pos="7892"/>
              <w:tab w:val="right" w:pos="9026" w:leader="dot"/>
            </w:tabs>
            <w:rPr/>
          </w:pPr>
          <w:hyperlink w:anchor="__RefHeading___Toc2679701_2616395394">
            <w:r>
              <w:rPr>
                <w:webHidden/>
                <w:rStyle w:val="IndexLink"/>
                <w:rtl w:val="true"/>
              </w:rPr>
              <w:t xml:space="preserve">روایت </w:t>
            </w:r>
            <w:r>
              <w:rPr>
                <w:rStyle w:val="IndexLink"/>
              </w:rPr>
              <w:t>130</w:t>
            </w:r>
            <w:r>
              <w:rPr>
                <w:rStyle w:val="IndexLink"/>
                <w:rtl w:val="true"/>
              </w:rPr>
              <w:tab/>
            </w:r>
            <w:r>
              <w:rPr>
                <w:rStyle w:val="IndexLink"/>
              </w:rPr>
              <w:t>837</w:t>
            </w:r>
          </w:hyperlink>
        </w:p>
        <w:p>
          <w:pPr>
            <w:pStyle w:val="Contents5"/>
            <w:tabs>
              <w:tab w:val="clear" w:pos="7892"/>
              <w:tab w:val="right" w:pos="9026" w:leader="dot"/>
            </w:tabs>
            <w:rPr/>
          </w:pPr>
          <w:hyperlink w:anchor="__RefHeading___Toc2679703_2616395394">
            <w:r>
              <w:rPr>
                <w:webHidden/>
                <w:rStyle w:val="IndexLink"/>
                <w:rtl w:val="true"/>
              </w:rPr>
              <w:t xml:space="preserve">روایت </w:t>
            </w:r>
            <w:r>
              <w:rPr>
                <w:rStyle w:val="IndexLink"/>
              </w:rPr>
              <w:t>131</w:t>
            </w:r>
            <w:r>
              <w:rPr>
                <w:rStyle w:val="IndexLink"/>
                <w:rtl w:val="true"/>
              </w:rPr>
              <w:tab/>
            </w:r>
            <w:r>
              <w:rPr>
                <w:rStyle w:val="IndexLink"/>
              </w:rPr>
              <w:t>837</w:t>
            </w:r>
          </w:hyperlink>
        </w:p>
        <w:p>
          <w:pPr>
            <w:pStyle w:val="Contents5"/>
            <w:tabs>
              <w:tab w:val="clear" w:pos="7892"/>
              <w:tab w:val="right" w:pos="9026" w:leader="dot"/>
            </w:tabs>
            <w:rPr/>
          </w:pPr>
          <w:hyperlink w:anchor="__RefHeading___Toc2679705_2616395394">
            <w:r>
              <w:rPr>
                <w:webHidden/>
                <w:rStyle w:val="IndexLink"/>
                <w:rtl w:val="true"/>
              </w:rPr>
              <w:t>«</w:t>
            </w:r>
            <w:r>
              <w:rPr>
                <w:rStyle w:val="IndexLink"/>
              </w:rPr>
              <w:t>132</w:t>
            </w:r>
            <w:r>
              <w:rPr>
                <w:rStyle w:val="IndexLink"/>
                <w:rtl w:val="true"/>
              </w:rPr>
              <w:t>»</w:t>
              <w:tab/>
            </w:r>
            <w:r>
              <w:rPr>
                <w:rStyle w:val="IndexLink"/>
              </w:rPr>
              <w:t>842</w:t>
            </w:r>
          </w:hyperlink>
        </w:p>
        <w:p>
          <w:pPr>
            <w:pStyle w:val="Contents5"/>
            <w:tabs>
              <w:tab w:val="clear" w:pos="7892"/>
              <w:tab w:val="right" w:pos="9026" w:leader="dot"/>
            </w:tabs>
            <w:rPr/>
          </w:pPr>
          <w:hyperlink w:anchor="__RefHeading___Toc2679707_2616395394">
            <w:r>
              <w:rPr>
                <w:webHidden/>
                <w:rStyle w:val="IndexLink"/>
                <w:rtl w:val="true"/>
              </w:rPr>
              <w:t xml:space="preserve">روایت </w:t>
            </w:r>
            <w:r>
              <w:rPr>
                <w:rStyle w:val="IndexLink"/>
              </w:rPr>
              <w:t>132</w:t>
            </w:r>
            <w:r>
              <w:rPr>
                <w:rStyle w:val="IndexLink"/>
                <w:rtl w:val="true"/>
              </w:rPr>
              <w:tab/>
            </w:r>
            <w:r>
              <w:rPr>
                <w:rStyle w:val="IndexLink"/>
              </w:rPr>
              <w:t>842</w:t>
            </w:r>
          </w:hyperlink>
        </w:p>
        <w:p>
          <w:pPr>
            <w:pStyle w:val="Contents2"/>
            <w:tabs>
              <w:tab w:val="clear" w:pos="8743"/>
              <w:tab w:val="right" w:pos="9026" w:leader="dot"/>
            </w:tabs>
            <w:rPr/>
          </w:pPr>
          <w:hyperlink w:anchor="__RefHeading___Toc2679709_2616395394">
            <w:r>
              <w:rPr>
                <w:webHidden/>
                <w:rStyle w:val="IndexLink"/>
                <w:rtl w:val="true"/>
              </w:rPr>
              <w:t>كلمة المصحّح</w:t>
            </w:r>
            <w:r>
              <w:rPr>
                <w:rStyle w:val="IndexLink"/>
                <w:rtl w:val="true"/>
              </w:rPr>
              <w:tab/>
            </w:r>
            <w:r>
              <w:rPr>
                <w:rStyle w:val="IndexLink"/>
              </w:rPr>
              <w:t>843</w:t>
            </w:r>
          </w:hyperlink>
        </w:p>
        <w:p>
          <w:pPr>
            <w:pStyle w:val="Contents2"/>
            <w:tabs>
              <w:tab w:val="clear" w:pos="8743"/>
              <w:tab w:val="right" w:pos="9026" w:leader="dot"/>
            </w:tabs>
            <w:rPr/>
          </w:pPr>
          <w:hyperlink w:anchor="__RefHeading___Toc2679711_2616395394">
            <w:r>
              <w:rPr>
                <w:webHidden/>
                <w:rStyle w:val="IndexLink"/>
                <w:rtl w:val="true"/>
              </w:rPr>
              <w:t>كلمة المحقّق</w:t>
            </w:r>
            <w:r>
              <w:rPr>
                <w:rStyle w:val="IndexLink"/>
                <w:rtl w:val="true"/>
              </w:rPr>
              <w:tab/>
            </w:r>
            <w:r>
              <w:rPr>
                <w:rStyle w:val="IndexLink"/>
              </w:rPr>
              <w:t>844</w:t>
            </w:r>
          </w:hyperlink>
        </w:p>
        <w:p>
          <w:pPr>
            <w:pStyle w:val="Contents2"/>
            <w:tabs>
              <w:tab w:val="clear" w:pos="8743"/>
              <w:tab w:val="right" w:pos="9026" w:leader="dot"/>
            </w:tabs>
            <w:rPr/>
          </w:pPr>
          <w:hyperlink w:anchor="__RefHeading___Toc2679713_2616395394">
            <w:r>
              <w:rPr>
                <w:webHidden/>
                <w:rStyle w:val="IndexLink"/>
                <w:rtl w:val="true"/>
              </w:rPr>
              <w:t>فهرس ما في هذا الجزء من الأبواب</w:t>
            </w:r>
            <w:r>
              <w:rPr>
                <w:rStyle w:val="IndexLink"/>
                <w:rtl w:val="true"/>
              </w:rPr>
              <w:tab/>
            </w:r>
            <w:r>
              <w:rPr>
                <w:rStyle w:val="IndexLink"/>
              </w:rPr>
              <w:t>845</w:t>
            </w:r>
          </w:hyperlink>
        </w:p>
        <w:p>
          <w:pPr>
            <w:pStyle w:val="Contents2"/>
            <w:tabs>
              <w:tab w:val="clear" w:pos="8743"/>
              <w:tab w:val="right" w:pos="9026" w:leader="dot"/>
            </w:tabs>
            <w:rPr/>
          </w:pPr>
          <w:hyperlink w:anchor="__RefHeading___Toc2679715_2616395394">
            <w:r>
              <w:rPr>
                <w:webHidden/>
                <w:rStyle w:val="IndexLink"/>
                <w:rtl w:val="true"/>
              </w:rPr>
              <w:t>رموز الكتاب</w:t>
            </w:r>
            <w:r>
              <w:rPr>
                <w:rStyle w:val="IndexLink"/>
                <w:rtl w:val="true"/>
              </w:rPr>
              <w:tab/>
            </w:r>
            <w:r>
              <w:rPr>
                <w:rStyle w:val="IndexLink"/>
              </w:rPr>
              <w:t>847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91_133038"/>
      <w:bookmarkStart w:id="1" w:name="pg13491_133038"/>
      <w:bookmarkEnd w:id="1"/>
    </w:p>
    <w:p>
      <w:pPr>
        <w:pStyle w:val="Heading2"/>
        <w:numPr>
          <w:ilvl w:val="1"/>
          <w:numId w:val="1"/>
        </w:numPr>
        <w:rPr/>
      </w:pPr>
      <w:bookmarkStart w:id="2" w:name="pg13491_133038"/>
      <w:bookmarkStart w:id="3" w:name="__RefHeading___Toc267752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677529_2616395394"/>
      <w:bookmarkStart w:id="6" w:name="_Toc2"/>
      <w:bookmarkEnd w:id="5"/>
      <w:r>
        <w:rPr>
          <w:rtl w:val="true"/>
        </w:rPr>
        <w:t xml:space="preserve">ترجمه بحارالانوار جلد </w:t>
      </w:r>
      <w:r>
        <w:rPr/>
        <w:t>66</w:t>
      </w:r>
      <w:r>
        <w:rPr>
          <w:rtl w:val="true"/>
        </w:rPr>
        <w:t xml:space="preserve">: </w:t>
      </w:r>
      <w:r>
        <w:rPr>
          <w:rtl w:val="true"/>
        </w:rPr>
        <w:t xml:space="preserve">ایمان و کفر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677531_2616395394"/>
      <w:bookmarkStart w:id="8" w:name="_Toc3"/>
      <w:bookmarkEnd w:id="7"/>
      <w:r>
        <w:rPr>
          <w:rtl w:val="true"/>
        </w:rPr>
        <w:t xml:space="preserve">تتمة كتاب الإيمان و الكفر </w:t>
      </w:r>
      <w:r>
        <w:rPr>
          <w:rtl w:val="true"/>
        </w:rPr>
        <w:t xml:space="preserve">/ </w:t>
      </w:r>
      <w:r>
        <w:rPr>
          <w:rtl w:val="true"/>
        </w:rPr>
        <w:t>ادامه کتاب ایمان و کفر</w:t>
      </w:r>
      <w:bookmarkEnd w:id="8"/>
    </w:p>
    <w:p>
      <w:pPr>
        <w:pStyle w:val="Heading2"/>
        <w:numPr>
          <w:ilvl w:val="1"/>
          <w:numId w:val="1"/>
        </w:numPr>
        <w:rPr/>
      </w:pPr>
      <w:bookmarkStart w:id="9" w:name="__RefHeading___Toc2677533_2616395394"/>
      <w:bookmarkStart w:id="10" w:name="_Toc4"/>
      <w:bookmarkEnd w:id="9"/>
      <w:r>
        <w:rPr>
          <w:rtl w:val="true"/>
        </w:rPr>
        <w:t>أبواب الإيمان و الإسلام و التشيع و معانيها و فضلها و صفاتها</w:t>
      </w:r>
      <w:bookmarkEnd w:id="10"/>
    </w:p>
    <w:p>
      <w:pPr>
        <w:pStyle w:val="Heading3"/>
        <w:numPr>
          <w:ilvl w:val="2"/>
          <w:numId w:val="1"/>
        </w:numPr>
        <w:rPr/>
      </w:pPr>
      <w:bookmarkStart w:id="11" w:name="__RefHeading___Toc2677535_2616395394"/>
      <w:bookmarkStart w:id="12" w:name="_Toc5"/>
      <w:bookmarkEnd w:id="11"/>
      <w:r>
        <w:rPr>
          <w:rtl w:val="true"/>
        </w:rPr>
        <w:t xml:space="preserve">باب </w:t>
      </w:r>
      <w:r>
        <w:rPr/>
        <w:t>28</w:t>
      </w:r>
      <w:r>
        <w:rPr>
          <w:rtl w:val="true"/>
        </w:rPr>
        <w:t xml:space="preserve"> </w:t>
      </w:r>
      <w:r>
        <w:rPr>
          <w:rtl w:val="true"/>
        </w:rPr>
        <w:t>الدين الذي لا يقبل الله أعمال العباد إلا به</w:t>
      </w:r>
      <w:bookmarkEnd w:id="12"/>
    </w:p>
    <w:p>
      <w:pPr>
        <w:pStyle w:val="Heading4"/>
        <w:numPr>
          <w:ilvl w:val="3"/>
          <w:numId w:val="1"/>
        </w:numPr>
        <w:rPr/>
      </w:pPr>
      <w:bookmarkStart w:id="13" w:name="__RefHeading___Toc2677537_2616395394"/>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 إِلي إِبْراهِيمَ وَ إِسْماعِيلَ وَ إِسْحاقَ وَ يَعْقُوبَ وَ الْأَسْباطِ وَ ما أُوتِيَ مُوسي وَ عِيسي وَ ما أُوتِيَ النَّبِيُّونَ مِنْ رَبِّهِمْ لا نُفَرِّقُ بَيْنَ أَحَدٍ مِنْهُمْ وَ نَحْنُ لَهُ مُسْلِمُونَ فَإِنْ آمَنُوا بِمِثْلِ ما آمَنْتُمْ بِهِ فَقَدِ اهْتَدَوْا وَ إِنْ تَوَلَّوْا فَإِنَّما هُمْ فِي شِقاقٍ‌</w:t>
      </w:r>
      <w:r>
        <w:rPr>
          <w:rStyle w:val="FootnoteAnchor"/>
          <w:rtl w:val="true"/>
        </w:rPr>
        <w:footnoteReference w:id="2"/>
      </w:r>
    </w:p>
    <w:p>
      <w:pPr>
        <w:pStyle w:val="Heading4"/>
        <w:numPr>
          <w:ilvl w:val="3"/>
          <w:numId w:val="1"/>
        </w:numPr>
        <w:rPr/>
      </w:pPr>
      <w:bookmarkStart w:id="15" w:name="__RefHeading___Toc2677539_2616395394"/>
      <w:bookmarkStart w:id="16" w:name="_Toc7"/>
      <w:bookmarkEnd w:id="15"/>
      <w:r>
        <w:rPr>
          <w:rtl w:val="true"/>
        </w:rPr>
        <w:t>أقول</w:t>
      </w:r>
      <w:bookmarkEnd w:id="16"/>
    </w:p>
    <w:p>
      <w:pPr>
        <w:pStyle w:val="BookText"/>
        <w:rPr/>
      </w:pPr>
      <w:r>
        <w:rPr>
          <w:rFonts w:ascii="Amiri" w:hAnsi="Amiri" w:eastAsia="Amiri" w:cs="Amiri"/>
          <w:color w:val="111111"/>
          <w:sz w:val="28"/>
          <w:sz w:val="28"/>
          <w:szCs w:val="28"/>
          <w:rtl w:val="true"/>
          <w:lang w:bidi="ar-SA"/>
        </w:rPr>
        <w:t>قد مر تفسيرها في الباب الأول‌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2677541_2616395394"/>
      <w:bookmarkStart w:id="18" w:name="_Toc8"/>
      <w:bookmarkEnd w:id="17"/>
      <w:r>
        <w:rPr>
          <w:rtl w:val="true"/>
        </w:rPr>
        <w:t>الأخبار</w:t>
      </w:r>
      <w:bookmarkEnd w:id="18"/>
    </w:p>
    <w:p>
      <w:pPr>
        <w:pStyle w:val="Heading5"/>
        <w:numPr>
          <w:ilvl w:val="4"/>
          <w:numId w:val="1"/>
        </w:numPr>
        <w:rPr/>
      </w:pPr>
      <w:bookmarkStart w:id="19" w:name="__RefHeading___Toc2677543_2616395394"/>
      <w:bookmarkStart w:id="20" w:name="_Toc9"/>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وَ الْوَرَّاقُ مَعاً عَنِ الصُّوفِيِّ عَنِ الرُّويَانِيِّ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عَلِيِّ بْنِ مُحَمَّدٍ عليهما السلام فَلَمَّا بَصُرَ بِي قَالَ لِي مَرْحَباً بِكَ يَا أَبَا الْقَاسِمِ أَنْتَ وَلِيُّنَا حَقّاً قَالَ فَقُلْتُ لَهُ يَا ابْنَ رَسُولِ اللَّهِ إِنِّي أُرِيدُ أَنْ أَعْرِضَ عَلَيْكَ دِينِي فَإِنْ كَانَ مَرْضِيّاً ثَبَتُّ عَلَيْهِ حَتَّي أَلْقَي اللَّهَ عَزَّ وَ جَلَّ فَقَالَ هَاتِ يَا أَبَا الْقَاسِمِ فَقُلْتُ إِنِّي أَقُولُ إِنَّ اللَّهَ تَبَارَكَ وَ تَعَالَي وَاحِدٌ لَيْسَ كَمِثْلِهِ شَيْ‌ءٌ خَارِجٌ مِنَ 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إِلَي</w:t>
      </w:r>
    </w:p>
    <w:p>
      <w:pPr>
        <w:pStyle w:val="Heading2"/>
        <w:numPr>
          <w:ilvl w:val="1"/>
          <w:numId w:val="1"/>
        </w:numPr>
        <w:rPr/>
      </w:pPr>
      <w:bookmarkStart w:id="21" w:name="__RefHeading___Toc2677545_2616395394"/>
      <w:bookmarkStart w:id="22" w:name="_Toc10"/>
      <w:bookmarkEnd w:id="21"/>
      <w:r>
        <w:rPr>
          <w:rtl w:val="true"/>
        </w:rPr>
        <w:t>ابواب مربوط به ایمان و اسلام و تشیع و معانی این اصطلاحات، و فضیلت آن‌ها و بیان صفات آن‌ها</w:t>
      </w:r>
      <w:bookmarkEnd w:id="22"/>
    </w:p>
    <w:p>
      <w:pPr>
        <w:pStyle w:val="Heading3"/>
        <w:numPr>
          <w:ilvl w:val="2"/>
          <w:numId w:val="1"/>
        </w:numPr>
        <w:rPr/>
      </w:pPr>
      <w:bookmarkStart w:id="23" w:name="__RefHeading___Toc2677547_2616395394"/>
      <w:bookmarkStart w:id="24" w:name="_Toc11"/>
      <w:bookmarkEnd w:id="23"/>
      <w:r>
        <w:rPr>
          <w:rtl w:val="true"/>
        </w:rPr>
        <w:t xml:space="preserve">باب بیست و هشتم </w:t>
      </w:r>
      <w:r>
        <w:rPr>
          <w:rtl w:val="true"/>
        </w:rPr>
        <w:t xml:space="preserve">: </w:t>
      </w:r>
      <w:r>
        <w:rPr>
          <w:rtl w:val="true"/>
        </w:rPr>
        <w:t>دینی که تنها با پیروی از آن، اعمال بندگان مورد قبول درگاه خداوند قرار می‌گیرد</w:t>
      </w:r>
      <w:bookmarkEnd w:id="24"/>
    </w:p>
    <w:p>
      <w:pPr>
        <w:pStyle w:val="Heading4"/>
        <w:numPr>
          <w:ilvl w:val="3"/>
          <w:numId w:val="1"/>
        </w:numPr>
        <w:rPr/>
      </w:pPr>
      <w:bookmarkStart w:id="25" w:name="__RefHeading___Toc2677549_2616395394"/>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ایمان آوردیم به خداوند و آنچه بر ما نازل شد و آنچه بر ابراهیم و اسماعیل و اسحاق و یعقوب و اسباط فرستاده شد و آنچه موسی و عیسی و پیامبران از جانب پروردگار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آن‌ها تفاوتی نمی‌گذاریم و ما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آنچه شما به آن ایمان آوردید ایمان آوردند همانا راه یافته‌اند و اگر سرپیچی کردند به راستی آنان در گمراهی هستند</w:t>
      </w:r>
      <w:r>
        <w:rPr>
          <w:rFonts w:eastAsia="IRNazanin" w:cs="IRNazanin"/>
          <w:color w:val="111111"/>
          <w:sz w:val="28"/>
          <w:szCs w:val="28"/>
          <w:rtl w:val="true"/>
          <w:lang w:bidi="fa-IR"/>
        </w:rPr>
        <w:t>.}</w:t>
      </w:r>
    </w:p>
    <w:p>
      <w:pPr>
        <w:pStyle w:val="Heading4"/>
        <w:numPr>
          <w:ilvl w:val="3"/>
          <w:numId w:val="1"/>
        </w:numPr>
        <w:rPr/>
      </w:pPr>
      <w:bookmarkStart w:id="27" w:name="__RefHeading___Toc2677551_2616395394"/>
      <w:bookmarkStart w:id="28" w:name="_Toc13"/>
      <w:bookmarkEnd w:id="27"/>
      <w:r>
        <w:rPr>
          <w:rtl w:val="true"/>
        </w:rPr>
        <w:t>می‌گویم</w:t>
      </w:r>
      <w:bookmarkEnd w:id="28"/>
    </w:p>
    <w:p>
      <w:pPr>
        <w:pStyle w:val="BookText"/>
        <w:rPr/>
      </w:pPr>
      <w:r>
        <w:rPr>
          <w:rFonts w:ascii="IRNazanin" w:hAnsi="IRNazanin" w:eastAsia="IRNazanin"/>
          <w:color w:val="111111"/>
          <w:sz w:val="28"/>
          <w:sz w:val="28"/>
          <w:szCs w:val="28"/>
          <w:rtl w:val="true"/>
          <w:lang w:bidi="fa-IR"/>
        </w:rPr>
        <w:t>تفسیر آن در باب اول بیان شد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9" w:name="__RefHeading___Toc2677553_2616395394"/>
      <w:bookmarkStart w:id="30" w:name="_Toc14"/>
      <w:bookmarkEnd w:id="29"/>
      <w:r>
        <w:rPr>
          <w:rtl w:val="true"/>
        </w:rPr>
        <w:t>روایات</w:t>
      </w:r>
      <w:bookmarkEnd w:id="30"/>
    </w:p>
    <w:p>
      <w:pPr>
        <w:pStyle w:val="Heading5"/>
        <w:numPr>
          <w:ilvl w:val="4"/>
          <w:numId w:val="1"/>
        </w:numPr>
        <w:rPr/>
      </w:pPr>
      <w:bookmarkStart w:id="31" w:name="__RefHeading___Toc2677555_2616395394"/>
      <w:bookmarkStart w:id="32" w:name="_Toc15"/>
      <w:bookmarkEnd w:id="31"/>
      <w:r>
        <w:rPr>
          <w:rtl w:val="true"/>
        </w:rPr>
        <w:t xml:space="preserve">روایت </w:t>
      </w:r>
      <w:r>
        <w:rPr/>
        <w:t>1</w:t>
      </w:r>
      <w:bookmarkEnd w:id="3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مولایم علی بن محمد علیهماالسلام وارد شدم، پس هنگامی که چشمش بر من افتاد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اباالقاسم، تو دوست راستین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می‌خواهم دینم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پسندیده بود بر آن استوار بمانم تا آنکه به دیدار خداوند بزرگ و بلند مرتبه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خداوند بزرگ و متعال یگانه است و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باطل کردن و حد شباهت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جسم و صورت و پدیده و جوهر نیست؛ بلکه او به وجود آورنده جسم‌ها و صورت‌گر نقش‌ها و آفریدگار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چیز و صاحب آن‌هاست و قرار دهنده آن و سخن‌گوینده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پیامبران است و پس از او تا روز قیامت پیامبری نیست و آیین او پایان بخش آیین‌هاست و پس از آن تا روز قیامت هیچ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پیشوا و جانشین و ولی امر پس از او امیرمؤمنان علی بن ابی طالب علیه السلام است و سپس حسن، سپس حسین، سپس علی بن حسین، سپس محمد بن علی، سپس جعفر بن محمد، سپس موسی بن جعفر، سپس علی بن موسی، سپس محمد بن علی، سپس شما هستید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فرزندم حسن است، پس مردم با جانشین او 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مگر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دیده نمی‌شود و نمی‌توان نام او را بر زبان آورد تا زمانی که قیام کند و زمین را از عدل و داد پر کند آن گونه که از ظلم و ستم پر شده باشد</w:t>
      </w:r>
      <w:r>
        <w:rPr>
          <w:rFonts w:eastAsia="IRNazanin" w:cs="IRNazanin"/>
          <w:color w:val="111111"/>
          <w:sz w:val="28"/>
          <w:szCs w:val="28"/>
          <w:rtl w:val="true"/>
          <w:lang w:bidi="fa-IR"/>
        </w:rPr>
        <w:t xml:space="preserve">. </w:t>
      </w:r>
      <w:bookmarkStart w:id="33" w:name="pg13491_133039"/>
    </w:p>
    <w:p>
      <w:pPr>
        <w:pStyle w:val="BookText"/>
        <w:rPr/>
      </w:pPr>
      <w:bookmarkEnd w:id="33"/>
      <w:r>
        <w:rPr>
          <w:rFonts w:ascii="Amiri" w:hAnsi="Amiri" w:eastAsia="Amiri" w:cs="Amiri"/>
          <w:color w:val="111111"/>
          <w:sz w:val="28"/>
          <w:sz w:val="28"/>
          <w:szCs w:val="28"/>
          <w:rtl w:val="true"/>
          <w:lang w:bidi="ar-SA"/>
        </w:rPr>
        <w:t xml:space="preserve">يَوْمِ الْقِيَامَةِ وَ إِنَّ شَرِيعَتَهُ خَاتِمَةُ الشَّرَائِعِ فَلَا شَرِيعَةَ بَعْدَهَا إِلَي يَوْمِ الْقِيَامَةِ وَ أَقُولُ إِنَّ الْإِمَامَ وَ الْخَلِيفَةَ وَ وَلِيَّ الْأَمْرِ بَعْدَهُ أَمِيرُ الْمُؤْمِنِينَ علِيُّ بْنُ أَبِي طَالِبٍ عليه السلام ثُمَّ الْحَسَنُ ثُمَّ الْحُسَيْنُ ثُمَّ عَلِيُّ بْنُ الْحُسَيْنِ ثُمَّ مُحَمَّدُ بْنُ عَلِيٍّ ثُمَّ جَعْفَرُ بْنُ مُحَمَّدٍ ثُمَّ مُوسَي بْنُ جَعْفَرٍ ثُمَّ عَلِيُّ بْنُ مُوسَي ثُمَّ مُحَمَّدُ بْنُ عَلِيٍّ ثُمَّ أَنْتَ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وَ مِنْ بَعْدُ الْحَسَنُ ابْنِي فَكَيْفَ لِلنَّاسِ بِالْخَلَفِ مِنْ بَعْدِهِ قَالَ فَقُلْتُ وَ كَيْفَ ذَاكَ يَا مَوْلَايَ قَالَ لِأَنَّهُ لَا يُرَي شَخْصُهُ وَ لَا يَحِلُّ ذِكْرُهُ بِاسْمِهِ حَتَّي يَخْرُجَ فَيَمْلَأَ الْأَرْضَ قِسْطاً وَ عَدْلًا كَمَا مُلِئَتْ جَوْراً وَ ظُلْماً قَالَ فَقُلْتُ 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إِنَ السَّاعَةَ آتِيَةٌ لا رَيْبَ فِيها وَ إِنَ اللَّهَ يَبْعَثُ مَنْ فِي الْقُبُورِ وَ أَقُولُ إِنَّ الْفَرَائِضَ الْوَاجِبَةَ بَعْدَ الْوَلَايَةِ الصَّلَاةُ وَ الزَّكَاةُ وَ الصَّوْمُ وَ الْحَجُّ وَ الْجِهَادُ وَ الْأَمْرُ بِالْمَعْرُوفِ وَ النَّهْيُ عَنِ الْمُنْكَرِ فَقَالَ عَلِيُّ بْنُ مُحَمَّدٍ عليهما السلام يَا أَبَا الْقَاسِمِ هَذَا وَ اللَّهِ دِينُ اللَّهِ الَّذِي ارْتَضَاهُ لِعِبَادِهِ فَاثْبُتْ عَلَيْهِ ثَبَّتَكَ اللَّهُ بِالْقَوْلِ الثَّابِتِ فِي الْحَياةِ الدُّنْيا وَ فِي الْآخِرَةِ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2677557_2616395394"/>
      <w:bookmarkStart w:id="35" w:name="_Toc16"/>
      <w:bookmarkEnd w:id="34"/>
      <w:r>
        <w:rPr>
          <w:rtl w:val="true"/>
        </w:rPr>
        <w:t>بيان</w:t>
      </w:r>
      <w:bookmarkEnd w:id="35"/>
    </w:p>
    <w:p>
      <w:pPr>
        <w:pStyle w:val="BookText"/>
        <w:rPr/>
      </w:pPr>
      <w:r>
        <w:rPr>
          <w:rFonts w:ascii="Amiri" w:hAnsi="Amiri" w:eastAsia="Amiri" w:cs="Amiri"/>
          <w:color w:val="111111"/>
          <w:sz w:val="28"/>
          <w:sz w:val="28"/>
          <w:szCs w:val="28"/>
          <w:rtl w:val="true"/>
          <w:lang w:bidi="ar-SA"/>
        </w:rPr>
        <w:t>حدّ الإبطال هو أن لا تثبت له صفة و حدّ التشبيه أن تثبت له علي وجه يتضمن التشبيه بالمخلوقين كما مر تحقيقه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677559_2616395394"/>
      <w:bookmarkStart w:id="37" w:name="_Toc17"/>
      <w:bookmarkEnd w:id="36"/>
      <w:r>
        <w:rPr>
          <w:rtl w:val="true"/>
        </w:rPr>
        <w:t>«</w:t>
      </w:r>
      <w:r>
        <w:rPr/>
        <w:t>2</w:t>
      </w:r>
      <w:r>
        <w:rPr>
          <w:rtl w:val="true"/>
        </w:rPr>
        <w:t>»</w:t>
      </w:r>
      <w:bookmarkEnd w:id="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أَحْمَدَ بْنِ الْوَلِيدِ عَنْ أَبِيهِ عَنِ الصَّفَّارِ عَنِ ابْنِ عِيسَي عَنِ ابْنِ مَحْبُوبٍ عَنْ أَبَانِ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جَعْفَرٍ مُحَمَّدِ بْنِ عَلِيٍّ عليه السلام وَ مَعَهُ صَحِيفَةُ مَسَائِلِ شِبْهِ الْخُصُومَةِ فَقَالَ لَهُ أَبُو جَعْفَرٍ عليه السلام هَذِهِ صَحِيفَةُ مُخَاصِمٍ عَلَي الدِّينِ الَّذِي يَقْبَلُ اللَّهُ فِيهِ الْعَمَلَ فَقَالَ رَحِمَكَ اللَّهُ هَذَا الَّذِي أُرِيدُ فَقَالَ أَبُو جَعْفَرٍ عليه السلام اشْهَدْ أَنْ لَا إِلَهَ إِلَّا اللَّهُ وَحْدَهُ لَا شَرِيكَ لَهُ وَ أَنَّ مُحَمَّداً عَبْدُهُ وَ رَسُولُهُ وَ تُقِرُّ بِمَا جَاءَ مِنْ عِنْدِ اللَّهِ وَ الْوَلَايَةِ لَنَا أَهْلَ الْبَيْتِ وَ الْبَرَاءَةِ مِنْ عَدُوِّنَا وَ التَّسْلِيمِ لَنَا وَ التَّوَاضُعِ وَ الطُّمَأْنِينَةِ وَ انْتِظَارِ أَمْرِنَا فَإِنَ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کردم و می‌گویم دوستان آنان دوست خدا و دشمنان آن‌ها دشمن خدا هستند و فرمانبرداری از آنان اطاعت از خداست و سرپیچی از دستور آن‌ها نافرمانی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معراج راست است و پرسش در قبر راست است و بهشت و دوزخ راست است و صراط و میزان راست است و قیامت بدون شک خواهد آمد و همانا خداوند هر که را در گورهاست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واجبات پس از ولایت عبارت است از نماز و زکات و روزه و حج و جهاد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 به خدا سوگند این دین خداوند است که برای بندگانش پسندیده است، پس بر آن استوار باش که خداوند در دنیا و آخرت تو را بر گفتار استوار در زندگی پایدار گرداند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38" w:name="__RefHeading___Toc2677561_2616395394"/>
      <w:bookmarkStart w:id="39" w:name="_Toc18"/>
      <w:bookmarkEnd w:id="38"/>
      <w:r>
        <w:rPr>
          <w:rtl w:val="true"/>
        </w:rPr>
        <w:t>توضیح</w:t>
      </w:r>
      <w:bookmarkEnd w:id="39"/>
    </w:p>
    <w:p>
      <w:pPr>
        <w:pStyle w:val="BookText"/>
        <w:rPr/>
      </w:pPr>
      <w:r>
        <w:rPr>
          <w:rFonts w:ascii="IRNazanin" w:hAnsi="IRNazanin" w:eastAsia="IRNazanin"/>
          <w:color w:val="111111"/>
          <w:sz w:val="28"/>
          <w:sz w:val="28"/>
          <w:szCs w:val="28"/>
          <w:rtl w:val="true"/>
          <w:lang w:bidi="fa-IR"/>
        </w:rPr>
        <w:t xml:space="preserve">حدّ ابطال یعنی اینکه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ثابت نکنی و حد تشبیه این است که چیزی را که دربردارنده شباهت یافتن به آفریدگان باشد برای او ثابت کنی، آن‌چنان که اثبات آن در کتاب توحید بیان شد</w:t>
      </w:r>
      <w:r>
        <w:rPr>
          <w:rFonts w:eastAsia="IRNazanin" w:cs="IRNazanin"/>
          <w:color w:val="111111"/>
          <w:sz w:val="28"/>
          <w:szCs w:val="28"/>
          <w:rtl w:val="true"/>
          <w:lang w:bidi="fa-IR"/>
        </w:rPr>
        <w:t>.</w:t>
      </w:r>
    </w:p>
    <w:p>
      <w:pPr>
        <w:pStyle w:val="Heading5"/>
        <w:numPr>
          <w:ilvl w:val="4"/>
          <w:numId w:val="1"/>
        </w:numPr>
        <w:rPr/>
      </w:pPr>
      <w:bookmarkStart w:id="40" w:name="__RefHeading___Toc2677563_2616395394"/>
      <w:bookmarkStart w:id="41" w:name="_Toc19"/>
      <w:bookmarkEnd w:id="40"/>
      <w:r>
        <w:rPr>
          <w:rtl w:val="true"/>
        </w:rPr>
        <w:t xml:space="preserve">روایت </w:t>
      </w:r>
      <w:r>
        <w:rPr/>
        <w:t>2</w:t>
      </w:r>
      <w:bookmarkEnd w:id="4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نامه‌ای به همراه داشت که سؤال‌ها و شبهه‌های دشمنان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دشمنی است که با دین دشمنی دارد؛ دینی که خدا عمل را در آن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 که معبودی جز خداوند نیست و او یکی است و شریکی ندارد و محمد صلی الله علیه و آله بنده و فرستاده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کنی به آنچه از جانب خداوند آمده است و اینکه ولایت و سرپرستی از آن ما اهل بیت است و اقرار به دشمنی با دشمنان ما و تسلیم برای ما و تواضع و آرامش و انتظار برای امر ما داشته باشی، که اگر خدا بخواهد </w:t>
      </w:r>
      <w:bookmarkStart w:id="42" w:name="pg13491_133040"/>
    </w:p>
    <w:p>
      <w:pPr>
        <w:pStyle w:val="BookText"/>
        <w:rPr/>
      </w:pPr>
      <w:bookmarkEnd w:id="42"/>
      <w:r>
        <w:rPr>
          <w:rFonts w:ascii="Amiri" w:hAnsi="Amiri" w:eastAsia="Amiri" w:cs="Amiri"/>
          <w:color w:val="111111"/>
          <w:sz w:val="28"/>
          <w:sz w:val="28"/>
          <w:szCs w:val="28"/>
          <w:rtl w:val="true"/>
          <w:lang w:bidi="ar-SA"/>
        </w:rPr>
        <w:t>لَنَا دَوْلَةً إِنْ شَاءَ اللَّهُ جَاءَ بِهَا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
      </w:r>
      <w:r>
        <w:rPr>
          <w:rFonts w:ascii="Amiri" w:hAnsi="Amiri" w:eastAsia="Amiri" w:cs="Amiri"/>
          <w:color w:val="111111"/>
          <w:sz w:val="28"/>
          <w:sz w:val="28"/>
          <w:szCs w:val="28"/>
          <w:rtl w:val="true"/>
          <w:lang w:bidi="ar-SA"/>
        </w:rPr>
        <w:t>بيان في الكافي مخاصم سائل أي مناظر مجادل و ما قيل إنه اسم بعيد اشهد بصيغة الأمر و في الكافي شهادة و تقر أي و أن تقر و علي ما في الأمالي يحتمل الحالية و في الكافي و التسليم لنا و الورع و التواضع و ليس فيه و الطمأنينة و لعل المراد بها اطمئنان القلب و عدم الاضطراب عند الفتن و بالتواضع التواضع لله و لأوليائه أو الأعم و انتظار أمرنا و في الكافي قائمنا و هذا يتضمن الإقرار بوجوده و حياته و ظهوره و عدم الشك فيه و التسليم لغيبته و عدم الاعتراض فيها و الصبر علي ما يلقي من الأذي فيها و التمسك بما في يده من آثارهم و الرجوع إلي رواة أخبارهم عليهم السلام و في الكافي إذا شاء و هو أظهر</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677565_2616395394"/>
      <w:bookmarkStart w:id="44" w:name="_Toc20"/>
      <w:bookmarkEnd w:id="43"/>
      <w:r>
        <w:rPr>
          <w:rtl w:val="true"/>
        </w:rPr>
        <w:t>«</w:t>
      </w:r>
      <w:r>
        <w:rPr/>
        <w:t>3</w:t>
      </w:r>
      <w:r>
        <w:rPr>
          <w:rtl w:val="true"/>
        </w:rPr>
        <w:t>»</w:t>
      </w:r>
      <w:bookmarkEnd w:id="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الْحُسَيْنِ بْنِ أَحْمَدَ بْنِ أَبِي الْمُغِيرَةِ عَنْ حَيْدَرِ بْنِ مُحَمَّدٍ عَنْ مُحَمَّدِ بْنِ عُمَرَ الْكَشِّيِّ عَنْ جَعْفَرِ بْنِ أَحْمَدَ عَنْ أَيُّوبَ بْنِ نُوحٍ عَنْ نُوحِ بْنِ دَرَّاجٍ عَنْ إِبْرَاهِيمَ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عَبْدِ اللَّهِ جَعْفَرِ بْنِ مُحَمَّدٍ عليهما السلام دِينِي فَقُلْتُ أَشْهَدُ أَنْ لَا إِلَهَ إِلَّا اللَّهُ وَحْدَهُ لَا شَرِيكَ لَهُ وَ أَنَّ مُحَمَّداً صلي الله عليه و آله رَسُولُ اللَّهِ وَ أَنَّ عَلِيّاً إِمَامٌ عَدْلٌ بَعْدَهُ ثُمَّ الْحَسَنَ وَ الْحُسَيْنَ ثُمَّ عَلِيَّ بْنَ الْحُسَيْنِ ثُمَّ مُحَمَّدَ بْنَ عَلِيٍّ ثُمَّ أَنْتَ فَقَالَ رَحِمَكَ اللَّهُ ثُمَّ قَالَ اتَّقُوا اللَّهَ اتَّقُوا اللَّهَ اتَّقُوا اللَّهَ عَلَيْكُمْ بِالْوَرَعِ وَ صِدْقِ الْحَدِيثِ وَ أَدَاءِ الْأَمَانَةِ وَ عِفَّةِ الْبَطْنِ وَ الْفَرْجِ تَكُونُوا مَعَنَا فِي الرَّفِيقِ الْأَعْلَي‌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2677567_2616395394"/>
      <w:bookmarkStart w:id="46" w:name="_Toc21"/>
      <w:bookmarkEnd w:id="45"/>
      <w:r>
        <w:rPr>
          <w:rtl w:val="true"/>
        </w:rPr>
        <w:t>«</w:t>
      </w:r>
      <w:r>
        <w:rPr/>
        <w:t>4</w:t>
      </w:r>
      <w:r>
        <w:rPr>
          <w:rtl w:val="true"/>
        </w:rPr>
        <w:t>»</w:t>
      </w:r>
      <w:bookmarkEnd w:id="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أَبِي الْخَطَّابِ عَنْ مُحَمَّدِ بْنِ سِنَانٍ عَنْ حَمْزَةَ وَ 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عِنْدَ أَبِي عَبْدِ اللَّهِ عليه السلام فِي جَمَاعَةٍ مِنْ أَجِلَّةِ مَوَالِيهِ وَ فِينَا حُمْرَانُ بْنُ أَعْيَنَ فَخُضْنَا فِي الْمُنَاظَرَةِ وَ حُمْرَانُ سَاكِتٌ فَقَالَ لَهُ</w:t>
      </w:r>
    </w:p>
    <w:p>
      <w:pPr>
        <w:pStyle w:val="BookText"/>
        <w:rPr/>
      </w:pPr>
      <w:r>
        <w:rPr>
          <w:rFonts w:ascii="IRNazanin" w:hAnsi="IRNazanin" w:eastAsia="IRNazanin"/>
          <w:color w:val="111111"/>
          <w:sz w:val="28"/>
          <w:sz w:val="28"/>
          <w:szCs w:val="28"/>
          <w:rtl w:val="true"/>
          <w:lang w:bidi="fa-IR"/>
        </w:rPr>
        <w:t>دولتی خواهیم داشت که خداوند اگر بخواهد، آن را می‌رساند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الکافی از حسین بن محمد از معلی از وشاء از ابان مانند آن را روایت کرده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مناظره کننده جدال‌گر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شده مخاصم اسم شخصی است بعید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امر است و در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اینکه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در امالی است ممکن است واو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التسلیم لنا و الورع و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طمأنینه، آرامش قلبی و اضطراب نداشتن به هنگام آزمایش‌هاست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خدا و دوستان اوست یا آنکه شامل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دربردارنده اقرار به وجود حضرت حجت علیه السلام و زنده بودن و ظهور ایشان و تردید نداشتن و تسلیم بودن در دوران غیبت و اعتراض نکردن به آن و شکیبایی در آزارهایی است که به خاطر آن به او می‌رسد و چنگ زدن به آثاری که در دست اوست و مراجعه به راویان احادیث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آشکارتر است</w:t>
      </w:r>
      <w:r>
        <w:rPr>
          <w:rFonts w:eastAsia="IRNazanin" w:cs="IRNazanin"/>
          <w:color w:val="111111"/>
          <w:sz w:val="28"/>
          <w:szCs w:val="28"/>
          <w:rtl w:val="true"/>
          <w:lang w:bidi="fa-IR"/>
        </w:rPr>
        <w:t>.</w:t>
      </w:r>
    </w:p>
    <w:p>
      <w:pPr>
        <w:pStyle w:val="Heading5"/>
        <w:numPr>
          <w:ilvl w:val="4"/>
          <w:numId w:val="1"/>
        </w:numPr>
        <w:rPr/>
      </w:pPr>
      <w:bookmarkStart w:id="47" w:name="__RefHeading___Toc2677569_2616395394"/>
      <w:bookmarkStart w:id="48" w:name="_Toc22"/>
      <w:bookmarkEnd w:id="47"/>
      <w:r>
        <w:rPr>
          <w:rtl w:val="true"/>
        </w:rPr>
        <w:t xml:space="preserve">روایت </w:t>
      </w:r>
      <w:r>
        <w:rPr/>
        <w:t>3</w:t>
      </w:r>
      <w:bookmarkEnd w:id="4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مخارقی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ابوعبد الله جعفر بن محمد علیه السلام دینم را توصیف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معبودی جر خداوند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فرستاده خداست و علی پیشوای عادل پس از اوست، سپس حسن و حسین سپس علی بن حسین سپس محمد بن علی سپس شما هستید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از خداوند پروا کنید، از خداوند پروا کنید، بر شما باد به ورع و راستی در گفتار و أدای امانت و عفت در شکم و فرج، تا در رفیق اعلی با ما باشید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9" w:name="__RefHeading___Toc2677571_2616395394"/>
      <w:bookmarkStart w:id="50" w:name="_Toc23"/>
      <w:bookmarkEnd w:id="49"/>
      <w:r>
        <w:rPr>
          <w:rtl w:val="true"/>
        </w:rPr>
        <w:t xml:space="preserve">روایت </w:t>
      </w:r>
      <w:r>
        <w:rPr/>
        <w:t>4</w:t>
      </w:r>
      <w:bookmarkEnd w:id="5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محمد پسران حمران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والاترین شیعیان نزد امام صادق علیه السلام گرد آمدیم و حمران بن اعین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مناظره شدیم و حمران همچنان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51" w:name="pg13491_133041"/>
    </w:p>
    <w:p>
      <w:pPr>
        <w:pStyle w:val="BookText"/>
        <w:rPr/>
      </w:pPr>
      <w:bookmarkEnd w:id="51"/>
      <w:r>
        <w:rPr>
          <w:rFonts w:ascii="Amiri" w:hAnsi="Amiri" w:eastAsia="Amiri" w:cs="Amiri"/>
          <w:color w:val="111111"/>
          <w:sz w:val="28"/>
          <w:sz w:val="28"/>
          <w:szCs w:val="28"/>
          <w:rtl w:val="true"/>
          <w:lang w:bidi="ar-SA"/>
        </w:rPr>
        <w:t>أَبُو عَبْدِ اللَّهِ عليه السلام مَا لَكَ لَا تَتَكَلَّمُ يَا حُمْرَانُ فَقَالَ يَا سَيِّدِي آلَيْتُ عَلَي نَفْسِي‌</w:t>
      </w:r>
      <w:r>
        <w:rPr>
          <w:rStyle w:val="FootnoteAnchor"/>
          <w:rtl w:val="true"/>
        </w:rPr>
        <w:footnoteReference w:id="13"/>
      </w:r>
      <w:r>
        <w:rPr>
          <w:rFonts w:ascii="Amiri" w:hAnsi="Amiri" w:eastAsia="Amiri" w:cs="Amiri"/>
          <w:color w:val="111111"/>
          <w:sz w:val="28"/>
          <w:sz w:val="28"/>
          <w:szCs w:val="28"/>
          <w:rtl w:val="true"/>
          <w:lang w:bidi="ar-SA"/>
        </w:rPr>
        <w:t>أَنْ لَا أَتَكَلَّمَ فِي مَجْلِسٍ تَكُونُ فِيهِ فَقَالَ أَبُو عَبْدِ اللَّهِ عليه السلام إِنِّي قَدْ أَذِنْتُ لَكَ فِي الْكَلَامِ فَتَكَلَّمْ فَقَالَ حُمْرَانُ أَشْهَدُ أَنْ لَا إِلَهَ إِلَّا اللَّهُ وَحْدَهُ لَا شَرِيكَ لَهُ لَمْ يَتَّخِذْ صَاحِبَةً وَ لَا وَلَداً خَارِجٌ مِنَ الْحَدَّيْنِ حَدِّ التَّعْطِيلِ وَ حَدِّ التَّشْبِيهِ وَ أَنَّ الْحَقَّ الْقَوْلُ بَيْنَ الْقَوْلَيْنِ لَا جَبْرَ وَ لَا تَفْوِيضَ وَ أَنَّ مُحَمَّداً عَبْدُهُ وَ رَسُولُهُ أَرْسَلَهُ بِالْهُدي وَ دِينِ الْحَقِّ لِيُظْهِرَهُ عَلَي الدِّينِ كُلِّهِ وَ لَوْ كَرِهَ الْمُشْرِكُونَ وَ أَشْهَدُ أَنَّ الْجَنَّةَ حَقٌّ وَ أَنَّ النَّارَ حَقٌّ وَ أَنَّ الْبَعْثَ بَعْدَ الْمَوْتِ حَقٌّ وَ أَشْهَدُ أَنَّ عَلِيّاً حُجَّةُ اللَّهِ عَلَي خَلْقِهِ لَا يَسَعُ النَّاسَ جَهْلُهُ وَ أَنَّ حَسَناً بَعْدَهُ وَ أَنَّ الْحُسَيْنَ مِنْ بَعْدِهِ ثُمَّ عَلِيَّ بْنَ الْحُسَيْنِ ثُمَّ مُحَمَّدَ بْنَ عَلِيٍّ ثُمَّ أَنْتَ يَا سَيِّدِي مِنْ بَعْدِهِمْ فَقَالَ أَبُو عَبْدِ اللَّهِ عليه السلام التُّرُّ تُرُّ حُمْرَانَ ثُمَّ قَالَ يَا حُمْرَانُ مُدَّ الْمِطْمَرَ بَيْنَكَ وَ بَيْنَ الْعَالِمِ قُلْتُ يَا سَيِّدِي وَ مَا الْمِطْمَرُ فَقَالَ أَنْتُمْ تُسَمُّونَهُ خَيْطَ الْبَنَّاءِ فَمَنْ خَالَفَكَ عَلَي هَذَا الْأَمْرِ فَهُوَ زِنْدِيقٌ فَقَالَ حُمْرَانُ وَ إِنْ كَانَ عَلَوِيّاً فَاطِمِيّاً فَقَالَ أَبُو عَبْدِ اللَّهِ عليه السلام وَ إِنْ كَانَ مُحَمَّدِيّاً عَلَوِيّاً فَاطِمِيّاً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677573_2616395394"/>
      <w:bookmarkStart w:id="53" w:name="_Toc24"/>
      <w:bookmarkEnd w:id="52"/>
      <w:r>
        <w:rPr>
          <w:rtl w:val="true"/>
        </w:rPr>
        <w:t>بيان</w:t>
      </w:r>
      <w:bookmarkEnd w:id="53"/>
    </w:p>
    <w:p>
      <w:pPr>
        <w:pStyle w:val="BookText"/>
        <w:rPr/>
      </w:pPr>
      <w:r>
        <w:rPr>
          <w:rFonts w:ascii="Amiri" w:hAnsi="Amiri" w:eastAsia="Amiri" w:cs="Amiri"/>
          <w:color w:val="111111"/>
          <w:sz w:val="28"/>
          <w:sz w:val="28"/>
          <w:szCs w:val="28"/>
          <w:rtl w:val="true"/>
          <w:lang w:bidi="ar-SA"/>
        </w:rPr>
        <w:t>فخضنا أي شرعنا و دخلنا و في القاموس التر بالضم الخيط يقدر به البناء و قال المطمار خيط للبناء يقدر به كالمطمر انتهي و هذا الخبر ينفي الواسطة بين الإيمان و الكفر فمن لم يكن إماميا صحيح العقيدة فهو كافر</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677575_2616395394"/>
      <w:bookmarkStart w:id="55" w:name="_Toc25"/>
      <w:bookmarkEnd w:id="54"/>
      <w:r>
        <w:rPr>
          <w:rtl w:val="true"/>
        </w:rPr>
        <w:t>«</w:t>
      </w:r>
      <w:r>
        <w:rPr/>
        <w:t>5</w:t>
      </w:r>
      <w:r>
        <w:rPr>
          <w:rtl w:val="true"/>
        </w:rPr>
        <w:t>»</w:t>
      </w:r>
      <w:bookmarkEnd w:id="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حُسَيْنِ بْنِ سَيْفٍ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عُمَرَ أَخِي عَلَي أَبِي عَبْدِ اللَّهِ عليه السلام فَقُلْتُ لَهُ هَذَا عُمَرُ أَخِي وَ هُوَ يُرِيدُ أَنْ يَسْمَعَ مِنْكَ شَيْئاً فَقَالَ لَهُ سَلْ مَا شِئْتَ فَقَالَ أَسْأَلُكَ عَنِ الَّذِي لَا يَقْبَلُ اللَّهُ مِنَ الْعِبَادِ غَيْرَهُ وَ لَا يَعْذِرُهُمْ عَلَي جَهْلِهِ فَقَالَ شَهَادَةُ أَنْ لَا إِلَهَ إِلَّا اللَّهُ وَ أَنَّ مُحَمَّداً رَسُولُ اللَّهِ صلي الله عليه و آله وَ الصَّلَوَاتُ الْخَمْسُ وَ صِيَامُ شَهْرِ رَمَضَانَ وَ الْغُسْلُ مِنَ الْجَنَابَةِ وَ حِجُّ الْبَيْتِ وَ الْإِقْرَارُ بِمَا جَاءَ مِنْ عِنْدِ اللَّهِ جُمْلَةً وَ الِايتِمَامُ بِأَئِمَّةِ الْحَقِّ مِنْ آلِ مُحَمَّدٍ فَقَالَ عُمَرُ سَمِّهِمْ لِي أَصْلَحَكَ اللَّهُ فَقَالَ عَلِيٌّ أَمِيرُ الْمُؤْمِنِينَ وَ الْحَسَنُ وَ الْحُسَيْنُ وَ عَلِيُّ بْنُ الْحُسَيْنِ وَ مُحَمَّدُ</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چرا چیزی نمی‌گویی؟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لازم گردانیده‌ام جایی که شما حضور دارید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سخن گفتن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حمران سخن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معبودی جز خداوند نیست،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همسری ندارد و از دو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تعطیل و حد تشبیه، و گفتار درست میان دو گفتار است،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فرستاده اوست که او را با هدایت و آیین راستین فرستاد تا آن را بر تمام دین‌ها آشکار گرداند، هر چند برای مشرکان ناپسند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بهشت و دوزخ راست است و برانگیخته شدن پس از مرگ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علی علیه السلام حجت خداوند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حسن است و سپس حسین و سپس علی بن حسین سپس محمد بن علی سپس شما ای مولای من پس از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ریسمان حمران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خودت و عالم مطمر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بنایی، پس هر کس در این مورد با تو مخالفت کرد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محمدی، علوی و فاطمی باشد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6" w:name="__RefHeading___Toc2677577_2616395394"/>
      <w:bookmarkStart w:id="57" w:name="_Toc26"/>
      <w:bookmarkEnd w:id="56"/>
      <w:r>
        <w:rPr>
          <w:rtl w:val="true"/>
        </w:rPr>
        <w:t>توضیح</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کردیم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نخی است که با آن بنا را اندازه گیری می‌کنند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مطمار نخی است برای بنّا که با آن اندازه گیری می‌کند، مانند مطمر؛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وجود واسطه میان ایمان و کفر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امامی مذهب با عقیده‌ای صحیح نباشد کافر است</w:t>
      </w:r>
      <w:r>
        <w:rPr>
          <w:rFonts w:eastAsia="IRNazanin" w:cs="IRNazanin"/>
          <w:color w:val="111111"/>
          <w:sz w:val="28"/>
          <w:szCs w:val="28"/>
          <w:rtl w:val="true"/>
          <w:lang w:bidi="fa-IR"/>
        </w:rPr>
        <w:t>.</w:t>
      </w:r>
    </w:p>
    <w:p>
      <w:pPr>
        <w:pStyle w:val="Heading5"/>
        <w:numPr>
          <w:ilvl w:val="4"/>
          <w:numId w:val="1"/>
        </w:numPr>
        <w:rPr/>
      </w:pPr>
      <w:bookmarkStart w:id="58" w:name="__RefHeading___Toc2677579_2616395394"/>
      <w:bookmarkStart w:id="59" w:name="_Toc27"/>
      <w:bookmarkEnd w:id="58"/>
      <w:r>
        <w:rPr>
          <w:rtl w:val="true"/>
        </w:rPr>
        <w:t xml:space="preserve">روایت </w:t>
      </w:r>
      <w:r>
        <w:rPr/>
        <w:t>5</w:t>
      </w:r>
      <w:bookmarkEnd w:id="5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عمر را بر امام صادق علیه السلام وارد نمودم، سپس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عمر است و می‌خواهد چیزی از شما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چیزی می‌پرسم که خداوند جز آن را از بندگانش نمی‌پذیرد و در ندانستن آن عذری از ایشان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معبودی جز خداوند نیست و محمد صلی الله علیه و آله فرستاده اوست و نمازهای پنج‌گانه و روزه ماه رمضان و غسل از جنابت و حج خانه خدا و اقرار به همه آنچه از جانب خداوند آمده است و اقتدا به پیشوایان راستین از خاندان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 آن‌ها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مؤمنان است و حسن و حسین و علی بن حسین و محمد </w:t>
      </w:r>
      <w:bookmarkStart w:id="60" w:name="pg13491_133042"/>
    </w:p>
    <w:p>
      <w:pPr>
        <w:pStyle w:val="BookText"/>
        <w:rPr/>
      </w:pPr>
      <w:bookmarkEnd w:id="60"/>
      <w:r>
        <w:rPr>
          <w:rFonts w:ascii="Amiri" w:hAnsi="Amiri" w:eastAsia="Amiri" w:cs="Amiri"/>
          <w:color w:val="111111"/>
          <w:sz w:val="28"/>
          <w:sz w:val="28"/>
          <w:szCs w:val="28"/>
          <w:rtl w:val="true"/>
          <w:lang w:bidi="ar-SA"/>
        </w:rPr>
        <w:t xml:space="preserve">ابْنُ عَلِيٍّ وَ الْخَيْرُ يُعْطِيهِ اللَّهُ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فَأَنْتَ جُعِلْتُ فِدَاكَ قَالَ يَجْرِي لِآخِرِنَا مَا يَجْرِي لِأَوَّلِنَا وَ لِمُحَمَّدٍ وَ عَلِيٍّ فَضْلُهُمَا قَالَ لَهُ فَأَنْتَ قَالَ هَذَا الْأَمْرُ يَجْرِي كَمَا يَجْرِي اللَّيْلُ وَ النَّهَارُ قَالَ فَأَنْتَ قَالَ هَذَا الْأَمْرُ يَجْرِي كَمَا يَجْرِي حَدُّ الزَّانِي وَ السَّارِقِ قَالَ فَأَنْتَ جُعِلْتُ فِدَاكَ قَالَ الْقُرْآنُ نَزَلَ فِي أَقْوَامٍ وَ هِيَ تَجْرِي فِي النَّاسِ إِلَي يَوْمِ الْقِيَامَةِ قَالَ قُلْتُ جُعِلْتُ فِدَاكَ أَنْتَ لَتَزِيدُنِي عَلَي أَمْرٍ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677581_2616395394"/>
      <w:bookmarkStart w:id="62" w:name="_Toc28"/>
      <w:bookmarkEnd w:id="61"/>
      <w:r>
        <w:rPr>
          <w:rtl w:val="true"/>
        </w:rPr>
        <w:t>«</w:t>
      </w:r>
      <w:r>
        <w:rPr/>
        <w:t>6</w:t>
      </w:r>
      <w:r>
        <w:rPr>
          <w:rtl w:val="true"/>
        </w:rPr>
        <w:t>»</w:t>
      </w:r>
      <w:bookmarkEnd w:id="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أَسْأَلُكَ عَنْ شَيْ‌ءٍ لَا أَسْأَلُ عَنْهُ أَحَداً بَعْدَكَ أَسْأَلُكَ عَنِ الْإِيمَانِ الَّذِي لَا يَسَعُ النَّاسَ جَهْلُهُ فَقَالَ شَهَادَةُ أَنْ لَا إِلَهَ إِلَّا اللَّهُ وَ أَنَّ مُحَمَّداً رَسُولُ اللَّهِ وَ الْإِقْرَارُ بِمَا جَاءَ مِنْ عِنْدِ اللَّهِ وَ إِقَامُ الصَّلَاةِ وَ إِيتَاءُ الزَّكَاةِ وَ حِجُّ الْبَيْتِ وَ صَوْمُ رَمَضَانَ وَ الْوَلَايَةُ لَنَا وَ الْبَرَاءَةُ مِنْ عَدُوِّنَا وَ تَكُونُ مَعَ الصِّدِّيقِينَ‌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2677583_2616395394"/>
      <w:bookmarkStart w:id="64" w:name="_Toc29"/>
      <w:bookmarkEnd w:id="63"/>
      <w:r>
        <w:rPr>
          <w:rtl w:val="true"/>
        </w:rPr>
        <w:t>بيان</w:t>
      </w:r>
      <w:bookmarkEnd w:id="64"/>
    </w:p>
    <w:p>
      <w:pPr>
        <w:pStyle w:val="BookText"/>
        <w:rPr/>
      </w:pPr>
      <w:r>
        <w:rPr>
          <w:rFonts w:ascii="Amiri" w:hAnsi="Amiri" w:eastAsia="Amiri" w:cs="Amiri"/>
          <w:color w:val="111111"/>
          <w:sz w:val="28"/>
          <w:sz w:val="28"/>
          <w:szCs w:val="28"/>
          <w:rtl w:val="true"/>
          <w:lang w:bidi="ar-SA"/>
        </w:rPr>
        <w:t>و تكون مع الصديقين أي إذا فعلت جميع ذلك تكون الآخرة مع الصديقين كما قال تعالي فَأُولئِكَ مَعَ الَّذِينَ أَنْعَمَ اللَّهُ عَلَيْهِمْ مِنَ النَّبِيِّينَ وَ الصِّدِّيقِينَ‌</w:t>
      </w:r>
      <w:r>
        <w:rPr>
          <w:rStyle w:val="FootnoteAnchor"/>
          <w:rtl w:val="true"/>
        </w:rPr>
        <w:footnoteReference w:id="18"/>
      </w:r>
      <w:r>
        <w:rPr>
          <w:rFonts w:ascii="Amiri" w:hAnsi="Amiri" w:eastAsia="Amiri" w:cs="Amiri"/>
          <w:color w:val="111111"/>
          <w:sz w:val="28"/>
          <w:sz w:val="28"/>
          <w:szCs w:val="28"/>
          <w:rtl w:val="true"/>
          <w:lang w:bidi="ar-SA"/>
        </w:rPr>
        <w:t>أو المعني و من الإيمان الكون معهم و متابعتهم كما قال تعالي وَ كُونُوا مَعَ الصَّادِقِينَ‌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2677585_2616395394"/>
      <w:bookmarkStart w:id="66" w:name="_Toc30"/>
      <w:bookmarkEnd w:id="65"/>
      <w:r>
        <w:rPr>
          <w:rtl w:val="true"/>
        </w:rPr>
        <w:t>«</w:t>
      </w:r>
      <w:r>
        <w:rPr/>
        <w:t>7</w:t>
      </w:r>
      <w:r>
        <w:rPr>
          <w:rtl w:val="true"/>
        </w:rPr>
        <w:t>»</w:t>
      </w:r>
      <w:bookmarkEnd w:id="6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أَيُّوبَ عَنْ صَفْوَانَ عَنْ عَمْرِو بْنِ حُرَيْثٍ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هُوَ فِي مَنْزِلِ أَخِيهِ عَبْدِ اللَّهِ بْنِ مُحَمَّدٍ فَقُلْتُ لَهُ جُعِلْتُ فِدَاكَ مَا حَقَّ لَكَ جعلت فداك ما حق لك إِلَي هَذَا الْمَنْزِلِ قَالَ طَلَبُ النُّزْهَةِ قَالَ قُلْتُ جُعِلْتُ فِدَاكَ أَ لَا أَقُصُّ عَلَيْكَ دِينِيَ الَّذِي أَدِينُ اللَّهَ بِهِ قَالَ بَلَي يَا عَمْرُو قُلْتُ إِنِّي أَدِينُ اللَّهَ بِشَهَادَةِ أَنْ لَا إِلَهَ إِلَّا اللَّهُ وَ أَنَّ مُحَمَّداً عَبْدُهُ وَ رَسُولُهُ وَ أَنَّ السَّاعَةَ آتِيَةٌ لا رَيْبَ فِيها وَ أَنَّ اللَّهَ يَبْعَثُ مَنْ فِي الْقُبُورِ وَ إِقَامِ الصَّلَاةِ وَ إِيتَاءِ الزَّكَاةِ وَ صَوْمِ شَهْرِ رَمَضَانَ وَ حِجِّ الْبَيْتِ مَنِ اسْتَطَاعَ إِلَيْهِ سَبِيلًا وَ الْوَلَايَةِ لِعَلِيِّ بْنِ أَبِي طَالِبٍ</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خیر را به هر 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شما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اولین ما پیش آمد برای آخرین ما نیز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علی صلوات الله علیهما نیز فضیلت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چیزی است که مانند شب و روز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جریان دارد همان طور که حد بر زناکار و دزد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مردمانی نازل شد و تا روز قیامت میان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همانا در این مورد بر دانش من افزودید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7" w:name="__RefHeading___Toc2677587_2616395394"/>
      <w:bookmarkStart w:id="68" w:name="_Toc31"/>
      <w:bookmarkEnd w:id="67"/>
      <w:r>
        <w:rPr>
          <w:rtl w:val="true"/>
        </w:rPr>
        <w:t xml:space="preserve">روایت </w:t>
      </w:r>
      <w:r>
        <w:rPr/>
        <w:t>6</w:t>
      </w:r>
      <w:bookmarkEnd w:id="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چیزی می‌پرسم که پس از شما از کسی درباره آن سؤال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ایمانی می‌پرسم که مردم نمی‌توانند نسبت به آن نادان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اینکه معبودی جز خداوند نیست و محمد صلی الله علیه و آله فرستاده اوست و اعتراف به درستی هر چه از جانب خداوند آمده و برپا داشتن نماز و پرداخت زکات و حج خانه خدا و روزه رمضان و پذیرش ولایت ما و بیزاری از دشمنان ما، تا آنکه از صدیقان باشی</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9" w:name="__RefHeading___Toc2677589_2616395394"/>
      <w:bookmarkStart w:id="70" w:name="_Toc32"/>
      <w:bookmarkEnd w:id="69"/>
      <w:r>
        <w:rPr>
          <w:rtl w:val="true"/>
        </w:rPr>
        <w:t>توضیح</w:t>
      </w:r>
      <w:bookmarkEnd w:id="70"/>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این کارها را انجام دهی در آخرت همراه به صدیقان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همراه با کسانی هستند که خداوند به ایشان نعمت داده است یعنی پیامبران و صدیقان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یا به این معنی که بودن با آن‌ها و پیروی از ایشان از ایمان است، همان گونه که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 راست‌گویان باشید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1" w:name="__RefHeading___Toc2677591_2616395394"/>
      <w:bookmarkStart w:id="72" w:name="_Toc33"/>
      <w:bookmarkEnd w:id="71"/>
      <w:r>
        <w:rPr>
          <w:rtl w:val="true"/>
        </w:rPr>
        <w:t xml:space="preserve">روایت </w:t>
      </w:r>
      <w:r>
        <w:rPr/>
        <w:t>7</w:t>
      </w:r>
      <w:bookmarkEnd w:id="7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در منزل برادر خود عبد الله بن محمد بود بر ایشان وارد شدم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چه چیز شما را به این منزل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دینم را که به آن متدیّن هستم را برایتان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من برای خداوند چنین است که گواهی می‌دهم معبودی جز خداوند نیست و محمد صلی الله علیه و آله بنده و فرستاده اوست و قیامت بدون شک فراخواهد رسید و خداوند همه کسانی را که در گورها هستند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برپایی نماز و دادن زکات و روزه ماه رمضان و حج خانه خدا برای کسانی که راهی به سوی آن بیابند و ولایت علی بن ابی‌طالب </w:t>
      </w:r>
      <w:bookmarkStart w:id="73" w:name="pg13491_133043"/>
    </w:p>
    <w:p>
      <w:pPr>
        <w:pStyle w:val="BookText"/>
        <w:rPr/>
      </w:pPr>
      <w:bookmarkEnd w:id="73"/>
      <w:r>
        <w:rPr>
          <w:rFonts w:ascii="Amiri" w:hAnsi="Amiri" w:eastAsia="Amiri" w:cs="Amiri"/>
          <w:color w:val="111111"/>
          <w:sz w:val="28"/>
          <w:sz w:val="28"/>
          <w:szCs w:val="28"/>
          <w:rtl w:val="true"/>
          <w:lang w:bidi="ar-SA"/>
        </w:rPr>
        <w:t>أَمِيرِ الْمُؤْمِنِينَ بَعْدَ رَسُولِ اللَّهِ وَ الْوَلَايَةِ لِلْحَسَنِ وَ الْحُسَيْنِ وَ الْوَلَايَةِ لِعَلِيِّ بْنِ الْحُسَيْنِ وَ الْوَلَايَةِ لِمُحَمَّدِ بْنِ عَلِيٍّ مِنْ بَعْدِهِ وَ أَنْتُمْ أَئِمَّتِي عَلَيْهِ أَحْيَا وَ عَلَيْهِ أَمُوتُ وَ أَدِينُ اللَّهَ بِهِ قَالَ يَا عَمْرُو هَذَا وَ اللَّهِ دِينِي وَ دِينُ آبَائِيَ الَّذِي نَدِينُ اللَّهَ بِهِ فِي السِّرِّ وَ الْعَلَانِيَةِ فَاتَّقِ اللَّهَ وَ كُفَّ لِسَانَكَ إِلَّا مِنْ خَيْرٍ وَ لَا تَقُلْ إِنِّي هَدَيْتُ نَفْسِي بَلْ هَدَاكَ اللَّهُ فَاشْكُرْ مَا أَنْعَمَ اللَّهُ عَلَيْكَ وَ لَا تَكُنْ مِمَّنْ إِذَا أَقْبَلَ طُعِنَ فِي عَيْنَيْهِ وَ إِذَا أَدْبَرَ طُعِنَ فِي قَفَاهُ وَ لَا تَحْمِلِ النَّاسَ عَلَي كَاهِلِكَ فَإِنَّهُ يُوشِكُ إِنْ حَمَلْتَ النَّاسَ عَلَي كَاهِلِكَ أَنْ يُصَدِّعُوا شَعَبَ كَاهِلِكَ‌</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أبي علي الأشعري عن محمد بن عبد الجبار جميعا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
      </w:r>
    </w:p>
    <w:p>
      <w:pPr>
        <w:pStyle w:val="Heading5"/>
        <w:numPr>
          <w:ilvl w:val="4"/>
          <w:numId w:val="1"/>
        </w:numPr>
        <w:rPr/>
      </w:pPr>
      <w:bookmarkStart w:id="74" w:name="__RefHeading___Toc2677593_2616395394"/>
      <w:bookmarkStart w:id="75" w:name="_Toc34"/>
      <w:bookmarkEnd w:id="74"/>
      <w:r>
        <w:rPr>
          <w:rtl w:val="true"/>
        </w:rPr>
        <w:t>بيان</w:t>
      </w:r>
      <w:bookmarkEnd w:id="75"/>
    </w:p>
    <w:p>
      <w:pPr>
        <w:pStyle w:val="BookText"/>
        <w:rPr/>
      </w:pPr>
      <w:r>
        <w:rPr>
          <w:rFonts w:ascii="Amiri" w:hAnsi="Amiri" w:eastAsia="Amiri" w:cs="Amiri"/>
          <w:color w:val="111111"/>
          <w:sz w:val="28"/>
          <w:sz w:val="28"/>
          <w:szCs w:val="28"/>
          <w:rtl w:val="true"/>
          <w:lang w:bidi="ar-SA"/>
        </w:rPr>
        <w:t>في القاموس التنزه التباعد و الاسم النزهة بالضم و مكان نزه ككتف و نزيه و أرض نزهة بكسر الزاي و نزيهة بعيدة عن الريف و غمق المياه و ذبان القري و مد البحار و فساد الهواء نزه ككرم و ضرب نزاهة و نزاهية و الرحل تباعد عن كل مكروه فهو نزيه و استعمال التنزه في الخروج إلي البساتين و الخضر و الرياض غلط قبيح و هو بنزهة من الماء بالضم ببعد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677595_2616395394"/>
      <w:bookmarkStart w:id="77" w:name="_Toc35"/>
      <w:bookmarkEnd w:id="76"/>
      <w:r>
        <w:rPr>
          <w:rtl w:val="true"/>
        </w:rPr>
        <w:t>و أقول</w:t>
      </w:r>
      <w:bookmarkEnd w:id="77"/>
    </w:p>
    <w:p>
      <w:pPr>
        <w:pStyle w:val="BookText"/>
        <w:rPr/>
      </w:pPr>
      <w:r>
        <w:rPr>
          <w:rFonts w:ascii="Amiri" w:hAnsi="Amiri" w:eastAsia="Amiri" w:cs="Amiri"/>
          <w:color w:val="111111"/>
          <w:sz w:val="28"/>
          <w:sz w:val="28"/>
          <w:szCs w:val="28"/>
          <w:rtl w:val="true"/>
          <w:lang w:bidi="ar-SA"/>
        </w:rPr>
        <w:t>كفي باستعماله عليه السلام في هذا المعني شاهدا علي صحته و فصاحته و إن أمكن حمله علي بعض المعاني التي ذكرها مع أنهم عليهم السلام قد كانوا يتكلمون بعرف المخاطبين و مصطلحاتهم تقريبا إلي أفهامهم و قال في المصباح قال ابن السكيت في فصل ما تضعه العامة في غير موضعه خرجنا نتنزه إذا خرجوا إلي البساتين و إنما</w:t>
      </w:r>
    </w:p>
    <w:p>
      <w:pPr>
        <w:pStyle w:val="BookText"/>
        <w:rPr/>
      </w:pPr>
      <w:r>
        <w:rPr>
          <w:rFonts w:ascii="IRNazanin" w:hAnsi="IRNazanin" w:eastAsia="IRNazanin"/>
          <w:color w:val="111111"/>
          <w:sz w:val="28"/>
          <w:sz w:val="28"/>
          <w:szCs w:val="28"/>
          <w:rtl w:val="true"/>
          <w:lang w:bidi="fa-IR"/>
        </w:rPr>
        <w:t>امیرمؤمنان پس از پیامبر خدا و سرپرستی حسن و حسین و علی بن حسین و محمد بن علی پس از او معتقدم و شما پیشوایان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زنده هستم و با آن می‌میرم و دین من برای خدا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به خدا سوگند این دین من و پدران من است که آشکارا و پنهانی خداوند را به آن عبادت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 و زبانت را از هر چیز جز نیکی بازدار و هرگز نگو من خودم راه را پیدا کردم، بلکه خداوند تو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نعمت‌هایی که خداوند به تو عطا کرد، سپاسگزار باش و از کسانی نباش که هنگامی که رو در رو هستند در مقابلشان بدگویی می‌شود و چون پشت می‌کنند در پشت سر او را بدگویی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نکن که مردم بر شانه‌ات سوار شوند که اگر مردم را بر پشت خود سوار کنی، بیم آن می‌رود استخوان میان دو کتفت را خرد 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کافی مانند آن را از صفوان نقل کرده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8" w:name="__RefHeading___Toc2677597_2616395394"/>
      <w:bookmarkStart w:id="79" w:name="_Toc36"/>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از آب و علف و رطوبت آب‌ها و مگس‌های آبادی‌ها و نمناکی دریاها و آلودگی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نزاهة و نزاهیة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هر ناپسند است، پس او نزیه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رفتن به سوی بوستان و سبزه‌زار و باغ‌ها، نادرست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بنزهة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دوری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80" w:name="__RefHeading___Toc2677599_2616395394"/>
      <w:bookmarkStart w:id="81" w:name="_Toc37"/>
      <w:bookmarkEnd w:id="80"/>
      <w:r>
        <w:rPr>
          <w:rtl w:val="true"/>
        </w:rPr>
        <w:t>می‌گویم</w:t>
      </w:r>
      <w:bookmarkEnd w:id="8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امام علیه السلام از آن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برای درستی و فصاحت آن، هرچند حمل آن بر برخی از معناهایی که یاد کرده است ممکن باشد، با این وجود که امامان علیهم السلام برای نزدیکی به فهم مردم با عرف و اصطلاحات آن‌ها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 شده ابن سکیت در فصل سخنانی که مردم آن را در غیر جایگاه خود استفاده می کنند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نتنزه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زمانی است که به سوی باغ‌ها بیرون می‌روند، در حالی که </w:t>
      </w:r>
      <w:bookmarkStart w:id="82" w:name="pg13491_133044"/>
    </w:p>
    <w:p>
      <w:pPr>
        <w:pStyle w:val="BookText"/>
        <w:rPr/>
      </w:pPr>
      <w:bookmarkEnd w:id="82"/>
      <w:r>
        <w:rPr>
          <w:rFonts w:ascii="Amiri" w:hAnsi="Amiri" w:eastAsia="Amiri" w:cs="Amiri"/>
          <w:color w:val="111111"/>
          <w:sz w:val="28"/>
          <w:sz w:val="28"/>
          <w:szCs w:val="28"/>
          <w:rtl w:val="true"/>
          <w:lang w:bidi="ar-SA"/>
        </w:rPr>
        <w:t>التنزه التباعد من المياه و الأرياف و قال ابن قتيبة ذهب أهل العلم في قول الناس خرجوا يتنزهون إلي البساتين أنه غلط و هو عندي ليس بغلط لأن البساتين في كل بلد إنما تكون خارج البلد فإذا أراد أحد أن يأتيها فقد أراد البعد عن المنازل و البيوت ثم كثر هذا حتي استعملت النزهة في الخضر و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أدين به في الكافي أدين الله به أي أعبد الله و أطيعه بتلك العقائد و الأعمال و في الكافي لمحمد بن علي و لك من بعده و أنكم أئمتي قوله عليه السلام في السر و العلانية أي بالقلب و اللسان و الجوارح أو في الخلوة و المجامع مع عدم التقية و كف لسانك تخصيص كف اللسان بالذكر بعد الأمر بالتقوي مطلقا لكون أكثر الشرور منه و فيه إشعار بالتقية أيضا و لا تقل إني هديت نفسي أي لا تفسد دينك بالعجب و اعلم أن الهداية من الله كما قال تعالي قُلْ لا تَمُنُّوا عَلَيَّ إِسْلامَكُمْ بَلِ اللَّهُ يَمُنُّ عَلَيْكُمْ أَنْ هَداكُمْ لِلْإِيمانِ‌</w:t>
      </w:r>
      <w:r>
        <w:rPr>
          <w:rStyle w:val="FootnoteAnchor"/>
          <w:rtl w:val="true"/>
        </w:rPr>
        <w:footnoteReference w:id="30"/>
      </w:r>
      <w:r>
        <w:rPr>
          <w:rFonts w:ascii="Amiri" w:hAnsi="Amiri" w:eastAsia="Amiri" w:cs="Amiri"/>
          <w:color w:val="111111"/>
          <w:sz w:val="28"/>
          <w:sz w:val="28"/>
          <w:szCs w:val="28"/>
          <w:rtl w:val="true"/>
          <w:lang w:bidi="ar-SA"/>
        </w:rPr>
        <w:t>و في الكافي بل الله هداك فأد شكر ما أنعم الله عز و جل به عليك و لا تكن ممن إذا أقبل أي كن من الأخيار ليمدحك الناس في وجهك و قفاك و لا تكن من الأشرار الذين يذمهم الناس في حضورهم و غيبتهم أو أمر بالتقية من المخالفين أو بحسن المعاشرة مطلقا و لا تحمل الناس علي كاهلك أي لا تسلط الناس علي نفسك بترك التقية أو لا تحملهم علي نفسك بكثرة المداهنة و المداراة معهم بحيث تتضرر بذلك كأن يضمن لهم أو يتحمل عنهم ما لا يطيق أو يطمعهم في أن يحكم بخلاف الحق أو يوافقهم فيما لا يحل و هذا أفيد و إن كان الأول أظهر في القاموس الكاهل كصاحب الحارك أو مقدم أعلي الظهر مما يلي العنق و هو الثلث الأعلي و فيه ست فقر أو ما بين الكتفين أو موصل العنق في الصلب و قال الصدع الشق في شي‌ء صلب و قال الشعب بالتحريك بعد ما بين المنكبين</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677601_2616395394"/>
      <w:bookmarkStart w:id="84" w:name="_Toc38"/>
      <w:bookmarkEnd w:id="83"/>
      <w:r>
        <w:rPr>
          <w:rtl w:val="true"/>
        </w:rPr>
        <w:t>«</w:t>
      </w:r>
      <w:r>
        <w:rPr/>
        <w:t>8</w:t>
      </w:r>
      <w:r>
        <w:rPr>
          <w:rtl w:val="true"/>
        </w:rPr>
        <w:t>»</w:t>
      </w:r>
      <w:bookmarkEnd w:id="8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عَنْ جَعْفَرِ بْنِ بَشِيرٍ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خَالِدٌ الْبَجَلِيُّ عَلَي أَبِي عَبْدِ اللَّهِ عليه السلام وَ أَنَا عِنْدَهُ فَقَالَ لَهُ جُعِلْتُ فِدَاكَ إِنِّي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شدن از 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این نظر را دارند که کلام مردم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یتنزهون إلی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اما به نظر من این غلط نیست، چرا که باغ‌ها در همه سرزمین‌ها فقط خارج شهر هستند؛ پس هنگامی که کسی بخواهد به سوی آن برود باید از منازل و خانه‌ها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استفاده از آن زیاد 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سبزه و باغ نیز به کار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أدین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عبادت می‌کنم و با این عقاید و اعمال او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لمحمد بن علی و لک من بعده و أنکم أئمتی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السر و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و زبان و همه اعضا، یا در خلوت و در حضور دیگران، بدون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ذکر کردن بازداشتن زبان پس از دستور به مطلق تقوا، از این باب است که بیشتر بدی‌ها از جانب زبان است، و نیز در آن اشاره خفیفی به مراعات تقیه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إنی هدیت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خود را با خودبینی نابود نکن و بدان که هدایت از جانب خداوند است، آن چنان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خاطر اسلام آوردن خود بر من منت نگذارید، بلکه خداوند بر شما منت دارد که شما را به ایمان هدایت نموده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تو را هدایت فرمود؛ پس شکر آن نعماتی را که خدای عز و جل به تو عطا نموده،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ممن إذا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نیکان باش تا مردم تو را در حضور و نبودت ستایش کنند و از جمله بدکارانی نباش که مردم آن‌ها را در حضور و نبودشان ملامت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دستور به تقیه از مخالفان یا معاشرت نیکو به صورت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الناس علی کاهلک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تقیه مردم را بر خود مسلط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مدارا و سستی بسیار آنان را بر خود قدرتمند نساز تا به جهت آن زیان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آنچه را بر آن توانایی ندارند برای آن‌ها ضمانت می‌کند یا آن را که خود طاقت حملش را ندارد، از دوش آنان برمی‌دارد و یا تشویقشان می‌کند تا بر خلاف راستی حکم کنند یا در آنچه روا نیست با آن‌ها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از لفظ بر می‌آید، هر چند معنای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کاهل بر وزن صاحب، به معنای استخوان دو کتف یا جلوی قسمت بالایی پشت و کنار گردن است و آن یک سوم بالای آن است که شش مهره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میان دو کتف است یا استخوانی است که گردن را به صلب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 سخت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فاصله بین شانه‌هاست</w:t>
      </w:r>
      <w:r>
        <w:rPr>
          <w:rFonts w:eastAsia="IRNazanin" w:cs="IRNazanin"/>
          <w:color w:val="111111"/>
          <w:sz w:val="28"/>
          <w:szCs w:val="28"/>
          <w:rtl w:val="true"/>
          <w:lang w:bidi="fa-IR"/>
        </w:rPr>
        <w:t>.</w:t>
      </w:r>
    </w:p>
    <w:p>
      <w:pPr>
        <w:pStyle w:val="Heading5"/>
        <w:numPr>
          <w:ilvl w:val="4"/>
          <w:numId w:val="1"/>
        </w:numPr>
        <w:rPr/>
      </w:pPr>
      <w:bookmarkStart w:id="85" w:name="__RefHeading___Toc2677603_2616395394"/>
      <w:bookmarkStart w:id="86" w:name="_Toc39"/>
      <w:bookmarkEnd w:id="85"/>
      <w:r>
        <w:rPr>
          <w:rtl w:val="true"/>
        </w:rPr>
        <w:t xml:space="preserve">روایت </w:t>
      </w:r>
      <w:r>
        <w:rPr/>
        <w:t>8</w:t>
      </w:r>
      <w:bookmarkEnd w:id="8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بجلی بر امام صادق علیه السلام وارد شد و من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w:t>
      </w:r>
      <w:bookmarkStart w:id="87" w:name="pg13491_133045"/>
    </w:p>
    <w:p>
      <w:pPr>
        <w:pStyle w:val="BookText"/>
        <w:rPr/>
      </w:pPr>
      <w:bookmarkEnd w:id="87"/>
      <w:r>
        <w:rPr>
          <w:rFonts w:ascii="Amiri" w:hAnsi="Amiri" w:eastAsia="Amiri" w:cs="Amiri"/>
          <w:color w:val="111111"/>
          <w:sz w:val="28"/>
          <w:sz w:val="28"/>
          <w:szCs w:val="28"/>
          <w:rtl w:val="true"/>
          <w:lang w:bidi="ar-SA"/>
        </w:rPr>
        <w:t>أُرِيدُ أَنْ أَصِفَ لَكَ دِينِيَ الَّذِي أَدِينُ اللَّهَ بِهِ وَ قَدْ قَالَ لَهُ قَبْلَ ذَلِكَ إِنِّي أُرِيدُ أَنْ أَسْأَلَكَ فَقَالَ لَهُ سَلْنِي فَوَ اللَّهِ لَا تَسْأَلُنِي عَنْ شَيْ‌ءٍ إِلَّا حَدَّثْتُكَ بِهِ عَلَي حِدَةٍ لَا أَكْتُمُهُ قَالَ إِنَّ أَوَّلَ مَا أُبْدِي أَنِّي أَشْهَدُ أَنْ لَا إِلَهَ إِلَّا اللَّهُ وَحْدَهُ لَا شَرِيكَ لَهُ لَيْسَ إِلَهٌ غَيْرَهُ قَالَ فَقَالَ أَبُو عَبْدِ اللَّهِ عليه السلام كَذَلِكَ رَبُّنَا لَيْسَ مَعَهُ إِلَهٌ غَيْرُهُ ثُمَّ قَالَ وَ أَشْهَدُ أَنَّ مُحَمَّداً عَبْدُهُ وَ رَسُولُهُ قَالَ فَقَالَ أَبُو عَبْدِ اللَّهِ عليه السلام كَذَلِكَ مُحَمَّدٌ عَبْدُ اللَّهِ مُقِرٌّ لَهُ بِالْعُبُودِيَّةِ وَ رَسُولُهُ إِلَي خَلْقِهِ ثُمَّ قَالَ وَ أَشْهَدُ أَنَّ عَلِيّاً كَانَ لَهُ مِنَ الطَّاعَةِ الْمَفْرُوضَةِ عَلَي الْعِبَادِ مِثْلُ مَا كَانَ لِمُحَمَّدٍ صلي الله عليه و آله عَلَي النَّاسِ فَقَالَ كَذَلِكَ كَانَ عَلِيٌّ عليه السلام قَالَ وَ أَشْهَدُ أَنَّهُ كَانَ لِلْحَسَنِ بْنِ عَلِيٍّ عليه السلام مِنَ الطَّاعَةِ الْوَاجِبَةِ عَلَي الْخَلْقِ مِثْلُ مَا كَانَ لِمُحَمَّدٍ وَ عَلِيٍّ صلي الله عليهما قَالَ فَقَالَ كَذَلِكَ كَانَ الْحَسَنُ قَالَ وَ أَشْهَدُ أَنَّهُ كَانَ لِلْحُسَيْنِ مِنَ الطَّاعَةِ الْوَاجِبَةِ عَلَي الْخَلْقِ بَعْدَ الْحَسَنِ مَا كَانَ لِمُحَمَّدٍ وَ عَلِيٍّ وَ الْحَسَنِ قَالَ فَكَذَلِكَ كَانَ الْحُسَيْنُ قَالَ وَ أَشْهَدُ أَنَّ عَلِيَّ بْنَ الْحُسَيْنِ كَانَ لَهُ مِنَ الطَّاعَةِ الْوَاجِبَةِ عَلَي جَمِيعِ الْخَلْقِ كَمَا كَانَ لِلْحُسَيْنِ عليه السلام قَالَ فَكَذَلِكَ كَانَ عَلِيُّ بْنُ الْحُسَيْنِ قَالَ وَ أَشْهَدُ أَنَّ مُحَمَّدَ بْنَ عَلِيٍّ عليه السلام كَانَ لَهُ مِنَ الطَّاعَةِ الْوَاجِبَةِ عَلَي الْخَلْقِ مِثْلُ مَا كَانَ لِعَلِيِّ بْنِ الْحُسَيْنِ قَالَ فَقَالَ كَذَلِكَ كَانَ مُحَمَّدُ بْنُ عَلِيٍّ قَالَ وَ أَشْهَدُ أَنَّكَ أَوْرَثَكَ اللَّهُ ذَلِكَ كُلَّهُ قَالَ فَقَالَ أَبُو عَبْدِ اللَّهِ حَسْبُكَ اسْكُتِ الْآنَ فَقَدْ قُلْتَ حَقّاً فَسَكَتُّ فَحَمِدَ اللَّهَ وَ أَثْنَي عَلَيْهِ ثُمَّ قَالَ مَا بَعَثَ اللَّهُ نَبِيّاً لَهُ عَقِبٌ وَ ذُرِّيَّةٌ إِلَّا أَجْرَي لِآخِرِهِمْ مِثْلَ مَا أَجْرَي لِأَوَّلِهِمْ وَ إِنَّا نَحْنُ ذُرِّيَّةُ مُحَمَّدٍ صلي الله عليه و آله وَ قَدْ أَجْرَي لِآخِرِنَا مِثْلَ مَا أَجْرَي لِأَوَّلِنَا وَ نَحْنُ عَلَي مِنْهَاجِ نَبِيِّنَا صلي الله عليه و آله لَنَا مِثْلُ مَا لَهُ مِنَ الطَّاعَةِ الْوَاجِبَةِ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2677605_2616395394"/>
      <w:bookmarkStart w:id="89" w:name="_Toc40"/>
      <w:bookmarkEnd w:id="88"/>
      <w:r>
        <w:rPr>
          <w:rtl w:val="true"/>
        </w:rPr>
        <w:t>«</w:t>
      </w:r>
      <w:r>
        <w:rPr/>
        <w:t>9</w:t>
      </w:r>
      <w:r>
        <w:rPr>
          <w:rtl w:val="true"/>
        </w:rPr>
        <w:t>»</w:t>
      </w:r>
      <w:bookmarkEnd w:id="8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الْحُسَيْنِ عَنْ دَاوُدَ عَنْ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أَصِفُ لَكَ دِينِيَ الَّذِي أَدِينُ اللَّهَ بِهِ فَإِنْ أَكُنْ عَلَي حَقٍّ فَثَبِّتْنِي وَ إِنْ أَكُنْ عَلَي غَيْرِ الْحَقِّ فَرُدَّنِي إِلَي الْحَقِّ قَالَ هَاتِ قَالَ قُلْتُ أَشْهَدُ أَنْ لَا إِلَهَ إِلَّا اللَّهُ وَحْدَهُ لَا شَرِيكَ لَهُ وَ أَنَّ مُحَمَّداً عَبْدُهُ وَ رَسُولُهُ وَ أَنَّ عَلِيّاً كَانَ إِمَامِي</w:t>
      </w:r>
    </w:p>
    <w:p>
      <w:pPr>
        <w:pStyle w:val="BookText"/>
        <w:rPr/>
      </w:pPr>
      <w:r>
        <w:rPr>
          <w:rFonts w:ascii="IRNazanin" w:hAnsi="IRNazanin" w:eastAsia="IRNazanin"/>
          <w:color w:val="111111"/>
          <w:sz w:val="28"/>
          <w:sz w:val="28"/>
          <w:szCs w:val="28"/>
          <w:rtl w:val="true"/>
          <w:lang w:bidi="fa-IR"/>
        </w:rPr>
        <w:t>می‌خواهم دینم را که با آن خدا را می‌پرستم برای شما بازگو کنم، و پیش از آن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به خدا سوگند هر چه از من بپرسی، پاسخش را یکی یکی به تو خواهم داد و آن را پنهان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 آن آغاز می‌کنم این است که که گواهی می‌دهم معبودی جز خداوند نیست، یکتاست و شریکی ندارد و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صلی الله علیه وآله بنده خداست که به بندگی خداوند اقرار می‌کند و فرستاده او برای آفریدگان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حقّ پیروی از علی علیه السلام مانند حق پیروی از محمد صلی الله علیه وآله بر همه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حسن بن علی علیهما السلام مانند حق پیروی از محمد و علی صلی الله علیهما وآلهما بر همه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فرمانبرداری از حسین پس از حسن مانند آنچه از محمد و علی و حسن صلوات الله علیهم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فرمان‌برداری از علی بن حسین نیز مانند آنچه از حسین علیه السلام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نیز چنین عقیده‌ای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فرمان‌برداری از محمد بن علی علیهما السلام نیز مانند آنچه از علی بن حسین علیهما السلام واجب بوده است بر همه بندگان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نیز چنین عقیده‌ای 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می‌دهم خداوند تو را وارث همه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اکنون دیگر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خداوند را سپاس گزارد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که نسل و فرزندانی داشته، مگر اینکه آنچه را برای اولین کس از آن‌ها بوده برای آخرینشان نیز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نسل محمد صلی الله علیه و آله هستیم و به راستی آنچه خداوند برای اولین کس از ما جاری کرده برای آخرین کس از ما نیز جاری فرموده و ما بر روش پیامبر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مانند اطاعت از او واجب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90" w:name="__RefHeading___Toc2677607_2616395394"/>
      <w:bookmarkStart w:id="91" w:name="_Toc41"/>
      <w:bookmarkEnd w:id="90"/>
      <w:r>
        <w:rPr>
          <w:rtl w:val="true"/>
        </w:rPr>
        <w:t xml:space="preserve">روایت </w:t>
      </w:r>
      <w:r>
        <w:rPr/>
        <w:t>9</w:t>
      </w:r>
      <w:bookmarkEnd w:id="9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که با آن خداوند را می‌پرستم برایتان توصیف می‌کنم، پس اگر درست بود استوارم دارید و اگر غیر از آن بود مرا به سوی حق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معبودی جز خداوند نیست که یکتاست و شریکی ندارد و محمد بنده و فرستاده اوست و علی علیه السلام پیشوای من است </w:t>
      </w:r>
      <w:bookmarkStart w:id="92" w:name="pg13491_133046"/>
    </w:p>
    <w:p>
      <w:pPr>
        <w:pStyle w:val="BookText"/>
        <w:rPr/>
      </w:pPr>
      <w:bookmarkEnd w:id="92"/>
      <w:r>
        <w:rPr>
          <w:rFonts w:ascii="Amiri" w:hAnsi="Amiri" w:eastAsia="Amiri" w:cs="Amiri"/>
          <w:color w:val="111111"/>
          <w:sz w:val="28"/>
          <w:sz w:val="28"/>
          <w:szCs w:val="28"/>
          <w:rtl w:val="true"/>
          <w:lang w:bidi="ar-SA"/>
        </w:rPr>
        <w:t>وَ أَنَّ الْحَسَنَ كَانَ إِمَامِي وَ أَنَّ الْحُسَيْنَ كَانَ إِمَامِي وَ أَنَّ عَلِيَّ بْنَ الْحُسَيْنِ كَانَ إِمَامِي وَ أَنَّ مُحَمَّدَ بْنَ عَلِيٍّ كَانَ إِمَامِي وَ أَنْتَ جُعِلْتُ فِدَاكَ عَلَي مِنْهَاجِ آبَائِكَ قَالَ فَقَالَ عِنْدَ ذَلِكَ مِرَاراً رَحِمَكَ اللَّهُ ثُمَّ قَالَ هَذَا وَ اللَّهِ دِينُ اللَّهِ وَ دِينُ مَلَائِكَتِهِ وَ دِينِي وَ دِينُ آبَائِيَ الَّذِي لَا يَقْبَلُ اللَّهُ غَيْرَهُ‌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2677609_2616395394"/>
      <w:bookmarkStart w:id="94" w:name="_Toc42"/>
      <w:bookmarkEnd w:id="93"/>
      <w:r>
        <w:rPr>
          <w:rtl w:val="true"/>
        </w:rPr>
        <w:t>«</w:t>
      </w:r>
      <w:r>
        <w:rPr/>
        <w:t>10</w:t>
      </w:r>
      <w:r>
        <w:rPr>
          <w:rtl w:val="true"/>
        </w:rPr>
        <w:t>»</w:t>
      </w:r>
      <w:bookmarkEnd w:id="9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وَ فَضَالَةَ عَنْ أَبَانٍ عَنِ الْحَسَنِ بْنِ زِيَادٍ الْعَطَّارِ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أُرِيدُ أَنْ أَعْرِضَ عَلَيْكَ دِينِي وَ إِنْ كُنْتُ فِي حَسَنَاتِي مِمَّنْ قَدْ فَرَغَ مِنْ هَذَا قَالَ فَآتِهِ قَالَ قُلْتُ إِنِّي أَشْهَدُ أَنْ لَا إِلَهَ إِلَّا اللَّهُ وَحْدَهُ لَا شَرِيكَ لَهُ وَ أَنَّ مُحَمَّداً عَبْدُهُ وَ رَسُولُهُ صلي الله عليه و آله وَ أُقِرُّ بِمَا جَاءَ بِهِ مِنْ عِنْدِ اللَّهِ فَقَالَ لِي مِثْلَ مَا قُلْتُ وَ أَنَّ عَلِيّاً إِمَامِي فَرَضَ اللَّهُ طَاعَتَهُ مَنْ عَرَفَهُ كَانَ مُؤْمِناً وَ مَنْ جَهِلَهُ كَانَ ضَالًّا وَ مَنْ رَدَّ عَلَيْهِ كَانَ كَافِراً ثُمَّ وَصَفْتُ الْأَئِمَّةَ عليهم السلام حَتَّي انْتَهَيْتُ إِلَيْهِ فَقَالَ مَا الَّذِي تُرِيدُ أَ تُرِيدُ أَنْ أَتَوَلَّاكَ عَلَي هَذَا فَإِنِّي أَتَوَلَّاكَ عَلَي هَذَا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2677611_2616395394"/>
      <w:bookmarkStart w:id="96" w:name="_Toc43"/>
      <w:bookmarkEnd w:id="95"/>
      <w:r>
        <w:rPr>
          <w:rtl w:val="true"/>
        </w:rPr>
        <w:t>بيان</w:t>
      </w:r>
      <w:bookmarkEnd w:id="96"/>
    </w:p>
    <w:p>
      <w:pPr>
        <w:pStyle w:val="BookText"/>
        <w:rPr/>
      </w:pPr>
      <w:r>
        <w:rPr>
          <w:rFonts w:ascii="Amiri" w:hAnsi="Amiri" w:eastAsia="Amiri" w:cs="Amiri"/>
          <w:color w:val="111111"/>
          <w:sz w:val="28"/>
          <w:sz w:val="28"/>
          <w:szCs w:val="28"/>
          <w:rtl w:val="true"/>
          <w:lang w:bidi="ar-SA"/>
        </w:rPr>
        <w:t>و إن كنت في حسناتي أي بسبب أفعالي الحسنة و متابعتي إياكم فيها و اطمئناني بها محسوبا ممن فرغ من تصحيح أصول عقائده و فرغ منها و الظاهر أنه كان حسباني أي ظني</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677613_2616395394"/>
      <w:bookmarkStart w:id="98" w:name="_Toc44"/>
      <w:bookmarkEnd w:id="97"/>
      <w:r>
        <w:rPr>
          <w:rtl w:val="true"/>
        </w:rPr>
        <w:t>«</w:t>
      </w:r>
      <w:r>
        <w:rPr/>
        <w:t>11</w:t>
      </w:r>
      <w:r>
        <w:rPr>
          <w:rtl w:val="true"/>
        </w:rPr>
        <w:t>»</w:t>
      </w:r>
      <w:bookmarkEnd w:id="98"/>
    </w:p>
    <w:p>
      <w:pPr>
        <w:pStyle w:val="BookText"/>
        <w:rPr/>
      </w:pPr>
      <w:r>
        <w:rPr>
          <w:rFonts w:ascii="Amiri" w:hAnsi="Amiri" w:eastAsia="Amiri" w:cs="Amiri"/>
          <w:color w:val="111111"/>
          <w:sz w:val="28"/>
          <w:sz w:val="28"/>
          <w:szCs w:val="28"/>
          <w:rtl w:val="true"/>
          <w:lang w:bidi="ar-SA"/>
        </w:rPr>
        <w:t>كِتَابُ صِفَاتِ الشِّيعَةِ، لِلصَّدُوقِ رَحِمَهُ اللَّهُ بِإِسْنَادِهِ عَنْ مُحَمَّدِ بْنِ عُمَارَةَ عَنْ أَبِيهِ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أَنْكَرَ أَرْبَعَةَ أَشْيَاءَ الْمِعْرَاجَ وَ الْمُسَاءَلَةَ فِي الْقَبْرِ وَ خَلْقَ الْجَنَّةِ وَ النَّارِ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عُبْدُوسٍ عَنِ ابْنِ قُتَيْبَةَ عَنِ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بِتَوْحِيدِ اللَّهِ وَ نَفَي التَّشْبِيهَ عَنْهُ وَ نَزَّهَهُ عَمَّا لَا يَلِيقُ بِهِ وَ أَقَرَّ أَنَّ لَهُ الْحَوْلَ وَ الْقُوَّةَ وَ الْإِرَادَةَ وَ الْمَشِيَّةَ وَ الْخَلْقَ وَ الْأَمْرَ وَ الْقَضَاءَ وَ الْقَدَرَ وَ أَنَّ أَفْعَالَ الْعِبَادِ مَخْلُوقَةٌ خَلْقَ تَقْدِيرٍ لَا خَلْقَ تَكْوِينٍ وَ شَهِدَ أَنَّ مُحَمَّداً رَسُولُ اللَّهِ صلي الله عليه و آله وَ أَنَّ عَلِيّاً وَ الْأَئِمَّةَ بَعْدَهُ حُجَجُ اللَّهِ وَ وَالَي أَوْلِيَاءَهُمْ وَ عَادَي أَعْدَاءَهُمْ وَ اجْتَنَبَ الْكَبَائِرَ وَ أَقَرَّ بِالرَّجْعَةِ</w:t>
      </w:r>
    </w:p>
    <w:p>
      <w:pPr>
        <w:pStyle w:val="BookText"/>
        <w:rPr/>
      </w:pPr>
      <w:r>
        <w:rPr>
          <w:rFonts w:ascii="IRNazanin" w:hAnsi="IRNazanin" w:eastAsia="IRNazanin"/>
          <w:color w:val="111111"/>
          <w:sz w:val="28"/>
          <w:sz w:val="28"/>
          <w:szCs w:val="28"/>
          <w:rtl w:val="true"/>
          <w:lang w:bidi="fa-IR"/>
        </w:rPr>
        <w:t>و حسن علیه السلام پیشوای من است، و حسین علیه السلام پیشوای من است، و علی بن حسین علیهما السلام پیشوای من است، و محمد بن علی علیهما السلام پیشوای من است، و شما که فدایتان شوم بر روش پدران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حضرت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دین خداوند و دین فرشتگان او و دین من و پدران من است که خداوند چیزی جز آن را نمی‌پذیرد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99" w:name="__RefHeading___Toc2677615_2616395394"/>
      <w:bookmarkStart w:id="100" w:name="_Toc45"/>
      <w:bookmarkEnd w:id="99"/>
      <w:r>
        <w:rPr>
          <w:rtl w:val="true"/>
        </w:rPr>
        <w:t xml:space="preserve">روایت </w:t>
      </w:r>
      <w:r>
        <w:rPr/>
        <w:t>10</w:t>
      </w:r>
      <w:bookmarkEnd w:id="1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از امام صادق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دینم را بر شما عرضه کنم، اگر چه در نیکی‌هایم از کسانی باشم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تصحیح عقایدم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خداوند نیست که شریکی ندارد و محمد صلی الله علیه 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از جانب خداوند آورده است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آنچه گفتم را به من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علیه السلام پیشوای من است و خداوند فرمان‌برداری از او را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مؤمن است و هر که نسبت به حق او نادان باشد گمراه است و هر کس او را نپذیرد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توصیف کردم تا آنکه به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آیا می‌خواهی این عقیده را به تو واگذارم؟ پس همانا من این عقیده را به تو واگذار می‌کنم</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1" w:name="__RefHeading___Toc2677617_2616395394"/>
      <w:bookmarkStart w:id="102" w:name="_Toc46"/>
      <w:bookmarkEnd w:id="101"/>
      <w:r>
        <w:rPr>
          <w:rtl w:val="true"/>
        </w:rPr>
        <w:t>توضیح</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فی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کارهای نیکم و پیروی‌ام از شما در آن و اطمینانم از آن از جمله کسانی باشم که از تصحیح عقاید خود بی‌نیاز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گمان من</w:t>
      </w:r>
      <w:r>
        <w:rPr>
          <w:rFonts w:eastAsia="IRNazanin" w:cs="IRNazanin"/>
          <w:color w:val="111111"/>
          <w:sz w:val="28"/>
          <w:szCs w:val="28"/>
          <w:rtl w:val="true"/>
          <w:lang w:bidi="fa-IR"/>
        </w:rPr>
        <w:t>.</w:t>
      </w:r>
    </w:p>
    <w:p>
      <w:pPr>
        <w:pStyle w:val="Heading5"/>
        <w:numPr>
          <w:ilvl w:val="4"/>
          <w:numId w:val="1"/>
        </w:numPr>
        <w:rPr/>
      </w:pPr>
      <w:bookmarkStart w:id="103" w:name="__RefHeading___Toc2677619_2616395394"/>
      <w:bookmarkStart w:id="104" w:name="_Toc47"/>
      <w:bookmarkEnd w:id="103"/>
      <w:r>
        <w:rPr>
          <w:rtl w:val="true"/>
        </w:rPr>
        <w:t xml:space="preserve">روایت </w:t>
      </w:r>
      <w:r>
        <w:rPr/>
        <w:t>11</w:t>
      </w:r>
      <w:bookmarkEnd w:id="104"/>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و سؤال در قبر و آفرینش بهشت و دوزخ و شفاعت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یگانگی خداوند اقرار کند و تشبیه را از او نفی کند و او را از آنچه شایسته او نیست پاک بداند و اقرار کند که نیرو و جنبش و اراده و خواست و آفرینش و فرمان و قضا و قدر از جانب اوست، و اینکه کارهای بندگان به آفرینش تقدیر آفریده شده است و نه آفرینش تکوینی، و گواهی به اینکه محمد صلی الله علیه و آله فرستاده خداست و علی و امامان پس از او حجت خدا هستند و دوستی با دوستان آنان و دشمنی با دشمنان آن‌ها، و دوری از گناهان بزرگ و به رجعت </w:t>
      </w:r>
      <w:bookmarkStart w:id="105" w:name="pg13491_133047"/>
    </w:p>
    <w:p>
      <w:pPr>
        <w:pStyle w:val="BookText"/>
        <w:rPr/>
      </w:pPr>
      <w:bookmarkEnd w:id="105"/>
      <w:r>
        <w:rPr>
          <w:rFonts w:ascii="Amiri" w:hAnsi="Amiri" w:eastAsia="Amiri" w:cs="Amiri"/>
          <w:color w:val="111111"/>
          <w:sz w:val="28"/>
          <w:sz w:val="28"/>
          <w:szCs w:val="28"/>
          <w:rtl w:val="true"/>
          <w:lang w:bidi="ar-SA"/>
        </w:rPr>
        <w:t>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677621_2616395394"/>
      <w:bookmarkStart w:id="107" w:name="_Toc48"/>
      <w:bookmarkEnd w:id="106"/>
      <w:r>
        <w:rPr>
          <w:rtl w:val="true"/>
        </w:rPr>
        <w:t>«</w:t>
      </w:r>
      <w:r>
        <w:rPr/>
        <w:t>12</w:t>
      </w:r>
      <w:r>
        <w:rPr>
          <w:rtl w:val="true"/>
        </w:rPr>
        <w:t>»</w:t>
      </w:r>
      <w:bookmarkEnd w:id="1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أَبِيهِ عَمَّنْ ذَكَرَهُ عَنْ مُحَمَّدِ بْنِ عَبْدِ الرَّحْمَنِ بْنِ أَبِي لَيْلَي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تَكُونُونَ صَالِحِينَ حَتَّي تَعْرِفُوا وَ لَا تَعْرِفُونَ حَتَّي تُصَدِّقُوا وَ لَا تُصَدِّقُونَ حَتَّي تُسَلِّمُوا أَبْوَاباً أَرْبَعَةً لَا يَصْلُحُ أَوَّلُهَا إِلَّا بِآخِرِهَا ضَلَّ أَصْحَابُ الثَّلَاثَةِ وَ تَاهُوا تَيْهاً بَعِيداً إِنَّ اللَّهَ تَبَارَكَ وَ تَعَالَي لَا يَقْبَلُ إِلَّا الْعَمَلَ الصَّالِحَ وَ لَا يَتَقَبَّلُ إِلَّا بِالْوَفَاءِ بِالشُّرُوطِ وَ الْعُهُودِ وَ مَنْ وَفَي لِلَّهِ بِشُرُوطِهِ وَ اسْتَكْمَلَ مَا وَصَفَ فِي عَهْدِهِ نَالَ مِمَّا عِنْدَهُ وَ اسْتَكْمَلَ وَعْدَهُ إِنَّ اللَّهَ عَزَّ وَ جَلَّ أَخْبَرَ الْعِبَادَ بِطُرُقِ الْهُدَي وَ شَرَعَ لَهُمْ فِيهَا الْمَنَارَ وَ أَخْبَرَهُمْ كَيْفَ يَسْلُكُونَ فَقَالَ وَ إِنِّي لَغَفَّارٌ لِمَنْ تابَ وَ آمَنَ وَ عَمِلَ صالِحاً ثُمَّ اهْتَدي وَ قَالَ إِنَّما يَتَقَبَّلُ اللَّهُ مِنَ الْمُتَّقِينَ‌</w:t>
      </w:r>
      <w:r>
        <w:rPr>
          <w:rStyle w:val="FootnoteAnchor"/>
          <w:rtl w:val="true"/>
        </w:rPr>
        <w:footnoteReference w:id="39"/>
      </w:r>
      <w:r>
        <w:rPr>
          <w:rFonts w:ascii="Amiri" w:hAnsi="Amiri" w:eastAsia="Amiri" w:cs="Amiri"/>
          <w:color w:val="111111"/>
          <w:sz w:val="28"/>
          <w:sz w:val="28"/>
          <w:szCs w:val="28"/>
          <w:rtl w:val="true"/>
          <w:lang w:bidi="ar-SA"/>
        </w:rPr>
        <w:t>فَمَنِ اتَّقَي عَزَّ وَ جَلَّ فِيمَا أَمَرَهُ لَقِيَ اللَّهَ عَزَّ وَ جَلَّ مُؤْمِناً بِمَا جَاءَ بِهِ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فَاتَ قَوْمٌ وَ مَاتُوا قَبْلَ أَنْ يَهْتَدُوا فَظَنُّوا أَنَّهُمْ آمَنُوا وَ أَشْرَكُوا مِنْ حَيْثُ لَا يَعْلَمُونَ إِنَّهُ مَنْ أَتَي الْبُيُوتَ مِنْ أَبْوَابِهَا اهْتَدَي وَ مَنْ أَخَذَ فِي غَيْرِهَا سَلَكَ طَرِيقَ الرَّدَي وَصَلَ اللَّهُ طَاعَةَ وَلِيِّ أَمْرِهِ بِطَاعَةِ رَسُولِهِ وَ طَاعَةَ رَسُولِهِ بِطَاعَتِهِ فَمَنْ تَرَكَ طَاعَةَ وُلَاةِ الْأَمْرِ لَمْ يُطِعِ اللَّهَ وَ لَا رَسُولَهُ وَ هُوَ الْإِقْرَارُ بِمَا نَزَلَ مِنْ عِنْدِ اللَّهِ خُذُوا زِينَتَكُمْ عِنْدَ كُلِّ مَسْجِدٍ</w:t>
      </w:r>
      <w:r>
        <w:rPr>
          <w:rStyle w:val="FootnoteAnchor"/>
          <w:rtl w:val="true"/>
        </w:rPr>
        <w:footnoteReference w:id="40"/>
      </w:r>
      <w:r>
        <w:rPr>
          <w:rFonts w:ascii="Amiri" w:hAnsi="Amiri" w:eastAsia="Amiri" w:cs="Amiri"/>
          <w:color w:val="111111"/>
          <w:sz w:val="28"/>
          <w:sz w:val="28"/>
          <w:szCs w:val="28"/>
          <w:rtl w:val="true"/>
          <w:lang w:bidi="ar-SA"/>
        </w:rPr>
        <w:t>وَ الْتَمِسُوا الْبُيُوتَ الَّتِي أَذِنَ اللَّهُ أَنْ تُرْفَعَ وَ يُذْكَرَ فِيهَا اسْمُهُ فَإِنَّهُ قَدْ خَبَّرَكُمْ أَنَّهُمْ رِجالٌ لا تُلْهِيهِمْ تِجارَةٌ وَ لا بَيْعٌ عَنْ ذِكْرِ اللَّهِ عَزَّ وَ جَلَ وَ إِقامِ الصَّلاةِ وَ إِيتاءِ الزَّكاةِ يَخافُونَ يَوْماً تَتَقَلَّبُ فِيهِ الْقُلُوبُ وَ الْأَبْصارُ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قَدِ اسْتَخْلَصَ الرُّسُلَ لِأَمْرِهِ ثُمَّ اسْتَخْلَصَهُمْ مُصَدِّقِينَ لِذَلِكَ فِي نُذُرِهِ</w:t>
      </w:r>
    </w:p>
    <w:p>
      <w:pPr>
        <w:pStyle w:val="BookText"/>
        <w:rPr/>
      </w:pPr>
      <w:r>
        <w:rPr>
          <w:rFonts w:ascii="IRNazanin" w:hAnsi="IRNazanin" w:eastAsia="IRNazanin"/>
          <w:color w:val="111111"/>
          <w:sz w:val="28"/>
          <w:sz w:val="28"/>
          <w:szCs w:val="28"/>
          <w:rtl w:val="true"/>
          <w:lang w:bidi="fa-IR"/>
        </w:rPr>
        <w:t>و به متعه حج و نکاح و معراج و پرسش قبر و حوض و شفاعت و آفرینش بهشت و جهنم و صراط و میزان و برانگیخته شدن و پاداش و حساب اعتراف کند، پس او مؤمن راستین است و از پیروان ما اهل بیت می‌باشد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08" w:name="__RefHeading___Toc2677623_2616395394"/>
      <w:bookmarkStart w:id="109" w:name="_Toc49"/>
      <w:bookmarkEnd w:id="108"/>
      <w:r>
        <w:rPr>
          <w:rtl w:val="true"/>
        </w:rPr>
        <w:t xml:space="preserve">روایت </w:t>
      </w:r>
      <w:r>
        <w:rPr/>
        <w:t>12</w:t>
      </w:r>
      <w:bookmarkEnd w:id="10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نیکوکار نخواهید گشت مگر اینکه شناخت یابید و شناخت نمی‌یابید مگر اینکه تصدیق کنید و تصدیق نخواهید کرد مگر اینکه به چهار مسأله که اولین آن جز با آخرین آن درست نگردد،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به سه مسأله چنگ زدند، گمراه شده و بسیار به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جز عمل نیک را نمی‌پذیرد و آن را جز با وفا به شروط و پیمان‌ها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شرط‌های خداوند وفا نموده و آنچه را که خداوند در پیمانش ذکر نموده کامل گرداند، به آنچه نزد خداست می‌رسد و مستحق وعده‌های خداوند به طور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راه هدایت را به بندگان نشان داد و در آن برای آنان چراغ‌هایی قرار داد و به آنان آموخت که چگونه راه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کسی که توبه نماید و ایمان آورد و عمل صالح انجام دهد و سپس هدایت یابد، بسیار آمرزنده‌هستم</w:t>
      </w:r>
      <w:r>
        <w:rPr>
          <w:rFonts w:eastAsia="IRNazanin" w:cs="IRNazanin"/>
          <w:color w:val="111111"/>
          <w:sz w:val="28"/>
          <w:szCs w:val="28"/>
          <w:rtl w:val="true"/>
          <w:lang w:bidi="fa-IR"/>
        </w:rPr>
        <w:t>}</w:t>
      </w:r>
      <w:r>
        <w:rPr>
          <w:rStyle w:val="FootnoteAnchor"/>
          <w:rtl w:val="true"/>
        </w:rPr>
        <w:footnoteReference w:id="4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پرهیزگاران می‌پذیر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پس هر کس در آنچه خداوند بدان دستور داده از خداوند پروا نماید، خداوند عز و جل را در حالی ملاقات می‌کند که به آنچه که محمد صلی الله علیه و آله آورده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قومی درگذشتند و پیش از آنکه هدایت یابند، مردند و گمان بردند که ایمان آوردند و ندانسته مشرک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 خانه‌ها وارد خانه شود، هدایت یافته و هر کس راه دیگر در پیش گیرد راه هلاکت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از ولی امر خود را به فرمانبرداری از پیامبرش پیوند داده است و فرمانبرداری از پیامبرش را به فرمانبرداری از خودش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اطاعت والیان امر را ترک گوید، از خداوند و از پیامبرش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به چیزی است که از جانب خداوند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مسجدی جامه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خانه‌هایی را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اجازه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شما خبر داده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هستند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خود برگزید، 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تصدیق فرمان خود درباره بیم دادن خود برگزید</w:t>
      </w:r>
      <w:r>
        <w:rPr>
          <w:rFonts w:eastAsia="IRNazanin" w:cs="IRNazanin"/>
          <w:color w:val="111111"/>
          <w:sz w:val="28"/>
          <w:szCs w:val="28"/>
          <w:rtl w:val="true"/>
          <w:lang w:bidi="fa-IR"/>
        </w:rPr>
        <w:t xml:space="preserve">. </w:t>
      </w:r>
      <w:bookmarkStart w:id="110" w:name="pg13491_133048"/>
    </w:p>
    <w:p>
      <w:pPr>
        <w:pStyle w:val="BookText"/>
        <w:rPr/>
      </w:pPr>
      <w:bookmarkEnd w:id="110"/>
      <w:r>
        <w:rPr>
          <w:rFonts w:ascii="Amiri" w:hAnsi="Amiri" w:eastAsia="Amiri" w:cs="Amiri"/>
          <w:color w:val="111111"/>
          <w:sz w:val="28"/>
          <w:sz w:val="28"/>
          <w:szCs w:val="28"/>
          <w:rtl w:val="true"/>
          <w:lang w:bidi="ar-SA"/>
        </w:rPr>
        <w:t>فَقَالَ وَ إِنْ مِنْ أُمَّةٍ إِلَّا خَلا فِيها نَذِيرٌ</w:t>
      </w:r>
      <w:r>
        <w:rPr>
          <w:rStyle w:val="FootnoteAnchor"/>
          <w:rtl w:val="true"/>
        </w:rPr>
        <w:footnoteReference w:id="45"/>
      </w:r>
      <w:r>
        <w:rPr>
          <w:rFonts w:ascii="Amiri" w:hAnsi="Amiri" w:eastAsia="Amiri" w:cs="Amiri"/>
          <w:color w:val="111111"/>
          <w:sz w:val="28"/>
          <w:sz w:val="28"/>
          <w:szCs w:val="28"/>
          <w:rtl w:val="true"/>
          <w:lang w:bidi="ar-SA"/>
        </w:rPr>
        <w:t>تَاهَ مَنْ جَهِلَ وَ اهْتَدَي مَنْ أَبْصَرَ وَ عَقَلَ إِنَّ اللَّهَ عَزَّ وَ جَلَّ يَقُولُ فَإِنَّها لا تَعْمَي الْأَبْصارُ وَ لكِنْ تَعْمَي الْقُلُوبُ الَّتِي فِي الصُّدُورِ</w:t>
      </w:r>
      <w:r>
        <w:rPr>
          <w:rStyle w:val="FootnoteAnchor"/>
          <w:rtl w:val="true"/>
        </w:rPr>
        <w:footnoteReference w:id="46"/>
      </w:r>
      <w:r>
        <w:rPr>
          <w:rFonts w:ascii="Amiri" w:hAnsi="Amiri" w:eastAsia="Amiri" w:cs="Amiri"/>
          <w:color w:val="111111"/>
          <w:sz w:val="28"/>
          <w:sz w:val="28"/>
          <w:szCs w:val="28"/>
          <w:rtl w:val="true"/>
          <w:lang w:bidi="ar-SA"/>
        </w:rPr>
        <w:t>وَ كَيْفَ يَهْتَدِي مَنْ لَمْ يُبْصِرْ وَ كَيْفَ يُبْصِرُ مَنْ لَمْ يُنْذَرْ اتَّبِعُوا رَسُولَ اللَّهِ صلي الله عليه و آله وَ أَقِرُّوا بِمَا أَنْزَلَ اللَّهُ عَزَّ وَ جَلَّ وَ اتَّبِعُوا آثَارَ الْهُدَي فَإِنَّهَا عَلَامَاتُ الْأَمَانَةِ وَ التُّقَي وَ اعْلَمُوا أَنَّهُ لَوْ أَنْكَرَ رَجُلٌ عِيسَي ابْنَ مَرْيَمَ وَ أَقَرَّ بِمَنْ سِوَاهُ مِنَ الرُّسُلِ لَمْ يُؤْمِنْ اقْتَصُّوا الطَّرِيقَ بِالْتِمَاسِ الْمَنَارِ وَ الْتَمِسُوا مِنْ وَرَاءِ الْحُجُبِ الْآثَارَ تَسْتَكْمِلُوا أَمْرَ دِينِكُمْ وَ تُؤْمِنُوا بِاللَّهِ رَبِّكُمْ‌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677625_2616395394"/>
      <w:bookmarkStart w:id="112" w:name="_Toc50"/>
      <w:bookmarkEnd w:id="111"/>
      <w:r>
        <w:rPr>
          <w:rtl w:val="true"/>
        </w:rPr>
        <w:t>بيان</w:t>
      </w:r>
      <w:bookmarkEnd w:id="112"/>
    </w:p>
    <w:p>
      <w:pPr>
        <w:pStyle w:val="BookText"/>
        <w:rPr/>
      </w:pPr>
      <w:r>
        <w:rPr>
          <w:rFonts w:ascii="Amiri" w:hAnsi="Amiri" w:eastAsia="Amiri" w:cs="Amiri"/>
          <w:color w:val="111111"/>
          <w:sz w:val="28"/>
          <w:sz w:val="28"/>
          <w:szCs w:val="28"/>
          <w:rtl w:val="true"/>
          <w:lang w:bidi="ar-SA"/>
        </w:rPr>
        <w:t>قد مضي الخبر في كتاب الإمامة</w:t>
      </w:r>
      <w:r>
        <w:rPr>
          <w:rStyle w:val="FootnoteAnchor"/>
          <w:rtl w:val="true"/>
        </w:rPr>
        <w:footnoteReference w:id="48"/>
      </w:r>
      <w:r>
        <w:rPr>
          <w:rFonts w:ascii="Amiri" w:hAnsi="Amiri" w:eastAsia="Amiri" w:cs="Amiri"/>
          <w:color w:val="111111"/>
          <w:sz w:val="28"/>
          <w:sz w:val="28"/>
          <w:szCs w:val="28"/>
          <w:rtl w:val="true"/>
          <w:lang w:bidi="ar-SA"/>
        </w:rPr>
        <w:t>و شرحناه هناك و نوضح هنا بعض التوضيح حتي تعرفوا قيل أي إمام الزمان حتي تصدقوا أي الإمام و تعده صادقا فيما يقول حتي تسلموا أبوابا أربعة قد مضي الكلام في الأبواب مفصلا و قال المحدث الأسترآبادي رحمه الله إشارة إلي الإقرار بالله و الإقرار برسوله و الإقرار بما جاء به الرسول صلي الله عليه و آله و الإقرار بتراجمة ما جاء به الرسول صلي الله عليه و آله و التيه التحير و الذهاب عن الطريق القصد يقال تاه في الأرض إذا ذهب متحيرا كما في القاموس إن الله أخبر العباد تفصيل لما أجمل عليه السلام سابقا و بيان للأبواب و الشروط و العهود المذكورة و المنار جمع منارة علي غير قياس يعني موضع النور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كني بالمنار عن الأئمة فإنها صيغة جمع علي ما صرح به ابن الأثير في نهايته و بتقوي الله فيما أمره عن الاهتداء إلي الإمام و الاقتداء به و بإتيان أبوابها عن الدخول في المعرفة من جهة الإمام عليه السلام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استكمل وعده أي استحق وعده كاملا كما قال تعالي أَوْفُوا بِعَهْدِي أُوفِ بِعَهْدِكُمْ‌</w:t>
      </w:r>
      <w:r>
        <w:rPr>
          <w:rStyle w:val="FootnoteAnchor"/>
          <w:rtl w:val="true"/>
        </w:rPr>
        <w:footnoteReference w:id="49"/>
      </w:r>
      <w:r>
        <w:rPr>
          <w:rFonts w:ascii="Amiri" w:hAnsi="Amiri" w:eastAsia="Amiri" w:cs="Amiri"/>
          <w:color w:val="111111"/>
          <w:sz w:val="28"/>
          <w:sz w:val="28"/>
          <w:szCs w:val="28"/>
          <w:rtl w:val="true"/>
          <w:lang w:bidi="ar-SA"/>
        </w:rPr>
        <w:t>مات قوم فيما مضي فات قوم و هو أظهر أي فاتوا عنا و لم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 دهنده‌ای گذشته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 که نادان ماند، گمراه گشت و آن کس که بینا گشت و تعقل نمود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چگونه ممکن است آن کس که بینا نگشته هدایت یابد؟ وچگونه آن کس که بیم داده نشده، بینا گردد؟ و از رسول خدا صلی الله علیه و آله پیروی کنید و به آنچه که از جانب خداوند نازل شده اقرار نمایید و به دنبال نشانه‌های هدایت باشید، زیرا آنان نشانه های امانت و پرهیزگاری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 کس عیسی بن مریم علیهما السلام را انکار نماید و به سایر پیامبران اقرار نماید، چنین فردی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دنبال کردن چراغ‌ها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را از پشت پرده‌ها جستجو کنید تا امر دین خود را کامل کنید و به پروردگارتان ایمان آورید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13" w:name="__RefHeading___Toc2677627_2616395394"/>
      <w:bookmarkStart w:id="114" w:name="_Toc51"/>
      <w:bookmarkEnd w:id="113"/>
      <w:r>
        <w:rPr>
          <w:rtl w:val="true"/>
        </w:rPr>
        <w:t>توضیح</w:t>
      </w:r>
      <w:bookmarkEnd w:id="114"/>
    </w:p>
    <w:p>
      <w:pPr>
        <w:pStyle w:val="BookText"/>
        <w:rPr/>
      </w:pPr>
      <w:r>
        <w:rPr>
          <w:rFonts w:ascii="IRNazanin" w:hAnsi="IRNazanin" w:eastAsia="IRNazanin"/>
          <w:color w:val="111111"/>
          <w:sz w:val="28"/>
          <w:sz w:val="28"/>
          <w:szCs w:val="28"/>
          <w:rtl w:val="true"/>
          <w:lang w:bidi="fa-IR"/>
        </w:rPr>
        <w:t>این حدیث در کتاب امامت</w:t>
      </w:r>
      <w:r>
        <w:rPr>
          <w:rStyle w:val="FootnoteAnchor"/>
          <w:rtl w:val="true"/>
        </w:rPr>
        <w:footnoteReference w:id="53"/>
      </w:r>
      <w:r>
        <w:rPr>
          <w:rFonts w:ascii="IRNazanin" w:hAnsi="IRNazanin" w:eastAsia="IRNazanin"/>
          <w:color w:val="111111"/>
          <w:sz w:val="28"/>
          <w:sz w:val="28"/>
          <w:szCs w:val="28"/>
          <w:rtl w:val="true"/>
          <w:lang w:bidi="fa-IR"/>
        </w:rPr>
        <w:t>بیان شد و در آن‌جا آن را شرح دادیم و در اینجا برخی توضیحات را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امام زمان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است، و او را در آنچه می‌گوید راستگو بدانی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تسلموا أبوابا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درهای چهارگانه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استرآبادی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اقرار به خداوند و پیامبر او و آنچه پیامبر خدا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معانی آنچه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سرگشتگی و بیرون رفتن از راه میانه، و هنگامی که حیران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أخبر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است برای آنچه امام علیه السلام در گذشته به طور کوتاه بیان فرمود، و توضیحی است برای ابواب و شرط‌ها و پیمان‌هایی که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است و این جمع بدون قاعده است، یعنی جایگاه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امامان است، چرا که با صیغه جمع آمده است بر اساس آنچه ابن اثیر در نهایه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از خداوند در آنچه به آن دستور داده، کنایه از هدایت یافتن به وسیله امام و پیروی از اوست، و وارد شدن از درهای بیوت، کنایه از به دست آوردن شناخت از طریق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کامل سزاوار وعده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 خود وفا کنید تا من به وعده شما وفا کنم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قوم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گروهی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ما درگذشتند و با ما </w:t>
      </w:r>
    </w:p>
    <w:p>
      <w:pPr>
        <w:pStyle w:val="BookText"/>
        <w:rPr/>
      </w:pPr>
      <w:r>
        <w:rPr>
          <w:rFonts w:ascii="Amiri" w:hAnsi="Amiri" w:eastAsia="Amiri" w:cs="Amiri"/>
          <w:color w:val="111111"/>
          <w:sz w:val="28"/>
          <w:sz w:val="28"/>
          <w:szCs w:val="28"/>
          <w:rtl w:val="true"/>
          <w:lang w:bidi="ar-SA"/>
        </w:rPr>
        <w:t>يبايعونا أو ماتوا فالثاني تأكيد من أتي البيوت أي بيوت الإيمان و العلم و الحكمة من أبوابها و هم الأئمة إشارة إلي تأويل قوله تعالي وَ أْتُوا الْبُيُوتَ مِنْ أَبْوابِها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الله إشارة إلي قوله تعالي أَطِيعُوا اللَّهَ وَ أَطِيعُوا الرَّسُولَ وَ أُولِي الْأَمْرِ مِنْكُمْ‌</w:t>
      </w:r>
      <w:r>
        <w:rPr>
          <w:rStyle w:val="FootnoteAnchor"/>
          <w:rtl w:val="true"/>
        </w:rPr>
        <w:footnoteReference w:id="56"/>
      </w:r>
      <w:r>
        <w:rPr>
          <w:rFonts w:ascii="Amiri" w:hAnsi="Amiri" w:eastAsia="Amiri" w:cs="Amiri"/>
          <w:color w:val="111111"/>
          <w:sz w:val="28"/>
          <w:sz w:val="28"/>
          <w:szCs w:val="28"/>
          <w:rtl w:val="true"/>
          <w:lang w:bidi="ar-SA"/>
        </w:rPr>
        <w:t>و قوله أَطِيعُوا اللَّهَ وَ رَسُولَهُ‌</w:t>
      </w:r>
      <w:r>
        <w:rPr>
          <w:rStyle w:val="FootnoteAnchor"/>
          <w:rtl w:val="true"/>
        </w:rPr>
        <w:footnoteReference w:id="57"/>
      </w:r>
      <w:r>
        <w:rPr>
          <w:rFonts w:ascii="Amiri" w:hAnsi="Amiri" w:eastAsia="Amiri" w:cs="Amiri"/>
          <w:color w:val="111111"/>
          <w:sz w:val="28"/>
          <w:sz w:val="28"/>
          <w:szCs w:val="28"/>
          <w:rtl w:val="true"/>
          <w:lang w:bidi="ar-SA"/>
        </w:rPr>
        <w:t>و قوله مَنْ يُطِعِ الرَّسُولَ فَقَدْ أَطاعَ اللَّهَ‌</w:t>
      </w:r>
      <w:r>
        <w:rPr>
          <w:rStyle w:val="FootnoteAnchor"/>
          <w:rtl w:val="true"/>
        </w:rPr>
        <w:footnoteReference w:id="58"/>
      </w:r>
      <w:r>
        <w:rPr>
          <w:rFonts w:ascii="Amiri" w:hAnsi="Amiri" w:eastAsia="Amiri" w:cs="Amiri"/>
          <w:color w:val="111111"/>
          <w:sz w:val="28"/>
          <w:sz w:val="28"/>
          <w:szCs w:val="28"/>
          <w:rtl w:val="true"/>
          <w:lang w:bidi="ar-SA"/>
        </w:rPr>
        <w:t>خُذُوا زِينَتَكُمْ إما بيان لما نزل أو استئناف و أول عليه السلام الزينة بمعرفة الإمام و المسجد بمطلق العبادة و البيوت ببيوت أهل العصمة سلام الله عليهم و الرجال بهم عليهم السلام و المراد بعدم إلهائهم التجارة و البيع عن ذكر الله أنهم يجمعون بين ذين و ذاك لا أنهم يتركونهما رأسا كما ورد النص عليه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استخلصهم الضمير راجع إلي ولاة الأمر و ذلك إشارة إلي الأمر أي استخلص و اصطفي الأوصياء حال كونهم مصدقين لأمر الرسالة في النذر و هم الرسل فقوله في نذره متعلق بقوله مصدقين و يحتمل أن يكون في نذره أيضا حالا أي حال كونهم مندرجين في النذر و يمكن أن يكون ضمير استخلصهم راجعا إلي الرسل أي ثم بعد إرسال الرسل استخلصهم و أمرهم بأن يصدقوا أمر الخلافة في النذر بعدهم و هم الأوصياء عليهم السلام و قيل ثم للتراخي في الرتبة دون الزمان يعني وقع ذلك الاستخلاص لهم حال كونهم مصدقين لذلك الاستخلاص في سائر نذره أيضا بمعني تصديق كل منهم لذلك في الباقين و استشهد علي استمرارهم في الإنذار بقوله تعالي وَ إِنْ مِنْ أُمَّةٍ إِلَّا خَلا فِيها نَذِيرٌ ثم بين وجوب النذير و وجوب معرفته بتوقف الاهتداء علي الإبصار و توقف الإبصار علي الإنذار و توقف الإنذار علي وجوب النذير و معرفته و أشار بآثار الهدي إلي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ابتغوا آثار الهدي بتقديم الموحدة علي المثناة و الغين المعجمة و نبه بقوله لو أنكر رجل عيسي عليه السلام علي وجوب الإيمان بهم جميعا من غير تخلف</w:t>
      </w:r>
    </w:p>
    <w:p>
      <w:pPr>
        <w:pStyle w:val="BookText"/>
        <w:rPr/>
      </w:pPr>
      <w:r>
        <w:rPr>
          <w:rFonts w:ascii="IRNazanin" w:hAnsi="IRNazanin" w:eastAsia="IRNazanin"/>
          <w:color w:val="111111"/>
          <w:sz w:val="28"/>
          <w:sz w:val="28"/>
          <w:szCs w:val="28"/>
          <w:rtl w:val="true"/>
          <w:lang w:bidi="fa-IR"/>
        </w:rPr>
        <w:t>بیعت نکردند، یا اینکه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خانه‌های ایمان و علم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ابواب امامان هستند، اشاره به معنای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 را از درهایشان وارد شوید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اطاعت کنید و از پیامبر و صاحبان فرمان در میان شما پیروی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نیز اشاره است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پیامبرش پیروی کنید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همانا خداوند را اطاعت کرده است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توضیحی است برای آنچه نازل شده که قبلا در کلام آمد، و یا از سر گرفتن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معنای زینت را شناخت امام دانسته و مسجد را به معنای همه عبادت‌ها می‌داند و خانه‌ها را خانه‌های معصومان سلام الله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امامان علیهم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مشغول نگشتن آن‌ها با خرید و فروش و تجارت از یاد خداوند این است که آن‌ها میان این و آن جمع نموده‌اند؛ نه اینکه تجارت و بیع را اساساً کنار گذاشته‌اند، همچنان که در حدیث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امر است، یعنی جانشینان را در حالی که در امر رسالت تصدیق کننده بودند در میان انذار کنندگان خالص گردانید و آنان را برگزید، و آن انذاردهندگان فرستادگان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وجود داشته باشد، یعنی در حالی که در میان انذارکنندگان مندرج بوده‌اند، و ممکن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یعنی پس از فرستادن فرستادگان آن‌ها را خالص گرداند و به آن‌ها دستور داد امر جانشینی را در انذارکنندگان پس از خود تصدیق کنند، و آنان اوصیاء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در رتبه است نه فاصله زمانی، یعنی این خالص شدن در حالی برایشان رخ داد که آنان خالص شدن را برای انذارکنندگان دیگر نیز تصدیق کرده بودند، به معنای تصدیق هر یک از آنان برای سایرین، و برای بیان استمرار در انذار، از سخن خداوند متعال شاهد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امتی نیست مگر آنکه انذار کننده‌ای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ضرورت وجود انذارکننده و ضرورت شناخت او را با متوقف بودن هدایت بر بصیرت داشتن، و توقف بصیرت داشتن بر انذار و توقف انذار بر لازم بودن انذار کننده و شناخت او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علیهم السلام اشاره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 آثار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 انداختن باء بر تاء و غین آمده است، و امام علیه السلام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عیسی علیه السلام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ایمان به همه انبیاء بدون سرپیچی </w:t>
      </w:r>
      <w:bookmarkStart w:id="115" w:name="pg13491_133050"/>
    </w:p>
    <w:p>
      <w:pPr>
        <w:pStyle w:val="BookText"/>
        <w:rPr/>
      </w:pPr>
      <w:bookmarkEnd w:id="115"/>
      <w:r>
        <w:rPr>
          <w:rFonts w:ascii="Amiri" w:hAnsi="Amiri" w:eastAsia="Amiri" w:cs="Amiri"/>
          <w:color w:val="111111"/>
          <w:sz w:val="28"/>
          <w:sz w:val="28"/>
          <w:szCs w:val="28"/>
          <w:rtl w:val="true"/>
          <w:lang w:bidi="ar-SA"/>
        </w:rPr>
        <w:t>عن أحد منهم ثم كرر الوصية بالاقتداء بهم معللا بأنهم منار طريق الله و أمر بالتماس آثارهم إن لم يتيسر الوصول إليهم</w:t>
      </w:r>
    </w:p>
    <w:p>
      <w:pPr>
        <w:pStyle w:val="Heading5"/>
        <w:numPr>
          <w:ilvl w:val="4"/>
          <w:numId w:val="1"/>
        </w:numPr>
        <w:rPr/>
      </w:pPr>
      <w:bookmarkStart w:id="116" w:name="__RefHeading___Toc2677629_2616395394"/>
      <w:bookmarkStart w:id="117" w:name="_Toc52"/>
      <w:bookmarkEnd w:id="116"/>
      <w:r>
        <w:rPr>
          <w:rtl w:val="true"/>
        </w:rPr>
        <w:t>«</w:t>
      </w:r>
      <w:r>
        <w:rPr/>
        <w:t>13</w:t>
      </w:r>
      <w:r>
        <w:rPr>
          <w:rtl w:val="true"/>
        </w:rPr>
        <w:t>»</w:t>
      </w:r>
      <w:bookmarkEnd w:id="11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افْتَرَضْتُ عَلَي عِبَادِي عَشَرَةَ فَرَائِضَ إِذَا عَرَفُوهَا أَسْكَنْتُهُمْ مَلَكُوتِي وَ أَبَحْتُهُمْ جِنَانِي أَوَّلُهَا مَعْرِفَتِي وَ الثَّانِيَةُ مَعْرِفَةُ رَسُولِي إِلَي خَلْقِي وَ الْإِقْرَارُ بِهِ وَ التَّصْدِيقُ لَهُ وَ الثَّالِثَةُ مَعْرِفَةُ أَوْلِيَائِي وَ أَنَّهُمُ الْحُجَجُ عَلَي خَلْقِي مَنْ وَالاهُمْ فَقَدْ وَالانِي وَ مَنْ عَادَاهُمْ فَقَدْ عَادَانِي وَ هُمُ الْعَلَمُ فِيمَا بَيْنِي وَ بَيْنَ خَلْقِي وَ مَنْ أَنْكَرَهُمْ أَصْلَيْتُهُ نَارِي وَ ضَاعَفْتُ عَلَيْهِ عَذَابِي وَ الرَّابِعَةُ مَعْرِفَةُ الْأَشْخَاصِ الَّذِينَ أُقِيمُوا مِنْ ضِيَاءِ قُدْسِي وَ هُمْ قُوَّامُ قِسْطِي وَ الْخَامِسَةُ مَعْرِفَةُ الْقُوَّامِ بِفَضْلِهِمْ وَ التَّصْدِيقُ لَهُمْ وَ السَّادِسَةُ مَعْرِفَةُ عَدُوِّي إِبْلِيسَ وَ مَا كَانَ مِنْ ذَاتِهِ وَ أَعْوَانِهِ وَ السَّابِعَةُ قَبُولُ أَمْرِي وَ التَّصْدِيقُ لِرُسُلِي وَ الثَّامِنَةُ كِتْمَانُ سِرِّي وَ سِرِّ أَوْلِيَائِي وَ التَّاسِعَةُ تَعْظِيمُ أَهْلِ صَفْوَتِي وَ الْقَبُولُ عَنْهُمْ وَ الرَّدُّ إِلَيْهِمْ فِيمَا اخْتَلَفْتُمْ فِيهِ حَتَّي يَخْرُجَ الشَّرْحُ مِنْهُمْ وَ الْعَاشِرَةُ أَنْ يَكُونَ هُوَ وَ أَخُوهُ فِي الدِّينِ وَ الدُّنْيَا شَرَعاً سَوَاءً فَإِذَا كَانُوا كَذَلِكَ أَدْخَلْتُهُمْ مَلَكُوتِي وَ آمَنْتُهُمْ مِنَ الْفَزَعِ الْأَكْبَرِ وَ كَانُوا عِنْدِي فِي عِلِّيِّينَ</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677631_2616395394"/>
      <w:bookmarkStart w:id="119" w:name="_Toc53"/>
      <w:bookmarkEnd w:id="118"/>
      <w:r>
        <w:rPr>
          <w:rtl w:val="true"/>
        </w:rPr>
        <w:t>بيان</w:t>
      </w:r>
      <w:bookmarkEnd w:id="119"/>
    </w:p>
    <w:p>
      <w:pPr>
        <w:pStyle w:val="BookText"/>
        <w:rPr/>
      </w:pPr>
      <w:r>
        <w:rPr>
          <w:rFonts w:ascii="Amiri" w:hAnsi="Amiri" w:eastAsia="Amiri" w:cs="Amiri"/>
          <w:color w:val="111111"/>
          <w:sz w:val="28"/>
          <w:sz w:val="28"/>
          <w:szCs w:val="28"/>
          <w:rtl w:val="true"/>
          <w:lang w:bidi="ar-SA"/>
        </w:rPr>
        <w:t>كأن الفرق بين الثالثة و الرابعة أن الأولي في الحجج الموجودين وقت الخطاب كعلي و السبطين عليهم السلام و الثانية في الأئمة بعدهم أو الأولي في سائر الأنبياء و الأوصياء و الثانية في أئمتنا عليهم السلام</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677633_2616395394"/>
      <w:bookmarkStart w:id="121" w:name="_Toc54"/>
      <w:bookmarkEnd w:id="120"/>
      <w:r>
        <w:rPr>
          <w:rtl w:val="true"/>
        </w:rPr>
        <w:t>«</w:t>
      </w:r>
      <w:r>
        <w:rPr/>
        <w:t>14</w:t>
      </w:r>
      <w:r>
        <w:rPr>
          <w:rtl w:val="true"/>
        </w:rPr>
        <w:t>»</w:t>
      </w:r>
      <w:bookmarkEnd w:id="121"/>
    </w:p>
    <w:p>
      <w:pPr>
        <w:pStyle w:val="BookText"/>
        <w:rPr/>
      </w:pPr>
      <w:r>
        <w:rPr>
          <w:rFonts w:ascii="Amiri" w:hAnsi="Amiri" w:eastAsia="Amiri" w:cs="Amiri"/>
          <w:color w:val="111111"/>
          <w:sz w:val="28"/>
          <w:sz w:val="28"/>
          <w:szCs w:val="28"/>
          <w:rtl w:val="true"/>
          <w:lang w:bidi="ar-SA"/>
        </w:rPr>
        <w:t>دَعَوَاتُ الرَّاوَنْدِيِّ،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إِنِّي امْرُؤٌ ضَرِيرُ الْبَصَرِ كَبِيرُ السِّنِّ وَ الشُّقَّةُ فِيمَا بَيْنِي وَ بَيْنَكُمْ بَعِيدَةٌ وَ أَنَا أُرِيدُ أَمْراً أَدِينُ اللَّهَ بِهِ وَ أَحْتَجُّ بِهِ وَ أَتَمَسَّكُ بِهِ وَ أُبَلِّغُهُ مَنْ خَلَّفْتُ قَالَ فَأَعْجَبَ بِقَوْلِي وَ اسْتَوَي جَالِساً فَقَالَ كَيْفَ قُلْتَ يَا أَبَا الْجَارُودِ رُدَّ عَلَيَّ قَالَ فَرَدَدْتُ عَلَيْهِ فَقَالَ نَعَمْ يَا أَبَا الْجَارُودِ شَهَادَةُ أَنْ لَا إِلَهَ إِلَّا اللَّهُ وَحْدَهُ لَا شَرِيكَ لَهُ وَ أَنَّ مُحَمَّداً عَبْدُهُ وَ رَسُولُهُ وَ إِقَامُ الصَّلَاةِ وَ إِيتَاءُ الزَّكَاةِ وَ صَوْمُ شَهْرِ رَمَضَانَ وَ حِجُّ الْبَيْتِ</w:t>
      </w:r>
    </w:p>
    <w:p>
      <w:pPr>
        <w:pStyle w:val="BookText"/>
        <w:rPr/>
      </w:pPr>
      <w:r>
        <w:rPr>
          <w:rFonts w:ascii="IRNazanin" w:hAnsi="IRNazanin" w:eastAsia="IRNazanin"/>
          <w:color w:val="111111"/>
          <w:sz w:val="28"/>
          <w:sz w:val="28"/>
          <w:szCs w:val="28"/>
          <w:rtl w:val="true"/>
          <w:lang w:bidi="fa-IR"/>
        </w:rPr>
        <w:t>از هیچ یک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به پیروی از آنان را تکرار می‌کند و دلیل می‌آورد که آنان نشانه‌های راه هدایت هستند و دستور می‌دهد هرچند رسیدن به ایشان برای ما ممکن نباشد، از گفتار و کردارشان هدایت جویی شود</w:t>
      </w:r>
      <w:r>
        <w:rPr>
          <w:rFonts w:eastAsia="IRNazanin" w:cs="IRNazanin"/>
          <w:color w:val="111111"/>
          <w:sz w:val="28"/>
          <w:szCs w:val="28"/>
          <w:rtl w:val="true"/>
          <w:lang w:bidi="fa-IR"/>
        </w:rPr>
        <w:t>.</w:t>
      </w:r>
    </w:p>
    <w:p>
      <w:pPr>
        <w:pStyle w:val="Heading5"/>
        <w:numPr>
          <w:ilvl w:val="4"/>
          <w:numId w:val="1"/>
        </w:numPr>
        <w:rPr/>
      </w:pPr>
      <w:bookmarkStart w:id="122" w:name="__RefHeading___Toc2677635_2616395394"/>
      <w:bookmarkStart w:id="123" w:name="_Toc55"/>
      <w:bookmarkEnd w:id="122"/>
      <w:r>
        <w:rPr>
          <w:rtl w:val="true"/>
        </w:rPr>
        <w:t xml:space="preserve">روایت </w:t>
      </w:r>
      <w:r>
        <w:rPr/>
        <w:t>13</w:t>
      </w:r>
      <w:bookmarkEnd w:id="123"/>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را بر بندگانم واجب کردم که اگر آن‌ها را بشناسند، آنان را در ملکوت خود جای می‌دهم و بهشتم را بر ایشان واجب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شناخت من است و دوم شناخت پیامبرم که به سوی بندگانم فرستادم و اقرار به او و تصدیق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شناخت دوستان من و اینکه آنان حجت‌های من بر مخلوقاتم هستند، هر کس آنان را دوست بدارد مرا دوست داشته و هر که با آنان دشمنی کند مرا دشمن داشته و آن‌ها نشانه‌های میان من و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انکار کند، او را به دوزخ می‌فرستم و عذاب خود را بر او دو چندان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شناخت کسانی است که از نور قدس من برپا داشته شده‌اند و آنان پایه‌های عدل و داد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شناخت کسانی که قائم به برتری و تصدیق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شناخت دشمن من ابلیس است و آنچه ذات و یاران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پذیرش دستور من و تصدیق فرستادگان من است و هشتم پوشیده داشتن راز من و راز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 بزرگداشت خاصان و برگزیدگان من و پذیرش آنان و مراجعه به آن‌ها در موارد اختلاف شما است، تا آنکه آنان حکم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اینکه او و برادرش در دین و دنیا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چنین باشد، او را وارد ملکوت خود می‌کنم و از بیم و ترس بزرگ ایمن می‌گردانم و در علیین با من هستند </w:t>
      </w:r>
      <w:r>
        <w:rPr>
          <w:rFonts w:eastAsia="IRNazanin" w:cs="IRNazanin"/>
          <w:color w:val="111111"/>
          <w:sz w:val="28"/>
          <w:szCs w:val="28"/>
          <w:rtl w:val="true"/>
          <w:lang w:bidi="fa-IR"/>
        </w:rPr>
        <w:t>.</w:t>
      </w:r>
    </w:p>
    <w:p>
      <w:pPr>
        <w:pStyle w:val="Heading5"/>
        <w:numPr>
          <w:ilvl w:val="4"/>
          <w:numId w:val="1"/>
        </w:numPr>
        <w:rPr/>
      </w:pPr>
      <w:bookmarkStart w:id="124" w:name="__RefHeading___Toc2677637_2616395394"/>
      <w:bookmarkStart w:id="125" w:name="_Toc56"/>
      <w:bookmarkEnd w:id="124"/>
      <w:r>
        <w:rPr>
          <w:rtl w:val="true"/>
        </w:rPr>
        <w:t>توضیح</w:t>
      </w:r>
      <w:bookmarkEnd w:id="125"/>
    </w:p>
    <w:p>
      <w:pPr>
        <w:pStyle w:val="BookText"/>
        <w:rPr/>
      </w:pPr>
      <w:r>
        <w:rPr>
          <w:rFonts w:ascii="IRNazanin" w:hAnsi="IRNazanin" w:eastAsia="IRNazanin"/>
          <w:color w:val="111111"/>
          <w:sz w:val="28"/>
          <w:sz w:val="28"/>
          <w:szCs w:val="28"/>
          <w:rtl w:val="true"/>
          <w:lang w:bidi="fa-IR"/>
        </w:rPr>
        <w:t>گویی فرق میان فریضه سوم و چهارم در این است که اولی برای حجت‌های زنده در زمان بیان سخن است، مانند علی و دو فرزندش علیهم السلام، و دومی برای امامان پس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 برای پیامبران و جانشینان دیگر است و دومی برای امامان ما علیهم السلام است</w:t>
      </w:r>
      <w:r>
        <w:rPr>
          <w:rFonts w:eastAsia="IRNazanin" w:cs="IRNazanin"/>
          <w:color w:val="111111"/>
          <w:sz w:val="28"/>
          <w:szCs w:val="28"/>
          <w:rtl w:val="true"/>
          <w:lang w:bidi="fa-IR"/>
        </w:rPr>
        <w:t>.</w:t>
      </w:r>
    </w:p>
    <w:p>
      <w:pPr>
        <w:pStyle w:val="Heading5"/>
        <w:numPr>
          <w:ilvl w:val="4"/>
          <w:numId w:val="1"/>
        </w:numPr>
        <w:rPr/>
      </w:pPr>
      <w:bookmarkStart w:id="126" w:name="__RefHeading___Toc2677639_2616395394"/>
      <w:bookmarkStart w:id="127" w:name="_Toc57"/>
      <w:bookmarkEnd w:id="126"/>
      <w:r>
        <w:rPr>
          <w:rtl w:val="true"/>
        </w:rPr>
        <w:t xml:space="preserve">روایت </w:t>
      </w:r>
      <w:r>
        <w:rPr/>
        <w:t>14</w:t>
      </w:r>
      <w:bookmarkEnd w:id="1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نابینا و مسن هستم و فاصله بین من و شما دور است، و من چیزی می‌خواهم که خداوند را با آن بپرستم و برایم حجت باشد و به آن چنگ بزنم و آن را برای آیندگان خود به جای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برای حضرت پسندیده آمد و راست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 کلامت را تکرار کن، پس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ابوجارود، آنچه طلب کردی، گواهی به یگانگی خداوند که معبودی جز او نیست، و اینکه محمد صلی الله علیه و آله بنده و فرستاده اوست، و برپاداشتن نماز و دادن زکات و روزه ماه رمضان و حج خانه خدا </w:t>
      </w:r>
      <w:bookmarkStart w:id="128" w:name="pg13491_133051"/>
    </w:p>
    <w:p>
      <w:pPr>
        <w:pStyle w:val="BookText"/>
        <w:rPr/>
      </w:pPr>
      <w:bookmarkEnd w:id="128"/>
      <w:r>
        <w:rPr>
          <w:rFonts w:ascii="Amiri" w:hAnsi="Amiri" w:eastAsia="Amiri" w:cs="Amiri"/>
          <w:color w:val="111111"/>
          <w:sz w:val="28"/>
          <w:sz w:val="28"/>
          <w:szCs w:val="28"/>
          <w:rtl w:val="true"/>
          <w:lang w:bidi="ar-SA"/>
        </w:rPr>
        <w:t>وَ وَلَايَةُ وَلِيِّنَا وَ عَدَاوَةُ عَدُوِّنَا وَ التَّسْلِيمُ لِأَمْرِنَا وَ انْتِظَارُ قَائِمِنَا وَ الْوَرَعُ وَ الِاجْتِهَادُ</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677641_2616395394"/>
      <w:bookmarkStart w:id="130" w:name="_Toc58"/>
      <w:bookmarkEnd w:id="129"/>
      <w:r>
        <w:rPr>
          <w:rtl w:val="true"/>
        </w:rPr>
        <w:t>«</w:t>
      </w:r>
      <w:r>
        <w:rPr/>
        <w:t>15</w:t>
      </w:r>
      <w:r>
        <w:rPr>
          <w:rtl w:val="true"/>
        </w:rPr>
        <w:t>»</w:t>
      </w:r>
      <w:bookmarkEnd w:id="1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يَا ابْنَ رَسُولِ اللَّهِ هَلْ تَعْرِفُ مَوَدَّتِي لَكُمْ وَ انْقِطَاعِي إِلَيْكُمْ وَ مُوَالاتِي إِيَّاكُمْ قَالَ فَقَالَ نَعَمْ قَالَ فَقُلْتُ فَإِنِّي أَسْأَلُكَ مَسْأَلَةً تُجِيبُنِي فِيهَا فَإِنِّي مَكْفُوفُ الْبَصَرِ قَلِيلُ الْمَشْيِ لَا أَسْتَطِيعُ زِيَارَتَكُمْ كُلَّ حِينٍ قَالَ هَاتِ حَاجَتَكَ قُلْتُ أَخْبِرْنِي بِدِينِكَ الَّذِي تَدِينُ اللَّهَ عَزَّ وَ جَلَّ بِهِ أَنْتَ وَ أَهْلُ بَيْتِكَ لِأَدِينَ اللَّهَ عَزَّ وَ جَلَّ بِهِ قَالَ إِنْ كُنْتَ أَقْصَرْتَ الْخُطْبَةَ فَقَدْ أَعْظَمْتَ الْمَسْأَلَةَ وَ اللَّهِ لَأُعْطِيَنَّكَ دِينِي وَ دِينَ آبَائِيَ الَّذِي نَدِينُ اللَّهَ عَزَّ وَ جَلَّ بِهِ شَهَادَةَ أَنْ لَا إِلَهَ إِلَّا اللَّهُ وَ أَنَّ مُحَمَّداً رَسُولُ اللَّهِ صلي الله عليه و آله وَ الْإِقْرَارَ بِمَا جَاءَ مِنْ عِنْدِ اللَّهِ وَ الْوَلَايَةَ لِوَلِيِّنَا وَ الْبَرَاءَةَ مِنْ عَدُوِّنَا وَ التَّسْلِيمَ لِأَمْرِنَا وَ انْتِظَارَ قَائِمِنَا وَ الِاجْتِهَادَ وَ الْوَرَعَ‌</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677643_2616395394"/>
      <w:bookmarkStart w:id="132" w:name="_Toc59"/>
      <w:bookmarkEnd w:id="131"/>
      <w:r>
        <w:rPr>
          <w:rtl w:val="true"/>
        </w:rPr>
        <w:t>بيان</w:t>
      </w:r>
      <w:bookmarkEnd w:id="132"/>
    </w:p>
    <w:p>
      <w:pPr>
        <w:pStyle w:val="BookText"/>
        <w:rPr/>
      </w:pPr>
      <w:r>
        <w:rPr>
          <w:rFonts w:ascii="Amiri" w:hAnsi="Amiri" w:eastAsia="Amiri" w:cs="Amiri"/>
          <w:color w:val="111111"/>
          <w:sz w:val="28"/>
          <w:sz w:val="28"/>
          <w:szCs w:val="28"/>
          <w:rtl w:val="true"/>
          <w:lang w:bidi="ar-SA"/>
        </w:rPr>
        <w:t>أقصرت الخطبة الظاهر أن الخطبة بضم الخاء أي ما يتقدم من الكلام المناسب قبل إظهار المطلوب و كأنه عليه السلام عد خطبته قصيرة مع طولها إعظاما للمسألة و إيذانا بأن هذا المقصود الجليل يستدعي أطول من ذلك من الخطبة و قيل إقصاره إياها اكتفاؤه بالاستفهام من غير بيان و إعلام و منهم من قرأ الخطبة بالكسر مستعارة من خطبة النساء و هو تكلف قال في النهاية في الحديث أن أعرابيا جاءه فقال علمني عملا يدخلني الجنة فقال لئن كنت أقصرت الخطبة لقد أعرضت المسألة أي جئت بالخطبة قصيرة و بالمسألة عريضة يعني قللت الخطبة و أعظمت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التسليم لأمرنا أي الرضا قلبا بما يصدر عنهم قولا و فعلا من اختيارهم المهادنة أو القتال أو الظهور أو الغيبة و سائر ما يصدر عنهم مما تعجز العقول عن إدراكه و الأفهام عن استنباط علته كما قال تعالي فَلا وَ رَبِّكَ لا يُؤْمِنُونَ حَتَّي يُحَكِّمُوكَ فِيما شَجَرَ بَيْنَهُمْ ثُمَّ لا يَجِدُوا فِي أَنْفُسِهِمْ حَرَجاً مِمَّا قَضَيْتَ وَ يُسَلِّمُوا تَسْلِيماً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دوستی با دوستان ما و دشمنی با دشمنان ما و تسلیم بودن برای دستور ما و انتظار کشیدن برای قائم ما و ورع و کوشش می‌باشد</w:t>
      </w:r>
      <w:r>
        <w:rPr>
          <w:rFonts w:eastAsia="IRNazanin" w:cs="IRNazanin"/>
          <w:color w:val="111111"/>
          <w:sz w:val="28"/>
          <w:szCs w:val="28"/>
          <w:rtl w:val="true"/>
          <w:lang w:bidi="fa-IR"/>
        </w:rPr>
        <w:t>.</w:t>
      </w:r>
    </w:p>
    <w:p>
      <w:pPr>
        <w:pStyle w:val="Heading5"/>
        <w:numPr>
          <w:ilvl w:val="4"/>
          <w:numId w:val="1"/>
        </w:numPr>
        <w:rPr/>
      </w:pPr>
      <w:bookmarkStart w:id="133" w:name="__RefHeading___Toc2677645_2616395394"/>
      <w:bookmarkStart w:id="134" w:name="_Toc60"/>
      <w:bookmarkEnd w:id="133"/>
      <w:r>
        <w:rPr>
          <w:rtl w:val="true"/>
        </w:rPr>
        <w:t xml:space="preserve">روایت </w:t>
      </w:r>
      <w:r>
        <w:rPr/>
        <w:t>15</w:t>
      </w:r>
      <w:bookmarkEnd w:id="134"/>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می‌دانی که من نسبت به شما محبت دارم و از همه بریده و به سوی شما آمده‌ام و دوستی شما را 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سؤالی را از شما می‌پرسم که جواب آن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نابینا هستم و بسیار کم راه می‌پیمایم و نمی‌توانم در هر وقتی به دیدار شما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خود که با آن خود و خاندانت بندگی خداوند را به جای می‌آورید، برایم بگویید تا من با همان دین خداوند را بندگی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سخن کوتاه کردی، اما مطلب مهمی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دین خود و دین پدرانم را که با آن خداوند را بندگی می‌کنیم، برایت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خداوند یگانه نیست و محمد صلی الله علیه و آله فرستاده خداوند است و اقرار به آنچه که از نزد خداوند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از ولی ما و بیزاری از دشمنان ما و تسلیم به امر ما و انتظار قائم ما و کوشش و پارسایی</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5" w:name="__RefHeading___Toc2677647_2616395394"/>
      <w:bookmarkStart w:id="136" w:name="_Toc61"/>
      <w:bookmarkEnd w:id="135"/>
      <w:r>
        <w:rPr>
          <w:rtl w:val="true"/>
        </w:rPr>
        <w:t>توضیح</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خطبه با ضمه خاء یعنی سخن مناسبی که پیش از بیان خواسته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امام علیه السلام با وجود طولانی بودن خطبه آن را کوتاه دانسته است تا مسئله را بزرگ نمایش داده و اعلام کند که این مطلب بزرگ نیاز به خطبه طولانی‌تری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کوتاه دانستن آن توسط امام از این جهت است که راوی بدون بیان و اعلام چیزی از مطلب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شرّاح نیز خطبه را با کسره می‌خوانند، که استعاره از خواستگاری زنان است و این تکلف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حدیثی آمده که یک نفر اعرابی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مرا وارد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خطبه را کوتاه کردی اما پرسشی بزرگ را بیان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خطبه‌ای کوتاه خواندی و پرسشی طولانی را بیان کردی، یعنی سخن را اندک کرده و درخواست را بزرگ نمودی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قلبی از گفتار و کردار آن‌ها که از آن‌ها صادر می‌شود، از انتخاب صلح گرفته تا قیام و جنگ و یا ظهور و غیبت و هر چیز دیگری که آن‌ها انجام دهند و اندیشه‌ها از درک آن ناتوان است و نمی‌تواند دلیل آن را بفهمد، آنچنان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آنان ایمان نخواهند آورد تا اینکه در اختلافات خود حکم را به تو واگذار کنند، سپس در وجود خود هیچ مانعی برای اجرای حکم تو نبینند و کاملا تسلیم گردند</w:t>
      </w:r>
      <w:r>
        <w:rPr>
          <w:rFonts w:eastAsia="IRNazanin" w:cs="IRNazanin"/>
          <w:color w:val="111111"/>
          <w:sz w:val="28"/>
          <w:szCs w:val="28"/>
          <w:rtl w:val="true"/>
          <w:lang w:bidi="fa-IR"/>
        </w:rPr>
        <w:t>.}</w:t>
      </w:r>
      <w:r>
        <w:rPr>
          <w:rStyle w:val="FootnoteAnchor"/>
          <w:rtl w:val="true"/>
        </w:rPr>
        <w:footnoteReference w:id="66"/>
      </w:r>
      <w:bookmarkStart w:id="137" w:name="pg13491_133052"/>
    </w:p>
    <w:p>
      <w:pPr>
        <w:pStyle w:val="BookText"/>
        <w:rPr/>
      </w:pPr>
      <w:bookmarkEnd w:id="137"/>
      <w:r>
        <w:rPr>
          <w:rFonts w:ascii="Amiri" w:hAnsi="Amiri" w:eastAsia="Amiri" w:cs="Amiri"/>
          <w:color w:val="111111"/>
          <w:sz w:val="28"/>
          <w:sz w:val="28"/>
          <w:szCs w:val="28"/>
          <w:rtl w:val="true"/>
          <w:lang w:bidi="ar-SA"/>
        </w:rPr>
        <w:t>و الاجتهاد بذل الجهد في الطاعات و الورع الاجتناب عن المعاصي بل الشبهات و المكروهات</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2677649_2616395394"/>
      <w:bookmarkStart w:id="139" w:name="_Toc62"/>
      <w:bookmarkEnd w:id="138"/>
      <w:r>
        <w:rPr>
          <w:rtl w:val="true"/>
        </w:rPr>
        <w:t>«</w:t>
      </w:r>
      <w:r>
        <w:rPr/>
        <w:t>16</w:t>
      </w:r>
      <w:r>
        <w:rPr>
          <w:rtl w:val="true"/>
        </w:rPr>
        <w:t>»</w:t>
      </w:r>
      <w:bookmarkEnd w:id="1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صَالِحِ بْنِ السِّنْدِيِّ عَنْ جَعْفَرِ بْنِ بَشِيرٍ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يَسْأَلُ أَبَا عَبْدِ اللَّهِ عليه السلام فَقَالَ لَهُ جُعِلْتُ فِدَاكَ أَخْبِرْنِي عَنِ الدِّينِ الَّذِي افْتَرَضَ اللَّهُ عَزَّ وَ جَلَّ عَلَي الْعِبَادِ مَا لَا يَسَعُهُمْ جَهْلُهُ وَ لَا يَقْبَلُ مِنْهُمْ غَيْرَهُ مَا هُوَ فَقَالَ أَعِدْ عَلَيَّ فَأَعَادَ عَلَيْهِ فَقَالَ شَهَادَةُ أَنْ لَا إِلَهَ إِلَّا اللَّهُ وَ أَنَّ مُحَمَّداً رَسُولُ اللَّهِ وَ إِقَامُ الصَّلَاةِ وَ إِيتَاءُ الزَّكَاةِ وَ حِجُّ الْبَيْتِ مَنِ اسْتَطاعَ إِلَيْهِ سَبِيلًا وَ صَوْمُ شَهْرِ رَمَضَانَ ثُمَّ سَكَتَ قَلِيلًا ثُمَّ قَالَ وَ الْوَلَايَةُ مَرَّتَيْنِ ثُمَّ قَالَ هَذَا الَّذِي فَرَضَ اللَّهُ عَزَّ وَ جَلَّ عَلَي الْعِبَادِ لَا يَسْأَلُ الرَّبُّ الْعِبَادَ يَوْمَ الْقِيَامَةِ فَيَقُولَ أَلَّا زِدْتَنِي عَلَي مَا افْتَرَضْتُ عَلَيْكُمْ وَ لَكِنْ مَنْ زَادَ زَادَهُ اللَّهُ إِنَّ رَسُولَ اللَّهِ سَنَّ سُنَناً حَسَنَةً جَمِيلَةً يَنْبَغِي لِلنَّاسِ الْأَخْذُ بِهَا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677651_2616395394"/>
      <w:bookmarkStart w:id="141" w:name="_Toc63"/>
      <w:bookmarkEnd w:id="140"/>
      <w:r>
        <w:rPr>
          <w:rtl w:val="true"/>
        </w:rPr>
        <w:t>توضيح</w:t>
      </w:r>
      <w:bookmarkEnd w:id="141"/>
    </w:p>
    <w:p>
      <w:pPr>
        <w:pStyle w:val="BookText"/>
        <w:rPr/>
      </w:pPr>
      <w:r>
        <w:rPr>
          <w:rFonts w:ascii="Amiri" w:hAnsi="Amiri" w:eastAsia="Amiri" w:cs="Amiri"/>
          <w:color w:val="111111"/>
          <w:sz w:val="28"/>
          <w:sz w:val="28"/>
          <w:szCs w:val="28"/>
          <w:rtl w:val="true"/>
          <w:lang w:bidi="ar-SA"/>
        </w:rPr>
        <w:t>قوله ما لا يسعهم عطف بيان للدين أو مبتدأ و ما هو خبره قوله أعد علي كان الأمر بالإعادة لسماع الحاضرين و إقبالهم إليه أو لإظهار حسن الكلام و التلذذ بسماعه و كأنه يدخل في شهادة التوحيد ما يتعلق بمعرفة الله من صفات ذاته و صفات فعله و في شهادة الرسالة ما يتعلق بمعرفة الأنبياء و صفاتهم و كذا الإقرار بالمعاد داخل في الأولي أو في الثانية لإخبار النبي بذلك و إقام الصلاة حذفت التاء للاختصار و قيل المراد بإقامتها إدامتها و قيل فعلها علي ما ينبغي و قيل فعلها في أفضل أوقاتها و قيل جاء علي عرف القرآن في التعبير من فعل الصلاة بلفظ الإقامة دون أخواتها و ذلك لما اختصت به من كثرة ما يتوقف عليه من الشرائط و الفرائض و السنن و الفضائل و إقامتها إدامة فعلها مستوفاة جميع ذلك</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677653_2616395394"/>
      <w:bookmarkStart w:id="143" w:name="_Toc64"/>
      <w:bookmarkEnd w:id="142"/>
      <w:r>
        <w:rPr>
          <w:rtl w:val="true"/>
        </w:rPr>
        <w:t>أقول</w:t>
      </w:r>
      <w:bookmarkEnd w:id="143"/>
    </w:p>
    <w:p>
      <w:pPr>
        <w:pStyle w:val="BookText"/>
        <w:rPr/>
      </w:pPr>
      <w:r>
        <w:rPr>
          <w:rFonts w:ascii="Amiri" w:hAnsi="Amiri" w:eastAsia="Amiri" w:cs="Amiri"/>
          <w:color w:val="111111"/>
          <w:sz w:val="28"/>
          <w:sz w:val="28"/>
          <w:szCs w:val="28"/>
          <w:rtl w:val="true"/>
          <w:lang w:bidi="ar-SA"/>
        </w:rPr>
        <w:t>و يمكن أن تكون ذكر الإقامة لتشبيه الصلاة من الإيمان بمنزلة العمود من الفسطاط كما ورد في الخبر و إنما لم يذكر الجهاد لأنه لا يجب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در انجام دستورات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و بلکه کارهای شبهه‌ناک و مکروه است</w:t>
      </w:r>
      <w:r>
        <w:rPr>
          <w:rFonts w:eastAsia="IRNazanin" w:cs="IRNazanin"/>
          <w:color w:val="111111"/>
          <w:sz w:val="28"/>
          <w:szCs w:val="28"/>
          <w:rtl w:val="true"/>
          <w:lang w:bidi="fa-IR"/>
        </w:rPr>
        <w:t>.</w:t>
      </w:r>
    </w:p>
    <w:p>
      <w:pPr>
        <w:pStyle w:val="Heading5"/>
        <w:numPr>
          <w:ilvl w:val="4"/>
          <w:numId w:val="1"/>
        </w:numPr>
        <w:rPr/>
      </w:pPr>
      <w:bookmarkStart w:id="144" w:name="__RefHeading___Toc2677655_2616395394"/>
      <w:bookmarkStart w:id="145" w:name="_Toc65"/>
      <w:bookmarkEnd w:id="144"/>
      <w:r>
        <w:rPr>
          <w:rtl w:val="true"/>
        </w:rPr>
        <w:t xml:space="preserve">روایت </w:t>
      </w:r>
      <w:r>
        <w:rPr/>
        <w:t>16</w:t>
      </w:r>
      <w:bookmarkEnd w:id="14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سؤال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دینی آگاه کن که خداوند عزوجل بر بندگان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که عدم آگاهی از آن بر بندگان روا نیست و غیر از آن از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سؤال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خداوند یگانه نیست و محمد فرستاده خداوند است و برپاداشتن نماز و ادای زکات و حج خانه خدای برای کسی که بتواند راهی به سوی آن بیابد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سکوت نمود و بعد دو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خداوند بر بندگان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قیامت از بندگان خود نخواهد پرسید که چرا افزون بر آنچه که بر تو واجب نمودم، عملی برایم انجام ندادی؟ اما هر کس که عمل بیشتر انجام دهد، خداوند هم پاداش او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سنت های نیکو و زیبایی برجای گذاشت که شایسته است که مردم بدان عمل کنند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46" w:name="__RefHeading___Toc2677657_2616395394"/>
      <w:bookmarkStart w:id="147" w:name="_Toc66"/>
      <w:bookmarkEnd w:id="146"/>
      <w:r>
        <w:rPr>
          <w:rtl w:val="true"/>
        </w:rPr>
        <w:t>توضیح</w:t>
      </w:r>
      <w:bookmarkEnd w:id="147"/>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دین یا 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دستور به تکرار برای شنیدن حاضران و توجه آن‌ها به او بوده است، و یا برای آشکار کردن نیکویی سخن و خوشایندی شنیدن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ایشان هر آنچه به شناخت خداوند مربوط باشد، از صفات ذات و صفات افعال را در جمله گواهی به یگانگی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مربوط به شناخت پیامبران و ویژگی‌های آنان است را داخل در گواهی به پیامبری آنان دانسته و به همین صورت اقرار به معاد را به دلیل خبر دادن پیامبر از آن، داخل در اولی یا دومی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برای اختصار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منظور از برپاداشتن، ادامه دادن نماز بوده، و گفته شده انجام آن به صورت شایسته و یا انجام آن در برترین زمان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بر اساس عرف قرآنی فقط تعبیر انجام نماز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نه سایر فرائض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دلیل ویژه بودن نماز و فراوانی شرایط و واجبات و آداب و فضیلت‌های آن است، و برپاداشتن آن یعنی ادامه انجام آنکه همه این‌ها را در بر دارد </w:t>
      </w:r>
      <w:r>
        <w:rPr>
          <w:rFonts w:eastAsia="IRNazanin" w:cs="IRNazanin"/>
          <w:color w:val="111111"/>
          <w:sz w:val="28"/>
          <w:szCs w:val="28"/>
          <w:rtl w:val="true"/>
          <w:lang w:bidi="fa-IR"/>
        </w:rPr>
        <w:t>.</w:t>
      </w:r>
    </w:p>
    <w:p>
      <w:pPr>
        <w:pStyle w:val="Heading5"/>
        <w:numPr>
          <w:ilvl w:val="4"/>
          <w:numId w:val="1"/>
        </w:numPr>
        <w:rPr/>
      </w:pPr>
      <w:bookmarkStart w:id="148" w:name="__RefHeading___Toc2677659_2616395394"/>
      <w:bookmarkStart w:id="149" w:name="_Toc67"/>
      <w:bookmarkEnd w:id="148"/>
      <w:r>
        <w:rPr>
          <w:rtl w:val="true"/>
        </w:rPr>
        <w:t>می‌گویم</w:t>
      </w:r>
      <w:bookmarkEnd w:id="1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برپاداشتن برای نماز برای تشبیه آن نسبت به ایمان در جایگاه ستون خیمه باشد،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این دلیل از جهاد نام نبرده که واجب بودن آن تنها </w:t>
      </w:r>
      <w:bookmarkStart w:id="150" w:name="pg13491_133053"/>
    </w:p>
    <w:p>
      <w:pPr>
        <w:pStyle w:val="BookText"/>
        <w:rPr/>
      </w:pPr>
      <w:bookmarkEnd w:id="150"/>
      <w:r>
        <w:rPr>
          <w:rFonts w:ascii="Amiri" w:hAnsi="Amiri" w:eastAsia="Amiri" w:cs="Amiri"/>
          <w:color w:val="111111"/>
          <w:sz w:val="28"/>
          <w:sz w:val="28"/>
          <w:szCs w:val="28"/>
          <w:rtl w:val="true"/>
          <w:lang w:bidi="ar-SA"/>
        </w:rPr>
        <w:t>إلا مع الإمام فهو تابع للولاية مندرج تحتها أو لعدم تحقق شرط وجوبه في ذلك الزمان قوله مرتين أي كرر الولاية تأكيدا قوله عليه السلام هذا الذي فرض الله علي العباد أي علم فرضها ضرورة من الدين فيقول ألا زدتني ألا بالتشديد حرف تحضيض و إذا دخل علي الماضي يكون للتعيير و التنديم و كأن المعني أنه لا يسأل عن شي‌ء سوي هذه من جنسها كما أنه من أتي بالصلوات الخمس لا يسأل الله عن النوافل و من أتي بالزكاة الواجبة لا يسأل عن الصدقات المستحبة و هكذا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677661_2616395394"/>
      <w:bookmarkStart w:id="152" w:name="_Toc68"/>
      <w:bookmarkEnd w:id="151"/>
      <w:r>
        <w:rPr>
          <w:rtl w:val="true"/>
        </w:rPr>
        <w:t xml:space="preserve">باب </w:t>
      </w:r>
      <w:r>
        <w:rPr/>
        <w:t>29</w:t>
      </w:r>
      <w:r>
        <w:rPr>
          <w:rtl w:val="true"/>
        </w:rPr>
        <w:t xml:space="preserve"> </w:t>
      </w:r>
      <w:r>
        <w:rPr>
          <w:rtl w:val="true"/>
        </w:rPr>
        <w:t>أدني ما يكون به العبد مؤمنا و أدني ما يخرجه عنه</w:t>
      </w:r>
      <w:bookmarkEnd w:id="152"/>
    </w:p>
    <w:p>
      <w:pPr>
        <w:pStyle w:val="Heading4"/>
        <w:numPr>
          <w:ilvl w:val="3"/>
          <w:numId w:val="1"/>
        </w:numPr>
        <w:rPr/>
      </w:pPr>
      <w:bookmarkStart w:id="153" w:name="__RefHeading___Toc2677663_2616395394"/>
      <w:bookmarkStart w:id="154" w:name="_Toc69"/>
      <w:bookmarkEnd w:id="153"/>
      <w:r>
        <w:rPr>
          <w:rtl w:val="true"/>
        </w:rPr>
        <w:t>روايات</w:t>
      </w:r>
      <w:bookmarkEnd w:id="154"/>
    </w:p>
    <w:p>
      <w:pPr>
        <w:pStyle w:val="Heading5"/>
        <w:numPr>
          <w:ilvl w:val="4"/>
          <w:numId w:val="1"/>
        </w:numPr>
        <w:rPr/>
      </w:pPr>
      <w:bookmarkStart w:id="155" w:name="__RefHeading___Toc2677665_2616395394"/>
      <w:bookmarkStart w:id="156" w:name="_Toc70"/>
      <w:bookmarkEnd w:id="155"/>
      <w:r>
        <w:rPr>
          <w:rtl w:val="true"/>
        </w:rPr>
        <w:t>«</w:t>
      </w:r>
      <w:r>
        <w:rPr/>
        <w:t>1</w:t>
      </w:r>
      <w:r>
        <w:rPr>
          <w:rtl w:val="true"/>
        </w:rPr>
        <w:t>»</w:t>
      </w:r>
      <w:bookmarkEnd w:id="1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الْحُسَيْنِ بْنِ سَعِيدٍ عَنِ ابْنِ أَبِي عُمَيْرٍ عَنْ حَمَّادِ بْنِ عُثْمَانَ عَنْ جَعْفَرٍ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أَدْنَي مَا يَكُونُ بِهِ الْعَبْدُ مُؤْمِناً قَالَ يَشْهَدُ أَنْ لَا إِلَهَ إِلَّا اللَّهُ وَ أَنَّ مُحَمَّداً عَبْدُهُ وَ رَسُولُهُ وَ يُقِرُّ بِالطَّاعَةِ وَ يَعْرِفُ إِمَامَ زَمَانِهِ فَإِذَا فَعَلَ ذَلِكَ فَهُوَ مُؤْمِنٌ‌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2677667_2616395394"/>
      <w:bookmarkStart w:id="158" w:name="_Toc71"/>
      <w:bookmarkEnd w:id="157"/>
      <w:r>
        <w:rPr>
          <w:rtl w:val="true"/>
        </w:rPr>
        <w:t>«</w:t>
      </w:r>
      <w:r>
        <w:rPr/>
        <w:t>2</w:t>
      </w:r>
      <w:r>
        <w:rPr>
          <w:rtl w:val="true"/>
        </w:rPr>
        <w:t>»</w:t>
      </w:r>
      <w:bookmarkEnd w:id="15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عِيسَي عَنِ ابْنِ مَعْرُوفٍ عَنْ حَمَّادِ بْنِ عِيسَي عَنْ حَرِيزٍ عَنِ ابْنِ مُسْكَانَ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أَدْنَي مَا يَخْرُجُ بِهِ الرَّجُلُ مِنَ الْإِيمَانِ قَالَ الرَّأْيُ يَرَاهُ مُخَالِفاً لِلْحَقِّ فَيُقِيمُ عَلَيْهِ‌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2677669_2616395394"/>
      <w:bookmarkStart w:id="160" w:name="_Toc72"/>
      <w:bookmarkEnd w:id="159"/>
      <w:r>
        <w:rPr>
          <w:rtl w:val="true"/>
        </w:rPr>
        <w:t>بيان</w:t>
      </w:r>
      <w:bookmarkEnd w:id="160"/>
    </w:p>
    <w:p>
      <w:pPr>
        <w:pStyle w:val="BookText"/>
        <w:rPr/>
      </w:pPr>
      <w:r>
        <w:rPr>
          <w:rFonts w:ascii="Amiri" w:hAnsi="Amiri" w:eastAsia="Amiri" w:cs="Amiri"/>
          <w:color w:val="111111"/>
          <w:sz w:val="28"/>
          <w:sz w:val="28"/>
          <w:szCs w:val="28"/>
          <w:rtl w:val="true"/>
          <w:lang w:bidi="ar-SA"/>
        </w:rPr>
        <w:t>الرأي يراه أي في أصول الدين أو الأعم عمدا أو الأعم مع تقصير و علي كل تقدير يحمل الإيمان علي معني من المعاني المتقدمة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2677671_2616395394"/>
      <w:bookmarkStart w:id="162" w:name="_Toc73"/>
      <w:bookmarkEnd w:id="161"/>
      <w:r>
        <w:rPr>
          <w:rtl w:val="true"/>
        </w:rPr>
        <w:t>«</w:t>
      </w:r>
      <w:r>
        <w:rPr/>
        <w:t>3</w:t>
      </w:r>
      <w:r>
        <w:rPr>
          <w:rtl w:val="true"/>
        </w:rPr>
        <w:t>»</w:t>
      </w:r>
      <w:bookmarkEnd w:id="162"/>
    </w:p>
    <w:p>
      <w:pPr>
        <w:pStyle w:val="BookText"/>
        <w:rPr/>
      </w:pPr>
      <w:r>
        <w:rPr>
          <w:rFonts w:ascii="Amiri" w:hAnsi="Amiri" w:eastAsia="Amiri" w:cs="Amiri"/>
          <w:color w:val="111111"/>
          <w:sz w:val="28"/>
          <w:sz w:val="28"/>
          <w:szCs w:val="28"/>
          <w:rtl w:val="true"/>
          <w:lang w:bidi="ar-SA"/>
        </w:rPr>
        <w:t>كِتَابُ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رَجُلٌ فَقَالَ لَهُ يَا أَمِيرَ الْمُؤْمِنِينَ مَا أَدْنَي مَا يَكُونُ بِهِ الرَّجُلُ مُؤْمِناً وَ أَدْنَي مَا يَكُونُ بِهِ كَافِراً</w:t>
      </w:r>
    </w:p>
    <w:p>
      <w:pPr>
        <w:pStyle w:val="BookText"/>
        <w:rPr/>
      </w:pPr>
      <w:r>
        <w:rPr>
          <w:rFonts w:ascii="IRNazanin" w:hAnsi="IRNazanin" w:eastAsia="IRNazanin"/>
          <w:color w:val="111111"/>
          <w:sz w:val="28"/>
          <w:sz w:val="28"/>
          <w:szCs w:val="28"/>
          <w:rtl w:val="true"/>
          <w:lang w:bidi="fa-IR"/>
        </w:rPr>
        <w:t>با وجود امام است و مندرج تحت مقوله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عدم تحقق شرط واجب بودن آن در آن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تکرار ولایت برای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فرض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بودن آن را جزء ضروری دین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ألا زدتنی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حرف تحضیض و تشویق است، و هنگامی که در ابتدای فعل ماضی بیاید برای سرزنش و پشیمان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آن چنین است که خداوند از چیزی غیر از جنس این امور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هر کس نمازهای پنج‌گانه را بخواند خداوند از او درباره نافله‌ها نمی‌پرسد، و هر کس زکات واجب را بپردازد از او درباره صدقات مستحب نمی‌پرسد و به همین ترتیب </w:t>
      </w:r>
      <w:r>
        <w:rPr>
          <w:rFonts w:eastAsia="IRNazanin" w:cs="IRNazanin"/>
          <w:color w:val="111111"/>
          <w:sz w:val="28"/>
          <w:szCs w:val="28"/>
          <w:rtl w:val="true"/>
          <w:lang w:bidi="fa-IR"/>
        </w:rPr>
        <w:t>.</w:t>
      </w:r>
    </w:p>
    <w:p>
      <w:pPr>
        <w:pStyle w:val="Heading3"/>
        <w:numPr>
          <w:ilvl w:val="2"/>
          <w:numId w:val="1"/>
        </w:numPr>
        <w:rPr/>
      </w:pPr>
      <w:bookmarkStart w:id="163" w:name="__RefHeading___Toc2677673_2616395394"/>
      <w:bookmarkStart w:id="164" w:name="_Toc74"/>
      <w:bookmarkEnd w:id="163"/>
      <w:r>
        <w:rPr>
          <w:rtl w:val="true"/>
        </w:rPr>
        <w:t xml:space="preserve">باب بیست و نهم </w:t>
      </w:r>
      <w:r>
        <w:rPr>
          <w:rtl w:val="true"/>
        </w:rPr>
        <w:t xml:space="preserve">: </w:t>
      </w:r>
      <w:r>
        <w:rPr>
          <w:rtl w:val="true"/>
        </w:rPr>
        <w:t>کمترین چیزی که بنده را مؤمن می‌گرداند و کمترین چیزی که او را از ایمان خارج می‌کند</w:t>
      </w:r>
      <w:bookmarkEnd w:id="164"/>
    </w:p>
    <w:p>
      <w:pPr>
        <w:pStyle w:val="Heading4"/>
        <w:numPr>
          <w:ilvl w:val="3"/>
          <w:numId w:val="1"/>
        </w:numPr>
        <w:rPr/>
      </w:pPr>
      <w:bookmarkStart w:id="165" w:name="__RefHeading___Toc2677675_2616395394"/>
      <w:bookmarkStart w:id="166" w:name="_Toc75"/>
      <w:bookmarkEnd w:id="165"/>
      <w:r>
        <w:rPr>
          <w:rtl w:val="true"/>
        </w:rPr>
        <w:t>روایات</w:t>
      </w:r>
      <w:bookmarkEnd w:id="166"/>
    </w:p>
    <w:p>
      <w:pPr>
        <w:pStyle w:val="Heading5"/>
        <w:numPr>
          <w:ilvl w:val="4"/>
          <w:numId w:val="1"/>
        </w:numPr>
        <w:rPr/>
      </w:pPr>
      <w:bookmarkStart w:id="167" w:name="__RefHeading___Toc2677677_2616395394"/>
      <w:bookmarkStart w:id="168" w:name="_Toc76"/>
      <w:bookmarkEnd w:id="167"/>
      <w:r>
        <w:rPr>
          <w:rtl w:val="true"/>
        </w:rPr>
        <w:t xml:space="preserve">روایت </w:t>
      </w:r>
      <w:r>
        <w:rPr/>
        <w:t>1</w:t>
      </w:r>
      <w:bookmarkEnd w:id="168"/>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بنده با آن مؤمن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معبودی جز خداوند نیست و اینکه محمد صلی الله علیه وآله بنده و فرستاده اوست و اقرار به فرمان‌برداری از خدا و شناخت امام زمان خود، پس اگر چنین کند او مؤمن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69" w:name="__RefHeading___Toc2677679_2616395394"/>
      <w:bookmarkStart w:id="170" w:name="_Toc77"/>
      <w:bookmarkEnd w:id="169"/>
      <w:r>
        <w:rPr>
          <w:rtl w:val="true"/>
        </w:rPr>
        <w:t xml:space="preserve">روایت </w:t>
      </w:r>
      <w:r>
        <w:rPr/>
        <w:t>2</w:t>
      </w:r>
      <w:bookmarkEnd w:id="17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از ایمان خارج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بداند عقیده‌ای برخلاف حق است و به آن پایبند باشد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71" w:name="__RefHeading___Toc2677681_2616395394"/>
      <w:bookmarkStart w:id="172" w:name="_Toc78"/>
      <w:bookmarkEnd w:id="171"/>
      <w:r>
        <w:rPr>
          <w:rtl w:val="true"/>
        </w:rPr>
        <w:t>توضیح</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عقیده‌ای در اصول دین، یا اعم از آن، عمدا یا اعم از تعمد و از سر کوتاهی و در هر صورت ایمان بر یکی از معناهایی که گذشت، حمل فرموده است</w:t>
      </w:r>
      <w:r>
        <w:rPr>
          <w:rFonts w:eastAsia="IRNazanin" w:cs="IRNazanin"/>
          <w:color w:val="111111"/>
          <w:sz w:val="28"/>
          <w:szCs w:val="28"/>
          <w:rtl w:val="true"/>
          <w:lang w:bidi="fa-IR"/>
        </w:rPr>
        <w:t>.</w:t>
      </w:r>
    </w:p>
    <w:p>
      <w:pPr>
        <w:pStyle w:val="Heading5"/>
        <w:numPr>
          <w:ilvl w:val="4"/>
          <w:numId w:val="1"/>
        </w:numPr>
        <w:rPr/>
      </w:pPr>
      <w:bookmarkStart w:id="173" w:name="__RefHeading___Toc2677683_2616395394"/>
      <w:bookmarkStart w:id="174" w:name="_Toc79"/>
      <w:bookmarkEnd w:id="173"/>
      <w:r>
        <w:rPr>
          <w:rtl w:val="true"/>
        </w:rPr>
        <w:t xml:space="preserve">روایت </w:t>
      </w:r>
      <w:r>
        <w:rPr/>
        <w:t>3</w:t>
      </w:r>
      <w:bookmarkEnd w:id="1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کمترین چیزی که انسان را مؤمن می‌کند و کمترین چیزی که او را کافر می‌سازد و </w:t>
      </w:r>
    </w:p>
    <w:p>
      <w:pPr>
        <w:pStyle w:val="BookText"/>
        <w:rPr/>
      </w:pPr>
      <w:r>
        <w:rPr>
          <w:rFonts w:ascii="Amiri" w:hAnsi="Amiri" w:eastAsia="Amiri" w:cs="Amiri"/>
          <w:color w:val="111111"/>
          <w:sz w:val="28"/>
          <w:sz w:val="28"/>
          <w:szCs w:val="28"/>
          <w:rtl w:val="true"/>
          <w:lang w:bidi="ar-SA"/>
        </w:rPr>
        <w:t>وَ أَدْنَي مَا يَكُونُ بِهِ ضَالًّا قَالَ سَأَلْتَ فَاسْمَعِ الْجَوَابَ أَدْنَي مَا يَكُونُ بِهِ مُؤْمِناً أَنْ يُعَرِّفَهُ اللَّهُ نَفْسَهُ فَيُقِرَّ لَهُ بِالرُّبُوبِيَّةِ وَ الْوَحْدَانِيَّةِ وَ أَنْ يُعَرِّفَهُ نَبِيَّهُ فَيُقِرَّ لَهُ بِالنُّبُوَّةِ وَ بِالْبَلَاغَةِ وَ أَنْ يُعَرِّفَهُ حُجَّتَهُ فِي أَرْضِهِ وَ شَاهِدَهُ عَلَي خَلْقِهِ فَيُقِرَّ لَهُ بِالطَّاعَةِ قَالَ يَا أَمِيرَ الْمُؤْمِنِينَ وَ إِنْ جَهِلَ جَمِيعَ الْأَشْيَاءِ غَيْرَ مَا وَصَفْتَ قَالَ نَعَمْ إِذَا أُمِرَ أَطَاعَ وَ إِذَا نُهِيَ انْتَهَي وَ أَدْنَي مَا يَكُونُ بِهِ كَافِراً أَنْ يَتَدَيَّنَ بِشَيْ‌ءٍ فَيَزْعُمَ أَنَّ اللَّهَ أَمَرَهُ بِهِ مَا نَهَي اللَّهُ عَنْهُ ثُمَّ يَنْصِبَهُ فَيَتَبَرَّأَ وَ يَتَوَلَّي وَ يَزْعُمَ أَنَّهُ يَعْبُدُ اللَّهَ الَّذِي أَمَرَهُ بِهِ‌</w:t>
      </w:r>
      <w:r>
        <w:rPr>
          <w:rStyle w:val="FootnoteAnchor"/>
          <w:rtl w:val="true"/>
        </w:rPr>
        <w:footnoteReference w:id="73"/>
      </w:r>
      <w:r>
        <w:rPr>
          <w:rFonts w:ascii="Amiri" w:hAnsi="Amiri" w:eastAsia="Amiri" w:cs="Amiri"/>
          <w:color w:val="111111"/>
          <w:sz w:val="28"/>
          <w:sz w:val="28"/>
          <w:szCs w:val="28"/>
          <w:rtl w:val="true"/>
          <w:lang w:bidi="ar-SA"/>
        </w:rPr>
        <w:t>وَ أَدْنَي مَا يَكُونُ بِهِ ضَالًّا أَنْ لَا يَعْرِفَ حُجَّةَ اللَّهِ فِي أَرْضِهِ وَ شَاهِدَهُ عَلَي خَلْقِهِ الَّذِي أَمَرَ اللَّهُ بِطَاعَتِهِ وَ فَرَضَ وَلَايَتَهُ قَالَ يَا أَمِيرَ الْمُؤْمِنِينَ سَمِّهِمْ لِي قَالَ الَّذِينَ قَرَنَهُمُ اللَّهُ بِنَفْسِهِ وَ نَبِيِّهِ فَقَالَ أَطِيعُوا اللَّهَ وَ أَطِيعُوا الرَّسُولَ وَ أُولِي الْأَمْرِ مِنْكُمْ‌</w:t>
      </w:r>
      <w:r>
        <w:rPr>
          <w:rStyle w:val="FootnoteAnchor"/>
          <w:rtl w:val="true"/>
        </w:rPr>
        <w:footnoteReference w:id="74"/>
      </w:r>
      <w:r>
        <w:rPr>
          <w:rFonts w:ascii="Amiri" w:hAnsi="Amiri" w:eastAsia="Amiri" w:cs="Amiri"/>
          <w:color w:val="111111"/>
          <w:sz w:val="28"/>
          <w:sz w:val="28"/>
          <w:szCs w:val="28"/>
          <w:rtl w:val="true"/>
          <w:lang w:bidi="ar-SA"/>
        </w:rPr>
        <w:t>قَالَ أَوْضِحْهُمْ لِي قَالَ الَّذِينَ قَالَ رَسُولُ اللَّهِ فِي آخِرِ خُطْبَةٍ خَطَبَهَا ثُمَّ قُبِضَ مِنْ يَوْمِهِ إِنِّي قَدْ تَرَكْتُ فِيكُمْ أَمْرَيْنِ لَنْ تَضِلُّوا مَا تَمَسَّكْتُمْ بِهِمَا كِتَابَ اللَّهِ وَ أَهْلَ بَيْتِي فَإِنَّ اللَّطِيفَ الْخَبِيرَ قَدْ عَهِدَ إِلَيَّ أَنَّهُمَا لَنْ يَفْتَرِقَا حَتَّي يَرِدَا عَلَيَّ الْحَوْضَ كَهَاتَيْنِ إِصْبَعَيَّ فَتَمَسَّكُوا بِهِمَا لَا تَضِلُّوا وَ لَا تَقَدَّمُوهُمْ فَتَهْلِكُوا وَ لَا تَخَلَّفُوا عَنْهُمْ فَتَفَرَّقُوا وَ لَا تُعَلِّمُوهُمْ فَهُمْ أَعْلَمُ مِنْكُمْ‌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إبراهيم بن عمر اليماني عن ابن أذينة عن أبان بن أبي عياش عن سليم‌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بأدني تغيير</w:t>
      </w:r>
    </w:p>
    <w:p>
      <w:pPr>
        <w:pStyle w:val="BookText"/>
        <w:rPr/>
      </w:pPr>
      <w:r>
        <w:rPr>
          <w:rFonts w:ascii="IRNazanin" w:hAnsi="IRNazanin" w:eastAsia="IRNazanin"/>
          <w:color w:val="111111"/>
          <w:sz w:val="28"/>
          <w:sz w:val="28"/>
          <w:szCs w:val="28"/>
          <w:rtl w:val="true"/>
          <w:lang w:bidi="fa-IR"/>
        </w:rPr>
        <w:t>کمترین چیزی که او را گمراه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جواب را نیز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او را مؤمن می‌کند این است که خداوند او را به وی بشناساند، پس به ربوبیت و یگانگی او اقرار کند، و اینکه پیامبر او را بشناسد و به پیامبری او و رساندن پیام او اعتراف کند، و اینکه حجت او در زمین و شاهد او را بر بندگانش بشناسد و به فرمان‌برداری از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هرچند هر چه غیر آنچه را که گفتی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هرگاه دستوری داده شود، اطاعت کند و چون از کاری بازداشته شود دست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با آن کافر می‌شود این است که متدین به چیزی شود و گمان کند خداوند او را بدان امر کرده و او را از آن بازنداشته، و سپس آن را به پا دارد و تبرّی و تولّی آن را پیدا کند و گمان کند خدایی را می‌پرستد که دستور به انجام آن داده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کمترین چیزی که با آن گمراه می‌شود این است که حجت خدا را در زمین و شاهد او را بر بندگان، که خداوند دستور به اطاعت از او داده و سرپرستی او را واجب کرده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آنان را برایم نام ببر،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خداوند ایشان را همراه خود و پیامبرش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پیامبر و صاحبان امرتان اطاعت کنید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برایم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در خطبه‌ای که در واپسین روز از زندگی خود بیان کرد، و همان روز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را در میان شما گذاشته‌ام که تا زمانی که به آن دو چنگ زنید گمراه نخواهید شد؛ کتاب خدا و اهل بیتم، پس همانا خداوند مهربان و آگاه با من پیمان بسته که این دو مانند دو انگشت من از هم جدا نمی‌شوند تا آنکه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چنگ زنید که گمراه نمی‌شوید و بر آنان پیشی نگیرید که نابود می‌گردید و از آن‌ها عقب نمانید که پراکنده می‌شوید و به آنان نیاموزید که از شما داناتر هستند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سلیم‌</w:t>
      </w:r>
      <w:r>
        <w:rPr>
          <w:rStyle w:val="FootnoteAnchor"/>
          <w:rtl w:val="true"/>
        </w:rPr>
        <w:footnoteReference w:id="80"/>
      </w:r>
      <w:r>
        <w:rPr>
          <w:rFonts w:ascii="IRNazanin" w:hAnsi="IRNazanin" w:eastAsia="IRNazanin"/>
          <w:color w:val="111111"/>
          <w:sz w:val="28"/>
          <w:sz w:val="28"/>
          <w:szCs w:val="28"/>
          <w:rtl w:val="true"/>
          <w:lang w:bidi="fa-IR"/>
        </w:rPr>
        <w:t xml:space="preserve">مانند آن را با اندکی تغییر آورده است </w:t>
      </w:r>
      <w:r>
        <w:rPr>
          <w:rFonts w:eastAsia="IRNazanin" w:cs="IRNazanin"/>
          <w:color w:val="111111"/>
          <w:sz w:val="28"/>
          <w:szCs w:val="28"/>
          <w:rtl w:val="true"/>
          <w:lang w:bidi="fa-IR"/>
        </w:rPr>
        <w:t xml:space="preserve">. </w:t>
      </w:r>
      <w:bookmarkStart w:id="175" w:name="pg13491_133055"/>
    </w:p>
    <w:p>
      <w:pPr>
        <w:pStyle w:val="Heading3"/>
        <w:numPr>
          <w:ilvl w:val="2"/>
          <w:numId w:val="1"/>
        </w:numPr>
        <w:rPr/>
      </w:pPr>
      <w:bookmarkStart w:id="176" w:name="__RefHeading___Toc2677685_2616395394"/>
      <w:bookmarkStart w:id="177" w:name="_Toc80"/>
      <w:bookmarkEnd w:id="175"/>
      <w:bookmarkEnd w:id="176"/>
      <w:r>
        <w:rPr>
          <w:rtl w:val="true"/>
        </w:rPr>
        <w:t xml:space="preserve">باب </w:t>
      </w:r>
      <w:r>
        <w:rPr/>
        <w:t>30</w:t>
      </w:r>
      <w:r>
        <w:rPr>
          <w:rtl w:val="true"/>
        </w:rPr>
        <w:t xml:space="preserve"> </w:t>
      </w:r>
      <w:r>
        <w:rPr>
          <w:rtl w:val="true"/>
        </w:rPr>
        <w:t>أن العمل جزء الإيمان و أن الإيمان مبثوث علي الجوارح</w:t>
      </w:r>
      <w:bookmarkEnd w:id="177"/>
    </w:p>
    <w:p>
      <w:pPr>
        <w:pStyle w:val="Heading4"/>
        <w:numPr>
          <w:ilvl w:val="3"/>
          <w:numId w:val="1"/>
        </w:numPr>
        <w:rPr/>
      </w:pPr>
      <w:bookmarkStart w:id="178" w:name="__RefHeading___Toc2677687_2616395394"/>
      <w:bookmarkStart w:id="179" w:name="_Toc81"/>
      <w:bookmarkEnd w:id="178"/>
      <w:r>
        <w:rPr>
          <w:rtl w:val="true"/>
        </w:rPr>
        <w:t>الآيات</w:t>
      </w:r>
      <w:bookmarkEnd w:id="17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لِيُضِيعَ إِيمانَكُمْ و قال تعالي لَيْسَ الْبِرَّ أَنْ تُوَلُّوا وُجُوهَكُمْ قِبَلَ الْمَشْرِقِ وَ الْمَغْرِبِ وَ لكِنَّ الْبِرَّ مَنْ آمَنَ بِاللَّهِ وَ الْيَوْمِ الْآخِرِ وَ الْمَلائِكَةِ وَ الْكِتابِ وَ النَّبِيِّينَ وَ آتَي الْمالَ عَلي حُبِّهِ ذَوِي الْقُرْبي إلي قوله أُولئِكَ الَّذِينَ صَدَقُوا وَ أُولئِكَ هُمُ الْمُتَّقُونَ‌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النَّاسِ حِجُّ الْبَيْتِ مَنِ اسْتَطاعَ إِلَيْهِ سَبِيلًا وَ مَنْ كَفَرَ فَإِنَّ اللَّهَ غَنِيٌّ عَنِ الْعالَمِينَ‌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Style w:val="FootnoteAnchor"/>
          <w:rtl w:val="true"/>
        </w:rPr>
        <w:footnoteReference w:id="83"/>
      </w:r>
    </w:p>
    <w:p>
      <w:pPr>
        <w:pStyle w:val="Heading4"/>
        <w:numPr>
          <w:ilvl w:val="3"/>
          <w:numId w:val="1"/>
        </w:numPr>
        <w:rPr/>
      </w:pPr>
      <w:bookmarkStart w:id="180" w:name="__RefHeading___Toc2677689_2616395394"/>
      <w:bookmarkStart w:id="181" w:name="_Toc82"/>
      <w:bookmarkEnd w:id="180"/>
      <w:r>
        <w:rPr>
          <w:rtl w:val="true"/>
        </w:rPr>
        <w:t>تفسير</w:t>
      </w:r>
      <w:bookmarkEnd w:id="181"/>
    </w:p>
    <w:p>
      <w:pPr>
        <w:pStyle w:val="BookText"/>
        <w:rPr/>
      </w:pPr>
      <w:r>
        <w:rPr>
          <w:rFonts w:ascii="Amiri" w:hAnsi="Amiri" w:eastAsia="Amiri" w:cs="Amiri"/>
          <w:color w:val="111111"/>
          <w:sz w:val="28"/>
          <w:sz w:val="28"/>
          <w:szCs w:val="28"/>
          <w:rtl w:val="true"/>
          <w:lang w:bidi="ar-SA"/>
        </w:rPr>
        <w:t>وَ ما كانَ اللَّهُ لِيُضِيعَ إِيمانَكُمْ أي صلاتكم كما سيأتي و استدل به علي أن العمل جزء الإيمان و قال البيضاوي أي ثباتكم علي الإيمان و قيل إيمانكم بالقبلة المنسوخة أو صلاتكم إليها لما روي أنه عليه السلام لما وجه إلي الكعبة قالوا كيف بمن مات يا رسول الله قبل التحويل من إخواننا فنزلت‌</w:t>
      </w:r>
      <w:r>
        <w:rPr>
          <w:rStyle w:val="FootnoteAnchor"/>
          <w:rtl w:val="true"/>
        </w:rPr>
        <w:footnoteReference w:id="84"/>
      </w:r>
      <w:r>
        <w:rPr>
          <w:rFonts w:ascii="Amiri" w:hAnsi="Amiri" w:eastAsia="Amiri" w:cs="Amiri"/>
          <w:color w:val="111111"/>
          <w:sz w:val="28"/>
          <w:sz w:val="28"/>
          <w:szCs w:val="28"/>
          <w:rtl w:val="true"/>
          <w:lang w:bidi="ar-SA"/>
        </w:rPr>
        <w:t>وَ لكِنَّ الْبِرَّ مَنْ آمَنَ أي بر من آمن أو المراد بالبر البار و مقابلة الإيمان بالأعمال تدل علي المغايرة و آخرها حيث قال أُولئِكَ الَّذِينَ صَدَقُوا أي في دعوي الإيمان أو فيما التزموه و تمسكوا به يومئ إلي الجزئية أو الاشتراط و الآيات الدالة علي الطرفين كثيرة مفرقة علي الأبواب و سنتكلم عليها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p>
    <w:p>
      <w:pPr>
        <w:pStyle w:val="Heading3"/>
        <w:numPr>
          <w:ilvl w:val="2"/>
          <w:numId w:val="1"/>
        </w:numPr>
        <w:rPr/>
      </w:pPr>
      <w:bookmarkStart w:id="182" w:name="__RefHeading___Toc2677691_2616395394"/>
      <w:bookmarkStart w:id="183" w:name="_Toc83"/>
      <w:bookmarkEnd w:id="182"/>
      <w:r>
        <w:rPr>
          <w:rtl w:val="true"/>
        </w:rPr>
        <w:t xml:space="preserve">باب سی ام </w:t>
      </w:r>
      <w:r>
        <w:rPr>
          <w:rtl w:val="true"/>
        </w:rPr>
        <w:t xml:space="preserve">: </w:t>
      </w:r>
      <w:r>
        <w:rPr>
          <w:rtl w:val="true"/>
        </w:rPr>
        <w:t>عمل جزئی از ایمان است و ایمان در تمام اعضا جریان دارد</w:t>
      </w:r>
      <w:bookmarkEnd w:id="183"/>
    </w:p>
    <w:p>
      <w:pPr>
        <w:pStyle w:val="Heading4"/>
        <w:numPr>
          <w:ilvl w:val="3"/>
          <w:numId w:val="1"/>
        </w:numPr>
        <w:rPr/>
      </w:pPr>
      <w:bookmarkStart w:id="184" w:name="__RefHeading___Toc2677693_2616395394"/>
      <w:bookmarkStart w:id="185" w:name="_Toc84"/>
      <w:bookmarkEnd w:id="184"/>
      <w:r>
        <w:rPr>
          <w:rtl w:val="true"/>
        </w:rPr>
        <w:t>آیات</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اللَّهُ لِیُضِیعَ إِیمانَکُمْ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نیست که خداوند ایمان شما را ضایع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إلی قوله أُولئِکَ الَّذِینَ صَدَقُوا وَ أُولئِکَ هُمُ الْمُتَّقُونَ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چنین نیست که روی خود را به سوی مشرق و مغرب بگردانید، بلکه نیکی این است که به خداوند و روز قیامت و به فرشتگان و پیامبران ایمان آورده و مال خود را برای دوستی خداوند به نزدیکان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راست گفتند و آنان همان پرهیزکاران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خداوند بر مردم حج خانه واجب است، هر کس که راهی به سوی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کافر شود به راستی خداوند از عالمیان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 به سوی او بالا می‌رود و کار شایسته آن را بالا می‌برد</w:t>
      </w:r>
      <w:r>
        <w:rPr>
          <w:rFonts w:eastAsia="IRNazanin" w:cs="IRNazanin"/>
          <w:color w:val="111111"/>
          <w:sz w:val="28"/>
          <w:szCs w:val="28"/>
          <w:rtl w:val="true"/>
          <w:lang w:bidi="fa-IR"/>
        </w:rPr>
        <w:t>.}</w:t>
      </w:r>
    </w:p>
    <w:p>
      <w:pPr>
        <w:pStyle w:val="Heading4"/>
        <w:numPr>
          <w:ilvl w:val="3"/>
          <w:numId w:val="1"/>
        </w:numPr>
        <w:rPr/>
      </w:pPr>
      <w:bookmarkStart w:id="186" w:name="__RefHeading___Toc2677695_2616395394"/>
      <w:bookmarkStart w:id="187" w:name="_Toc85"/>
      <w:bookmarkEnd w:id="186"/>
      <w:r>
        <w:rPr>
          <w:rtl w:val="true"/>
        </w:rPr>
        <w:t>تفسیر</w:t>
      </w:r>
      <w:bookmarkEnd w:id="18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شما را، همچنان که خواهد آمد، و به این آیه استدلال شده است که عمل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شما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مراد، ایمان به قبله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به سوی آن است به دلیل روایتی که ایشان هنگامی که به سوی کعبه برای نماز روی آوردند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پس برادران ما که پیش از تغییر قبله درگذشته‌اند چه می‌شوند؟ پس آیه نازل شد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ایمان بیاورد، نیکی کند؛ یا منظور از نیکی کننده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قرار دادن ایمان و عمل دلیل بر مغایرت این دو است، و پایان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ادعای ایمان یا در آنچه به آن پایبند بوده و به آن چنگ زده‌اند که اشاره به جزئیت و یا شرطیت صدق در ادعای ایمان دارد، و آیاتی که بر دو طرف دلالت دارند بسیار هستند و در ابواب مختلف پراکنده گشته‌اند و ان شاء الله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w:t>
      </w:r>
      <w:bookmarkStart w:id="188" w:name="pg13491_133056"/>
    </w:p>
    <w:p>
      <w:pPr>
        <w:pStyle w:val="BookText"/>
        <w:rPr/>
      </w:pPr>
      <w:bookmarkEnd w:id="188"/>
      <w:r>
        <w:rPr>
          <w:rFonts w:ascii="Amiri" w:hAnsi="Amiri" w:eastAsia="Amiri" w:cs="Amiri"/>
          <w:color w:val="111111"/>
          <w:sz w:val="28"/>
          <w:sz w:val="28"/>
          <w:szCs w:val="28"/>
          <w:rtl w:val="true"/>
          <w:lang w:bidi="ar-SA"/>
        </w:rPr>
        <w:t>سبحانه وَ مَنْ كَفَرَ يدل علي دخول الأعمال في الإيمان حيث عد ترك الحج كفرا و إن أوله بعضهم بحمله علي جحد فرض الحج أو حمل الكفر علي كفران النعمة فإن ترك المأمور به كفران لنعمة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يَصْعَدُ الْكَلِمُ الطَّيِّبُ قيل المراد به العقائد الحقة و قيل كلمة التوحيد و قيل كل قول حسن و الصعود كناية عن القبول من صاحبه و الإثابة عليه وَ الْعَمَلُ الصَّالِحُ يَرْفَعُهُ يحتمل وجهين أحدهما إرجاع المرفوع إلي العمل و المنصوب إلي الكلم أي العمل الصالح يوجب رفع العقائد و صحتها أو كمالها و قبولها و ثانيهما العكس أي العقائد الحقة شرائط لصحة الأعمال و علي الوجه الأول يناسب الباب و قد يقال المرفوع راجع إلي الله و المنصوب إلي العمل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677697_2616395394"/>
      <w:bookmarkStart w:id="190" w:name="_Toc86"/>
      <w:bookmarkEnd w:id="189"/>
      <w:r>
        <w:rPr>
          <w:rtl w:val="true"/>
        </w:rPr>
        <w:t>الأخبار</w:t>
      </w:r>
      <w:bookmarkEnd w:id="190"/>
    </w:p>
    <w:p>
      <w:pPr>
        <w:pStyle w:val="Heading5"/>
        <w:numPr>
          <w:ilvl w:val="4"/>
          <w:numId w:val="1"/>
        </w:numPr>
        <w:rPr/>
      </w:pPr>
      <w:bookmarkStart w:id="191" w:name="__RefHeading___Toc2677699_2616395394"/>
      <w:bookmarkStart w:id="192" w:name="_Toc87"/>
      <w:bookmarkEnd w:id="191"/>
      <w:r>
        <w:rPr>
          <w:rtl w:val="true"/>
        </w:rPr>
        <w:t>«</w:t>
      </w:r>
      <w:r>
        <w:rPr/>
        <w:t>1</w:t>
      </w:r>
      <w:r>
        <w:rPr>
          <w:rtl w:val="true"/>
        </w:rPr>
        <w:t>»</w:t>
      </w:r>
      <w:bookmarkEnd w:id="192"/>
    </w:p>
    <w:p>
      <w:pPr>
        <w:pStyle w:val="BookText"/>
        <w:rPr/>
      </w:pPr>
      <w:r>
        <w:rPr>
          <w:rFonts w:ascii="Amiri" w:hAnsi="Amiri" w:eastAsia="Amiri" w:cs="Amiri"/>
          <w:color w:val="111111"/>
          <w:sz w:val="28"/>
          <w:sz w:val="28"/>
          <w:szCs w:val="28"/>
          <w:rtl w:val="true"/>
          <w:lang w:bidi="ar-SA"/>
        </w:rPr>
        <w:t>كَنْزُ الْكَرَاجُكِيِّ، عَنْ أَحْمَدَ بْنِ مُحَمَّدِ بْنِ شَاذَانَ عَنْ أَبِيهِ عَنْ مُحَمَّدِ بْنِ الْحَسَنِ بْنِ الْوَلِيدِ عَنِ الصَّفَّارِ عَنْ مُحَمَّدِ بْنِ زِيَادٍ عَنِ الْمُفَضَّلِ بْنِ عُمَرَ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قَالَ الْإِيمَانُ قَوْلٌ بِلَا عَمَلٍ</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677701_2616395394"/>
      <w:bookmarkStart w:id="194" w:name="_Toc88"/>
      <w:bookmarkEnd w:id="193"/>
      <w:r>
        <w:rPr>
          <w:rtl w:val="true"/>
        </w:rPr>
        <w:t>«</w:t>
      </w:r>
      <w:r>
        <w:rPr/>
        <w:t>2</w:t>
      </w:r>
      <w:r>
        <w:rPr>
          <w:rtl w:val="true"/>
        </w:rPr>
        <w:t>»</w:t>
      </w:r>
      <w:bookmarkEnd w:id="1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إِسْمَاعِيلَ عَنْ مُحَمَّدِ بْنِ الْفُضَيْلِ عَنْ أَبِي الصَّبَّاحِ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مَنْ شَهِدَ أَنْ لَا إِلَهَ إِلَّا اللَّهُ وَ أَنَّ مُحَمَّداً رَسُولُ اللَّهِ صلي الله عليه و آله كَانَ مُؤْمِناً قَالَ فَأَيْنَ فَرَائِضُ اللَّهِ قَالَ وَ سَمِعْتُهُ يَقُولُ كَانَ عَلِيٌّ عليه السلام يَقُولُ لَوْ كَانَ الْإِيمَانُ كَلَاماً لَمْ يَنْزِلْ فِيهِ صَوْمٌ وَ لَا صَلَاةٌ وَ لَا حَلَالٌ وَ لَا حَرَامٌ قَالَ وَ قُلْتُ لِأَبِي جَعْفَرٍ عليه السلام إِنَّ عِنْدَنَا قَوْماً يَقُولُونَ إِذَا شَهِدَ أَنْ لَا إِلَهَ إِلَّا اللَّهُ وَ أَنَّ مُحَمَّداً رَسُولُ اللَّهِ صلي الله عليه و آله فَهُوَ مُؤْمِنٌ قَالَ فَلِمَ يُضْرَبُونَ الْحُدُودَ وَ لِمَ يُقْطَعُ أَيْدِيهِمْ وَ مَا خَلَقَ اللَّهُ عَزَّ وَ جَلَّ خَلْقاً أَكْرَمَ عَلَي اللَّهِ عَزَّ وَ جَلَّ مِنْ مُؤْمِنٍ لِأَنَّ الْمَلَائِكَةَ خُدَّامُ الْمُؤْمِنِينَ وَ أَنَّ جِوَارَ اللَّهِ لِلْمُؤْمِنِينَ وَ أَنَّ الْجَنَّةَ لِلْمُؤْمِنِينَ وَ أَنَّ الْحُورَ الْعِينَ لِلْمُؤْمِنِينَ ثُمَّ قَالَ فَمَا بَالُ مَنْ جَحَدَ الْفَرَائِضَ كَانَ كَافِراً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2677703_2616395394"/>
      <w:bookmarkStart w:id="196" w:name="_Toc89"/>
      <w:bookmarkEnd w:id="195"/>
      <w:r>
        <w:rPr>
          <w:rtl w:val="true"/>
        </w:rPr>
        <w:t>بيان</w:t>
      </w:r>
      <w:bookmarkEnd w:id="196"/>
    </w:p>
    <w:p>
      <w:pPr>
        <w:pStyle w:val="BookText"/>
        <w:rPr/>
      </w:pPr>
      <w:r>
        <w:rPr>
          <w:rFonts w:ascii="Amiri" w:hAnsi="Amiri" w:eastAsia="Amiri" w:cs="Amiri"/>
          <w:color w:val="111111"/>
          <w:sz w:val="28"/>
          <w:sz w:val="28"/>
          <w:szCs w:val="28"/>
          <w:rtl w:val="true"/>
          <w:lang w:bidi="ar-SA"/>
        </w:rPr>
        <w:t>قوله عليه السلام فأين فرائض الله أقول حاصله أن الإيمان الذي هو سبب لرفع الدرجات و التخلص من العقوبات في الدنيا و الآخرة ليس محض العقائد</w:t>
      </w:r>
    </w:p>
    <w:p>
      <w:pPr>
        <w:pStyle w:val="BookText"/>
        <w:rPr/>
      </w:pPr>
      <w:r>
        <w:rPr>
          <w:rFonts w:ascii="IRNazanin" w:hAnsi="IRNazanin" w:eastAsia="IRNazanin"/>
          <w:color w:val="111111"/>
          <w:sz w:val="28"/>
          <w:sz w:val="28"/>
          <w:szCs w:val="28"/>
          <w:rtl w:val="true"/>
          <w:lang w:bidi="fa-IR"/>
        </w:rPr>
        <w:t xml:space="preserve">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داخل شدن اعمال در ایمان است، چرا که ترک حج را به منزله کفر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برخی آن را به معنای انکار واجب بودن حج بگیرند، یا کفر را به معنای کفران نعمت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انجام ندادن دستور به منزله کفران نعمت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کلام پاک عقاید راستین است، و گفته شده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گفتار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کنایه از پذیرفته شدن از صاحب آن و پاداش گرفتن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احتمال است، یکی اینکه ضمیر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عمل برگردانیم و ضمیر منصوب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یعنی کار شایسته باعث بالا رفتن عقاید و درستی آن یا کمال و پذیرفته شدن آن می‌شود، و دوم برعکس این؛ یعنی عقاید درست شرط درستی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مناسب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می‌شود ضمیر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Heading4"/>
        <w:numPr>
          <w:ilvl w:val="3"/>
          <w:numId w:val="1"/>
        </w:numPr>
        <w:rPr/>
      </w:pPr>
      <w:bookmarkStart w:id="197" w:name="__RefHeading___Toc2677705_2616395394"/>
      <w:bookmarkStart w:id="198" w:name="_Toc90"/>
      <w:bookmarkEnd w:id="197"/>
      <w:r>
        <w:rPr>
          <w:rtl w:val="true"/>
        </w:rPr>
        <w:t>روایات</w:t>
      </w:r>
      <w:bookmarkEnd w:id="198"/>
    </w:p>
    <w:p>
      <w:pPr>
        <w:pStyle w:val="Heading5"/>
        <w:numPr>
          <w:ilvl w:val="4"/>
          <w:numId w:val="1"/>
        </w:numPr>
        <w:rPr/>
      </w:pPr>
      <w:bookmarkStart w:id="199" w:name="__RefHeading___Toc2677707_2616395394"/>
      <w:bookmarkStart w:id="200" w:name="_Toc91"/>
      <w:bookmarkEnd w:id="199"/>
      <w:r>
        <w:rPr>
          <w:rtl w:val="true"/>
        </w:rPr>
        <w:t xml:space="preserve">روایت </w:t>
      </w:r>
      <w:r>
        <w:rPr/>
        <w:t>1</w:t>
      </w:r>
      <w:bookmarkEnd w:id="200"/>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هر کس بگوید ایمان فقط به زبان و بدون عمل است</w:t>
      </w:r>
      <w:r>
        <w:rPr>
          <w:rFonts w:eastAsia="IRNazanin" w:cs="IRNazanin"/>
          <w:color w:val="111111"/>
          <w:sz w:val="28"/>
          <w:szCs w:val="28"/>
          <w:rtl w:val="true"/>
          <w:lang w:bidi="fa-IR"/>
        </w:rPr>
        <w:t>.</w:t>
      </w:r>
    </w:p>
    <w:p>
      <w:pPr>
        <w:pStyle w:val="Heading5"/>
        <w:numPr>
          <w:ilvl w:val="4"/>
          <w:numId w:val="1"/>
        </w:numPr>
        <w:rPr/>
      </w:pPr>
      <w:bookmarkStart w:id="201" w:name="__RefHeading___Toc2677709_2616395394"/>
      <w:bookmarkStart w:id="202" w:name="_Toc92"/>
      <w:bookmarkEnd w:id="201"/>
      <w:r>
        <w:rPr>
          <w:rtl w:val="true"/>
        </w:rPr>
        <w:t xml:space="preserve">روایت </w:t>
      </w:r>
      <w:r>
        <w:rPr/>
        <w:t>2</w:t>
      </w:r>
      <w:bookmarkEnd w:id="20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شهادت دهد که خدایی جز خدای یگانه نیست و محمد صلی الله علیه و آله فرستاده خداوند است، مؤمن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الهی چه می‌شود؟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زبان بود، روزه و نماز و حلال و حرام درباره‌اش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عده‌ای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گواهی دهد که خدایی جز خدای یگانه نیست و محمد صلی الله علیه و آله فرستاده خداوند است، چنین شخصی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حد برآنان جاری می‌شود و دست‌هایشان بریده می‌شود؟ و خداوند عزوجل آفریده‌ای گرامی‌تر از مؤمن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خدمتکاران مؤمنان هستند و همسایگی خداوند برای مؤمنان است و بهشت برای مؤمنان است و حوریان سیاه چشم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کسی که واجبات را انکار کند، کافر است؟</w:t>
      </w:r>
      <w:r>
        <w:rPr>
          <w:rStyle w:val="FootnoteAnchor"/>
          <w:rtl w:val="true"/>
        </w:rPr>
        <w:footnoteReference w:id="87"/>
      </w:r>
    </w:p>
    <w:p>
      <w:pPr>
        <w:pStyle w:val="Heading5"/>
        <w:numPr>
          <w:ilvl w:val="4"/>
          <w:numId w:val="1"/>
        </w:numPr>
        <w:rPr/>
      </w:pPr>
      <w:bookmarkStart w:id="203" w:name="__RefHeading___Toc2677711_2616395394"/>
      <w:bookmarkStart w:id="204" w:name="_Toc93"/>
      <w:bookmarkEnd w:id="203"/>
      <w:r>
        <w:rPr>
          <w:rtl w:val="true"/>
        </w:rPr>
        <w:t>می‌گویم</w:t>
      </w:r>
      <w:bookmarkEnd w:id="20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ایمانی که باعث بالارفتن درجات و رهایی از مجازات در دنیا و آخرت می‌شود، تنها عقاید محض نیست </w:t>
      </w:r>
    </w:p>
    <w:p>
      <w:pPr>
        <w:pStyle w:val="BookText"/>
        <w:rPr/>
      </w:pPr>
      <w:r>
        <w:rPr>
          <w:rFonts w:ascii="Amiri" w:hAnsi="Amiri" w:eastAsia="Amiri" w:cs="Amiri"/>
          <w:color w:val="111111"/>
          <w:sz w:val="28"/>
          <w:sz w:val="28"/>
          <w:szCs w:val="28"/>
          <w:rtl w:val="true"/>
          <w:lang w:bidi="ar-SA"/>
        </w:rPr>
        <w:t>و إلا لم يفرض الله الفرائض و لم يتوعد علي المعاصي و أيضا ما ورد في الآيات و الأخبار من كرامة المؤمنين و درجاتهم و منازلهم ينافي إجراء الحدود عليهم و إذلالهم و إهانتهم فلا بد من خروجهم عن الإيمان حين استحقاقهم تلك العقوبات قوله فما بال من جحد لعل المعني أنه لو كان الإيمان محض التكلم بالشهادتين أو الاعتقاد بهما كما تزعمون لم يكن جحد الفرائض موجبا للكفر مع أنكم توافقوننا في ذلك لورود الأخبار فيه فلم لا تقولون بعدم إيمان تاركي الفرائض و مرتكبي الكبائر أيضا مع ورود الأخبار الكثيرة فيها أيضا و قيل المراد بجحد الفرائض تركها عمدا من غير عذر فإنه يؤذن بالاستخفاف و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رفع الله درجته في بيان حقيقة الكفر عرفه جماعة بأنه عدم الإيمان عما من شأنه أن يكون مؤمنا سواء كان ذلك العدم بضد أو لا بضد فبالضد كأن يعتقد عدم الأصول التي بمعرفتها يتحقق الإيمان أو عدم شي‌ء منها و بغير الضد كالخالي من الاعتقادين أي اعتقاد ما به يتحقق الإيمان و اعتقاد عدمه و ذلك كالشاك أو الخالي بالكلية كالذي لم يقرع سمعه شي‌ء من الأمور التي يتحقق الإيمان بها و يمكن إدخال الشاك في القسم الأول إذ الضد يخطر بباله و إلا لما صار شاكا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الكفر قد يتحقق مع التصديق بالأصول المعتبرة في الإيمان كما إذا ألقي إنسان المصحف في القاذورات عامدا أو وطئه كذلك أو ترك الإقرار باللسان جحدا و حينئذ فينتقض حد الإيمان منعا و حد الكفر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تارة بأنا لا نسلم بقاء التصديق لفاعل ذلك و لو سلمنا يجوز أن يكون الشارع جعل وقوع شي‌ء من ذلك علامة و أمارة علي تكذيب فاعل ذلك و عدم تصديقه فيحكم بكفره عند صدور ذلك منه و هذا كما جعل الإقرار باللسان علامة علي الحكم بالإيمان مع أنه قد يكون كافرا في نفس الأمر و تارة بأنه يجوز أن يكون الشارع حكم بكفره ظاهرا عند صدور شي‌ء من ذلك حسما لمادة جرأة المكلفين علي انتهاك حرماته و تعدي حدوده و إن كان التصديق في نفس</w:t>
      </w:r>
    </w:p>
    <w:p>
      <w:pPr>
        <w:pStyle w:val="BookText"/>
        <w:rPr/>
      </w:pPr>
      <w:r>
        <w:rPr>
          <w:rFonts w:ascii="IRNazanin" w:hAnsi="IRNazanin" w:eastAsia="IRNazanin"/>
          <w:color w:val="111111"/>
          <w:sz w:val="28"/>
          <w:sz w:val="28"/>
          <w:szCs w:val="28"/>
          <w:rtl w:val="true"/>
          <w:lang w:bidi="fa-IR"/>
        </w:rPr>
        <w:t>که در این صورت خداوند نمی‌بایست واجبات را قرار می‌داد و برای گناهان مجازات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و روایاتی که بر بزرگی مؤمنان و درجات و جایگاه‌های آنان وارد شده است، با اجرای حد بر آن‌ها و خوار کردن و اهانت به آن‌ها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آنان را در حال شایستگی برای این مجازات‌ها از ایمان خارج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معنی است که اگر ایمان، محض بر زبان آوردن شهادتین یا اعتقاد به آن دو است، همچنان که گمان می‌کنید، مخالفت با واجبات نباید به معنای کفر باشد، با اینکه شما به دلیل وجود احادیثی در این مورد، با ما موافق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ایمان نداشتن ترک کننده فرائض و کسانی که گناهان کبیره را انجام می‌دهند معتقد نیستید؟ با اینکه در این مورد نیز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انکار واجبات، ترک آن از روی عمد و بدون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ترک بدون عذر آن موجب سبک شمردن و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رفع الله درجته در بیان حقیقت کفر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تعریف کفر چنین می‌گویند که کفر عبارت است از ایمان نیاوردن از جانب چیزی که شأن او ایمان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عدم ایمان، ایمان به ضد آن باشد یا ایمان به ضد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ایمان به ضد آن، مانند کسی که معتقد به عدم اصولی است که با شناخت آن اصول، ایمان محقق می‌شود یا معتقد به عدم یکی از آن اصول باشد، و مثال عدم ایمان به غیر ضدّ مانند کسی که به هیچ یک از ضدین اعتقادی ندارد؛ یعنی نه اعتقاد به آنچه ایمان را محقق می‌سازد و نه اعتقاد به نبود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تردید کننده یا شخص کاملا بدون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هیچ یک از چیزهایی را که ایمان به آن محقق می‌شود را تاکنون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تردید کننده را در گروه اول بدانیم، چرا که ضد آن به ذهنش خطور کرده و در غیر این صورت، تردید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شهید ثانی اعتراض شده که در این صورت کفر همراه با تصدیق اصول معتبر در ایمان نیز محقق می‌شود، مانند کسی که از روی عمد قرآن را در نجاسات بیفکند یا قرآن را زیر پا بگذارد، یا از روی مخالفت اقرار به زبان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تعریف ایمان از حیث مانعیت نقض می‌گردد و تعریف کفر از حیث جامعیت نقض می‌شود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این اشکال به این صورت پاسخ داده می‌شود که ما برای کسی که چنین کاری کند تصدیق را باقی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آن را بپذیریم شارع می‌تواند انجام آن عمل را علامت و نشانه‌ای بر تکذیب و عدم تصدیق انجام دهنده این کار بداند و حکم به کفر او در زمان انجام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این است که اقرار به زبان نشانه‌ای برای حکم به ایمان قرار داده شده، با وجود اینکه اقرارکننده به زبان، در حقیقت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چنین پاسخ دهیم که شرع می‌تواند هنگام انجام یکی از این کارها حکم ظاهری به کفر او بدهد تا مکلفان دیگر جرأت شکستن حرمت‌ها و تعدی از حدود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حقیقت تصدیق، </w:t>
      </w:r>
      <w:bookmarkStart w:id="205" w:name="pg13491_133058"/>
    </w:p>
    <w:p>
      <w:pPr>
        <w:pStyle w:val="BookText"/>
        <w:rPr/>
      </w:pPr>
      <w:bookmarkEnd w:id="205"/>
      <w:r>
        <w:rPr>
          <w:rFonts w:ascii="Amiri" w:hAnsi="Amiri" w:eastAsia="Amiri" w:cs="Amiri"/>
          <w:color w:val="111111"/>
          <w:sz w:val="28"/>
          <w:sz w:val="28"/>
          <w:szCs w:val="28"/>
          <w:rtl w:val="true"/>
          <w:lang w:bidi="ar-SA"/>
        </w:rPr>
        <w:t>الأمر حاصلا و غاية ما يلزم من ذلك جواز الحكم بكون شخص واحد مؤمنا و كافرا و هذا لا محذور فيه لأنا نحكم بكفره ظاهرا و إمكان إيمانه باطنا فالموضوع مختلف فلم يتحقق اجتماع المتقابلين ليكون محالا و نظير ذلك ما ذكرناه من دلالة الإقرار علي الإيمان فيحكم به مع جواز كونه كافرا في نفس الأمر</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677713_2616395394"/>
      <w:bookmarkStart w:id="207" w:name="_Toc94"/>
      <w:bookmarkEnd w:id="206"/>
      <w:r>
        <w:rPr>
          <w:rtl w:val="true"/>
        </w:rPr>
        <w:t>و أقول أيضا</w:t>
      </w:r>
      <w:bookmarkEnd w:id="207"/>
    </w:p>
    <w:p>
      <w:pPr>
        <w:pStyle w:val="BookText"/>
        <w:rPr/>
      </w:pPr>
      <w:r>
        <w:rPr>
          <w:rFonts w:ascii="Amiri" w:hAnsi="Amiri" w:eastAsia="Amiri" w:cs="Amiri"/>
          <w:color w:val="111111"/>
          <w:sz w:val="28"/>
          <w:sz w:val="28"/>
          <w:szCs w:val="28"/>
          <w:rtl w:val="true"/>
          <w:lang w:bidi="ar-SA"/>
        </w:rPr>
        <w:t>إن النقض المذكور لا يرد علي جامعية تعريف الكفر و ذلك لأنه قد تبين أن العدم المأخوذ فيه أعم من أن يكون بالضد أو غيره و ما ذكر من موارد النقض داخل في غير الضد كما لا يخفي و حينئذ فجامعيته سالمة لصدقه علي الموارد المذكورة و الناقض و المجيب غفلا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مانعية تعريف الإيمان أيضا بأن نقول من عرف الإيمان بالتصديق المذكور جعل عدم الإتيان بشي‌ء من موارد النقض شرطا في اعتبار ذلك التصديق شرعا و تحقق حقيقة الإيمان و الحاصل أنا لما وجدنا الشارع حكم بإيمان المصدق و حكم بكفر من ارتكب شيئا من الأمور المذكورة مطلقا علمنا أن ذلك التصديق إنما يعتبر في نظر الشارع إذا كان مجردا عن ارتكاب شي‌ء من موارد النقض و أمثالها الموجبة للكفر فكان عدم الأمور المذكورة شرطا في حصول الإيمان و لا ريب أن المشروط عدم عند عدم شرطه و شروط المعرف التي يتوقف عليها وجود ماهيته ملحوظة في التعريف و إن لم يصرح بها فيه للعلم باعتبارها عقلا لما تقرر في بداهة العقول أنه بدون العلة لا يوجب المعلول و الشرط من أجزاء العلة كما صرحوا به في بحثها و الكل لا يوجد بدون جزئه و هذا الجواب و اللذان قبله لم نجدها لغيرنا بل هي من هبات الواهب تعالي و تقدس و لم نعدم لذلك مثلا و إن لم نكن له أهلا انتهي كلامه قدس سره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677715_2616395394"/>
      <w:bookmarkStart w:id="209" w:name="_Toc95"/>
      <w:bookmarkEnd w:id="208"/>
      <w:r>
        <w:rPr>
          <w:rtl w:val="true"/>
        </w:rPr>
        <w:t>و أقول</w:t>
      </w:r>
      <w:bookmarkEnd w:id="209"/>
    </w:p>
    <w:p>
      <w:pPr>
        <w:pStyle w:val="BookText"/>
        <w:rPr/>
      </w:pPr>
      <w:r>
        <w:rPr>
          <w:rFonts w:ascii="Amiri" w:hAnsi="Amiri" w:eastAsia="Amiri" w:cs="Amiri"/>
          <w:color w:val="111111"/>
          <w:sz w:val="28"/>
          <w:sz w:val="28"/>
          <w:szCs w:val="28"/>
          <w:rtl w:val="true"/>
          <w:lang w:bidi="ar-SA"/>
        </w:rPr>
        <w:t>هذه التكلفات إنما يحتاج إليها إذا جعل الإيمان نفس العقائد و لم يدخل فيها الأعمال و مع القول بدخول الأعمال لا حاجة إليها مع أن هذا التحقيق يهدم ما أسسه سابقا إذ يجري هذه الوجوه في سائر الأعمال و التروك التي نفي كونها داخلة في الإيمان و ما ذكره عليه السلام في آخر الحديث من الالتزام علي</w:t>
      </w:r>
    </w:p>
    <w:p>
      <w:pPr>
        <w:pStyle w:val="BookText"/>
        <w:rPr/>
      </w:pPr>
      <w:r>
        <w:rPr>
          <w:rFonts w:ascii="IRNazanin" w:hAnsi="IRNazanin" w:eastAsia="IRNazanin"/>
          <w:color w:val="111111"/>
          <w:sz w:val="28"/>
          <w:sz w:val="28"/>
          <w:szCs w:val="28"/>
          <w:rtl w:val="true"/>
          <w:lang w:bidi="fa-IR"/>
        </w:rPr>
        <w:t>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نتیجه آن جایز بودن حکم به ایمان و کفر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مانعی ندارد، چرا که حکم به کفر او ظاهری است و امکان ایمان باطنی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دو چیز متقابل محقق نمی‌شود تا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استدلالی است که درباره اقرار به ایمان بیان کردیم، که با وجود کافر بودن او در باطن، حکم به آن داده می‌شود</w:t>
      </w:r>
      <w:r>
        <w:rPr>
          <w:rFonts w:eastAsia="IRNazanin" w:cs="IRNazanin"/>
          <w:color w:val="111111"/>
          <w:sz w:val="28"/>
          <w:szCs w:val="28"/>
          <w:rtl w:val="true"/>
          <w:lang w:bidi="fa-IR"/>
        </w:rPr>
        <w:t>.</w:t>
      </w:r>
    </w:p>
    <w:p>
      <w:pPr>
        <w:pStyle w:val="Heading5"/>
        <w:numPr>
          <w:ilvl w:val="4"/>
          <w:numId w:val="1"/>
        </w:numPr>
        <w:rPr/>
      </w:pPr>
      <w:bookmarkStart w:id="210" w:name="__RefHeading___Toc2677717_2616395394"/>
      <w:bookmarkStart w:id="211" w:name="_Toc96"/>
      <w:bookmarkEnd w:id="210"/>
      <w:r>
        <w:rPr>
          <w:rtl w:val="true"/>
        </w:rPr>
        <w:t>و نیز می‌گویم</w:t>
      </w:r>
      <w:r>
        <w:rPr>
          <w:rtl w:val="true"/>
        </w:rPr>
        <w:t>:</w:t>
      </w:r>
      <w:bookmarkEnd w:id="211"/>
    </w:p>
    <w:p>
      <w:pPr>
        <w:pStyle w:val="BookText"/>
        <w:rPr/>
      </w:pPr>
      <w:r>
        <w:rPr>
          <w:rFonts w:ascii="IRNazanin" w:hAnsi="IRNazanin" w:eastAsia="IRNazanin"/>
          <w:color w:val="111111"/>
          <w:sz w:val="28"/>
          <w:sz w:val="28"/>
          <w:szCs w:val="28"/>
          <w:rtl w:val="true"/>
          <w:lang w:bidi="fa-IR"/>
        </w:rPr>
        <w:t>نقضی که در اینجا بیان شد جامع بودن تعریف کفر را رد نمی‌کند، چرا که بیان شد که نبودن اعتقاد، اعم از اعتقاد به ضد آن و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درباره موارد نقض یاد شد، داخل در غیر ضد است،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جامعیت تعریف کفر به دلیل درستی آن در موارد یاد شده، محقق است و کسانی که نقض کرده و پاسخ داده‌اند هر دو از آن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پاسخ مانع بودن تعریف ایمان را نیز این گونه بیان کنیم که هر کس ایمان را به معنای تصدیق یاد شده بداند، انجام ندادن هر یک از کارهایی که جزء موارد نقض بوده را شرعا شرطی برای اعتبار آن تصدیق و تحقق حقیقت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هنگامی که ما می‌بینیم شارع، حکم به ایمان کسی که تصدیق می‌کند داده و کسی را که یکی از کارهای نام برده را انجام دهد مطلقا کافر دانسته، می‌فهمیم که آن تصدیق در نظر شارع تنها در صورتی معتبر است که انجام هر یک از موارد نقض و مانند آن‌ها را که باعث کفر می‌شوند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کارهای یاد شده شرطی برای به حصول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وقتی شرط از بین برود، مشروط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 معرِّف که وجود آن متوقف بر آن شروط است، در تعریف گنجانده شده است، هرچند به دلیل آگاهی از اعتبار آن به صورت عقلی، به صراحت بیان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عقل بدیهی است که بدون وجود علت، معلولی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بحث به آن تصریح کرده‌اند، شرط از اجزای علت است و کل بدون جزء خود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و دو جوابی را که پیش از این بیان کردیم هیچ کس جز ما بیان نکرده و از بخشش‌های خداوند متعال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شایسته آن نیستیم، مانند آن را نفی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ایشان قدس سرّه</w:t>
      </w:r>
      <w:r>
        <w:rPr>
          <w:rFonts w:eastAsia="IRNazanin" w:cs="IRNazanin"/>
          <w:color w:val="111111"/>
          <w:sz w:val="28"/>
          <w:szCs w:val="28"/>
          <w:rtl w:val="true"/>
          <w:lang w:bidi="fa-IR"/>
        </w:rPr>
        <w:t>.</w:t>
      </w:r>
    </w:p>
    <w:p>
      <w:pPr>
        <w:pStyle w:val="Heading5"/>
        <w:numPr>
          <w:ilvl w:val="4"/>
          <w:numId w:val="1"/>
        </w:numPr>
        <w:rPr/>
      </w:pPr>
      <w:bookmarkStart w:id="212" w:name="__RefHeading___Toc2677719_2616395394"/>
      <w:bookmarkStart w:id="213" w:name="_Toc97"/>
      <w:bookmarkEnd w:id="212"/>
      <w:r>
        <w:rPr>
          <w:rtl w:val="true"/>
        </w:rPr>
        <w:t>و می‌گویم</w:t>
      </w:r>
      <w:bookmarkEnd w:id="2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تکلفات تنها در صورتی مورد نیاز است که ایمان را به عنوان عقاید تنها در نظر بگیریم و اعمال را در آن وارد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دخالت داشتن اعمال در ایمان نیازی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تحقیقی که ذکر شد، آنچه را که ایشان در گذشته بنا نهاده بود نابود می‌سازد، چرا که این وجوه در اعمال و تروکی که دخیل در ایمان بودن آن‌ها را نفی فرمود نیز جاری است و آنچه امام علیه السلام در پایان حدیث درباره ملزم کردن </w:t>
      </w:r>
      <w:bookmarkStart w:id="214" w:name="pg13491_133059"/>
    </w:p>
    <w:p>
      <w:pPr>
        <w:pStyle w:val="BookText"/>
        <w:rPr/>
      </w:pPr>
      <w:bookmarkEnd w:id="214"/>
      <w:r>
        <w:rPr>
          <w:rFonts w:ascii="Amiri" w:hAnsi="Amiri" w:eastAsia="Amiri" w:cs="Amiri"/>
          <w:color w:val="111111"/>
          <w:sz w:val="28"/>
          <w:sz w:val="28"/>
          <w:szCs w:val="28"/>
          <w:rtl w:val="true"/>
          <w:lang w:bidi="ar-SA"/>
        </w:rPr>
        <w:t>المخالفين يومي إلي هذا التحقيق فتأمل</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677721_2616395394"/>
      <w:bookmarkStart w:id="216" w:name="_Toc98"/>
      <w:bookmarkEnd w:id="215"/>
      <w:r>
        <w:rPr>
          <w:rtl w:val="true"/>
        </w:rPr>
        <w:t>«</w:t>
      </w:r>
      <w:r>
        <w:rPr/>
        <w:t>3</w:t>
      </w:r>
      <w:r>
        <w:rPr>
          <w:rtl w:val="true"/>
        </w:rPr>
        <w:t>»</w:t>
      </w:r>
      <w:bookmarkEnd w:id="2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الْبَرْقِيِّ وَ مُحَمَّدِ بْنِ يَحْيَي عَنِ ابْنِ عِيسَي جَمِيعاً عَنْ مُحَمَّدٍ الْبَرْقِيِّ عَنِ النَّضْرِ بْنِ سُوَيْدٍ عَنْ يَحْيَي الْحَلَبِيِّ عَنْ عَبْدِ اللَّهِ بْنِ الْحَسَنِ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السَّمْعَ وَ الْبَصَرَ وَ الْفُؤادَ كُلُّ أُولئِكَ كانَ عَنْهُ مَسْؤُلًا قَالَ يُسْأَلُ السَّمْعُ عَمَّا سَمِعَ وَ الْبَصَرُ عَمَّا نَظَرَ إِلَيْهِ وَ الْفُؤَادُ عَمَّا عُقِدَ عَلَيْهِ‌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2677723_2616395394"/>
      <w:bookmarkStart w:id="218" w:name="_Toc99"/>
      <w:bookmarkEnd w:id="217"/>
      <w:r>
        <w:rPr>
          <w:rtl w:val="true"/>
        </w:rPr>
        <w:t>«</w:t>
      </w:r>
      <w:r>
        <w:rPr/>
        <w:t>4</w:t>
      </w:r>
      <w:r>
        <w:rPr>
          <w:rtl w:val="true"/>
        </w:rPr>
        <w:t>»</w:t>
      </w:r>
      <w:bookmarkEnd w:id="2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أَوْ غَيْرِهِ عَنِ الْعَلَاءِ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الْإِيمَانِ فَقَالَ شَهَادَةُ أَنْ لَا إِلَهَ إِلَّا اللَّهُ وَ الْإِقْرَارُ بِمَا جَاءَ مِنْ عِنْدِ اللَّهِ وَ مَا اسْتَقَرَّ فِي الْقُلُوبِ مِنَ التَّصْدِيقِ بِذَلِكَ قَالَ قُلْتُ الشَّهَادَةُ أَ لَيْسَتْ عَمَلًا قَالَ بَلَي قُلْتُ الْعَمَلُ مِنَ الْإِيمَانِ قَالَ نَعَمْ الْإِيمَانُ لَا يَكُونُ إِلَّا بِعَمَلٍ وَ الْعَمَلُ مِنْهُ وَ لَا يَثْبُتُ الْإِيمَانُ إِلَّا بِعَمَلٍ‌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677725_2616395394"/>
      <w:bookmarkStart w:id="220" w:name="_Toc100"/>
      <w:bookmarkEnd w:id="219"/>
      <w:r>
        <w:rPr>
          <w:rtl w:val="true"/>
        </w:rPr>
        <w:t>بيان</w:t>
      </w:r>
      <w:bookmarkEnd w:id="220"/>
    </w:p>
    <w:p>
      <w:pPr>
        <w:pStyle w:val="BookText"/>
        <w:rPr/>
      </w:pPr>
      <w:r>
        <w:rPr>
          <w:rFonts w:ascii="Amiri" w:hAnsi="Amiri" w:eastAsia="Amiri" w:cs="Amiri"/>
          <w:color w:val="111111"/>
          <w:sz w:val="28"/>
          <w:sz w:val="28"/>
          <w:szCs w:val="28"/>
          <w:rtl w:val="true"/>
          <w:lang w:bidi="ar-SA"/>
        </w:rPr>
        <w:t>شهادة أن لا إله إلا الله أي التكلم بكلمة التوحيد و الإقرار به ظاهرا و إنما اكتفي بها عن الإقرار بالرسالة لتلازمهما أو هو داخل في قوله و الإقرار بما جاء من عند الله و الضمير في جاء راجع إلي الموصول أي الإقرار بكل ما أرسله الله من نبي أو كتاب أو حكم ما علم تفصيلا و ما لم يعلم إجمالا و كل ذلك الإقرار الظاهري و قوله ما استقر في القلوب الإقرار القلبي بجميع ذلك و هذا أحد معاني الإيمان كما ستعرف و لا يدخل فيه أعمال الجوارح سوي الإقرار الظاهري بما صدق به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عند السائل أن الإيمان محض العلوم و العقائد و لا يدخل فيه الأعمال استبعد كون الشهادة التي هي من عمل الجوارح من الإيمان فأجاب عليه السلام بأن العمل جزء الإيمان و لا يثبت الإيمان أي لا يتحقق واقعا أو لا يثبت</w:t>
      </w:r>
    </w:p>
    <w:p>
      <w:pPr>
        <w:pStyle w:val="BookText"/>
        <w:rPr/>
      </w:pPr>
      <w:r>
        <w:rPr>
          <w:rFonts w:ascii="IRNazanin" w:hAnsi="IRNazanin" w:eastAsia="IRNazanin"/>
          <w:color w:val="111111"/>
          <w:sz w:val="28"/>
          <w:sz w:val="28"/>
          <w:szCs w:val="28"/>
          <w:rtl w:val="true"/>
          <w:lang w:bidi="fa-IR"/>
        </w:rPr>
        <w:t>مخالفان بیان فرموده به این تحقیق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و اندیشه کن</w:t>
      </w:r>
      <w:r>
        <w:rPr>
          <w:rFonts w:eastAsia="IRNazanin" w:cs="IRNazanin"/>
          <w:color w:val="111111"/>
          <w:sz w:val="28"/>
          <w:szCs w:val="28"/>
          <w:rtl w:val="true"/>
          <w:lang w:bidi="fa-IR"/>
        </w:rPr>
        <w:t>.</w:t>
      </w:r>
    </w:p>
    <w:p>
      <w:pPr>
        <w:pStyle w:val="Heading5"/>
        <w:numPr>
          <w:ilvl w:val="4"/>
          <w:numId w:val="1"/>
        </w:numPr>
        <w:rPr/>
      </w:pPr>
      <w:bookmarkStart w:id="221" w:name="__RefHeading___Toc2677727_2616395394"/>
      <w:bookmarkStart w:id="222" w:name="_Toc101"/>
      <w:bookmarkEnd w:id="221"/>
      <w:r>
        <w:rPr>
          <w:rtl w:val="true"/>
        </w:rPr>
        <w:t xml:space="preserve">روایت </w:t>
      </w:r>
      <w:r>
        <w:rPr/>
        <w:t>3</w:t>
      </w:r>
      <w:bookmarkEnd w:id="22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درباره آنچه که شنیده و از چشم درباره آنچه که بدان نگاه نموده و از قلب درباره آنچه که بر آن مصمم گشته پرسش می‌شود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23" w:name="__RefHeading___Toc2677729_2616395394"/>
      <w:bookmarkStart w:id="224" w:name="_Toc102"/>
      <w:bookmarkEnd w:id="223"/>
      <w:r>
        <w:rPr>
          <w:rtl w:val="true"/>
        </w:rPr>
        <w:t xml:space="preserve">روایت </w:t>
      </w:r>
      <w:r>
        <w:rPr/>
        <w:t>4</w:t>
      </w:r>
      <w:bookmarkEnd w:id="22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اقرار به آنچه که از جانب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تصدیق آن در دل ثابت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دادن، عمل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به واسطه عمل تحقق نمی‌پذیرد و عمل جزئی از آن است و ایمان جز به واسطه عمل ثابت نمی‌شود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25" w:name="__RefHeading___Toc2677731_2616395394"/>
      <w:bookmarkStart w:id="226" w:name="_Toc103"/>
      <w:bookmarkEnd w:id="225"/>
      <w:r>
        <w:rPr>
          <w:rtl w:val="true"/>
        </w:rPr>
        <w:t>توضیح</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آوردن کلمه توحید و اقرار ظاهری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تلازم آن با اقرار به پیامبری، تنها به آن بسنده کرده است، و یا اینکه اقرار به نبوت در این سخن امام داخل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الإقرار بما جاء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به هر آنچه خداوند فرستاده است؛ از پیامبران و کتاب‌ها و دستورات، هر آنچه به تفصیل بداند إقرار به تفصیل و هر چه به تفصیل نداند، اقرار اجمالی و همه این اقرارهای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استقر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قلبی به همه آن‌ها، و این یکی از معانی ایمان است، چنان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اعضای بدن در آن وارد نیست، مگر اقرار ظاهری به آنچه با قلبش آن را تصدیق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برای پرسشگر روشن شد که ایمان تنها عبارت است از دانش و اعتقاد، و اعمال در آن وارد نمی‌شود، داخل دانستن شهادت را درایمان، به عنوان یکی از کارهای اعضای بدن، بعید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چنین پاسخ می‌دهد که عمل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تحقق نمی‌یابد و یا اینکه در نزد مردم </w:t>
      </w:r>
      <w:bookmarkStart w:id="227" w:name="pg13491_133060"/>
    </w:p>
    <w:p>
      <w:pPr>
        <w:pStyle w:val="BookText"/>
        <w:rPr/>
      </w:pPr>
      <w:bookmarkEnd w:id="227"/>
      <w:r>
        <w:rPr>
          <w:rFonts w:ascii="Amiri" w:hAnsi="Amiri" w:eastAsia="Amiri" w:cs="Amiri"/>
          <w:color w:val="111111"/>
          <w:sz w:val="28"/>
          <w:sz w:val="28"/>
          <w:szCs w:val="28"/>
          <w:rtl w:val="true"/>
          <w:lang w:bidi="ar-SA"/>
        </w:rPr>
        <w:t>الإيمان عند الناس إلا بالإقرار و الشهادة التي هي عمل الجوارح أو لا يستقر الإيمان إلا بأعمال الجوارح فإن التصديق الذي لم يكن معه عمل يزول و لا يبقي</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677733_2616395394"/>
      <w:bookmarkStart w:id="229" w:name="_Toc104"/>
      <w:bookmarkEnd w:id="228"/>
      <w:r>
        <w:rPr>
          <w:rtl w:val="true"/>
        </w:rPr>
        <w:t>«</w:t>
      </w:r>
      <w:r>
        <w:rPr/>
        <w:t>5</w:t>
      </w:r>
      <w:r>
        <w:rPr>
          <w:rtl w:val="true"/>
        </w:rPr>
        <w:t>»</w:t>
      </w:r>
      <w:bookmarkEnd w:id="2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الْإِيمَانِ فَقَالَ شَهَادَةُ أَنْ لَا إِلَهَ إِلَّا اللَّهُ وَ أَنَّ مُحَمَّداً رَسُولُ اللَّهِ قَالَ قُلْتُ أَ لَيْسَ هَذَا عَمَلٌ قَالَ بَلَي قُلْتُ فَالْعَمَلُ مِنَ الْإِيمَانِ قَالَ لَا يَثْبُتُ لَهُ الْإِيمَانُ إِلَّا بِالْعَمَلِ وَ الْعَمَلُ مِنْهُ‌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677735_2616395394"/>
      <w:bookmarkStart w:id="231" w:name="_Toc105"/>
      <w:bookmarkEnd w:id="230"/>
      <w:r>
        <w:rPr>
          <w:rtl w:val="true"/>
        </w:rPr>
        <w:t>بيان</w:t>
      </w:r>
      <w:bookmarkEnd w:id="231"/>
    </w:p>
    <w:p>
      <w:pPr>
        <w:pStyle w:val="BookText"/>
        <w:rPr/>
      </w:pPr>
      <w:r>
        <w:rPr>
          <w:rFonts w:ascii="Amiri" w:hAnsi="Amiri" w:eastAsia="Amiri" w:cs="Amiri"/>
          <w:color w:val="111111"/>
          <w:sz w:val="28"/>
          <w:sz w:val="28"/>
          <w:szCs w:val="28"/>
          <w:rtl w:val="true"/>
          <w:lang w:bidi="ar-SA"/>
        </w:rPr>
        <w:t>أ ليس هذا عمل كذا في النسخ بالرفع و لعله من النساخ و يمكن أن يقدر فيه ضمير الشأن أو يكون مبنيا علي لغة بني تميم حيث ذهبوا إلي أن ليس إذا انتقض نفيه يحمل علي ما في الإهمال و النفي هنا منتقض بالاستفهام الإنكاري قوله عليه السلام لا يثبت له الإيمان الضمير راجع إلي المؤمن المدلول عليه بالإيمان</w:t>
      </w:r>
    </w:p>
    <w:p>
      <w:pPr>
        <w:pStyle w:val="Heading5"/>
        <w:numPr>
          <w:ilvl w:val="4"/>
          <w:numId w:val="1"/>
        </w:numPr>
        <w:rPr/>
      </w:pPr>
      <w:bookmarkStart w:id="232" w:name="__RefHeading___Toc2677737_2616395394"/>
      <w:bookmarkStart w:id="233" w:name="_Toc106"/>
      <w:bookmarkEnd w:id="232"/>
      <w:r>
        <w:rPr>
          <w:rtl w:val="true"/>
        </w:rPr>
        <w:t>«</w:t>
      </w:r>
      <w:r>
        <w:rPr/>
        <w:t>6</w:t>
      </w:r>
      <w:r>
        <w:rPr>
          <w:rtl w:val="true"/>
        </w:rPr>
        <w:t>»</w:t>
      </w:r>
      <w:bookmarkEnd w:id="2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بَكْرِ بْنِ صَالِحٍ عَنِ الْقَاسِمِ بْنِ بُرَيْدٍ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أَيُّهَا الْعَالِمُ أَخْبِرْنِي أَيُّ الْأَعْمَالِ أَفْضَلُ عِنْدَ اللَّهِ قَالَ مَا لَا يَقْبَلُ اللَّهُ شَيْئاً إِلَّا بِهِ قُلْتُ وَ مَا هُوَ قَالَ الْإِيمَانُ بِاللَّهِ الَّذِي لَا إِلَهَ إِلَّا هُوَ أَعْلَي الْأَعْمَالِ دَرَجَةً وَ أَشْرَفُهَا مَنْزِلَةً وَ أَسْنَاهَا حَظّاً قَالَ قُلْتُ أَ لَا تُخْبِرُنِي عَنِ الْإِيمَانِ أَ قَوْلٌ هُوَ وَ عَمَلٌ أَمْ قَوْلٌ بِلَا عَمَلٍ فَقَالَ الْإِيمَانُ عَمَلٌ كُلُّهُ وَ الْقَوْلُ بَعْضُ ذَلِكَ الْعَمَلِ بِفَرْضٍ مِنَ اللَّهِ بَيَّنَ فِي كِتَابِهِ وَاضِحٌ نُورُهُ ثَابِتَةٌ حُجَّتُهُ يَشْهَدُ لَهُ بِهِ الْكِتَابُ وَ يَدْعُوهُ إِلَيْهِ قَالَ قُلْتُ صِفْهُ لِي جُعِلْتُ فِدَاكَ حَتَّي أَفْهَمَهُ قَالَ الْإِيمَانُ حَالاتٌ وَ دَرَجَاتٌ وَ طَبَقَاتٌ وَ مَنَازِلُ فَمِنْهُ التَّامُّ الْمُنْتَهَي تَمَامُهُ وَ مِنْهُ النَّاقِصُ الْبَيِّنُ نُقْصَانُهُ وَ مِنْهُ الرَّاجِحُ الزَّائِدُ رُجْحَانُهُ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 الْإِيمَانَ لَيَتِمُّ وَ يَنْقُصُ وَ يَزِيدُ قَالَ نَعَمْ قُلْتُ كَيْفَ ذَلِكَ قَالَ لِأَنَّ اللَّهَ تَبَارَكَ وَ تَعَالَي فَرَضَ الْإِيمَانَ عَلَي جَوَارِحِ ابْنِ آدَمَ وَ قَسَمَهُ عَلَيْهَا وَ فَرَّقَهُ</w:t>
      </w:r>
    </w:p>
    <w:p>
      <w:pPr>
        <w:pStyle w:val="BookText"/>
        <w:rPr/>
      </w:pPr>
      <w:r>
        <w:rPr>
          <w:rFonts w:ascii="IRNazanin" w:hAnsi="IRNazanin" w:eastAsia="IRNazanin"/>
          <w:color w:val="111111"/>
          <w:sz w:val="28"/>
          <w:sz w:val="28"/>
          <w:szCs w:val="28"/>
          <w:rtl w:val="true"/>
          <w:lang w:bidi="fa-IR"/>
        </w:rPr>
        <w:t>ایمان تنها با اقرار و شهادتی که یکی از کارهای اعضای بدن است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ایمان تنها با کارهای جوارحی استقرار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تصدیقی که عمل همراه آن نباشد از بین می‌رود و پایدار نیست</w:t>
      </w:r>
      <w:r>
        <w:rPr>
          <w:rFonts w:eastAsia="IRNazanin" w:cs="IRNazanin"/>
          <w:color w:val="111111"/>
          <w:sz w:val="28"/>
          <w:szCs w:val="28"/>
          <w:rtl w:val="true"/>
          <w:lang w:bidi="fa-IR"/>
        </w:rPr>
        <w:t>.</w:t>
      </w:r>
    </w:p>
    <w:p>
      <w:pPr>
        <w:pStyle w:val="Heading5"/>
        <w:numPr>
          <w:ilvl w:val="4"/>
          <w:numId w:val="1"/>
        </w:numPr>
        <w:rPr/>
      </w:pPr>
      <w:bookmarkStart w:id="234" w:name="__RefHeading___Toc2677739_2616395394"/>
      <w:bookmarkStart w:id="235" w:name="_Toc107"/>
      <w:bookmarkEnd w:id="234"/>
      <w:r>
        <w:rPr>
          <w:rtl w:val="true"/>
        </w:rPr>
        <w:t xml:space="preserve">روایت </w:t>
      </w:r>
      <w:r>
        <w:rPr/>
        <w:t>5</w:t>
      </w:r>
      <w:bookmarkEnd w:id="23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از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به واسطه عمل تحقق نمی‌یابد و عمل جزئی از ایمان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36" w:name="__RefHeading___Toc2677741_2616395394"/>
      <w:bookmarkStart w:id="237" w:name="_Toc108"/>
      <w:bookmarkEnd w:id="236"/>
      <w:r>
        <w:rPr>
          <w:rtl w:val="true"/>
        </w:rPr>
        <w:t>توضیح</w:t>
      </w:r>
      <w:bookmarkEnd w:id="23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هذا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نسخه‌ها نیز این گونه یعنی کلمه عمل، مرفوع آمده است و شاید این اشتباه از نسخه نویسان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ضمیر شأن در این عبارت در تقدیر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ممکن است این عبارت بر اساس لغت بنی تمیم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تمیم بر این اعتقاد بودند که هرگاه معنای نفی لیس، نقض شود، از عمل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استفهام انکاری، معنای نفی لیس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له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مؤمن بر می‌گردد که با کلمه ایمان به آن دلالت شده است</w:t>
      </w:r>
      <w:r>
        <w:rPr>
          <w:rFonts w:eastAsia="IRNazanin" w:cs="IRNazanin"/>
          <w:color w:val="111111"/>
          <w:sz w:val="28"/>
          <w:szCs w:val="28"/>
          <w:rtl w:val="true"/>
          <w:lang w:bidi="fa-IR"/>
        </w:rPr>
        <w:t>.</w:t>
      </w:r>
    </w:p>
    <w:p>
      <w:pPr>
        <w:pStyle w:val="Heading5"/>
        <w:numPr>
          <w:ilvl w:val="4"/>
          <w:numId w:val="1"/>
        </w:numPr>
        <w:rPr/>
      </w:pPr>
      <w:bookmarkStart w:id="238" w:name="__RefHeading___Toc2677743_2616395394"/>
      <w:bookmarkStart w:id="239" w:name="_Toc109"/>
      <w:bookmarkEnd w:id="238"/>
      <w:r>
        <w:rPr>
          <w:rtl w:val="true"/>
        </w:rPr>
        <w:t xml:space="preserve">روایت </w:t>
      </w:r>
      <w:r>
        <w:rPr/>
        <w:t>6</w:t>
      </w:r>
      <w:bookmarkEnd w:id="2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به من بفرمایید که کدام عمل در نزد خداوند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که خداوند چیزی را بدون آن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 والاترین اعمال از لحاظ درجه و منزلت و والاترین آن‌ها از لحاظ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ایمان به من خبر نمی‌دهی که آیا گفتار است و یا عمل و یا گفتار بدون عمل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عمل است و گفتار جزئی از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واجب ساخته و در کتابش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آشکار و حجتش ثابت است و کتاب بدان گواهی داده و به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را برایم توضیح 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درجات و طبقات و مراتبی دارد که برخی کامل است و به کمال رسیده است و برخی ناقص است که نقصان آن مشخص است و برخی هم برتر است و برتری آن هم افزونی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می‌شود و کاستی می‌پذیرد و زیاد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بر اعضای انسان تقسیم و بر آن‌ها واجب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فَلَيْسَ مِنْ جَوَارِحِهِ جَارِحَةٌ إِلَّا وَ قَدْ وُكِلَتْ مِنَ الْإِيمَانِ بِغَيْرِ مَا وُكِلَتْ بِهِ أُخْتُهَا فَمِنْهَا قَلْبُهُ الَّذِي بِهِ يَعْقِلُ وَ يَفْقَهُ وَ يَفْهَمُ وَ هُوَ أَمِيرُ بَدَنِهِ الَّذِي لَا تَرِدُ الْجَوَارِحُ وَ لَا تَصْدُرُ إِلَّا عَنْ رَأْيِهِ وَ أَمْرِهِ 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تَبَارَكَ وَ تَعَالَي اسْمُهُ يَنْطِقُ بِهِ الْكِتَابُ لَهَا وَ يَشْهَدُ بِهِ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عَلَي الْقَلْبِ غَيْرَ مَا فَرَضَ عَلَي السَّمْعِ وَ فَرَضَ عَلَي السَّمْعِ غَيْرَ مَا فَرَضَ عَلَي الْعَيْنَيْنِ وَ فَرَضَ عَلَي الْعَيْنَيْنِ غَيْرَ مَا فَرَضَ عَلَي اللِّسَانِ وَ فَرَضَ عَلَي اللِّسَانِ غَيْرَ مَا فَرَضَ عَلَي الْيَدَيْنِ وَ فَرَضَ عَلَي الْيَدَيْنِ غَيْرَ مَا فَرَضَ عَلَي الرِّجْلَيْنِ وَ فَرَضَ عَلَي الرِّجْلَيْنِ غَيْرَ مَا فَرَضَ عَلَي الْفَرْجِ وَ فَرَضَ عَلَي الْفَرْجِ غَيْرَ مَا فَرَضَ عَلَي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عَلَي الْقَلْبِ مِنَ الْإِيمَانِ فَالْإِقْرَارُ وَ الْمَعْرِفَةُ وَ الْعَقْدُ وَ الرِّضَا وَ التَّسْلِيمُ بِأَنْ لَا إِلَهَ إِلَّا اللَّهُ وَحْدَهُ لَا شَرِيكَ لَهُ إِلَهاً وَاحِداً لَمْ يَتَّخِذْ صَاحِبَةً وَ لَا وَلَداً وَ أَنَّ مُحَمَّداً عَبْدُهُ وَ رَسُولُهُ صَلَوَاتُ اللَّهِ عَلَيْهِ وَ آلِهِ وَ الْإِقْرَارُ بِمَا جَاءَ مِنْ عِنْدِ اللَّهِ مِنْ نَبِيٍّ أَوْ كِتَابٍ فَذَلِكَ مَا فَرَضَ اللَّهُ عَلَي الْقَلْبِ مِنَ الْإِقْرَارِ وَ الْمَعْرِفَةِ وَ هُوَ عَمَلُهُ وَ هُوَ قَوْلُ اللَّهِ عَزَّ وَ جَلَ إِلَّا مَنْ أُكْرِهَ وَ قَلْبُهُ مُطْمَئِنٌّ بِالْإِيمانِ وَ لكِنْ مَنْ شَرَحَ بِالْكُفْرِ صَدْراً</w:t>
      </w:r>
      <w:r>
        <w:rPr>
          <w:rStyle w:val="FootnoteAnchor"/>
          <w:rtl w:val="true"/>
        </w:rPr>
        <w:footnoteReference w:id="94"/>
      </w:r>
      <w:r>
        <w:rPr>
          <w:rFonts w:ascii="Amiri" w:hAnsi="Amiri" w:eastAsia="Amiri" w:cs="Amiri"/>
          <w:color w:val="111111"/>
          <w:sz w:val="28"/>
          <w:sz w:val="28"/>
          <w:szCs w:val="28"/>
          <w:rtl w:val="true"/>
          <w:lang w:bidi="ar-SA"/>
        </w:rPr>
        <w:t>وَ قَالَ أَلا بِذِكْرِ اللَّهِ تَطْمَئِنُّ الْقُلُوبُ‌</w:t>
      </w:r>
      <w:r>
        <w:rPr>
          <w:rStyle w:val="FootnoteAnchor"/>
          <w:rtl w:val="true"/>
        </w:rPr>
        <w:footnoteReference w:id="95"/>
      </w:r>
      <w:r>
        <w:rPr>
          <w:rFonts w:ascii="Amiri" w:hAnsi="Amiri" w:eastAsia="Amiri" w:cs="Amiri"/>
          <w:color w:val="111111"/>
          <w:sz w:val="28"/>
          <w:sz w:val="28"/>
          <w:szCs w:val="28"/>
          <w:rtl w:val="true"/>
          <w:lang w:bidi="ar-SA"/>
        </w:rPr>
        <w:t>وَ قَالَ الَّذِينَ آمَنُوا بِأَفْواهِهِمْ وَ لَمْ تُؤْمِنْ قُلُوبُهُمْ‌</w:t>
      </w:r>
      <w:r>
        <w:rPr>
          <w:rStyle w:val="FootnoteAnchor"/>
          <w:rtl w:val="true"/>
        </w:rPr>
        <w:footnoteReference w:id="96"/>
      </w:r>
      <w:r>
        <w:rPr>
          <w:rFonts w:ascii="Amiri" w:hAnsi="Amiri" w:eastAsia="Amiri" w:cs="Amiri"/>
          <w:color w:val="111111"/>
          <w:sz w:val="28"/>
          <w:sz w:val="28"/>
          <w:szCs w:val="28"/>
          <w:rtl w:val="true"/>
          <w:lang w:bidi="ar-SA"/>
        </w:rPr>
        <w:t>وَ قَالَ إِنْ تُبْدُوا ما فِي أَنْفُسِكُمْ أَوْ تُخْفُوهُ يُحاسِبْكُمْ بِهِ اللَّهُ فَيَغْفِرُ لِمَنْ يَشاءُ وَ يُعَذِّبُ مَنْ يَشاءُ</w:t>
      </w:r>
      <w:r>
        <w:rPr>
          <w:rStyle w:val="FootnoteAnchor"/>
          <w:rtl w:val="true"/>
        </w:rPr>
        <w:footnoteReference w:id="97"/>
      </w:r>
      <w:r>
        <w:rPr>
          <w:rFonts w:ascii="Amiri" w:hAnsi="Amiri" w:eastAsia="Amiri" w:cs="Amiri"/>
          <w:color w:val="111111"/>
          <w:sz w:val="28"/>
          <w:sz w:val="28"/>
          <w:szCs w:val="28"/>
          <w:rtl w:val="true"/>
          <w:lang w:bidi="ar-SA"/>
        </w:rPr>
        <w:t>فَذَلِكَ مَا فَرَضَ اللَّهُ عَزَّ وَ جَلَّ عَلَي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عضوی نیست مگر اینکه در مورد ایمان وظیفه‌ای دارد که غیر از وظیفه سایر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اعضاء قلب اوست که به واسطه آن می‌اندیشد و درک می‌کند و می‌فهمد و آن امیر بدنش است که اعضاء تنها با رأی و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اعضاء، چشمانش است که به واسطه آن‌ها می‌بیند و دیگر گوش‌هایش است که به واسطه آن‌ها می‌شنود و هر دو دستش است که به واسطه آن‌ها از زور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پاهایش است که به واسطه آن‌ها راه می‌رود و شرمگاهش است که شهوتش از آنجاست و زبانش که با آن سخن می‌گوید و سرش که صورتش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این اعضاء هیچ عضوی نیست مگر اینکه در مورد ایمان وظیفه‌ای دارد که غیر از وظیفه عضو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تبارک و تعالی واجب گشته و کتاب درباره آن سخن گفته و بدان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قلب چیزی را واجب ساخته است که با آنچه که بر گوش واجب ساخته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چیزی را واجب ساخته که با آنچه که بر چشمان واجب ساخته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چشمان چیزی را واجب ساخته که با آنچه بر زبان واجب ساخته متفاوت است و بر زبان چیزی را واجب ساخته که با آنچه که بر دست‌ها واجب ساخته متفاوت است و بر دستان چیزی را واجب ساخته که با آنچه که بر پاها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پاها چیزی را واجب ساخته که با آنچه که بر شرمگاه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شرمگاه چیزی را واجب نموده که با آنچه که بر صورت واجب نموده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ایمان بر قلب واجب ساخته، اقرار و شناخت و تصمیم و رضایت و تسلیم به این است که خدایی جز خداوند یگانه نیست و شریکی ندارد و خداوند یگانه است و زن و فرزندی اختیار نکرده است و محمد صلی الله علیه و آله بنده و فرستاده اوست و اقرار به پیامبر و یا کتابی است که از جانب خداوند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و شناختی که خداوند بر قلب واجب ساخته است، عمل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ولی 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سینه‌اش به کفر گشاده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در دل‌های خود دارید، آشکار یا پنهان کنید، خداوند شما را به آن محاسبه می‌کند؛ آنگاه هر که را بخواهد می‌بخشد، و هر که را بخواهد عذاب می‌کند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اقرار و شناخت است که خداوند عزوجل بر قلب واجب ساخته است و این اقرار عمل آنست و به منزله سر ایمان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فَرَضَ اللَّهُ تَعَالَي عَلَي اللِّسَانِ الْقَوْلَ وَ التَّعْبِيرَ عَنِ الْقَلْبِ بِمَا عُقِدَ عَلَيْهِ وَ أَقَرَّ بِهِ قَالَ اللَّهُ تَبَارَكَ وَ تَعَالَي اسْمُهُ وَ قُولُوا لِلنَّاسِ حُسْناً</w:t>
      </w:r>
      <w:r>
        <w:rPr>
          <w:rStyle w:val="FootnoteAnchor"/>
          <w:rtl w:val="true"/>
        </w:rPr>
        <w:footnoteReference w:id="102"/>
      </w:r>
      <w:r>
        <w:rPr>
          <w:rFonts w:ascii="Amiri" w:hAnsi="Amiri" w:eastAsia="Amiri" w:cs="Amiri"/>
          <w:color w:val="111111"/>
          <w:sz w:val="28"/>
          <w:sz w:val="28"/>
          <w:szCs w:val="28"/>
          <w:rtl w:val="true"/>
          <w:lang w:bidi="ar-SA"/>
        </w:rPr>
        <w:t>وَ قَالَ قُولُوا آمَنَّا بِاللَّهِ وَ ما أُنْزِلَ إِلَيْنا وَ مَا أُنْزِلَ إِلَيْكُمْ وَ إِلهُنا وَ إِلهُكُمْ واحِدٌ وَ نَحْنُ لَهُ مُسْلِمُونَ‌</w:t>
      </w:r>
      <w:r>
        <w:rPr>
          <w:rStyle w:val="FootnoteAnchor"/>
          <w:rtl w:val="true"/>
        </w:rPr>
        <w:footnoteReference w:id="103"/>
      </w:r>
      <w:r>
        <w:rPr>
          <w:rFonts w:ascii="Amiri" w:hAnsi="Amiri" w:eastAsia="Amiri" w:cs="Amiri"/>
          <w:color w:val="111111"/>
          <w:sz w:val="28"/>
          <w:sz w:val="28"/>
          <w:szCs w:val="28"/>
          <w:rtl w:val="true"/>
          <w:lang w:bidi="ar-SA"/>
        </w:rPr>
        <w:t xml:space="preserve">فَهَذَا مَا فَرَضَ اللَّهُ تَعَالَي عَلَي اللِّسَانِ وَ هُوَ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 السَّمْعِ أَنْ يَتَنَزَّهَ عَنِ الِاسْتِمَاعِ إِلَي مَا حَرَّمَ اللَّهُ وَ أَنْ يُعْرِضَ عَمَّا لَا يَحِلُّ لَهُ مِمَّا نَهَي اللَّهُ عَزَّ وَ جَلَّ عَنْهُ وَ الْإِصْغَاءِ إِلَي مَا أَسْخَطَ اللَّهَ عَزَّ وَ جَلَّ فَقَالَ فِي ذَلِكَ وَ قَدْ نَزَّلَ عَلَيْكُمْ فِي الْكِتابِ أَنْ إِذا سَمِعْتُمْ آياتِ اللَّهِ يُكْفَرُ بِها وَ يُسْتَهْزَأُ بِها فَلا تَقْعُدُوا مَعَهُمْ حَتَّي يَخُوضُوا فِي حَدِيثٍ غَيْرِهِ‌</w:t>
      </w:r>
      <w:r>
        <w:rPr>
          <w:rStyle w:val="FootnoteAnchor"/>
          <w:rtl w:val="true"/>
        </w:rPr>
        <w:footnoteReference w:id="104"/>
      </w:r>
      <w:r>
        <w:rPr>
          <w:rFonts w:ascii="Amiri" w:hAnsi="Amiri" w:eastAsia="Amiri" w:cs="Amiri"/>
          <w:color w:val="111111"/>
          <w:sz w:val="28"/>
          <w:sz w:val="28"/>
          <w:szCs w:val="28"/>
          <w:rtl w:val="true"/>
          <w:lang w:bidi="ar-SA"/>
        </w:rPr>
        <w:t>ثُمَّ اسْتَثْنَي اللَّهُ عَزَّ وَ جَلَّ مَوْضِعَ النِّسْيَانِ فَقَالَ وَ إِمَّا يُنْسِيَنَّكَ الشَّيْطانُ فَلا تَقْعُدْ بَعْدَ الذِّكْري مَعَ الْقَوْمِ الظَّالِمِينَ‌</w:t>
      </w:r>
      <w:r>
        <w:rPr>
          <w:rStyle w:val="FootnoteAnchor"/>
          <w:rtl w:val="true"/>
        </w:rPr>
        <w:footnoteReference w:id="105"/>
      </w:r>
      <w:r>
        <w:rPr>
          <w:rFonts w:ascii="Amiri" w:hAnsi="Amiri" w:eastAsia="Amiri" w:cs="Amiri"/>
          <w:color w:val="111111"/>
          <w:sz w:val="28"/>
          <w:sz w:val="28"/>
          <w:szCs w:val="28"/>
          <w:rtl w:val="true"/>
          <w:lang w:bidi="ar-SA"/>
        </w:rPr>
        <w:t>وَ قَالَ فَبَشِّرْ عِبادِ الَّذِينَ يَسْتَمِعُونَ الْقَوْلَ فَيَتَّبِعُونَ أَحْسَنَهُ أُولئِكَ الَّذِينَ هَداهُمُ اللَّهُ وَ أُولئِكَ هُمْ أُولُوا الْأَلْبابِ‌</w:t>
      </w:r>
      <w:r>
        <w:rPr>
          <w:rStyle w:val="FootnoteAnchor"/>
          <w:rtl w:val="true"/>
        </w:rPr>
        <w:footnoteReference w:id="106"/>
      </w:r>
      <w:r>
        <w:rPr>
          <w:rFonts w:ascii="Amiri" w:hAnsi="Amiri" w:eastAsia="Amiri" w:cs="Amiri"/>
          <w:color w:val="111111"/>
          <w:sz w:val="28"/>
          <w:sz w:val="28"/>
          <w:szCs w:val="28"/>
          <w:rtl w:val="true"/>
          <w:lang w:bidi="ar-SA"/>
        </w:rPr>
        <w:t>وَ قَالَ عَزَّ وَ جَلَ قَدْ أَفْلَحَ الْمُؤْمِنُونَ الَّذِينَ هُمْ فِي صَلاتِهِمْ خاشِعُونَ وَ الَّذِينَ هُمْ عَنِ اللَّغْوِ مُعْرِضُونَ وَ الَّذِينَ هُمْ لِلزَّكاةِ فاعِلُونَ‌</w:t>
      </w:r>
      <w:r>
        <w:rPr>
          <w:rStyle w:val="FootnoteAnchor"/>
          <w:rtl w:val="true"/>
        </w:rPr>
        <w:footnoteReference w:id="107"/>
      </w:r>
      <w:r>
        <w:rPr>
          <w:rFonts w:ascii="Amiri" w:hAnsi="Amiri" w:eastAsia="Amiri" w:cs="Amiri"/>
          <w:color w:val="111111"/>
          <w:sz w:val="28"/>
          <w:sz w:val="28"/>
          <w:szCs w:val="28"/>
          <w:rtl w:val="true"/>
          <w:lang w:bidi="ar-SA"/>
        </w:rPr>
        <w:t>وَ قَالَ وَ إِذا سَمِعُوا اللَّغْوَ أَعْرَضُوا عَنْهُ وَ قالُوا لَنا أَعْمالُنا وَ لَكُمْ أَعْمالُكُمْ‌</w:t>
      </w:r>
      <w:r>
        <w:rPr>
          <w:rStyle w:val="FootnoteAnchor"/>
          <w:rtl w:val="true"/>
        </w:rPr>
        <w:footnoteReference w:id="108"/>
      </w:r>
      <w:r>
        <w:rPr>
          <w:rFonts w:ascii="Amiri" w:hAnsi="Amiri" w:eastAsia="Amiri" w:cs="Amiri"/>
          <w:color w:val="111111"/>
          <w:sz w:val="28"/>
          <w:sz w:val="28"/>
          <w:szCs w:val="28"/>
          <w:rtl w:val="true"/>
          <w:lang w:bidi="ar-SA"/>
        </w:rPr>
        <w:t>وَ قَالَ وَ إِذا مَرُّوا بِاللَّغْوِ مَرُّوا كِراماً</w:t>
      </w:r>
      <w:r>
        <w:rPr>
          <w:rStyle w:val="FootnoteAnchor"/>
          <w:rtl w:val="true"/>
        </w:rPr>
        <w:footnoteReference w:id="109"/>
      </w:r>
      <w:r>
        <w:rPr>
          <w:rFonts w:ascii="Amiri" w:hAnsi="Amiri" w:eastAsia="Amiri" w:cs="Amiri"/>
          <w:color w:val="111111"/>
          <w:sz w:val="28"/>
          <w:sz w:val="28"/>
          <w:szCs w:val="28"/>
          <w:rtl w:val="true"/>
          <w:lang w:bidi="ar-SA"/>
        </w:rPr>
        <w:t xml:space="preserve">فَهَذَا مَا فَرَضَ اللَّهُ عَلَي السَّمْعِ مِنَ الْإِيمَانِ أَنْ لَا يُصْغِيَ إِلَي مَا لَا يَحِلُّ لَهُ وَ هُوَ عَمَلُهُ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 الْبَصَرِ أَنْ لَا يَنْظُرَ إِلَي مَا حَرَّمَ اللَّهُ عَلَيْهِ وَ أَنْ يُعْرِضَ عَمَّا نَهَي اللَّهُ عَنْهُ مِمَّا لَا يَحِلُّ لَهُ وَ هُوَ عَمَلُهُ وَ هُوَ مِنَ الْإِيمَانِ فَقَالَ اللَّهُ تَبَارَكَ وَ تَعَالَي قُلْ لِلْمُؤْمِنِينَ يَغُضُّوا مِنْ أَبْصارِهِمْ وَ يَحْفَظُوا فُرُوجَهُمْ‌</w:t>
      </w:r>
      <w:r>
        <w:rPr>
          <w:rStyle w:val="FootnoteAnchor"/>
          <w:rtl w:val="true"/>
        </w:rPr>
        <w:footnoteReference w:id="110"/>
      </w:r>
      <w:r>
        <w:rPr>
          <w:rFonts w:ascii="Amiri" w:hAnsi="Amiri" w:eastAsia="Amiri" w:cs="Amiri"/>
          <w:color w:val="111111"/>
          <w:sz w:val="28"/>
          <w:sz w:val="28"/>
          <w:szCs w:val="28"/>
          <w:rtl w:val="true"/>
          <w:lang w:bidi="ar-SA"/>
        </w:rPr>
        <w:t>فَنَهَاهُمْ مِنْ أَنْ يَنْظُرُوا إِلَي</w:t>
      </w:r>
    </w:p>
    <w:p>
      <w:pPr>
        <w:pStyle w:val="BookText"/>
        <w:rPr/>
      </w:pPr>
      <w:r>
        <w:rPr>
          <w:rFonts w:ascii="IRNazanin" w:hAnsi="IRNazanin" w:eastAsia="IRNazanin"/>
          <w:color w:val="111111"/>
          <w:sz w:val="28"/>
          <w:sz w:val="28"/>
          <w:szCs w:val="28"/>
          <w:rtl w:val="true"/>
          <w:lang w:bidi="fa-IR"/>
        </w:rPr>
        <w:t>و خداوند متعال بر زبان گفتار و بیان آنچه که قلب بدان استوار گشته و اقرار نموده است،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زبانِ خوش سخن بگویید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سوی ما نازل شده و آنچه به سوی شما نازل گردیده، ایمان آوردیم؛ و خدای ما و خدای شما یکی است و ما تسلیم او هستیم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این چیزی است که خداوند بر زبان واجب ساخته که عمل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واجب ساخته که از گوش دادن به آنچه که خداوند حرام ساخته، دوری جوید و از آنچه که برایش حلال نیست و خداوند عزوجل از آن نهی نموده و گوش دادن به آنچه که موجب خشم خداوند عزوجل است،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سپس خداوند مورد فراموشی را استثنا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انداخت، پس از یاد آوری، با قوم ستمکار ننشین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بندگانم بشارت بده همان کسانی که به سخن گوش فرامی‌دهند و از بهترین آن پیروی می‌کنند؛ اینان کسانی هستند که خداوند هدایتشان نموده و اینان همان خردمندان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مؤمنان رستگار شدند، همان کسانی که در نمازشان فروتنند، و آنان که از بیهوده رویگردانند، و آنان که زکات می‌پردازند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بیهوده‌ای بشنوند، از آن روی برتابند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خود ما و اعمال شما برای خود شماست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 بیهودگی می‌گذرند، بزرگوارانه می‌گذرند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این ایمانی است که خداوند بر گوش واجب ساخته است که به آنچه که برایش حلال نیست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گوش است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 واجب ساخته که به آنچه که خداوند بر او حرام نموده ننگرد و از آنچه که برایش حلال نیست و خداوند از آن نهی نموده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چشم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پاکدامنی ورزند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پس خداوند آنان را از نگاه کردن به </w:t>
      </w:r>
    </w:p>
    <w:p>
      <w:pPr>
        <w:pStyle w:val="BookText"/>
        <w:rPr/>
      </w:pPr>
      <w:r>
        <w:rPr>
          <w:rFonts w:ascii="Amiri" w:hAnsi="Amiri" w:eastAsia="Amiri" w:cs="Amiri"/>
          <w:color w:val="111111"/>
          <w:sz w:val="28"/>
          <w:sz w:val="28"/>
          <w:szCs w:val="28"/>
          <w:rtl w:val="true"/>
          <w:lang w:bidi="ar-SA"/>
        </w:rPr>
        <w:t>عَوْرَاتِهِمْ وَ أَنْ يَنْظُرَ الْمَرْءُ إِلَي فَرْجِ أَخِيهِ وَ يَحْفَظَ فَرْجَهُ مِنْ أَنْ يُنْظَرَ إِلَيْهِ وَ قَالَ وَ قُلْ لِلْمُؤْمِناتِ يَغْضُضْنَ مِنْ أَبْصارِهِنَّ وَ يَحْفَظْنَ فُرُوجَهُنَ مِنْ أَنْ يَنْظُرَ إِحْدَاهُنَّ إِلَي فَرْجِ أُخْتِهَا وَ تَحْفَظَ فَرْجَهَا مِنْ أَنْ يُنْظَرَ إِلَيْهَا وَ قَالَ كُلُّ شَيْ‌ءٍ فِي الْقُرْآنِ مِنْ حِفْظِ الْفَرْجِ فَهُوَ مِنَ الزِّنَا إِلَّا هَذِهِ الْآيَةَ فَإِنَّهَا مِنَ النَّظَرِ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هكذا هنا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أبصارهم من فروج المؤمنين و يحفظوا فروجهم من أبصار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مَا فَرَضَ عَلَي الْقَلْبِ وَ اللِّسَانِ وَ السَّمْعِ وَ الْبَصَرِ فِي آيَةٍ أُخْرَي فَقَالَ وَ ما كُنْتُمْ تَسْتَتِرُونَ أَنْ يَشْهَدَ عَلَيْكُمْ سَمْعُكُمْ وَ لا أَبْصارُكُمْ وَ لا جُلُودُكُمْ‌</w:t>
      </w:r>
      <w:r>
        <w:rPr>
          <w:rStyle w:val="FootnoteAnchor"/>
          <w:rtl w:val="true"/>
        </w:rPr>
        <w:footnoteReference w:id="121"/>
      </w:r>
      <w:r>
        <w:rPr>
          <w:rFonts w:ascii="Amiri" w:hAnsi="Amiri" w:eastAsia="Amiri" w:cs="Amiri"/>
          <w:color w:val="111111"/>
          <w:sz w:val="28"/>
          <w:sz w:val="28"/>
          <w:szCs w:val="28"/>
          <w:rtl w:val="true"/>
          <w:lang w:bidi="ar-SA"/>
        </w:rPr>
        <w:t>يَعْنِي بِالْجُلُودِ الْفُرُوجَ وَ الْأَفْخَاذَ وَ قَالَ وَ لا تَقْفُ ما لَيْسَ لَكَ بِهِ عِلْمٌ إِنَّ السَّمْعَ وَ الْبَصَرَ وَ الْفُؤادَ كُلُّ أُولئِكَ كانَ عَنْهُ مَسْؤُلًا</w:t>
      </w:r>
      <w:r>
        <w:rPr>
          <w:rStyle w:val="FootnoteAnchor"/>
          <w:rtl w:val="true"/>
        </w:rPr>
        <w:footnoteReference w:id="122"/>
      </w:r>
      <w:r>
        <w:rPr>
          <w:rFonts w:ascii="Amiri" w:hAnsi="Amiri" w:eastAsia="Amiri" w:cs="Amiri"/>
          <w:color w:val="111111"/>
          <w:sz w:val="28"/>
          <w:sz w:val="28"/>
          <w:szCs w:val="28"/>
          <w:rtl w:val="true"/>
          <w:lang w:bidi="ar-SA"/>
        </w:rPr>
        <w:t xml:space="preserve">فَهَذَا مَا فَرَضَ اللَّهُ عَلَي الْعَيْنَيْنِ مِنْ غَضِّ الْبَصَرِ عَمَّا حَرَّمَ اللَّهُ وَ هُوَ عَمَلُهُمَا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عَلَي الْيَدَيْنِ أَنْ لَا يُبْطَشَ بِهِمَا إِلَي مَا حَرَّمَ اللَّهُ وَ أَنْ يُبْطَشَ بِهِمَا إِلَي مَا أَمَرَ اللَّهُ عَزَّ وَ جَلَّ وَ فَرَضَ عَلَيْهِمَا مِنَ الصَّدَقَةِ وَ صِلَةِ الرَّحِمِ وَ الْجِهَادِ فِي سَبِيلِ اللَّهِ وَ الطَّهُورِ لِلصَّلَوَاتِ فَقَالَ يا أَيُّهَا الَّذِينَ آمَنُوا إِذا قُمْتُمْ إِلَي الصَّلاةِ فَاغْسِلُوا وُجُوهَكُمْ وَ أَيْدِيَكُمْ إِلَي الْمَرافِقِ وَ امْسَحُوا بِرُؤُسِكُمْ وَ أَرْجُلَكُمْ إِلَي الْكَعْبَيْنِ‌</w:t>
      </w:r>
      <w:r>
        <w:rPr>
          <w:rStyle w:val="FootnoteAnchor"/>
          <w:rtl w:val="true"/>
        </w:rPr>
        <w:footnoteReference w:id="123"/>
      </w:r>
      <w:r>
        <w:rPr>
          <w:rFonts w:ascii="Amiri" w:hAnsi="Amiri" w:eastAsia="Amiri" w:cs="Amiri"/>
          <w:color w:val="111111"/>
          <w:sz w:val="28"/>
          <w:sz w:val="28"/>
          <w:szCs w:val="28"/>
          <w:rtl w:val="true"/>
          <w:lang w:bidi="ar-SA"/>
        </w:rPr>
        <w:t>وَ قَالَ فَإِذا لَقِيتُمُ الَّذِينَ كَفَرُوا فَضَرْبَ الرِّقابِ حَتَّي إِذا أَثْخَنْتُمُوهُمْ فَشُدُّوا الْوَثاقَ فَإِمَّا مَنًّا بَعْدُ وَ إِمَّا فِداءً حَتَّي تَضَعَ الْحَرْبُ أَوْزارَها</w:t>
      </w:r>
      <w:r>
        <w:rPr>
          <w:rStyle w:val="FootnoteAnchor"/>
          <w:rtl w:val="true"/>
        </w:rPr>
        <w:footnoteReference w:id="124"/>
      </w:r>
      <w:r>
        <w:rPr>
          <w:rFonts w:ascii="Amiri" w:hAnsi="Amiri" w:eastAsia="Amiri" w:cs="Amiri"/>
          <w:color w:val="111111"/>
          <w:sz w:val="28"/>
          <w:sz w:val="28"/>
          <w:szCs w:val="28"/>
          <w:rtl w:val="true"/>
          <w:lang w:bidi="ar-SA"/>
        </w:rPr>
        <w:t>فَهَذَا مَا فَرَضَ اللَّهُ عَلَي الْيَدَيْنِ</w:t>
      </w:r>
    </w:p>
    <w:p>
      <w:pPr>
        <w:pStyle w:val="BookText"/>
        <w:rPr/>
      </w:pPr>
      <w:r>
        <w:rPr>
          <w:rFonts w:ascii="IRNazanin" w:hAnsi="IRNazanin" w:eastAsia="IRNazanin"/>
          <w:color w:val="111111"/>
          <w:sz w:val="28"/>
          <w:sz w:val="28"/>
          <w:szCs w:val="28"/>
          <w:rtl w:val="true"/>
          <w:lang w:bidi="fa-IR"/>
        </w:rPr>
        <w:t>شرمگاشان و از اینکه مردی به شرمگاه برادرش نگاه کند، نهی نموده است تا هر کس شرمگاه خود را از نگاه دیگران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خود را فرو بندند و پاکدامنی ورزند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یکی از آنان به شرمگاه برادر خود نگاه نکند و شرمگاه خود را از نگاه دیگران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قرآن در مورد حفظ شرمگاه است، در مورد زنا است مگر این آیه که در مورد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آنچه را که بر قلب و زبان و گوش و چشم واجب نموده در آیه دیگر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می‌نمودید، نه به خاطر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پوستتان بر علیه شما گواهی دهند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مقصود از پوست، شرمگاه‌ها و 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را که بدان علم نداری دنبال نکن، زیرا گوش و چشم و قلب، همه مورد پرسش واقع خواهند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این چیزی است که خداوند بر چشم واجب نموده که همان فروبستن چشم از آن چیزی است که خداوند عز و جل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چشم است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خداوند بر دستان این است که آن‌ها را برای آنچه که خداوند حرام نموده به کار نگیرد و برای آنچه که خداوند عزوجل امر نموده و واجب ساخته مانند صدقه و صله رحم و جهاد در راه خدا و طهارت برای نمازها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نماز برخاستید، صورت و دست‌هایتان را تا آرنج بشویید؛ و سر و پاهای خودتان را تا برآمدگی مسح کنید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کافران رو به رو شدید، گردن‌هایشان را بزنید تا چون آنان را از پای درآوردید، اسیران را در بند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 منت گذارید و یا اینکه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جنگ اسلحه‌ها بر زمین گذاشته 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است آنچه که خداوند بر دست واجب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الضَّرْبَ مِنْ عِلَاجِهِمَا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 الرِّجْلَيْنِ أَنْ لَا يَمْشِيَ بِهِمَا إِلَي شَيْ‌ءٍ مِنْ مَعَاصِي اللَّهِ وَ فَرَضَ عَلَيْهِمَا الْمَشْيَ إِلَي مَا يَرْضَي اللَّهُ عَزَّ وَ جَلَّ فَقَالَ وَ لا تَمْشِ فِي الْأَرْضِ مَرَحاً إِنَّكَ لَنْ تَخْرِقَ الْأَرْضَ وَ لَنْ تَبْلُغَ الْجِبالَ طُولًا وَ قَالَ وَ اقْصِدْ فِي مَشْيِكَ وَ اغْضُضْ مِنْ صَوْتِكَ إِنَّ أَنْكَرَ الْأَصْواتِ لَصَوْتُ الْحَمِيرِ</w:t>
      </w:r>
      <w:r>
        <w:rPr>
          <w:rStyle w:val="FootnoteAnchor"/>
          <w:rtl w:val="true"/>
        </w:rPr>
        <w:footnoteReference w:id="130"/>
      </w:r>
      <w:r>
        <w:rPr>
          <w:rFonts w:ascii="Amiri" w:hAnsi="Amiri" w:eastAsia="Amiri" w:cs="Amiri"/>
          <w:color w:val="111111"/>
          <w:sz w:val="28"/>
          <w:sz w:val="28"/>
          <w:szCs w:val="28"/>
          <w:rtl w:val="true"/>
          <w:lang w:bidi="ar-SA"/>
        </w:rPr>
        <w:t>وَ قَالَ فِيمَا شَهِدَتِ الْأَيْدِي وَ الْأَرْجُلُ عَلَي أَنْفُسِهِمَا وَ عَلَي أَرْبَابِهِمَا مِنْ تَضْيِيعِهِمَا لِمَا أَمَرَ اللَّهُ عَزَّ وَ جَلَّ بِهِ وَ فَرَضَهُ عَلَيْهِمَا الْيَوْمَ نَخْتِمُ عَلي أَفْواهِهِمْ وَ تُكَلِّمُنا أَيْدِيهِمْ وَ تَشْهَدُ أَرْجُلُهُمْ بِما كانُوا يَكْسِبُونَ‌</w:t>
      </w:r>
      <w:r>
        <w:rPr>
          <w:rStyle w:val="FootnoteAnchor"/>
          <w:rtl w:val="true"/>
        </w:rPr>
        <w:footnoteReference w:id="131"/>
      </w:r>
      <w:r>
        <w:rPr>
          <w:rFonts w:ascii="Amiri" w:hAnsi="Amiri" w:eastAsia="Amiri" w:cs="Amiri"/>
          <w:color w:val="111111"/>
          <w:sz w:val="28"/>
          <w:sz w:val="28"/>
          <w:szCs w:val="28"/>
          <w:rtl w:val="true"/>
          <w:lang w:bidi="ar-SA"/>
        </w:rPr>
        <w:t>فَهَذَا أَيْضاً مِمَّا فَرَضَ اللَّهُ عَلَي الْيَدَيْنِ وَ عَلَي الرِّجْلَيْنِ وَ هُوَ عَمَلُهُمَا وَ هُوَ مِنَ الْإِيمَانِ وَ فَرَضَ عَلَي الْوَجْهِ السُّجُودَ لَهُ بِاللَّيْلِ وَ النَّهَارِ فِي مَوَاقِيتِ الصَّلَاةِ فَقَالَ يا أَيُّهَا الَّذِينَ آمَنُوا ارْكَعُوا وَ اسْجُدُوا وَ اعْبُدُوا رَبَّكُمْ وَ افْعَلُوا الْخَيْرَ لَعَلَّكُمْ تُفْلِحُونَ‌</w:t>
      </w:r>
      <w:r>
        <w:rPr>
          <w:rStyle w:val="FootnoteAnchor"/>
          <w:rtl w:val="true"/>
        </w:rPr>
        <w:footnoteReference w:id="132"/>
      </w:r>
      <w:r>
        <w:rPr>
          <w:rFonts w:ascii="Amiri" w:hAnsi="Amiri" w:eastAsia="Amiri" w:cs="Amiri"/>
          <w:color w:val="111111"/>
          <w:sz w:val="28"/>
          <w:sz w:val="28"/>
          <w:szCs w:val="28"/>
          <w:rtl w:val="true"/>
          <w:lang w:bidi="ar-SA"/>
        </w:rPr>
        <w:t>فَهَذِهِ فَرِيضَةٌ جَامِعَةٌ عَلَي الْوَجْهِ وَ الْيَدَيْنِ وَ الرِّجْلَيْنِ وَ قَالَ فِي مَوْضِعٍ آخَرَ وَ أَنَّ الْمَساجِدَ لِلَّهِ فَلا تَدْعُوا مَعَ اللَّهِ أَحَداً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قَالَ فِيمَا فَرَضَ عَلَي الْجَوَارِحِ مِنَ الطَّهُورِ وَ الصَّلَاةِ بِهَا وَ ذَلِكَ أَنَّ اللَّهَ عَزَّ وَ جَلَّ لَمَّا صَرَفَ نَبِيَّهُ صلي الله عليه و آله إِلَي الْكَعْبَةِ عَنِ الْبَيْتِ الْمُقَدَّسِ فَأَنْزَلَ اللَّهُ عَزَّ وَ جَلَ وَ ما كانَ اللَّهُ لِيُضِيعَ إِيمانَكُمْ إِنَّ اللَّهَ بِالنَّاسِ لَرَؤُفٌ رَحِيمٌ‌</w:t>
      </w:r>
      <w:r>
        <w:rPr>
          <w:rStyle w:val="FootnoteAnchor"/>
          <w:rtl w:val="true"/>
        </w:rPr>
        <w:footnoteReference w:id="134"/>
      </w:r>
      <w:r>
        <w:rPr>
          <w:rFonts w:ascii="Amiri" w:hAnsi="Amiri" w:eastAsia="Amiri" w:cs="Amiri"/>
          <w:color w:val="111111"/>
          <w:sz w:val="28"/>
          <w:sz w:val="28"/>
          <w:szCs w:val="28"/>
          <w:rtl w:val="true"/>
          <w:lang w:bidi="ar-SA"/>
        </w:rPr>
        <w:t xml:space="preserve">فَسَمَّي الصَّلَاةَ إِيمَاناً فَمَنْ لَقِيَ اللَّهَ عَزَّ وَ جَلَّ حَافِظاً لِجَوَارِحِهِ مُوفِياً كُلَّ جَارِحَةٍ مِنْ جَوَارِحِهِ مَا فَرَضَ اللَّهُ عَزَّ وَ جَلَّ عَلَيْهَا لَقِيَ اللَّهَ تَعَالَي مُسْتَكْمِلًا لِإِيمَانِهِ وَ هُوَ مِنْ أَهْلِ الْجَنَّةِ وَ مَنْ خَانَ فِي شَيْ‌ءٍ مِنْهَا أَوْ تَعَدَّي مَا أَمَرَ اللَّهُ عَزَّ وَ جَلَّ فِيهَا لَقِيَ اللَّهَ عَزَّ وَ جَلَّ نَاقِصَ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فَهِمْتُ نُقْصَانَ الْإِيمَانِ وَ تَمَامَهُ فَمِنْ أَيْنَ جَاءَتْ زِيَادَتُهُ فَقَالَ قَوْلُ اللَّهِ عَزَّ وَ جَلَ وَ إِذا ما أُنْزِلَتْ سُورَةٌ فَمِنْهُمْ مَنْ يَقُولُ أَيُّكُمْ زادَتْهُ هذِهِ إِيماناً فَأَمَّا الَّذِينَ آمَنُوا فَزادَتْهُمْ إِيماناً وَ هُمْ يَسْتَبْشِرُونَ وَ أَمَّا الَّذِينَ فِي قُلُوبِهِمْ مَرَضٌ فَزادَتْهُمْ</w:t>
      </w:r>
    </w:p>
    <w:p>
      <w:pPr>
        <w:pStyle w:val="BookText"/>
        <w:rPr/>
      </w:pPr>
      <w:r>
        <w:rPr>
          <w:rFonts w:ascii="IRNazanin" w:hAnsi="IRNazanin" w:eastAsia="IRNazanin"/>
          <w:color w:val="111111"/>
          <w:sz w:val="28"/>
          <w:sz w:val="28"/>
          <w:szCs w:val="28"/>
          <w:rtl w:val="true"/>
          <w:lang w:bidi="fa-IR"/>
        </w:rPr>
        <w:t>زیرا زدن از جمله کارهای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پاها واجب نموده انسان با آن‌ها به سوی چیزی از نافرمانی خداوند گام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گام برداشتن به سوی آنچه که مورد رضای خداوند است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با تکبر راه نرو زیرا که هرگز نمی‌توانی زمین را بشکافی و در بلندی به کوه‌ها نمی‌رسی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راه‌رفتنِ خود میانه‌رو باش، و صدایت را آهسته ساز، که بدترین آوازها بانگ خران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درباره گواهی دستان و پاها بر ضد خود و صاحبان خود نسبت به تباه ساختن امر و واجب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نیز از جمله اموری است که خداوند بر پاها و دست‌ها واجب ساخته و این عمل آن‌ها است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واجب نمود که در شب و روز در اوقات نماز برای او سجده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پس این وظیفه‌ای است که هم بر صورت و هم بر دست‌ها و هم بر پاها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مخصوص خداست، پس هیچ کس را با خدا نخوانید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آن زمان که خداوند پیامبر خود صلی الله علیه و آله را از بیت المقدس به سوی کعبه بازگرداند، درباره طهارت و نمازی که بر اعضاء واجب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ایمان شما را ضایع نمی گرداند، زیرا خدا نسبت به مردم دلسوز و مهربان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نماز را ایمان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خداوند عزّ و جلّ را ملاقات نماید در حالی که اعضای بدن خود را حفظ نموده و هر عضوی از اعضایش آنچه که خداوند بر آن واجب ساخته، انجام داده‌است، با ایمان کامل خداوند را ملاقات می نماید 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چیزی از آن‌ها خیانت روا دارد و یا از امر خداوند پافراتر بگذارد، در حالی خداوند عزّ و جلّ را ملاقات می‌کند که ایمانش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نقصان و کمال ایمان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زیادی آن از کجا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سوره‌ای نازل شود، از میان آنان کسی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آورده‌اند بر ایمانشان می‌افزاید و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دلشان بیماری دارند، بر پلیدی‌شان پلیدی افزوده می‌گردد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رِجْساً إِلَي رِجْسِهِمْ‌</w:t>
      </w:r>
      <w:r>
        <w:rPr>
          <w:rStyle w:val="FootnoteAnchor"/>
          <w:rtl w:val="true"/>
        </w:rPr>
        <w:footnoteReference w:id="142"/>
      </w:r>
      <w:r>
        <w:rPr>
          <w:rFonts w:ascii="Amiri" w:hAnsi="Amiri" w:eastAsia="Amiri" w:cs="Amiri"/>
          <w:color w:val="111111"/>
          <w:sz w:val="28"/>
          <w:sz w:val="28"/>
          <w:szCs w:val="28"/>
          <w:rtl w:val="true"/>
          <w:lang w:bidi="ar-SA"/>
        </w:rPr>
        <w:t>وَ قَالَ نَحْنُ نَقُصُّ عَلَيْكَ نَبَأَهُمْ بِالْحَقِّ إِنَّهُمْ فِتْيَةٌ آمَنُوا بِرَبِّهِمْ وَ زِدْناهُمْ هُديً‌</w:t>
      </w:r>
      <w:r>
        <w:rPr>
          <w:rStyle w:val="FootnoteAnchor"/>
          <w:rtl w:val="true"/>
        </w:rPr>
        <w:footnoteReference w:id="143"/>
      </w:r>
      <w:r>
        <w:rPr>
          <w:rFonts w:ascii="Amiri" w:hAnsi="Amiri" w:eastAsia="Amiri" w:cs="Amiri"/>
          <w:color w:val="111111"/>
          <w:sz w:val="28"/>
          <w:sz w:val="28"/>
          <w:szCs w:val="28"/>
          <w:rtl w:val="true"/>
          <w:lang w:bidi="ar-SA"/>
        </w:rPr>
        <w:t>وَ لَوْ كَانَ كُلُّهُ وَاحِداً لَا زِيَادَةَ فِيهِ وَ لَا نُقْصَانَ لَمْ يَكُنْ لِأَحَدٍ مِنْهُمْ فَضْلٌ عَلَي الْآخَرِ وَ لَاسْتَوَتِ النِّعَمُ فِيهِ وَ لَاسْتَوَي النَّاسُ وَ بَطَلَ التَّفْضِيلُ وَ لَكِنْ بِتَمَامِ الْإِيمَانِ دَخَلَ الْمُؤْمِنُونَ الْجَنَّةَ وَ بِالزِّيَادَةِ فِي الْإِيمَانِ تَفَاضَلَ الْمُؤْمِنُونَ بِالدَّرَجَاتِ عِنْدَ اللَّهِ وَ بِالنُّقْصَانِ دَخَلَ الْمُفَرِّطُونَ النَّارَ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 لَهُ إِنَّ لِلْإِيمَانِ دَرَجَاتٍ وَ مَنَازِلَ وَ يَتَفَاضَلُ الْمُؤْمِنُونَ فِيهَا عِنْدَ اللَّهِ قَالَ نَعَمْ قُلْتُ صِفْهُ لِي رَحِمَكَ اللَّهُ حَتَّي أَفْهَمَهُ قَالَ إِنَّ اللَّهَ سَبَّقَ بَيْنَ الْمُؤْمِنِينَ كَمَا يُسَبَّقُ بَيْنَ الْخَيْلِ يَوْمَ الرِّهَانِ ثُمَّ فَضَّلَهُمْ عَلَي دَرَجَاتِهِمْ فِي السَّبْقِ إِلَيْهِ فَجَعَلَ كُلَّ امْرِئٍ مِنْهُمْ عَلَي دَرَجَةِ سَبْقِهِ لَا يَنْقُصُهُ فِيهَا مِنْ حَقِّهِ وَ لَا يَتَقَدَّمُ مَسْبُوقٌ سَابِقاً وَ لَا مَفْضُولٌ فَاضِلًا تَفَاضَلَ بِذَلِكَ أَوَائِلُ هَذِهِ الْأُمَّةِ وَ أَوَاخِرُهَا وَ لَوْ لَمْ يَكُنْ لِلسَّابِقِ إِلَي الْإِيمَانِ فَضْلٌ عَلَي الْمَسْبُوقِ إِذَنْ لَلَحِقَ آخِرُ هَذِهِ الْأُمَّةِ أَوَّلَهَا نَعَمْ وَ لَتَقَدَّمُوهُمْ إِذَا لَمْ يَكُنْ لِمَنْ سَبَقَ إِلَي الْإِيمَانِ الْفَضْلُ عَلَي مَنْ أَبْطَأَ عَنْهُ وَ لَكِنْ بِدَرَجَاتِ الْإِيمَانِ قَدَّمَ اللَّهُ السَّابِقِينَ وَ بِالْإِبْطَاءِ عَنِ الْإِيمَانِ أَخَّرَ اللَّهُ الْمُقَصِّرِينَ لِأَنَّا نَجِدُ مِنَ الْمُؤْمِنِينَ مِنَ الْآخِرِينَ مَنْ هُوَ أَكْثَرُ عَمَلًا مِنَ الْأَوَّلِينَ وَ أَكْثَرُهُمْ صَلَاةً وَ صَوْماً وَ حَجّاً وَ زَكَاةً وَ جِهَاداً وَ إِنْفَاقاً وَ لَوْ لَمْ يَكُنْ سَوَابِقُ يَفْضُلُ بِهَا الْمُؤْمِنُونَ بَعْضُهُمْ بَعْضاً عِنْدَ اللَّهِ لَكَانَ الْآخِرُونَ بِكَثْرَةِ الْعَمَلِ مُقَدَّمِينَ عَلَي الْأَوَّلِينَ وَ لَكِنْ أَبَي اللَّهُ عَزَّ وَ جَلَّ أَنْ يُدْرِكَ آخِرَ دَرَجَاتِ الْإِيمَانِ أَوَّلُهَا وَ يُقَدَّمَ فِيهَا مَنْ أَخَّرَ اللَّهُ أَوْ يُؤَخَّرَ فِيهَا مَنْ قَدَّمَ اللَّهُ قُلْتُ أَخْبِرْنِي عَمَّا نَدَبَ اللَّهُ عَزَّ وَ جَلَّ الْمُؤْمِنِينَ إِلَيْهِ إِلَي الِاسْتِبَاقِ فَقَالَ قَوْلُ اللَّهِ عَزَّ وَ جَلَ سابِقُوا إِلي مَغْفِرَةٍ مِنْ رَبِّكُمْ وَ جَنَّةٍ عَرْضُها كَعَرْضِ السَّماءِ وَ الْأَرْضِ أُعِدَّتْ لِلَّذِينَ آمَنُوا بِاللَّهِ وَ رُسُلِهِ‌</w:t>
      </w:r>
      <w:r>
        <w:rPr>
          <w:rStyle w:val="FootnoteAnchor"/>
          <w:rtl w:val="true"/>
        </w:rPr>
        <w:footnoteReference w:id="145"/>
      </w:r>
      <w:r>
        <w:rPr>
          <w:rFonts w:ascii="Amiri" w:hAnsi="Amiri" w:eastAsia="Amiri" w:cs="Amiri"/>
          <w:color w:val="111111"/>
          <w:sz w:val="28"/>
          <w:sz w:val="28"/>
          <w:szCs w:val="28"/>
          <w:rtl w:val="true"/>
          <w:lang w:bidi="ar-SA"/>
        </w:rPr>
        <w:t>وَ قَالَ السَّابِقُونَ السَّابِقُونَ أُولئِكَ الْمُقَرَّبُونَ‌</w:t>
      </w:r>
      <w:r>
        <w:rPr>
          <w:rStyle w:val="FootnoteAnchor"/>
          <w:rtl w:val="true"/>
        </w:rPr>
        <w:footnoteReference w:id="146"/>
      </w:r>
      <w:r>
        <w:rPr>
          <w:rFonts w:ascii="Amiri" w:hAnsi="Amiri" w:eastAsia="Amiri" w:cs="Amiri"/>
          <w:color w:val="111111"/>
          <w:sz w:val="28"/>
          <w:sz w:val="28"/>
          <w:szCs w:val="28"/>
          <w:rtl w:val="true"/>
          <w:lang w:bidi="ar-SA"/>
        </w:rPr>
        <w:t>وَ قَالَ وَ السَّابِقُونَ الْأَوَّلُونَ مِنَ الْمُهاجِرِينَ وَ الْأَنْصارِ وَ الَّذِينَ اتَّبَعُوهُمْ بِإِحْسانٍ رَضِيَ</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خبرشان را بر تو درست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اگر همه ایمان‌ها یکی بود و زیادی و نقصانی در آن نبود، هیچ یک از آنان بر دیگری برتری نداشتند و نعمت‌ها برابر بود و مردم هم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وسیله کمال ایمان است که مؤمنین وارد بهشت می‌شوند و به واسطه زیادی ایمان است که در نزد خداوند چندین درجه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می‌یابند و به واسطه نقصان ایمان است که کم‌کاران وارد دورخ می‌شوند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درجات و مراتبی دارد که مؤمنان به واسطه آن‌ها در نزد خداوند برتری می‌یابند؟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آن را برایم توضیح 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مؤمنان مسابقه گذاشته است همچنان که در روز مسابقه اسبان میان اسب‌ها مسابقه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 اساس مراتبی که آنان در پیشی گرفتن به سوی او به دست آورده‌اند،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را در مرتبه‌ای که در مسابقه کسب نموده،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کسی در این مسابقه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عقب افتاده‌ای از پیشی گیرنده و هیچ کم فضیلتی از صاحب فضیلت جلو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پیشی گیرندگان و عقب افتادگان این امت بر همدیگر برتری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پیشی گیرندگان بر عقب افتادگان برتری نداشتند، آنگاه آخرین فرد این امت با اولین آن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کسی که به سوی ایمان پیشی گرفته است، بر کسی که عقب افتاده‌است برتری نبود، آن که عقب افتاده از کسی که جلو افتاده پیش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براساس درجات ایمان پیشی گیرندگان را مقدم داشته و براساس تأخیر در ایمان عقب افتادگان را عقب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مؤمنانی که عقب افتاده‌اند، کسانی را می‌بینیم که از پیشی گیرندگان، اعمال بیشتری انجام داده و بیشتر نماز خوانده و روزه گرفته و حج نموده و زکات داده و جهاد کرده و انفاق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سوابقی نبود که برخی مؤمنان به واسطه آن بر برخی دیگر در نزد خداوند برتری می‌یابند، آنگاه عقب افتادگان به واسطه بسیاری اعمالشان بر پیشی گیرندگان مقدم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عز و جل نخواسته است که آخرین درجات ایمان با اولین درجات آن برابر گردد و کسی که خداوند او را عقب انداخته جلو افتد و یا اینکه کسی که خداوند او را جلو انداخته عقب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خداوند مؤمنین را در پیشی گرفتن به ایمان به سوی خود فراخوانده است، به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آمرزشی از پروردگارتان و بهشتی که پهنایش چون پهنای آسمان و زمین است و برای کسانی آماده شده که به خدا و پیامبرانش ایمان آورده‌اند، بر یکدیگر سبقت جویید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همان مقرّبان هستند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 خدا از ایشان خشنود و آنان از او خشنودند</w:t>
      </w:r>
      <w:r>
        <w:rPr>
          <w:rFonts w:eastAsia="IRNazanin" w:cs="IRNazanin"/>
          <w:color w:val="111111"/>
          <w:sz w:val="28"/>
          <w:szCs w:val="28"/>
          <w:rtl w:val="true"/>
          <w:lang w:bidi="fa-IR"/>
        </w:rPr>
        <w:t>}</w:t>
      </w:r>
      <w:r>
        <w:rPr>
          <w:rStyle w:val="FootnoteAnchor"/>
          <w:rtl w:val="true"/>
        </w:rPr>
        <w:footnoteReference w:id="151"/>
      </w:r>
      <w:bookmarkStart w:id="240" w:name="pg13491_133066"/>
    </w:p>
    <w:p>
      <w:pPr>
        <w:pStyle w:val="BookText"/>
        <w:rPr/>
      </w:pPr>
      <w:bookmarkEnd w:id="240"/>
      <w:r>
        <w:rPr>
          <w:rFonts w:ascii="Amiri" w:hAnsi="Amiri" w:eastAsia="Amiri" w:cs="Amiri"/>
          <w:color w:val="111111"/>
          <w:sz w:val="28"/>
          <w:sz w:val="28"/>
          <w:szCs w:val="28"/>
          <w:rtl w:val="true"/>
          <w:lang w:bidi="ar-SA"/>
        </w:rPr>
        <w:t>اللَّهُ عَنْهُمْ وَ رَضُوا عَنْهُ‌</w:t>
      </w:r>
      <w:r>
        <w:rPr>
          <w:rStyle w:val="FootnoteAnchor"/>
          <w:rtl w:val="true"/>
        </w:rPr>
        <w:footnoteReference w:id="152"/>
      </w:r>
      <w:r>
        <w:rPr>
          <w:rFonts w:ascii="Amiri" w:hAnsi="Amiri" w:eastAsia="Amiri" w:cs="Amiri"/>
          <w:color w:val="111111"/>
          <w:sz w:val="28"/>
          <w:sz w:val="28"/>
          <w:szCs w:val="28"/>
          <w:rtl w:val="true"/>
          <w:lang w:bidi="ar-SA"/>
        </w:rPr>
        <w:t xml:space="preserve">فَبَدَأَ بِالْمُهَاجِرِينَ الْأَوَّلِينَ عَلَي دَرَجَةِ سَبْقِهِمْ ثُمَّ ثَنَّي بِالْأَنْصَارِ ثُمَّ ثَلَّثَ بِالتَّابِعِينَ لَهُمْ بِإِحْسَانٍ فَوَضَعَ كُلَّ قَوْمٍ عَلَي قَدْرِ دَرَجَاتِهِمْ وَ مَنَازِلِهِمْ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فَضَّلَ اللَّهُ عَزَّ وَ جَلَّ بِهِ أَوْلِيَاءَهُ بَعْضَهُمْ عَلَي بَعْضٍ فَقَالَ عَزَّ وَ جَلَ تِلْكَ الرُّسُلُ فَضَّلْنا بَعْضَهُمْ عَلي بَعْضٍ مِنْهُمْ مَنْ كَلَّمَ اللَّهُ وَ رَفَعَ بَعْضَهُمْ دَرَجاتٍ‌</w:t>
      </w:r>
      <w:r>
        <w:rPr>
          <w:rStyle w:val="FootnoteAnchor"/>
          <w:rtl w:val="true"/>
        </w:rPr>
        <w:footnoteReference w:id="153"/>
      </w:r>
      <w:r>
        <w:rPr>
          <w:rFonts w:ascii="Amiri" w:hAnsi="Amiri" w:eastAsia="Amiri" w:cs="Amiri"/>
          <w:color w:val="111111"/>
          <w:sz w:val="28"/>
          <w:sz w:val="28"/>
          <w:szCs w:val="28"/>
          <w:rtl w:val="true"/>
          <w:lang w:bidi="ar-SA"/>
        </w:rPr>
        <w:t>إِلَي آخِرِ الْآيَةِ وَ قَالَ وَ لَقَدْ فَضَّلْنا بَعْضَ النَّبِيِّينَ عَلي بَعْضٍ‌</w:t>
      </w:r>
      <w:r>
        <w:rPr>
          <w:rStyle w:val="FootnoteAnchor"/>
          <w:rtl w:val="true"/>
        </w:rPr>
        <w:footnoteReference w:id="154"/>
      </w:r>
      <w:r>
        <w:rPr>
          <w:rFonts w:ascii="Amiri" w:hAnsi="Amiri" w:eastAsia="Amiri" w:cs="Amiri"/>
          <w:color w:val="111111"/>
          <w:sz w:val="28"/>
          <w:sz w:val="28"/>
          <w:szCs w:val="28"/>
          <w:rtl w:val="true"/>
          <w:lang w:bidi="ar-SA"/>
        </w:rPr>
        <w:t>وَ قَالَ انْظُرْ كَيْفَ فَضَّلْنا بَعْضَهُمْ عَلي بَعْضٍ وَ لَلْآخِرَةُ أَكْبَرُ دَرَجاتٍ وَ أَكْبَرُ تَفْضِيلًا</w:t>
      </w:r>
      <w:r>
        <w:rPr>
          <w:rStyle w:val="FootnoteAnchor"/>
          <w:rtl w:val="true"/>
        </w:rPr>
        <w:footnoteReference w:id="155"/>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156"/>
      </w:r>
      <w:r>
        <w:rPr>
          <w:rFonts w:ascii="Amiri" w:hAnsi="Amiri" w:eastAsia="Amiri" w:cs="Amiri"/>
          <w:color w:val="111111"/>
          <w:sz w:val="28"/>
          <w:sz w:val="28"/>
          <w:szCs w:val="28"/>
          <w:rtl w:val="true"/>
          <w:lang w:bidi="ar-SA"/>
        </w:rPr>
        <w:t>وَ قَالَ وَ يُؤْتِ كُلَّ ذِي فَضْلٍ فَضْلَهُ‌</w:t>
      </w:r>
      <w:r>
        <w:rPr>
          <w:rStyle w:val="FootnoteAnchor"/>
          <w:rtl w:val="true"/>
        </w:rPr>
        <w:footnoteReference w:id="157"/>
      </w:r>
      <w:r>
        <w:rPr>
          <w:rFonts w:ascii="Amiri" w:hAnsi="Amiri" w:eastAsia="Amiri" w:cs="Amiri"/>
          <w:color w:val="111111"/>
          <w:sz w:val="28"/>
          <w:sz w:val="28"/>
          <w:szCs w:val="28"/>
          <w:rtl w:val="true"/>
          <w:lang w:bidi="ar-SA"/>
        </w:rPr>
        <w:t>وَ قَالَ الَّذِينَ آمَنُوا وَ هاجَرُوا وَ جاهَدُوا فِي سَبِيلِ اللَّهِ بِأَمْوالِهِمْ وَ أَنْفُسِهِمْ أَعْظَمُ دَرَجَةً عِنْدَ اللَّهِ‌</w:t>
      </w:r>
      <w:r>
        <w:rPr>
          <w:rStyle w:val="FootnoteAnchor"/>
          <w:rtl w:val="true"/>
        </w:rPr>
        <w:footnoteReference w:id="158"/>
      </w:r>
      <w:r>
        <w:rPr>
          <w:rFonts w:ascii="Amiri" w:hAnsi="Amiri" w:eastAsia="Amiri" w:cs="Amiri"/>
          <w:color w:val="111111"/>
          <w:sz w:val="28"/>
          <w:sz w:val="28"/>
          <w:szCs w:val="28"/>
          <w:rtl w:val="true"/>
          <w:lang w:bidi="ar-SA"/>
        </w:rPr>
        <w:t>وَ قَالَ وَ فَضَّلَ اللَّهُ الْمُجاهِدِينَ عَلَي الْقاعِدِينَ أَجْراً عَظِيماً دَرَجاتٍ مِنْهُ وَ مَغْفِرَةً وَ رَحْمَةً</w:t>
      </w:r>
      <w:r>
        <w:rPr>
          <w:rStyle w:val="FootnoteAnchor"/>
          <w:rtl w:val="true"/>
        </w:rPr>
        <w:footnoteReference w:id="159"/>
      </w:r>
      <w:r>
        <w:rPr>
          <w:rFonts w:ascii="Amiri" w:hAnsi="Amiri" w:eastAsia="Amiri" w:cs="Amiri"/>
          <w:color w:val="111111"/>
          <w:sz w:val="28"/>
          <w:sz w:val="28"/>
          <w:szCs w:val="28"/>
          <w:rtl w:val="true"/>
          <w:lang w:bidi="ar-SA"/>
        </w:rPr>
        <w:t>وَ قَالَ لا يَسْتَوِي مِنْكُمْ مَنْ أَنْفَقَ مِنْ قَبْلِ الْفَتْحِ وَ قاتَلَ أُولئِكَ أَعْظَمُ دَرَجَةً مِنَ الَّذِينَ أَنْفَقُوا مِنْ بَعْدُ وَ قاتَلُوا</w:t>
      </w:r>
      <w:r>
        <w:rPr>
          <w:rStyle w:val="FootnoteAnchor"/>
          <w:rtl w:val="true"/>
        </w:rPr>
        <w:footnoteReference w:id="160"/>
      </w:r>
      <w:r>
        <w:rPr>
          <w:rFonts w:ascii="Amiri" w:hAnsi="Amiri" w:eastAsia="Amiri" w:cs="Amiri"/>
          <w:color w:val="111111"/>
          <w:sz w:val="28"/>
          <w:sz w:val="28"/>
          <w:szCs w:val="28"/>
          <w:rtl w:val="true"/>
          <w:lang w:bidi="ar-SA"/>
        </w:rPr>
        <w:t>وَ قَالَ يَرْفَعِ اللَّهُ الَّذِينَ آمَنُوا مِنْكُمْ وَ الَّذِينَ أُوتُوا الْعِلْمَ دَرَجاتٍ‌</w:t>
      </w:r>
      <w:r>
        <w:rPr>
          <w:rStyle w:val="FootnoteAnchor"/>
          <w:rtl w:val="true"/>
        </w:rPr>
        <w:footnoteReference w:id="161"/>
      </w:r>
      <w:r>
        <w:rPr>
          <w:rFonts w:ascii="Amiri" w:hAnsi="Amiri" w:eastAsia="Amiri" w:cs="Amiri"/>
          <w:color w:val="111111"/>
          <w:sz w:val="28"/>
          <w:sz w:val="28"/>
          <w:szCs w:val="28"/>
          <w:rtl w:val="true"/>
          <w:lang w:bidi="ar-SA"/>
        </w:rPr>
        <w:t>وَ قَالَ ذلِكَ بِأَنَّهُمْ لا يُصِيبُهُمْ ظَمَأٌ وَ لا نَصَبٌ وَ لا مَخْمَصَةٌ فِي سَبِيلِ اللَّهِ وَ لا يَطَؤُنَ مَوْطِئاً يَغِيظُ الْكُفَّارَ وَ لا يَنالُونَ مِنْ عَدُوٍّ نَيْلًا إِلَّا كُتِبَ لَهُمْ بِهِ عَمَلٌ صالِحٌ‌</w:t>
      </w:r>
      <w:r>
        <w:rPr>
          <w:rStyle w:val="FootnoteAnchor"/>
          <w:rtl w:val="true"/>
        </w:rPr>
        <w:footnoteReference w:id="162"/>
      </w:r>
      <w:r>
        <w:rPr>
          <w:rFonts w:ascii="Amiri" w:hAnsi="Amiri" w:eastAsia="Amiri" w:cs="Amiri"/>
          <w:color w:val="111111"/>
          <w:sz w:val="28"/>
          <w:sz w:val="28"/>
          <w:szCs w:val="28"/>
          <w:rtl w:val="true"/>
          <w:lang w:bidi="ar-SA"/>
        </w:rPr>
        <w:t>وَ قَالَ وَ ما تُقَدِّمُوا لِأَنْفُسِكُمْ مِنْ خَيْرٍ تَجِدُوهُ عِنْدَ اللَّهِ‌</w:t>
      </w:r>
      <w:r>
        <w:rPr>
          <w:rStyle w:val="FootnoteAnchor"/>
          <w:rtl w:val="true"/>
        </w:rPr>
        <w:footnoteReference w:id="163"/>
      </w:r>
      <w:r>
        <w:rPr>
          <w:rFonts w:ascii="Amiri" w:hAnsi="Amiri" w:eastAsia="Amiri" w:cs="Amiri"/>
          <w:color w:val="111111"/>
          <w:sz w:val="28"/>
          <w:sz w:val="28"/>
          <w:szCs w:val="28"/>
          <w:rtl w:val="true"/>
          <w:lang w:bidi="ar-SA"/>
        </w:rPr>
        <w:t>وَ قَالَ فَمَنْ يَعْمَلْ مِثْقالَ ذَرَّةٍ خَيْراً يَرَهُ وَ مَنْ يَعْمَلْ مِثْقالَ ذَرَّةٍ شَرًّا يَرَهُ‌</w:t>
      </w:r>
      <w:r>
        <w:rPr>
          <w:rStyle w:val="FootnoteAnchor"/>
          <w:rtl w:val="true"/>
        </w:rPr>
        <w:footnoteReference w:id="164"/>
      </w:r>
      <w:r>
        <w:rPr>
          <w:rFonts w:ascii="Amiri" w:hAnsi="Amiri" w:eastAsia="Amiri" w:cs="Amiri"/>
          <w:color w:val="111111"/>
          <w:sz w:val="28"/>
          <w:sz w:val="28"/>
          <w:szCs w:val="28"/>
          <w:rtl w:val="true"/>
          <w:lang w:bidi="ar-SA"/>
        </w:rPr>
        <w:t>فَهَذَا ذِكْرُ دَرَجَاتِ الْإِيمَانِ وَ مَنَازِلِهِ عِنْدَ اللَّهِ عَزَّ وَ جَلَ‌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2677745_2616395394"/>
      <w:bookmarkStart w:id="242" w:name="_Toc110"/>
      <w:bookmarkEnd w:id="241"/>
      <w:r>
        <w:rPr>
          <w:rtl w:val="true"/>
        </w:rPr>
        <w:t>تبيين</w:t>
      </w:r>
      <w:bookmarkEnd w:id="242"/>
    </w:p>
    <w:p>
      <w:pPr>
        <w:pStyle w:val="BookText"/>
        <w:rPr/>
      </w:pPr>
      <w:r>
        <w:rPr>
          <w:rFonts w:ascii="Amiri" w:hAnsi="Amiri" w:eastAsia="Amiri" w:cs="Amiri"/>
          <w:color w:val="111111"/>
          <w:sz w:val="28"/>
          <w:sz w:val="28"/>
          <w:szCs w:val="28"/>
          <w:rtl w:val="true"/>
          <w:lang w:bidi="ar-SA"/>
        </w:rPr>
        <w:t>اعلم أن العياشي ذكر في التفسير أكثر أجزاء هذا الخبر متفرقا</w:t>
      </w:r>
    </w:p>
    <w:p>
      <w:pPr>
        <w:pStyle w:val="BookText"/>
        <w:rPr/>
      </w:pPr>
      <w:r>
        <w:rPr>
          <w:rFonts w:ascii="IRNazanin" w:hAnsi="IRNazanin" w:eastAsia="IRNazanin"/>
          <w:color w:val="111111"/>
          <w:sz w:val="28"/>
          <w:sz w:val="28"/>
          <w:szCs w:val="28"/>
          <w:rtl w:val="true"/>
          <w:lang w:bidi="fa-IR"/>
        </w:rPr>
        <w:t>خداوند با مهاجرین پیشگام براساس درجه پیش افتادنشان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دوم انصار را ذکر نمود و کسانی را که به نیکی از ایشان پیروی کرده اند را در مرتبه سوم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قومی را بر اساس در درجه و مراتبی که در نزدش دارند،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را که خداوند به واسطه آن برخی اولیای خود را بر برخی دیگر برتری می‌بخشد ذکر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برخی پیامبران را بر برخی دیگر برتری بخشیدیم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برخی از آنان را بر برخی دیگر برتری داده‌ایم، و قطعاً درجات آخرت و برتری آن بزرگ‌تر و بیشتر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خداوند درجاتی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 را بر خانه‌نشینان به پاداشی بزرگ، برتری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درجات و آمرزش و رحمتی از جانب او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آنان از کسانی‌اند که بعداً به انفاق و جهاد پرداخته‌اند بالاتراست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رتبه کسانی از شما را که ایمان آورده و کسانی را که دانشمند گشته‌اند بالا می‌برد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هیچ تشنگی و رنج و گرسنگی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نوشته می‌شود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خیری که از پیش برای خود بفرستید، آن را نزد خدا باز خواهید یافت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هموزن ذرّه‌ای نیکی کند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هموزن ذرّه‌ای بدی کند آن را خواهد دید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بود بیان درجات ایمان و مراتب آن در نزد خداوند عز و جل</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43" w:name="__RefHeading___Toc2677747_2616395394"/>
      <w:bookmarkStart w:id="244" w:name="_Toc111"/>
      <w:bookmarkEnd w:id="243"/>
      <w:r>
        <w:rPr>
          <w:rtl w:val="true"/>
        </w:rPr>
        <w:t>تبیین</w:t>
      </w:r>
      <w:bookmarkEnd w:id="2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عیاشی در تفسیر خود بیشتر قسمت‌های این حدیث را به صورت پراکنده بیان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كان ما في الكافي أجمع و أصح اكتفينا به و في الكافي أيضا كان فرقه علي بابين‌</w:t>
      </w:r>
      <w:r>
        <w:rPr>
          <w:rStyle w:val="FootnoteAnchor"/>
          <w:rtl w:val="true"/>
        </w:rPr>
        <w:footnoteReference w:id="177"/>
      </w:r>
      <w:r>
        <w:rPr>
          <w:rFonts w:ascii="Amiri" w:hAnsi="Amiri" w:eastAsia="Amiri" w:cs="Amiri"/>
          <w:color w:val="111111"/>
          <w:sz w:val="28"/>
          <w:sz w:val="28"/>
          <w:szCs w:val="28"/>
          <w:rtl w:val="true"/>
          <w:lang w:bidi="ar-SA"/>
        </w:rPr>
        <w:t>فجمعتهما لاتصالهما معني و اتصال سندهما و رواه الشيخ الجليل جعفر بن محمد بن قولويه عن سعد بن عبد الله بإسناده عن الصادق عليه السلام عن أمير المؤمنين صلوات الله عليه فيما ذكر من أنواع آيات القرآن بأدني تفاوت و سيأتي مثله برواية النعماني أيضا عن أمير المؤمنين عليه السلام فهذا المضمون مستفيض مؤيد بأخبار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الإيمان بالله هو مبتدأ و أعلي خبره و يحتمل أن يكون المراد به جميع العقائد الإيمانية اكتفي بذكر أشرفها و أعظمها للزومها لسائرها مع أن كون التوحيد أشرف لا ينافي وجوب البقية و اشتراطه بها و السنا الضوء و بالمد الرفعة و الحظ النصيب و المراد بالقول التصديق القلبي أو هو مع الإقرار اللساني بالعقائد الإيمانية و قيل هو الذي يعبر عنه بالكلام النفسي و قد يستدل بقوله عمل كله علي أن التصديق المكلف به ليس محض العلم إذ هو من قبيل الانفعال بل هو فعل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و المذهب أنه غير العلم و المعرفة لأن من الكفار من كان يعرف الحق و لا يصدق به عنادا و استكبارا قال الله تعالي الَّذِينَ آتَيْناهُمُ الْكِتابَ يَعْرِفُونَهُ كَما يَعْرِفُونَ أَبْناءَهُمْ وَ إِنَّ فَرِيقاً مِنْهُمْ لَيَكْتُمُونَ الْحَقَّ وَ هُمْ يَعْلَمُونَ‌</w:t>
      </w:r>
      <w:r>
        <w:rPr>
          <w:rStyle w:val="FootnoteAnchor"/>
          <w:rtl w:val="true"/>
        </w:rPr>
        <w:footnoteReference w:id="178"/>
      </w:r>
      <w:r>
        <w:rPr>
          <w:rFonts w:ascii="Amiri" w:hAnsi="Amiri" w:eastAsia="Amiri" w:cs="Amiri"/>
          <w:color w:val="111111"/>
          <w:sz w:val="28"/>
          <w:sz w:val="28"/>
          <w:szCs w:val="28"/>
          <w:rtl w:val="true"/>
          <w:lang w:bidi="ar-SA"/>
        </w:rPr>
        <w:t>و قال وَ إِنَّ الَّذِينَ أُوتُوا الْكِتابَ لَيَعْلَمُونَ أَنَّهُ الْحَقُّ مِنْ رَبِّهِمْ وَ مَا اللَّهُ بِغافِلٍ عَمَّا يَعْمَلُونَ‌</w:t>
      </w:r>
      <w:r>
        <w:rPr>
          <w:rStyle w:val="FootnoteAnchor"/>
          <w:rtl w:val="true"/>
        </w:rPr>
        <w:footnoteReference w:id="179"/>
      </w:r>
      <w:r>
        <w:rPr>
          <w:rFonts w:ascii="Amiri" w:hAnsi="Amiri" w:eastAsia="Amiri" w:cs="Amiri"/>
          <w:color w:val="111111"/>
          <w:sz w:val="28"/>
          <w:sz w:val="28"/>
          <w:szCs w:val="28"/>
          <w:rtl w:val="true"/>
          <w:lang w:bidi="ar-SA"/>
        </w:rPr>
        <w:t>و قال تعالي حكاية عن موسي عليه السلام لفرعون لَقَدْ عَلِمْتَ ما أَنْزَلَ هؤُلاءِ إِلَّا رَبُّ السَّماواتِ وَ الْأَرْضِ‌</w:t>
      </w:r>
      <w:r>
        <w:rPr>
          <w:rStyle w:val="FootnoteAnchor"/>
          <w:rtl w:val="true"/>
        </w:rPr>
        <w:footnoteReference w:id="180"/>
      </w:r>
      <w:r>
        <w:rPr>
          <w:rFonts w:ascii="Amiri" w:hAnsi="Amiri" w:eastAsia="Amiri" w:cs="Amiri"/>
          <w:color w:val="111111"/>
          <w:sz w:val="28"/>
          <w:sz w:val="28"/>
          <w:szCs w:val="28"/>
          <w:rtl w:val="true"/>
          <w:lang w:bidi="ar-SA"/>
        </w:rPr>
        <w:t>فاحتيج إلي الفرق بين العلم بما جاء به النبي صلي الله عليه و آله و هو معرفته و بين التصديق ليصح كون الأول حاصلا للمعاندين دون الثاني و كون الثاني إيمانا دون الأول فاقتصر بعضهم علي أن ضد التصديق هو الإنكار و التكذيب و ضد المعرفة النكارة و الجهالة و إليه أشار الغزالي حيث فسر التصديق بالتسليم فإنه لا يكون مع الإنكار و الاستكبار بخلاف</w:t>
      </w:r>
    </w:p>
    <w:p>
      <w:pPr>
        <w:pStyle w:val="BookText"/>
        <w:rPr/>
      </w:pPr>
      <w:r>
        <w:rPr>
          <w:rFonts w:ascii="IRNazanin" w:hAnsi="IRNazanin" w:eastAsia="IRNazanin"/>
          <w:color w:val="111111"/>
          <w:sz w:val="28"/>
          <w:sz w:val="28"/>
          <w:szCs w:val="28"/>
          <w:rtl w:val="true"/>
          <w:lang w:bidi="fa-IR"/>
        </w:rPr>
        <w:t>و چون آنچه در الکافی آمده کامل‌تر و درست‌تر بود به آن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نیز تفاوت آن در دو باب بود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بر این اساس آن را برای به هم پیوستگی معنی و سندهای آن‌ها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بزرگوار جعفر بن محمد بن قولویه از سعد بن عبد الله با اسناد خود از امام صادق علیه السلام از امیر مؤمنان علیه السلام در آنچه از انواع آیه‌های قرآن آورده، با اندکی تفاوت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به روایت نعمانی از امیر مؤمنان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مضمون آشکار است و با احادیث دیگر نیز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همه عقاید ایمانی باشد که به دلیل دربرداشتن بقیه، به ذکر والاترین آن‌ها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که والاتر بودن توحید واجب بودن سایرین و مشروط به توحید بودن آن‌ها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با مد به معنای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و منظور از گفتار، تصدیق قلبی یا تصدیق قلبی همراه با اقرار به زبان به عقاید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چیزی است که از آن تعبیر به حدیث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کلام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که تصدیقی که به آن دستور داده شده با دانستن تنها محقق نمی‌شود، چرا که علم از قبیل انفعال است و آن تصدیق فعل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مذهب ما چنین است که ایمان چیزی جز دانش و معرفت است؛ چرا که در میان کفار نیز کسانی بوده‌اند که حق را می‌شناختند و از روی دشمنی و تکبر آن را تصدیق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ایشان کتاب بخشیدیم و آن را مانند فرزندان خود می‌شناختند و همانا گروهی از آن‌ها حق را پنهان می‌کنند در حال که می‌دانند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به آن‌ها کتاب داده شد می‌دانند که گفتار حقی از جانب پروردگارشان است، و خداوند از کرده‌های آنان غافل نیست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خداوند متعال از زبان موسی علیه السلام به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می‌دانی تنها خداوند آسمان‌ها و زمین آن‌ها را فرو فرستاده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نیاز به وجود تفاوت میان آگاهی از آنچه پیامبر صلی الله علیه و آله آورده، یعنی شناخت آن، و میان تصدیق به وجود می‌آید، تا آنکه امر اول بدون تحقق دومی برای اهل عناد به دست آید و دومی نیز در نبود امر اول ایمان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بر این اکتفا نموده‌اند که انکار و تکذیب ضد تصدیق هستند و ناآگاهی و نادانی ضد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غزالی که تصدیق را به معنای تسلیم دانسته به همین امر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تسلیم برخلاف </w:t>
      </w:r>
    </w:p>
    <w:p>
      <w:pPr>
        <w:pStyle w:val="BookText"/>
        <w:rPr/>
      </w:pPr>
      <w:r>
        <w:rPr>
          <w:rFonts w:ascii="Amiri" w:hAnsi="Amiri" w:eastAsia="Amiri" w:cs="Amiri"/>
          <w:color w:val="111111"/>
          <w:sz w:val="28"/>
          <w:sz w:val="28"/>
          <w:szCs w:val="28"/>
          <w:rtl w:val="true"/>
          <w:lang w:bidi="ar-SA"/>
        </w:rPr>
        <w:t>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بعضهم زيادة التفصيل و قال التصديق عبارة عن ربط القلب بما علم من إخبار المخبر و هو أمر كسبي يثبت باختيار المصدق و لهذا يؤجر و يثاب عليه بل يجعل رأس العبادات بخلاف المعرفة فإنها ربما تحصل بلا كسب كمن وقع بصره علي جسم فحصل له معرفة أنه جدار أو حجر و حققه بعض المتأخرين زيادة تحقيق فقال المعتبر في الإيمان هو التصديق الاختياري و معناه نسبة التصديق إلي المتكلم اختيارا و بهذا القيد يمتاز عن التصديق المنطقي المقابل للتصور فإنه قد يخلو عن الاختيار كما إذا ادعي النبي النبوة و أظهر المعجزة فوقع في القلب صدقه ضرورة من غير أن ينسب إليه اختيارا فإنه لا يقال في اللغة إنه صدقه فلا يكون إيمانا شرعيا كيف و التصديق مأمور به فيكون فعلا اختياريا زائدا علي العلم لكونه كيفية نفسانية أو انفعالا و هو حصول المعني في القلب و الفعل القلبي ليس كذلك بل هو إيقاع النسبة اختيارا الذي هو كلام النفس و يسمي عقد القلب فالسوفسطائي عالم بوجود النهار و كذا بعض الكفار بنبوة النبي صلي الله عليه و آله لكنهم ليسوا بمصدقين لأنهم لا يحكمون اختيارا بل ينكرون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هذا القائل متردد يميل تارة إلي أن التصديق المعتبر في الإيمان نوع من التصديق المنطقي لكونه مقيدا بالاختيار و كون التصديق العلمي أعم لا فرق بينهما إلا بلزوم الاختيار و عدمه و تارة إلي أنه ليس من جنس العلم أصلا لكونه فعلا اختياريا و كون العلم كيفية أو انفعالا و علي هذا الأخير أصر بعض المعتنين بتحقيق الإيمان و جزم بأن التسليم الذي فسر به الغزالي التصديق ليس من جنس العلم بل أمر وراءه معناه گردن دادن و گرويدن و حق دانستن مر آنرا كه حق دانسته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يؤيده ما ذكره إمام الحرمين أن التصديق علي التحقيق كلام النفس لكن لا يثبت كلام النفس إلا مع العلم و نحن نقول لا شك أن التصديق المعتبر في الإيمان هو ما يعبر عنه في الفارسية بگرويدن و باور كردن و راست گوي دانستن إذا</w:t>
      </w:r>
    </w:p>
    <w:p>
      <w:pPr>
        <w:pStyle w:val="BookText"/>
        <w:rPr/>
      </w:pPr>
      <w:r>
        <w:rPr>
          <w:rFonts w:ascii="IRNazanin" w:hAnsi="IRNazanin" w:eastAsia="IRNazanin"/>
          <w:color w:val="111111"/>
          <w:sz w:val="28"/>
          <w:sz w:val="28"/>
          <w:szCs w:val="28"/>
          <w:rtl w:val="true"/>
          <w:lang w:bidi="fa-IR"/>
        </w:rPr>
        <w:t>آگاهی و شناخت، با انکار و برتری جویی همراه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نیز توضیح فراوانی بیان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عبارت است از ارتباط قلب با خبرهایی که از خبردهنده دانسته می‌شود و این امر به دست آوردنی است که با اختیار تصدیق کننده به وجود می‌آید و از همین روست که در مقابل آن پاداش و ثواب داده می‌شود، بلکه رأس عبادات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شناخت، چرا که بسیار ممکن است که آن بدون اکتساب پدید آید؛ مانند کسی که چشمش بر چیزی می‌افتد و شناخت پیدا خواهد کرد که آن چیز دیوار است یا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نیز در این باره تحقیق بیشتری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ایمان معتبر است، تصدیق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نسبت تصدیق به سخنگو از روی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قید از تصدیق منطقی که در مقابل تصور است، متمایز می‌شود؛ چرا که در تصدیق منطقی گاهی اختیار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پیامبر ادعای پیامبری می‌کند و معجزه‌ای را آشکار می‌سازد، پس در قلب بدون اختیار و از روی ضرورت باور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لغت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تصدیق کرده ولی این ایمان شرعی نمی‌باشد،؛ چگونه می‌توان چنین گفت در حالی که تصدیق به آن دستور داده شده است، پس باید فعلی از روی اختیار باشد که مازاد بر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آن کیفیتی نفسانی یا انفعال است، و آن پدید آمدن معنا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قلبی چنین نیست، بلکه فعل قلبی به وجود آمدن نسبت از روی اختیار است که همان حدیث نفس است و عقد قلب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سوفسطائی از وجود روز آگاه است، و نیز برخی از کافران نیز از پیامبری حضرت محمد صلی الله علیه و آله آگاهند، اما آنان تصدیق نمی‌کنند چرا که از روی اختیار حکم نداده و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این گوینده دو پهلو است؛ گاه به این سو تمایل دارد که تصدیق مورد اعتبار در ایمان نوعی از تصدیق منطقی است، به دلیل وجود شرط اختیار در آن، و تصدیق علمی شامل بر هر دو نوع است، و در شرط اختیار یا نبود آن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سخن را به این سمت میل پیدا می‌کند که تصدیق معتبر در ایمان اساساً از جنس آگاهی نیست، چرا که فعلی اختیاری است و علم یک کیفیت یا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اصرارکنندگان در تحقیق حقیقت ایمان بر این نظر پافشاری کرده‌اند و یقین کرده اند که تسلیمی که غزالی تصدیق را به آن تفسیر نموده از جنس علم نیست، بلکه چیزی فراتر از آن است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دادن و گرویدن و حق دانستن مر آن را که حق دانسته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آن اینکه امام الحرمین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تصدیق حدیث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نفس نیز تنها با علم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تصدیق مورد اعتبار در ایمان چیزی نیست جز آنچه در فارسی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 و باور کردن و راست گوی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bookmarkStart w:id="245" w:name="pg13491_133069"/>
    </w:p>
    <w:p>
      <w:pPr>
        <w:pStyle w:val="BookText"/>
        <w:rPr/>
      </w:pPr>
      <w:bookmarkEnd w:id="245"/>
      <w:r>
        <w:rPr>
          <w:rFonts w:ascii="Amiri" w:hAnsi="Amiri" w:eastAsia="Amiri" w:cs="Amiri"/>
          <w:color w:val="111111"/>
          <w:sz w:val="28"/>
          <w:sz w:val="28"/>
          <w:szCs w:val="28"/>
          <w:rtl w:val="true"/>
          <w:lang w:bidi="ar-SA"/>
        </w:rPr>
        <w:t>أضيف إلي الحاكم و راست دانستن و حق دانستن إذا أضيف إلي الحكم و لا يكفي مجرد العلم و المعرفة الخالي عن هذا المعني ثم أطال الكلام في ذلك و آل تحقيقه إلي أنه ليس شي‌ء وراء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الدواني في شرح العقائد اعلم أنه لو فسر التصديق المعتبر في الإيمان بما هو أحد قسمي العلم فلا بد من اعتبار قيد آخر ليخرج الكفر العنادي و قد عبر عنه بعض المتأخرين بالتسليم و الانقياد و جعله ركنا من الإيمان و الأقرب أن يفسر التصديق بالتسليم الباطني و الانقياد القلبي و يقرب منه ما قيل إن التصديق أن تنسب باختيارك الصدق إلي أحد و هو يحوم حول ذلك و إن لم يصب المنحر انتهي</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677749_2616395394"/>
      <w:bookmarkStart w:id="247" w:name="_Toc112"/>
      <w:bookmarkEnd w:id="246"/>
      <w:r>
        <w:rPr>
          <w:rtl w:val="true"/>
        </w:rPr>
        <w:t>و أقول</w:t>
      </w:r>
      <w:bookmarkEnd w:id="247"/>
    </w:p>
    <w:p>
      <w:pPr>
        <w:pStyle w:val="BookText"/>
        <w:rPr/>
      </w:pPr>
      <w:r>
        <w:rPr>
          <w:rFonts w:ascii="Amiri" w:hAnsi="Amiri" w:eastAsia="Amiri" w:cs="Amiri"/>
          <w:color w:val="111111"/>
          <w:sz w:val="28"/>
          <w:sz w:val="28"/>
          <w:szCs w:val="28"/>
          <w:rtl w:val="true"/>
          <w:lang w:bidi="ar-SA"/>
        </w:rPr>
        <w:t>الحق أن إثبات معني آخر غير العلم و المعرفة مشكل و كون بعض أفراده حاصلا بغير اختيار لا ينافي التكليف به لمن لم يحصل له ذلك و ترتب الثواب علي ما حصل بغير الاختيار إما تفضل أو هو علي الثبات عليه و إظهاره و العمل بمقتضاه و الكلام النفسي الذي ذكروه ليس وراء التصور و التصديق شيئا نعم المعني الذي نفهمه هاهنا زائدا علي العلم هو العزم علي إظهار ما اعتقده أو علي عدم إنكاره ظاهرا بغير ضرورة تدعو إليه و يمكن عده من لوازم الإيمان أو شرائطه كما يومئ إليه بعض الآيات و الأخبار و العلم لو سلم أنه من قبيل الانفعال فعده عملا علي سبيل التوسع باعتبار أسبابه و مباديه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بفرض الباء للسببية و ضميرا نوره و حجته راجعان إلي الفرض و كذا ضميرا به و إليه راجعان إليه و ضمير له إلي العامل و قيل إلي كونه عملا و قيل إلي الله و الأول أظهر و من أرجع ضمير به إلي الفرض و ضمير له إلي كونه عملا لو عكس كان أنسب و ضمير يدعوه المستتر راجع إلي الكتاب و البارز إلي العامل و قيل الظاهر أن يشهد و يدعوه حال عن فرض و أن ضمير له و إليه راجع إلي الله و ضمير به و البارز في يدعوه للفرض و المراد بدعاء الكتاب ذلك الفرض إليه سبحانه نسبته إليه و بيانه أنه منه و يحتمل أن يكون</w:t>
      </w:r>
    </w:p>
    <w:p>
      <w:pPr>
        <w:pStyle w:val="BookText"/>
        <w:rPr/>
      </w:pPr>
      <w:r>
        <w:rPr>
          <w:rFonts w:ascii="IRNazanin" w:hAnsi="IRNazanin" w:eastAsia="IRNazanin"/>
          <w:color w:val="111111"/>
          <w:sz w:val="28"/>
          <w:sz w:val="28"/>
          <w:szCs w:val="28"/>
          <w:rtl w:val="true"/>
          <w:lang w:bidi="fa-IR"/>
        </w:rPr>
        <w:t>حاکم کننده نسبت داده شود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دانستن و حق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حکم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داشتن آگاهی و شناخت، بدون وجود این امر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به درازا کشیده و تحقیق او به این مطلب بازمی‌گردد که چیزی ورای آگاهی و شناخت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دوانی در شرح 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تصدیق مورد اعتبار در ایمان را به عنوان یکی از دو قسم علم معنا کنیم، باید قید دیگری را نیز معتبر بدانیم تا کفر از سر دشمنی را از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از آن تعبیر به تسلیم شدن و گردن نهادن کرده‌اند و آن را از ارکان ایمان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 به واقع این است که تصدیق را به تسلیم باطنی و پذیرش قلبی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می‌شود که تصدیق چنین است که با اختیار خود درستی را به چیزی نسبت دهی، به آن نزدیک است و چنین مطلبی پیرامون آن می‌گردد؛ هرچند هم که به اصل مطلب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248" w:name="__RefHeading___Toc2677751_2616395394"/>
      <w:bookmarkStart w:id="249" w:name="_Toc113"/>
      <w:bookmarkEnd w:id="248"/>
      <w:r>
        <w:rPr>
          <w:rtl w:val="true"/>
        </w:rPr>
        <w:t>و می‌گویم</w:t>
      </w:r>
      <w:bookmarkEnd w:id="249"/>
    </w:p>
    <w:p>
      <w:pPr>
        <w:pStyle w:val="BookText"/>
        <w:rPr/>
      </w:pPr>
      <w:r>
        <w:rPr>
          <w:rFonts w:ascii="IRNazanin" w:hAnsi="IRNazanin" w:eastAsia="IRNazanin"/>
          <w:color w:val="111111"/>
          <w:sz w:val="28"/>
          <w:sz w:val="28"/>
          <w:szCs w:val="28"/>
          <w:rtl w:val="true"/>
          <w:lang w:bidi="fa-IR"/>
        </w:rPr>
        <w:t>حقیقت این است که اثبات معنای دیگری به جز آگاهی و شناخت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شدن برخی از افراد آن بدون اختیار، با تکلیف کردن به کسی که برایش حاصل نشده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مترتب شدن پاداش برای آنچه بدون اختیار پدید آمده است یا از روی تفضل خداست و یا برای پایدار ماندن بر آن و آشکار کردنش و عمل به مقتضای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درونی نفس که از آن نام برده‌اند، چیزی بیش از تصور و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اینجا معنایی که اضافه بر آگاهی می‌فهمیم، عزم در بیان چیزی است که به آن اعتقاد دارد، و یا عدم انکار آن در ظاهر بدون وجود ضرورتی است که به سوی 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از جمله شرایط و لازمه‌های ایمان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آیات و احادیث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که علم از قبیل انفعال است پس برشمردن آن از قبیل عمل، بر مبنای مجازگویی بر اساس اسباب و مبادی آن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سببیت و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 و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بازمی‌گردند، و همچنین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و گفته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خداوند بازمی‌گردد، و اولی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اگر برعکس در نظر بگیرد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ضمیر آشکار آن به عامل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و 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فرض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دعوت کتاب از واجبات به سوی خداوند، نسبت دادن آن به خداوند سبحان است و توضیحی برای بیان این مطلب است که همه این‌ها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p>
    <w:p>
      <w:pPr>
        <w:pStyle w:val="BookText"/>
        <w:rPr/>
      </w:pPr>
      <w:r>
        <w:rPr>
          <w:rFonts w:ascii="Amiri" w:hAnsi="Amiri" w:eastAsia="Amiri" w:cs="Amiri"/>
          <w:color w:val="111111"/>
          <w:sz w:val="28"/>
          <w:sz w:val="28"/>
          <w:szCs w:val="28"/>
          <w:rtl w:val="true"/>
          <w:lang w:bidi="ar-SA"/>
        </w:rPr>
        <w:t>حالا عن الإيمان و أن يكون ضمير له و يدعوه راجعا إليه و ضمير به و إليه للعمل أي يشهد الكتاب للإيمان بأنه عمل و يدعو الكتاب الإيمان إلي أنه عمل انتهي و لا يخفي بعدهما و في تفسير العياشي يشهد له بها الكتاب و يدعو إليه فضمير بها راجع إلي الحجة</w:t>
      </w:r>
      <w:r>
        <w:rPr>
          <w:rStyle w:val="FootnoteAnchor"/>
          <w:rtl w:val="true"/>
        </w:rPr>
        <w:footnoteReference w:id="185"/>
      </w:r>
      <w:r>
        <w:rPr>
          <w:rFonts w:ascii="Amiri" w:hAnsi="Amiri" w:eastAsia="Amiri" w:cs="Amiri"/>
          <w:color w:val="111111"/>
          <w:sz w:val="28"/>
          <w:sz w:val="28"/>
          <w:szCs w:val="28"/>
          <w:rtl w:val="true"/>
          <w:lang w:bidi="ar-SA"/>
        </w:rPr>
        <w:t>و قوله واضح و ثابتة نعتان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للإيمان حالات كأنه إشارة إلي الحالات الثلاث الآتية أي التام و الناقص و الراجح و الدرجات مراتب الرجحان فإنها كثيرة بحسب الكمية و الكيفية و الطبقات مراتب النقصان و المنازل ما يلزم تلك الدرجات و الطبقات من القرب إليه سبحانه و البعد عنه و المثوبات و العقوبات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إشارة إلي أن للإيمان مراتب متكثرة و هي حالات الإنسان باعتبار قيامها به و درجات باعتبار ترقيه من بعضها إلي بعض و طبقات باعتبار تفاوت مراتبها في نفسها و كون بعضها فوق بعض و منازل باعتبار أن الإنسان ينزل فيها و يأوي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التام و هو إيمان الأنبياء و الأوصياء عليهم السلام لاشتماله علي جميع أجزاء الإيمان من فعل الفرائض و ترك الكبائر و إن تفاوتت بانضمام سائر المكملات من المستحبات و ترك المكروهات زيادة و نقصانا أو المراد بالتام المنتهي تمامه درجة النبي صلي الله عليه و آله و أوصيائه عليهم السلام و منه الناقص البين نقصانه و هو أقل مراتب الإيمان الذي بعده الكفر و منه الراجح و فيه أفراد غير متناهية باعتبار التفاوت في الكمية و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الكلام وجهين أحدهما أن يكون الإيمان المشتمل علي فعل الفرائض و ترك الكبائر حاصلا في الجميع لعدم صدق الإيمان بدون ذلك و يكون الدرجات و المنازل باعتبار تلك الأعمال و نقصها و انضمام فعل سائر الواجبات و ترك سائر المحرمات و فعل المندوبات و ترك المكروهات بل المباحات و الاتصاف بالأخلاق السنية و الملكات العلية و ثانيهما أن يكون القدر المشترك حصول</w:t>
      </w:r>
    </w:p>
    <w:p>
      <w:pPr>
        <w:pStyle w:val="BookText"/>
        <w:rPr/>
      </w:pPr>
      <w:r>
        <w:rPr>
          <w:rFonts w:ascii="IRNazanin" w:hAnsi="IRNazanin" w:eastAsia="IRNazanin"/>
          <w:color w:val="111111"/>
          <w:sz w:val="28"/>
          <w:sz w:val="28"/>
          <w:szCs w:val="28"/>
          <w:rtl w:val="true"/>
          <w:lang w:bidi="fa-IR"/>
        </w:rPr>
        <w:t xml:space="preserve">حال برای ایمان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بازگردد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گواهی می‌دهد که ایمان عبارت است از عمل، و کتاب ایمان را می‌خواند که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این دو احتمال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له بها الکتاب و یدعو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بازمی‌گردد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فرض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للإیمان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اشاره‌ای است به حالت‌های سه‌گانه‌ای که در ادامه می آید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 و الناقص 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برتری است، که برحسب کمیت و کیفیت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برای آن درجات و طبقات لازم است، از قبیل نزدیکی و دوری نسبت به خداوند سبحان، و پاداش‌ها و مجازات‌هایی که بر آن مترتب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اشاره‌ای است به اینکه ایمان مراتب بسیار دارد، که همان حالات انسان برحسب اقدام او برای آن است، و درجاتی دارد برحسب بالا رفتن آن از برخی به برخی دیگر، و طبقاتی دارد بر اساس تفاوت مراتب آن در روح او و باارزش بودن برخی نسبت به برخی دیگر و منازلی دارد به این اعتبار که انسان در آن‌ها فرود می‌آید و در آن پناه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 پیامبران و جانشینان آن‌هاست، به دلیل اشتمال آن بر تمامی اجزای ایمان از قبیل انجام واجبات و ترک گناهان بزرگ است، اگرچه با پیوستن مکمل‌های دیگر، مانند انجام کارهای مستحب و ترک کارهای مکروه در کم و زیاد آن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تام، منتهای درجه کمال یعنی پیامبر صلی الله علیه و آله و پیشوایان پس از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الناقص البین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کمترین مراتب ایمان است که پس از آن کفر قرار دارد، و از جمله آن‌ها راجح است، و افراد بی‌شماری بر اساس کمیت و کیفیت در آن میان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اینکه این سخن دو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ایمانی که دربردارنده انجام واجبات و ترک گناهان بزرگ است برای همه پدید آید، چرا که بدون آن ایمان صدق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و منازل براساس آن کارها و کمبود آن‌ها و پیوستن انجام دیگر واجبات و ترک گناهان دیگر و انجام مستحبات و ترک کارهای مکروه و حتی مباح، و متصف شدن به خلق و خوهای نیکو و ویژگی‌های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قدر مشترک، حصول </w:t>
      </w:r>
    </w:p>
    <w:p>
      <w:pPr>
        <w:pStyle w:val="BookText"/>
        <w:rPr/>
      </w:pPr>
      <w:r>
        <w:rPr>
          <w:rFonts w:ascii="Amiri" w:hAnsi="Amiri" w:eastAsia="Amiri" w:cs="Amiri"/>
          <w:color w:val="111111"/>
          <w:sz w:val="28"/>
          <w:sz w:val="28"/>
          <w:szCs w:val="28"/>
          <w:rtl w:val="true"/>
          <w:lang w:bidi="ar-SA"/>
        </w:rPr>
        <w:t>الإيمان في الجملة و الكامل ما يكون مشتملا علي جميع الأجزاء و هو الإيمان حقيقة و الناقص التام ما لم يكن فيه سوي العقائد الحقة و الدرجات المتوسطة تختلف باعتبار كثرة أجزاء الإيمان و قلتها فالمؤمن حقيقة هو الفرد الأول و إطلاقه علي البواقي علي التوسع لانتفاء الكل بانتفاء أحد الأجزاء و لكل منهما شواهد لفظا و معني فتأمل فلما عسر فهمه علي السائل لألفته بمصطلحات المتكلمين أعاد السؤال لمزيد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به يعقل و يفقه و يفهم قيل العقل العلم بالقضايا الضرورية و الفقه ترتيبها لإنتاج القضايا النظرية و الفهم العلم بالنتيجة أقول و يحتمل أن يكون العقل معرفة الأصول العقلية و الفقه العلم بالأحكام الشرعية و الفهم معرفة سائر الأمور المتعلقة بالمعاش و غيره و المراد بالقلب النفس الناطقة سميت به لتعلقها أولا بالروح الحيواني المنبعث منه أو القلب الصنوبري من حيث تعلق النفس به و قيل محل الإدراك هذا الشكل الصنوبري عملا بظواهر الآيات و الأخبار و سيأتي تحقيقه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 قال بعض الحكماء حيث ما ذكر الله القلب فإشارة إلي العقل و العلم نحو إِنَّ فِي ذلِكَ لَذِكْري لِمَنْ كانَ لَهُ قَلْبٌ‌</w:t>
      </w:r>
      <w:r>
        <w:rPr>
          <w:rStyle w:val="FootnoteAnchor"/>
          <w:rtl w:val="true"/>
        </w:rPr>
        <w:footnoteReference w:id="187"/>
      </w:r>
      <w:r>
        <w:rPr>
          <w:rFonts w:ascii="Amiri" w:hAnsi="Amiri" w:eastAsia="Amiri" w:cs="Amiri"/>
          <w:color w:val="111111"/>
          <w:sz w:val="28"/>
          <w:sz w:val="28"/>
          <w:szCs w:val="28"/>
          <w:rtl w:val="true"/>
          <w:lang w:bidi="ar-SA"/>
        </w:rPr>
        <w:t>و حيث ما ذكر الصدر فإشارة إلي ذلك و إلي سائر القوي من الشهوة و الهوي و الغضب و نحوها و قوله رَبِّ اشْرَحْ لِي صَدْرِي‌</w:t>
      </w:r>
      <w:r>
        <w:rPr>
          <w:rStyle w:val="FootnoteAnchor"/>
          <w:rtl w:val="true"/>
        </w:rPr>
        <w:footnoteReference w:id="188"/>
      </w:r>
      <w:r>
        <w:rPr>
          <w:rFonts w:ascii="Amiri" w:hAnsi="Amiri" w:eastAsia="Amiri" w:cs="Amiri"/>
          <w:color w:val="111111"/>
          <w:sz w:val="28"/>
          <w:sz w:val="28"/>
          <w:szCs w:val="28"/>
          <w:rtl w:val="true"/>
          <w:lang w:bidi="ar-SA"/>
        </w:rPr>
        <w:t>فسؤال لإصلاح قواه و كذا قوله وَ يَشْفِ صُدُورَ قَوْمٍ مُؤْمِنِينَ‌</w:t>
      </w:r>
      <w:r>
        <w:rPr>
          <w:rStyle w:val="FootnoteAnchor"/>
          <w:rtl w:val="true"/>
        </w:rPr>
        <w:footnoteReference w:id="189"/>
      </w:r>
      <w:r>
        <w:rPr>
          <w:rFonts w:ascii="Amiri" w:hAnsi="Amiri" w:eastAsia="Amiri" w:cs="Amiri"/>
          <w:color w:val="111111"/>
          <w:sz w:val="28"/>
          <w:sz w:val="28"/>
          <w:szCs w:val="28"/>
          <w:rtl w:val="true"/>
          <w:lang w:bidi="ar-SA"/>
        </w:rPr>
        <w:t>إشارة إلي إشفائهم و قوله وَ لكِنْ تَعْمَي الْقُلُوبُ الَّتِي فِي الصُّدُورِ</w:t>
      </w:r>
      <w:r>
        <w:rPr>
          <w:rStyle w:val="FootnoteAnchor"/>
          <w:rtl w:val="true"/>
        </w:rPr>
        <w:footnoteReference w:id="190"/>
      </w:r>
      <w:r>
        <w:rPr>
          <w:rFonts w:ascii="Amiri" w:hAnsi="Amiri" w:eastAsia="Amiri" w:cs="Amiri"/>
          <w:color w:val="111111"/>
          <w:sz w:val="28"/>
          <w:sz w:val="28"/>
          <w:szCs w:val="28"/>
          <w:rtl w:val="true"/>
          <w:lang w:bidi="ar-SA"/>
        </w:rPr>
        <w:t>أي العقول التي هي مندرجة بين سائر القوي و ليست بمهتديه و الله أعلم بذلك‌</w:t>
      </w:r>
      <w:r>
        <w:rPr>
          <w:rStyle w:val="FootnoteAnchor"/>
          <w:rtl w:val="true"/>
        </w:rPr>
        <w:footnoteReference w:id="191"/>
      </w:r>
      <w:r>
        <w:rPr>
          <w:rFonts w:ascii="Amiri" w:hAnsi="Amiri" w:eastAsia="Amiri" w:cs="Amiri"/>
          <w:color w:val="111111"/>
          <w:sz w:val="28"/>
          <w:sz w:val="28"/>
          <w:szCs w:val="28"/>
          <w:rtl w:val="true"/>
          <w:lang w:bidi="ar-SA"/>
        </w:rPr>
        <w:t>و قال قلب الإنسان قيل سمي به لكثرة تقلبه و يعبر بالقلب عن المعاني التي تختص به من الروح و العلم و الشجاعة و سائر ذلك فقوله</w:t>
      </w:r>
    </w:p>
    <w:p>
      <w:pPr>
        <w:pStyle w:val="BookText"/>
        <w:rPr/>
      </w:pPr>
      <w:r>
        <w:rPr>
          <w:rFonts w:ascii="IRNazanin" w:hAnsi="IRNazanin" w:eastAsia="IRNazanin"/>
          <w:color w:val="111111"/>
          <w:sz w:val="28"/>
          <w:sz w:val="28"/>
          <w:szCs w:val="28"/>
          <w:rtl w:val="true"/>
          <w:lang w:bidi="fa-IR"/>
        </w:rPr>
        <w:t>ایمان به نحو اجمالی است، و حد کامل آن چیزی است که همه اجزا را در بر داشته باشد و آن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ناقص تام، چیزی است که تنها عقاید درست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میانی بر اساس کم و زیادی اجزای ایمان،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راستین اولین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بر سایرین، به دلیل از میان رفتن کل ایمان با از بین رفتن یکی از اجزا، از باب مجازگویی است، و هر یک از آن‌ها از لحاظ لفظ و معنا 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درنگ و اندیشه کن و چون به دلیل الفت ذهن سائل در روایت به اصطلاحات متکلمین، فهم آن برای سائل دشوار شد، برای توضیح بیشتر سؤال را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یعقل و یفقه و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عقل عبارت است آگاهی از مسائل ضروری، و فقه یعنی مرتب نمودن آن برای نتیجه گرفتن مسائل نظری، و فهم عبارت است از دانستن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عقل شناخت اصول عقلی، و فقه دانستن احکام شرعی، و فهم آگاهی از مسائل دیگر زندگی و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قلب، روح ناطق است که به این نام خوانده شده، اولا به دلیل ارتباط آن با روح حیوانی که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قلب صنوبری شکل، به دلیل ارتباط روح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آیات و احادیث چنین برمی‌آید که جایگاه درک همین قلب صنوبری شکل است، و بررسی آن إن شاء الله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خداوند از قلب نام برده، اشاره به عقل و علم است، مانند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تذکری است برای کسی که قلب 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هرجا که از صدر نام برده است نیز اشاره به آن و نیروهای دیگر از جمله شهوت و میل و خشم و مانند آن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سینه‌ام را برایم گشاده گردان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درخواست برای بهبود گرداندن نیروهای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 گروه با ایمان را شفا می‌دهد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اشاره به شفا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قلب‌هایی که در سینه‌ها هستند نابینا می‌شوند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یعنی عقل‌هایی که در میان نیروهای دیگر قرار گرفته و هدایت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آگاه‌تر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دلیل دگرگونی بسیار آن و تعبیر قلب برای معانی بسیاری که به آن اختصاص یافته، از قبیل روح و علم و شجاعت و سایر آن‌ها به کار می‌رود؛ و فرموده‌ی خداوند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بَلَغَتِ الْقُلُوبُ الْحَناجِرَ</w:t>
      </w:r>
      <w:r>
        <w:rPr>
          <w:rStyle w:val="FootnoteAnchor"/>
          <w:rtl w:val="true"/>
        </w:rPr>
        <w:footnoteReference w:id="197"/>
      </w:r>
      <w:r>
        <w:rPr>
          <w:rFonts w:ascii="Amiri" w:hAnsi="Amiri" w:eastAsia="Amiri" w:cs="Amiri"/>
          <w:color w:val="111111"/>
          <w:sz w:val="28"/>
          <w:sz w:val="28"/>
          <w:szCs w:val="28"/>
          <w:rtl w:val="true"/>
          <w:lang w:bidi="ar-SA"/>
        </w:rPr>
        <w:t>أي الأرواح إِنَّ فِي ذلِكَ لَذِكْري لِمَنْ كانَ لَهُ قَلْبٌ أي علم و فهم و كذلك وَ جَعَلْنا عَلي قُلُوبِهِمْ أَكِنَّةً أَنْ يَفْقَهُوهُ‌</w:t>
      </w:r>
      <w:r>
        <w:rPr>
          <w:rStyle w:val="FootnoteAnchor"/>
          <w:rtl w:val="true"/>
        </w:rPr>
        <w:footnoteReference w:id="198"/>
      </w:r>
      <w:r>
        <w:rPr>
          <w:rFonts w:ascii="Amiri" w:hAnsi="Amiri" w:eastAsia="Amiri" w:cs="Amiri"/>
          <w:color w:val="111111"/>
          <w:sz w:val="28"/>
          <w:sz w:val="28"/>
          <w:szCs w:val="28"/>
          <w:rtl w:val="true"/>
          <w:lang w:bidi="ar-SA"/>
        </w:rPr>
        <w:t>و قوله وَ طُبِعَ عَلي قُلُوبِهِمْ فَهُمْ لا يَفْقَهُونَ‌</w:t>
      </w:r>
      <w:r>
        <w:rPr>
          <w:rStyle w:val="FootnoteAnchor"/>
          <w:rtl w:val="true"/>
        </w:rPr>
        <w:footnoteReference w:id="199"/>
      </w:r>
      <w:r>
        <w:rPr>
          <w:rFonts w:ascii="Amiri" w:hAnsi="Amiri" w:eastAsia="Amiri" w:cs="Amiri"/>
          <w:color w:val="111111"/>
          <w:sz w:val="28"/>
          <w:sz w:val="28"/>
          <w:szCs w:val="28"/>
          <w:rtl w:val="true"/>
          <w:lang w:bidi="ar-SA"/>
        </w:rPr>
        <w:t>و قوله وَ لِتَطْمَئِنَّ بِهِ قُلُوبُكُمْ‌</w:t>
      </w:r>
      <w:r>
        <w:rPr>
          <w:rStyle w:val="FootnoteAnchor"/>
          <w:rtl w:val="true"/>
        </w:rPr>
        <w:footnoteReference w:id="200"/>
      </w:r>
      <w:r>
        <w:rPr>
          <w:rFonts w:ascii="Amiri" w:hAnsi="Amiri" w:eastAsia="Amiri" w:cs="Amiri"/>
          <w:color w:val="111111"/>
          <w:sz w:val="28"/>
          <w:sz w:val="28"/>
          <w:szCs w:val="28"/>
          <w:rtl w:val="true"/>
          <w:lang w:bidi="ar-SA"/>
        </w:rPr>
        <w:t>أي تثبت به شجاعتكم و يزول خوفكم و علي عكسه وَ قَذَفَ فِي قُلُوبِهِمُ الرُّعْبَ‌</w:t>
      </w:r>
      <w:r>
        <w:rPr>
          <w:rStyle w:val="FootnoteAnchor"/>
          <w:rtl w:val="true"/>
        </w:rPr>
        <w:footnoteReference w:id="201"/>
      </w:r>
      <w:r>
        <w:rPr>
          <w:rFonts w:ascii="Amiri" w:hAnsi="Amiri" w:eastAsia="Amiri" w:cs="Amiri"/>
          <w:color w:val="111111"/>
          <w:sz w:val="28"/>
          <w:sz w:val="28"/>
          <w:szCs w:val="28"/>
          <w:rtl w:val="true"/>
          <w:lang w:bidi="ar-SA"/>
        </w:rPr>
        <w:t>و قوله هُوَ الَّذِي أَنْزَلَ السَّكِينَةَ فِي قُلُوبِ الْمُؤْمِنِينَ‌</w:t>
      </w:r>
      <w:r>
        <w:rPr>
          <w:rStyle w:val="FootnoteAnchor"/>
          <w:rtl w:val="true"/>
        </w:rPr>
        <w:footnoteReference w:id="202"/>
      </w:r>
      <w:r>
        <w:rPr>
          <w:rFonts w:ascii="Amiri" w:hAnsi="Amiri" w:eastAsia="Amiri" w:cs="Amiri"/>
          <w:color w:val="111111"/>
          <w:sz w:val="28"/>
          <w:sz w:val="28"/>
          <w:szCs w:val="28"/>
          <w:rtl w:val="true"/>
          <w:lang w:bidi="ar-SA"/>
        </w:rPr>
        <w:t>و قوله وَ قُلُوبُهُمْ شَتَّي‌</w:t>
      </w:r>
      <w:r>
        <w:rPr>
          <w:rStyle w:val="FootnoteAnchor"/>
          <w:rtl w:val="true"/>
        </w:rPr>
        <w:footnoteReference w:id="203"/>
      </w:r>
      <w:r>
        <w:rPr>
          <w:rFonts w:ascii="Amiri" w:hAnsi="Amiri" w:eastAsia="Amiri" w:cs="Amiri"/>
          <w:color w:val="111111"/>
          <w:sz w:val="28"/>
          <w:sz w:val="28"/>
          <w:szCs w:val="28"/>
          <w:rtl w:val="true"/>
          <w:lang w:bidi="ar-SA"/>
        </w:rPr>
        <w:t>أي متفرقة و قوله وَ لكِنْ تَعْمَي الْقُلُوبُ الَّتِي فِي الصُّدُورِ قيل العقل و قيل الروح فأما العقل فلا يصح عليه ذلك و مجازه مجاز قوله تَجْرِي مِنْ تَحْتِهَا الْأَنْهارُ و الأنهار لا تجري و إنما يجري الماء الذي فيه انتهي‌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الورود حضور الماء للشرب و الصدر و الصدور الانصراف عنه و هذا مثل في أنها لا تفعل شيئا إلا بأمره كما يقال في الفارسية لا يشرب الماء إلا بأمره و إذنه و البطش تناول الشي‌ء بصولة و قوة و الباه في بعض النسخ بدون الهمزة و في بعضها بها قال الجوهري الباه مثل الجاه لغة في الباءة و هو الجماع‌</w:t>
      </w:r>
      <w:r>
        <w:rPr>
          <w:rStyle w:val="FootnoteAnchor"/>
          <w:rtl w:val="true"/>
        </w:rPr>
        <w:footnoteReference w:id="205"/>
      </w:r>
      <w:r>
        <w:rPr>
          <w:rFonts w:ascii="Amiri" w:hAnsi="Amiri" w:eastAsia="Amiri" w:cs="Amiri"/>
          <w:color w:val="111111"/>
          <w:sz w:val="28"/>
          <w:sz w:val="28"/>
          <w:szCs w:val="28"/>
          <w:rtl w:val="true"/>
          <w:lang w:bidi="ar-SA"/>
        </w:rPr>
        <w:t>ينطق به الجملة نعت للفرض و ضمير به في الموضعين للفرض و ضميرا لها و عليها للجارحة و اللام للانتفاع و علي للإضرار و إرجاع ضمير به إلي الإيمان كما قيل يقتضي خلو الجملة عن العائد و إرجاع ضمير لها هنا إلي الجارحة يؤيد إرجاع ضمير له سابقا إلي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فالإقرار أي الإقرار القلبي لأن الكلام في فعل القلب و إن احتمل أن يكون المراد الإقرار اللساني لأنه إخبار عن القلب لكن ذكره بعد ذلك في عمل اللسان ربما يأبي عن ذلك و إن احتمل توجيهه و المعطوفات عليه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به حنجره رسید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یعنی 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درآن تذکری است برای کسی که قلب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و فهم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قلب‌هایشان پرده‌هایی افکندیم تا آن را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دل‌هایشان مهر زده شد و به همین دلیل نمی‌فهمند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قلب‌هایتان از آن آرامش یابد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یعنی شجاعتتان استوار گردد و ترستان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قلب‌هایشان ترس افکنده 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آرامش را در قلب‌های مؤمنان فرو می‌فرستد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قلب‌هایشان پراکنده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 از یکدیگر جداست،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قلب‌هایی که در سینه‌ها جای گرفته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عقل است، و گفته شده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نمی‌تواند باشد؛ و مجاز به کار رفته در آن مانند مجاز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 آن رودها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رودها جاری نیستند، بلکه آبی که در آن 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آب برای نوشیدن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المثلی است که هنگامی به کار می‌رود که هیچ کاری را بدون دستور او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 آب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هر چیزی با قدرت و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بدون همزه و در برخی دیگر با هاء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 مثل جاه و کلمه‌ای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جماع است</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 برای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به فرض بر می‌گردد، و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جارحه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برای انتفاع و علی برای اضرار است، و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چنان‌چه گفته شده، موجب خالی بودن جمله از ضمیر عائد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ضمیر لها در اینجا به جارحه، تأییدی است برای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که در گذشته آمده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قلبی، زیرا سخن درباره فعل قلب است، اگرچه محتمل است منظور اقرار به زبان نیز باشد، چرا که آن هم خبر دادن از چیزی است که درون قلب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آن به عنوان عمل زبانی، ممکن است قابل پذیرش نباشد، هرچند که توجیه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نظر </w:t>
      </w:r>
    </w:p>
    <w:p>
      <w:pPr>
        <w:pStyle w:val="BookText"/>
        <w:rPr/>
      </w:pPr>
      <w:r>
        <w:rPr>
          <w:rFonts w:ascii="Amiri" w:hAnsi="Amiri" w:eastAsia="Amiri" w:cs="Amiri"/>
          <w:color w:val="111111"/>
          <w:sz w:val="28"/>
          <w:sz w:val="28"/>
          <w:szCs w:val="28"/>
          <w:rtl w:val="true"/>
          <w:lang w:bidi="ar-SA"/>
        </w:rPr>
        <w:t>الأول عطف تفسير له و كأنها إشارة إلي مراتب اليقين و الإيمان القلبي فإن أقل مراتبه الإذعان القلبي و لو عن تقليد أو دليل خطابي و المعرفة ما كان عن برهان قطعي و العقد هو العزم علي الإقرار اللساني و ما يتبعه و يلزمه عن العمل بالأركان و الرضا هو عدم إنكار قضاء الله و أوامره و نواهيه و أن لا يثقل عليه شي‌ء من ذلك لمخالفته لهوي نفسه و التسليم هو الانقياد التام للرسول فيما يأتي به لا سيما ما ذكر في أمر أوصيائه و ما يحكم به بينهم كما قال تعالي فَلا وَ رَبِّكَ لا يُؤْمِنُونَ حَتَّي يُحَكِّمُوكَ فِيما شَجَرَ بَيْنَهُمْ ثُمَّ لا يَجِدُوا فِي أَنْفُسِهِمْ حَرَجاً مِمَّا قَضَيْتَ وَ يُسَلِّمُوا تَسْلِيماً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الإقرار بالولاية أيضا داخل في ذلك بل جميع ما جاء به النبي و قوله بأن لا إله متعلق بالإقرار لأن ما ذكر بعده تفسير و مكمل له و الصاحبة الزوجة و الإقرار عطف علي الإقرار و المراد الإقرار بسائر أنبياء الله و كتبه و المستتر في جاء راجع إلي الموصول و ما قيل إن قوله بأن لا إله إلا الله إلخ متعلق بالإقرار و المعرفة و العقد و قوله و الإقرار بما جاء من عند الله معطوف علي أن لا إله فيكون الأولان بيانا للأخيرين و الأخير بيانا للأول فلا يخفي ما فيه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المحدث الأسترآبادي ره المعرفة جاء في كلامهم لمعان أحدها التصور مطلقا و هو المراد من قولهم علي الله التعريف و البيان أي ذكر المدعي و التنبيه عليها إذ لا يجب خلق الإذعان كما يفهم من باب الشك و غير ذلك من الأبواب و ثانيها الإذعان القلبي و هو المراد من قولهم أقروا بالشهادتين و لم يدخل معرفة أن محمدا رسول الله صلي الله عليه و آله في قلوبهم و ثالثها عقد القضية الإجمالية مثل نعم و بلي و هذا العقد ليس من باب التصور و لا من باب التصديق و رابعها العلم الشامل للتصور و التصديق و هو المراد من قولهم العلم و الجهل من صنع الله في القلوب انتهي و فيه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معطوف‌های به کار رفته عطف تفسیر آن است، و گویا اشاره‌ای به مراتب یقین و ایمان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کمترین مراتب آن اعتراف قلبی است، حتی اگر از روی تقلید یا دلیل خطابی باشد، و معرفت چیزی است که از روی برهان قطعی بوده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عزم برای اقرار به زبان و هر کار جوارحی دیگری که در پی آن آید و پس از آن لازم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پذیرفتن حکم و اوامر و نواهی خداوند، و اینکه چیزی در مخالفت با میل نفسانی از آن‌ها برای او سخت و سنگین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کامل هر دستوری که از جانب پیامبر باشد، مخصوصاً آنچه درمورد جانشینان خود به آن امر فرموده است و بدان در میان آنان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پروردگارت سوگند آنان ایمان نمی‌آورند مگر اینکه تو را در آنچه میانشان رخ داده قاضی قرار دهند، سپس در نزد خود هیچ مانعی برای اجرای حکم تو نبینند و تسلیم کامل باشند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بنابراین، به نظر می‌رسد اقرار به ولایت نیز از جمله آن باشد و بلکه هر آنچه پیامبر به آن دستور داده است داخل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لا إله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اقرار است، چرا که پس از آن تفسیر و مکملی برای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اقرار است، و منظور از آن اقرار به پیامبری دیگر پیامبران و کتاب‌های آسمانی است، 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شده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و المعرفة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الإقرار بما جاء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دو کلمه اول بیان برای دو کلمه بعد می‌باشند و آخری نیز بیان برای اولی است، اشکالات متعددی که در آن است، پوشیده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محدث استرآبادی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ائمه علیهم السلام، معرفت به معانی متعددی آمده که یکی از آن‌ها تصور مطلق است، و منظور از فرموده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و بیان بر عهده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یادآوری مدعا و توجه دادن به آن؛ چرا که آن‌گونه که از باب شک و دیگر باب‌ها دریافت می‌شود، آفریدن اعتراف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آن‌ها، اعتراف قلبی است، که همان منظور از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شهادتین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معرفت به پیامبری حضرت محمد صلی الله علیه وآله در قلب‌هایشان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عبارت است از عقد قضیه اجمالی، مانند بله و آری، و این بسته شدن از باب تصور و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علمی است که دربردارنده تصور و تصدیق است، که همان منظور آنان از علم و جهل از آفریدگان خداوند در قلب‌ها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این جملات نیز اشکالاتی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الآية الأولي من سورة النحل مَنْ كَفَرَ بِاللَّهِ مِنْ بَعْدِ إِيمانِهِ‌</w:t>
      </w:r>
      <w:r>
        <w:rPr>
          <w:rStyle w:val="FootnoteAnchor"/>
          <w:rtl w:val="true"/>
        </w:rPr>
        <w:footnoteReference w:id="216"/>
      </w:r>
      <w:r>
        <w:rPr>
          <w:rFonts w:ascii="Amiri" w:hAnsi="Amiri" w:eastAsia="Amiri" w:cs="Amiri"/>
          <w:color w:val="111111"/>
          <w:sz w:val="28"/>
          <w:sz w:val="28"/>
          <w:szCs w:val="28"/>
          <w:rtl w:val="true"/>
          <w:lang w:bidi="ar-SA"/>
        </w:rPr>
        <w:t>قيل بدل من الَّذِينَ لا يُؤْمِنُونَ و ما بينهما اعتراض أو من أولئك أو من الكاذبون أو مبتدأ خبره محذوف دل عليه قوله فَعَلَيْهِمْ غَضَبٌ و يجوز أن ينتصب بالذم و أن تكون من شرطية محذوفة الجواب إِلَّا مَنْ أُكْرِهَ علي الافتراء أو كلمة الكفر استثناء متصل لأن الكفر لغة يعم القول و العقد كالإيمان كذا ذكره البيضاوي‌</w:t>
      </w:r>
      <w:r>
        <w:rPr>
          <w:rStyle w:val="FootnoteAnchor"/>
          <w:rtl w:val="true"/>
        </w:rPr>
        <w:footnoteReference w:id="217"/>
      </w:r>
      <w:r>
        <w:rPr>
          <w:rFonts w:ascii="Amiri" w:hAnsi="Amiri" w:eastAsia="Amiri" w:cs="Amiri"/>
          <w:color w:val="111111"/>
          <w:sz w:val="28"/>
          <w:sz w:val="28"/>
          <w:szCs w:val="28"/>
          <w:rtl w:val="true"/>
          <w:lang w:bidi="ar-SA"/>
        </w:rPr>
        <w:t>و الظاهر أنه منقطع وَ قَلْبُهُ مُطْمَئِنٌّ بِالْإِيمانِ لم يتغير عقيدته وَ لكِنْ مَنْ شَرَحَ بِالْكُفْرِ صَدْراً أي اعتقده و طاب به نفسا فَعَلَيْهِمْ غَضَبٌ مِنَ اللَّهِ وَ لَهُمْ عَذابٌ عَظِيمٌ و قد ورد في أخبار كثيرة من طرق الخاصة و العامة أنها نزلت في عمار بن ياسر حيث أكرهه و أبويه ياسرا و سمية كفار مكة علي الارتداد فأبي أبواه فقتلوهما و هما أول قتيلين في الإسلام و أعطاهم عمار بلسانه ما أرادوا مكرها فقيل يا رسول الله إن عمارا كفر فقال كلا إن عمارا ملئ إيمانا من قرنه إلي قدمه و اختلط الإيمان بلحمه و دمه فأتي عمار رسول الله صلي الله عليه و آله و هو يبكي فجعل النبي صلي الله عليه و آله يمسح عينيه و قال ما لك إن عادوا لك فعد لهم بما قلت و عن الصادق عليه السلام فأنزل الله فيه إِلَّا مَنْ أُكْرِهَ الآية فقال له النبي صلي الله عليه و آله عندها يا عمار إن عادوا فعد فقد أنزل الله عذرك و أمرك أن تعود إن عادوا و بالجملة الآية تدل علي أن بعض أجزاء الإيمان متعلق بالقلب و إن استدل القوم بها علي أن الإيمان ليس إلا التصديق القلبي و الآية الثانية الَّذِينَ آمَنُوا وَ تَطْمَئِنُّ قُلُوبُهُمْ بِذِكْرِ اللَّهِ‌</w:t>
      </w:r>
      <w:r>
        <w:rPr>
          <w:rStyle w:val="FootnoteAnchor"/>
          <w:rtl w:val="true"/>
        </w:rPr>
        <w:footnoteReference w:id="218"/>
      </w:r>
      <w:r>
        <w:rPr>
          <w:rFonts w:ascii="Amiri" w:hAnsi="Amiri" w:eastAsia="Amiri" w:cs="Amiri"/>
          <w:color w:val="111111"/>
          <w:sz w:val="28"/>
          <w:sz w:val="28"/>
          <w:szCs w:val="28"/>
          <w:rtl w:val="true"/>
          <w:lang w:bidi="ar-SA"/>
        </w:rPr>
        <w:t>قيل أي أنسا به و اعتمادا عليه و رجاء منه أو بذكر رحمته بعد القلق من خشيته أو بذكر دلائله الدالة علي وجوده و وحدانيته أو بكلامه يعني القرآن الذي هو أقوي المعجزات أَلا بِذِكْرِ اللَّهِ تَطْمَئِنُّ الْقُلُوبُ أي تسكن إليه و قال في المجمع معناه الذين اعترفوا بتوحيد الله علي جميع صفاته و بنبوة نبيه و قبول ما جاء به من عند الله و تسكن قلوبهم بذكر الله و تأنس إليه و الذكر حضور المعني للنفس و قد يسمي العلم ذكرا و القول الذي فيه المعني الحاضر للنفس أيضا</w:t>
      </w:r>
    </w:p>
    <w:p>
      <w:pPr>
        <w:pStyle w:val="BookText"/>
        <w:rPr/>
      </w:pPr>
      <w:r>
        <w:rPr>
          <w:rFonts w:ascii="IRNazanin" w:hAnsi="IRNazanin" w:eastAsia="IRNazanin"/>
          <w:color w:val="111111"/>
          <w:sz w:val="28"/>
          <w:sz w:val="28"/>
          <w:szCs w:val="28"/>
          <w:rtl w:val="true"/>
          <w:lang w:bidi="fa-IR"/>
        </w:rPr>
        <w:t>و آیه اول 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ایمان خود کافر شود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گفته شده بدل است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میان آن دو است جملات معترضه‌ای است که یا از آن‌ها و یا از دروغگویان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 آن حذف شده است، و این آیه بر خبر آن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خشم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می‌توان آن را بر ذم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باشد که جواب آن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افتراء یا سخن کفر اکراه شده است؛ استثناء در آیه از نوع متصل است از آن‌جا که کفر نیز مانند ایمان، کلمه‌ای است که سخن و تصمیم را در بر می‌گیرد و بیضاوی این گونه بیان کرده</w:t>
      </w:r>
      <w:r>
        <w:rPr>
          <w:rFonts w:eastAsia="IRNazanin" w:cs="IRNazanin"/>
          <w:color w:val="111111"/>
          <w:sz w:val="28"/>
          <w:szCs w:val="28"/>
          <w:rtl w:val="true"/>
          <w:lang w:bidi="fa-IR"/>
        </w:rPr>
        <w:t>.</w:t>
      </w:r>
      <w:r>
        <w:rPr>
          <w:rStyle w:val="FootnoteAnchor"/>
          <w:rtl w:val="true"/>
        </w:rPr>
        <w:footnoteReference w:id="2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عقیده‌اش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اعتقاد دارد و آن را پسندیده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 غضب من الله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احادیث شیعه و سنی آمده است که درباره عمار بن یاسر نازل شده است، هنگامی که کفار مکه او و پدر ومادرش را مجبور به ارتداد نمودند، پس پدر و مادرش خودداری کرده و کشته شدند، و آن‌ها اولین کشته‌ها در اسلام بودند و عمار در حالت اکراه با زبان خود آنچه را خواسته بودند برایشان انجام داد، پس به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عمار کافر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عمار از فرق سر تا پایش از ایمان لبریز شده و گوشت و خونش با آن آمیخته شده است، پس عمار در حالی که می‌گریست نزد پیامبر خدا صلی الله علیه و آله آمد، ایشان اشک چشمان او را پاک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اگر باز هم با تو چنین کردند، همان را که گفتی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پیامبر صلی الله علیه وآله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باز هم چنین کردند، همان کاری را که کردی تکرار کن، چرا که خداوند عذر تو را نازل کرده و به تو فرمان داده است تا اگر باز هم چنین کردند تو همان کار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آیه دلالت بر این دارد که برخی از اجزای ایمان به قلب مربوط است، هرچند کسانی با این آیه استدلال می‌کنند که ایمان چیزی جز تصدیق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قلب‌هایشان با یاد خداوند آرام می‌گیرد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انس و اعتماد و امید به او، یا با یاد رحمت خداوند پس از نگرانی و ترس از او، یا با به یاد آوردن دلائل وجود و یگانگی او یا با سخن او که قرآن است و قوی‌ترین معجزات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قلب‌ها با یاد خداوند آرامش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آن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یگانگی خداوند با تمام صفات او، و به پیامبری پیامبرش و پذیرش هر آنچه از جانب خداوند آورده اعتراف نمودند و دل‌هایشان با یاد خداوند به آرامش رسید و با آن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حضور مطلبی برای روح، و علم را نیز ذکر می‌نامند و سخنی را که معنای حاضری برای روح دارد </w:t>
      </w:r>
    </w:p>
    <w:p>
      <w:pPr>
        <w:pStyle w:val="BookText"/>
        <w:rPr/>
      </w:pPr>
      <w:r>
        <w:rPr>
          <w:rFonts w:ascii="Amiri" w:hAnsi="Amiri" w:eastAsia="Amiri" w:cs="Amiri"/>
          <w:color w:val="111111"/>
          <w:sz w:val="28"/>
          <w:sz w:val="28"/>
          <w:szCs w:val="28"/>
          <w:rtl w:val="true"/>
          <w:lang w:bidi="ar-SA"/>
        </w:rPr>
        <w:t>يسمي ذكرا أَلا بِذِكْرِ اللَّهِ إلخ هذا حث للعباد علي تسكين القلب إلي ما وعد الله به من النعيم و الثواب انتهي‌</w:t>
      </w:r>
      <w:r>
        <w:rPr>
          <w:rStyle w:val="FootnoteAnchor"/>
          <w:rtl w:val="true"/>
        </w:rPr>
        <w:footnoteReference w:id="222"/>
      </w:r>
      <w:r>
        <w:rPr>
          <w:rFonts w:ascii="Amiri" w:hAnsi="Amiri" w:eastAsia="Amiri" w:cs="Amiri"/>
          <w:color w:val="111111"/>
          <w:sz w:val="28"/>
          <w:sz w:val="28"/>
          <w:szCs w:val="28"/>
          <w:rtl w:val="true"/>
          <w:lang w:bidi="ar-SA"/>
        </w:rPr>
        <w:t xml:space="preserve">و كان استدلاله عليه السلام بالآية مبني علي أن المراد بذكر الله العقائد الإيمانية و الدلائل المفضية إليها إذ بها تطمئن القلب من الشك و الاضطراب و يؤيده قوله في الآية السابقة وَ قَلْبُهُ مُطْمَئِنٌّ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الذين آمنوا بأفواههم كأنه نقل لمضمون الآية إن لم يكن من النساخ أو الرواة و في المائدة هكذا يا أَيُّهَا الرَّسُولُ لا يَحْزُنْكَ الَّذِينَ يُسارِعُونَ فِي الْكُفْرِ مِنَ الَّذِينَ قالُوا آمَنَّا بِأَفْواهِهِمْ وَ لَمْ تُؤْمِنْ قُلُوبُهُمْ و في رواية النعماني الَّذِينَ قالُوا آمَنَّا بِأَفْواهِهِمْ‌</w:t>
      </w:r>
      <w:r>
        <w:rPr>
          <w:rStyle w:val="FootnoteAnchor"/>
          <w:rtl w:val="true"/>
        </w:rPr>
        <w:footnoteReference w:id="223"/>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 إِنْ تُبْدُوا ما فِي أَنْفُسِكُمْ‌</w:t>
      </w:r>
      <w:r>
        <w:rPr>
          <w:rStyle w:val="FootnoteAnchor"/>
          <w:rtl w:val="true"/>
        </w:rPr>
        <w:footnoteReference w:id="224"/>
      </w:r>
      <w:r>
        <w:rPr>
          <w:rFonts w:ascii="Amiri" w:hAnsi="Amiri" w:eastAsia="Amiri" w:cs="Amiri"/>
          <w:color w:val="111111"/>
          <w:sz w:val="28"/>
          <w:sz w:val="28"/>
          <w:szCs w:val="28"/>
          <w:rtl w:val="true"/>
          <w:lang w:bidi="ar-SA"/>
        </w:rPr>
        <w:t>قال الطبرسي رحمه الله أي تظهروها و تعلنوها من الطاعة و المعصية أو العقائد أَوْ تُخْفُوهُ أي تكتموه يُحاسِبْكُمْ بِهِ اللَّهُ أي يعلم الله ذلك فيجازيكم عليه و قيل معناه أن تظهروا الشهادة أو تكتموها و إن الله يعلم ذلك و يجازيكم به عن ابن عباس و جماعة و قيل إنها عامة في الأحكام التي تقدم ذكرها في السورة خوفهم الله تعالي من العمل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إن هذه الآية منسوخة بقوله لا يُكَلِّفُ اللَّهُ نَفْساً إِلَّا وُسْعَها</w:t>
      </w:r>
      <w:r>
        <w:rPr>
          <w:rStyle w:val="FootnoteAnchor"/>
          <w:rtl w:val="true"/>
        </w:rPr>
        <w:footnoteReference w:id="225"/>
      </w:r>
      <w:r>
        <w:rPr>
          <w:rFonts w:ascii="Amiri" w:hAnsi="Amiri" w:eastAsia="Amiri" w:cs="Amiri"/>
          <w:color w:val="111111"/>
          <w:sz w:val="28"/>
          <w:sz w:val="28"/>
          <w:szCs w:val="28"/>
          <w:rtl w:val="true"/>
          <w:lang w:bidi="ar-SA"/>
        </w:rPr>
        <w:t>و رووا في ذلك خبرا ضعيفا و هذا لا يصح لأن تكليف ما ليس في الوسع غير جائز فكيف ينسخ و إنما المراد بالآية ما يتناوله الأمر و النهي من الاعتقادات و الإرادات و غير ذلك مما هو مستور عنا و أما ما لا يدخل في التكليف من الوساوس و الهواجس مما لا يمكن التحفظ عنه من الخواطر فخارج عنه لدلالة العقل و لقوله عليه السلام يعفي لهذه الأمة عن نسيانها و ما حدثت به أنفسها و علي هذا يجوز أن تكون الآية الثانية بينت الأولي و أزالت توهم من صرف ذلك إلي غير وجه المراد و ظن أن ما يخطر بالبال أو تتحدث به النفس مما لا يتعلق بالتكليف فإن الله يؤاخذ به و الأمر بخلاف ذلك فَيَغْفِرُ لِمَنْ يَشاءُ منهم رحمة و تفضلا وَ يُعَذِّبُ مَنْ</w:t>
      </w:r>
    </w:p>
    <w:p>
      <w:pPr>
        <w:pStyle w:val="BookText"/>
        <w:rPr/>
      </w:pPr>
      <w:r>
        <w:rPr>
          <w:rFonts w:ascii="IRNazanin" w:hAnsi="IRNazanin" w:eastAsia="IRNazanin"/>
          <w:color w:val="111111"/>
          <w:sz w:val="28"/>
          <w:sz w:val="28"/>
          <w:szCs w:val="28"/>
          <w:rtl w:val="true"/>
          <w:lang w:bidi="fa-IR"/>
        </w:rPr>
        <w:t>را نیز ذکر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تشویق بندگان برای آرامش قلب با وعده پاداش و بهشت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استدلال امام علیه السلام با این آیه بر این اساس است که منظور از یاد خداوند، عقاید ایمانی و دلایلی است که به سوی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وسیله آن قلب از شک و اضطراب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پیشین در آیه قبلی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 او با ایمان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زبان‌هایشان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می‌رسد نقل به مضمون آیه است، اگر از جانب نسخه‌برداران یا راویان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مائده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کسانی که در کفر شتاب می‌کنند و کسانی که به زبان‌هایشان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دل‌هایشان ایمان نیاورده است، تو را اندوهگین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نعمانی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 به زبان‌هایشان ایمان آورد‌ه‌اند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این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در درون شماست آشکار کنید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درونی خود را بر طاعت و معصیت یا عقاید، آشکار کنید و اعلام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پنهان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بدان محاسبه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 را می‌داند و در آن شما را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اگر گواهی خود را پنهان کنید یا آشکار نمایید خداوند آن را می‌داند و جزای آن را به شما می‌دهد که از ابن عباس و گروهی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احکامی که پیش‌تر در سوره بیان شد عمومیت داشته و خداوند آن‌ها را از انجام خلاف آن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Style w:val="FootnoteAnchor"/>
          <w:rtl w:val="true"/>
        </w:rPr>
        <w:footnoteReference w:id="2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ضعیفی را در این باره روایت کرده‌اند و این ادعا صحیح نیست، چرا که تکلیف نمودن کاری که خارج از توانایی است جایز نیست، پس چگونه می‌تواند منسوخ شود؟ پس منظور آیه اعتقادات و اراده‌هایی است که به آن امر و نهی می‌شود، و چیزهای دیگری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 دیگری که از جمله تکالیف شمرده نمی‌شوند، مانند وسوسه‌ها و خطورات قلبی و چیزهایی که ذهن از به خاطر سپردن آن ناتوان است، به دلیل راهنمایی عقل از آن جمله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فرموده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 بخشیده می‌شود هر آنچه به فراموشی سپرده و هرچه در درون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می‌توان نتیجه گرفت که آیه دوم روشنگر معنای آیه اول است و توهم کسی را که آیه را به غیر وجهی که مراد است منصرف نموده، از بین می‌برد که توهم کرده آنچه به ذهن می‌رسد یا نفس در درون خود سخن می‌گوید از تکلیف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از آن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امر بر 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فیغفر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یعذب </w:t>
      </w:r>
    </w:p>
    <w:p>
      <w:pPr>
        <w:pStyle w:val="BookText"/>
        <w:rPr/>
      </w:pPr>
      <w:r>
        <w:rPr>
          <w:rFonts w:ascii="Amiri" w:hAnsi="Amiri" w:eastAsia="Amiri" w:cs="Amiri"/>
          <w:color w:val="111111"/>
          <w:sz w:val="28"/>
          <w:sz w:val="28"/>
          <w:szCs w:val="28"/>
          <w:rtl w:val="true"/>
          <w:lang w:bidi="ar-SA"/>
        </w:rPr>
        <w:t>يَشاءُ منهم ممن استحق العقاب عدلا وَ اللَّهُ عَلي كُلِّ شَيْ‌ءٍ قَدِيرٌ من المغفرة و العذاب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الآية عام في جميع الأشياء و القول فيما يخطر بالبال من المعاصي إن الله سبحانه لا يؤاخذ به و إنما يؤاخذ بما يعزم الإنسان و يعقد قلبه عليه مع إمكان التحفظ عنه فيصير من أفعال القلب فيجازيه به كما يجازيه علي أفعال الجوارح و إنما يجازيه جزاء العزم لا جزاء عين تلك المعصية لأنه لم يباشرها و هذا بخلاف العزم علي الطاعة فإن العازم علي فعل الطاعة يجازي علي عزمه ذلك جزاء تلك الطاعة كما جاء في الأخبار أن المنتظر للصلاة في الصلاة ما دام ينتظرها و هذا من لطائف نعم الله علي عباده انتهي‌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الأخبار الكثيرة التي يأتي بعضها في هذا الكتاب عدم مؤاخذة هذه الأمة علي الخواطر و العزم علي المعاصي فيمكن تخصيص هذه الآية بالعقائد كما هو ظاهر هذه الرواية و إن أمكن أن تكون نية المعصية و العزم عليها معصية يغفرها الله للمؤمنين فالمراد بقوله لِمَنْ يَشاءُ المؤمنون و يؤيده ما ذكره المحقق الطوسي و غيره أن إرادة القبيح قبيحة فتأمل و يظهر من بعض الأخبار أن هذه الآية منسوخة و قد خففها الله عن هذه الأمة كَمَا رَوَي الدَّيْلَمِيُّ فِي إِرْشَادِ الْقُلُوبِ بِإِسْنَادِهِ عَنْ مُوسَي بْنِ جَعْفَرٍ عَنْ آبَائِهِ عليهم السلام فِي خَبَرٍ طَوِيلٍ فِي مِعْرَاجِ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بِهِ حَتَّي انْتَهَي إِلَي سَاقِ الْعَرْشِ وَ نَاجَاهُ بِمَا ذَكَرَهُ اللَّهُ عَزَّ وَ جَلَّ فِي كِتَابِهِ قَالَ تَعَالَي لِلَّهِ ما فِي السَّماواتِ وَ ما فِي الْأَرْضِ وَ إِنْ تُبْدُوا ما فِي أَنْفُسِكُمْ أَوْ تُخْفُوهُ يُحاسِبْكُمْ بِهِ اللَّهُ فَيَغْفِرُ لِمَنْ يَشاءُ وَ يُعَذِّبُ مَنْ يَشاءُ وَ كَانَتْ هَذِهِ الْآيَةُ قَدْ عُرِضَتْ عَلَي سَائِرِ الْأُمَمِ مِنْ لَدُنْ آدَمَ إِلَي بَعْثِ مُحَمَّدٍ صلي الله عليه و آله فَأَبَوْا جَمِيعاً أَنْ يَقْبَلُوهَا مِنْ ثِقَلِهَا وَ قَبِلَهَا مُحَمَّدٌ صلي الله عليه و آله فَلَمَّا رَأَي اللَّهُ عَزَّ وَ جَلَّ مِنْهُ وَ مِنْ أُمَّتِهِ الْقَبُولَ خَفَّفَ عَنْهُ ثِقَلَهَا فَقَالَ اللَّهُ عَزَّ وَ جَلَ آمَنَ الرَّسُولُ بِما أُنْزِلَ إِلَيْهِ مِنْ رَبِّهِ ثُمَّ إِنَّ اللَّهَ عَزَّ وَ جَلَّ تَكَرَّمَ عَلَي مُحَمَّدٍ وَ أَشْفَقَ عَلَي أُمَّتِهِ مِنْ تَشْدِيدِ الْآيَةِ الَّتِي قَبِلَهَا هُوَ وَ أُمَّتُهُ فَأَجَابَ عَنْ نَفْسِهِ وَ أُمَّتِهِ</w:t>
      </w:r>
    </w:p>
    <w:p>
      <w:pPr>
        <w:pStyle w:val="BookText"/>
        <w:rPr/>
      </w:pP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آنان را که از روی عدالت شایسته عذاب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و عذاب این را ابن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عمومیت دارد، و سخن درباره گناهانی است که به ذهن می‌رسد و خداوند از آن بازخواست نمی‌کند، و تنها از چیزهایی بازخواست می‌کند که انسان با اراده خود آن را انجام داده باشد و با وجود امکان خودداری، قلبش تصمیم به انجام آن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اعمال قلب به شمار می‌رود که به آن جزا داده می‌شود، همچنان که به اعمال اعضا و جوارح دیگر جزا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مجازات تصمیم و اراده به آن تعلق می‌گیرد، نه مجازات عین گناه، چرا که آن را به انجام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اراده انجام طاعت است؛ چرا که کسی که تصمیم به انجام طاعت گرفته به خاطر این تصمیم، پاداش انجام آن طاعت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احادیث آمده است که کسی که منتظر نماز است، تا زمانی که در این انتظار باشد مانند کسی است که در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الطاف و نعمت‌های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احادیث فراوانی که برخی از آن‌ها در این کتاب خواهد آمد، چنین نتیجه‌گیری می‌شود که به خاطر اندیشه و تصمیم بر گناه مؤاخذه‌ای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 آیه را مخصوص عقائد دانست، همچنان که از ظاهر حدیث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گناه و تصمیم بر انجام آن نیز گناه باشد، خداوند آن را برای مؤمنان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محقق طوسی و دیگران بیان کرده‌اند آن را تأیید می‌کند که اراده انجام کار ناپسند،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چنین برمی‌آید که این آیه منسوخ است، و خداوند آن را به این امت تخفیف داده است، چنان که دیلمی در ارشاد القلوب با اسناد خود از موسی بن جعفر از پدرانش علیهم السلام در حدیثی طولانی درباره معراج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آسمان بالا برد تا اینکه به ساق عرش رسید و با آنچه خداوند عزّ و جلّ در کتاب خود آورده است با او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در آسمان‌ها و زمین است برای خداوند است، و اگر چیزی را پنهان دارید یا آشکار کنید، خداوند آن را از شما بازخواست می‌کند، پس هر که را بخواهد می‌آمرزد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بر امت‌های دیگر هم، از زمان آدم تا برانگیخته شدن حضرت محمد صلی الله علیه وآله عرضه شده بود، پس همگی به خاطر سنگینی از پذیرش آن سرباز زدند، و محمد صلی الله علیه و آله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پذیرش آن را از پیامبر و امتش دید، سنگینی آن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جانب خداوند بر او نازل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 محمد و امتش بزرگواری نمود و به خاطر سختی آیه‌ای که او و امتش آن را پذیرفتند، بر آنان مهر ورزید و پاسخ آنان را چنین بیان </w:t>
      </w:r>
    </w:p>
    <w:p>
      <w:pPr>
        <w:pStyle w:val="BookText"/>
        <w:rPr/>
      </w:pPr>
      <w:r>
        <w:rPr>
          <w:rFonts w:ascii="Amiri" w:hAnsi="Amiri" w:eastAsia="Amiri" w:cs="Amiri"/>
          <w:color w:val="111111"/>
          <w:sz w:val="28"/>
          <w:sz w:val="28"/>
          <w:szCs w:val="28"/>
          <w:rtl w:val="true"/>
          <w:lang w:bidi="ar-SA"/>
        </w:rPr>
        <w:t>فَقَالَ وَ الْمُؤْمِنُونَ كُلٌّ آمَنَ بِاللَّهِ وَ مَلائِكَتِهِ وَ كُتُبِهِ وَ رُسُلِهِ لا نُفَرِّقُ بَيْنَ أَحَدٍ مِنْ رُسُلِهِ فَقَالَ اللَّهُ عَزَّ وَ جَلَّ لَهُمُ الْمَغْفِرَةُ وَ الْجَنَّةُ إِذَا فَعَلُوا ذَلِكَ فَقَالَ النَّبِيُ سَمِعْنا وَ أَطَعْنا غُفْرانَكَ رَبَّنا وَ إِلَيْكَ الْمَصِيرُ يَعْنِي الْمَرْجِعَ فِي الْآخِرَةِ فَأَجَابَهُ قَدْ فَعَلْتُ ذَلِكَ بِتَائِبِي أُمَّتِكَ قَدْ أَوْجَبْتُ لَهُمُ الْمَغْفِرَةَ ثُمَّ قَالَ اللَّهُ تَعَالَي أَمَّا إِذَا قَبِلْتَهَا أَنْتَ وَ أُمَّتُكَ وَ قَدْ كَانَتْ عُرِضَتْ مِنْ قَبْلُ عَلَي الْأَنْبِيَاءِ وَ الْأُمَمِ فَلَمْ يَقْبَلُوهَا فَحَقٌّ عَلَيَّ أَنْ أَرْفَعَهَا عَنْ أُمَّتِكَ فَقَالَ اللَّهُ تَعَالَي لا يُكَلِّفُ اللَّهُ نَفْساً إِلَّا وُسْعَها لَها ما كَسَبَتْ مِنْ خَيْرٍ وَ عَلَيْها مَا اكْتَسَبَتْ مِنْ شَرٍّ أَلْهَمَ اللَّهُ عَزَّ وَ جَلَّ نَبِيَّهُ أَنْ قَالَ رَبَّنا لا تُؤاخِذْنا إِنْ نَسِينا أَوْ أَخْطَأْنا فَقَالَ اللَّهُ سُبْحَانَهُ أَعْطَيْتُكَ لِكَرَامَتِكَ إِلَي آخِرِ الْخَبَرِ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المخالفون فهم اختلفوا في ذلك قال الرازي في تفسير هذه الآية يروي عن ابن عباس أنه قال لما نزلت هذه الآية جاء أبو بكر و عمر و عبد الرحمن بن عوف و معاذ و ناس إلي النبي صلي الله عليه و آله فقالوا يا رسول الله كلفنا من العمل ما لا نطيق إن أحدنا ليحدث نفسه بما لا يحب أن يثبت في قلبه و إنه لذنب فقال النبي صلي الله عليه و آله فلعلكم تقولون كما قال بنو إسرائيل سمعنا و عصينا فقولوا سمعنا و أطعنا فقالوا سمعنا و أطعنا و اشتد ذلك عليهم فمكثوا في ذلك حولا فأنزل الله تعالي لا يُكَلِّفُ اللَّهُ نَفْساً إِلَّا وُسْعَها فنسخت هذه الآية فقال النبي صلي الله عليه و آله إن الله تجاوز عن أمتي ما حدثوا به أنفسهم ما لم يعملوا أو تكلموا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محل البحث في هذه الآية أن قوله إِنْ تُبْدُوا إلخ يتناول حديث النفس و الخواطر الفاسدة التي ترد علي القلب و لا يتمكن من دفعها فالمؤاخذة بها تجري مجري تكليف ما لا يطاق و العلماء أجابوا عنه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الخواطر الحاصلة في القلب علي قسمين فمنها ما يوطن الإنسان نفسه عليه و العزم علي إدخاله في الوجود و منها ما لا يكون كذلك بل يكون أمورا خاطرة بالبال مع أن الإنسان يكرهها و لكنه لا يمكنه دفعها عن نفسه فالقسم الأول يكون مؤاخذا به و الثاني لا يكون مؤاخذا به أ لا تري إلي قوله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همگی به خداوند و فرشتگان و کتاب‌ها و پیامبران او ایمان آوردند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پیامبران او تفاوتی قائل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آمرزش و بهشت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نمودیم، آمرزشت را می‌طلبیم ای پروردگار ما،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بازگشت در آخرت، سپس خداوند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توبه کنندگان از امتت چنین نمودم، همانا آمرزش را برای آنان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تو و امتت آن را پذیرفتید در حالی‌که پیش از آن بر پیامبران و امت‌های دیگر عرضه شده بود و آنان نپذیرفته بودند، پس سزاوار است که آن را از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را تنها به اندازه توانایی‌شان مکلف می‌گرداند، هر چه از نیکی دریافت کرده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از بدی و شرّ به دست آورده نیز علیه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پیامبرش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اگر فراموش کردیم یا خطایی نمودیم ما را بازخواست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منزلت تو، آن را برایت می‌بخشم، تا پایان حدیث</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اما مخالفان، آنان در این باره اختلاف نموده‌اند، رازی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شده که هنگامی که این آیه نازل شد، ابوبکر و عمر و عبدالرحمن بن عوف و معاذ و گروهی از مردم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کاری که بر انجام آن توانایی نداریم بر دوش ما قرار گرفته است، همانا برخی از ما چیزهایی را که دوست نداریم در قلبمان جای گیرد با خود حدیث نفس می‌کنیم، آیا این گناه است؟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نیز همچون بنی‌اسرائیل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برایشان ناگوار بود و یک سال در‌آن‌حال درنگ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هرکس را تنها به میزان توانایی‌اش مکلف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باطل شد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آنچه را امت من با خویش حدیث نفس کنند، تا جایی که عمل نکرده باشند و آن را به زبان نیاورده باشند، از ایشان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محل بحث در این آیه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مربوط است به حدیث نفس و خاطرات ناپسندی که بر قلب می‌گذرد و نمی‌توان آن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بازخواست از آن، مانند بازخواست از تکلیفی است که خارج از حد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به چند گونه پاسخ آن را داده‌اند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اندیشه‌هایی که در قلب می‌گذرند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آن‌ها چیزهایی است که انسان نفس خود را برای ورود آن آماده می‌کند و تصمیم بر داخل کردن آن‌ها در وجود دارد؛ و نوع دوم اندیشه‌های دیگری که چنین نیستند، بلکه چیزهایی هستند که در ذهن می‌گذرند در حالی که انسان آن را ناپسند می‌داند ولی نمی‌تواند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اول مورد بازخواست قرار می‌گیرند و از گروه دوم بازخواست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يُؤاخِذُكُمُ اللَّهُ بِاللَّغْوِ فِي أَيْمانِكُمْ وَ لكِنْ يُؤاخِذُكُمْ بِما كَسَبَتْ قُلُوبُكُمْ‌</w:t>
      </w:r>
      <w:r>
        <w:rPr>
          <w:rStyle w:val="FootnoteAnchor"/>
          <w:rtl w:val="true"/>
        </w:rPr>
        <w:footnoteReference w:id="234"/>
      </w:r>
      <w:r>
        <w:rPr>
          <w:rFonts w:ascii="Amiri" w:hAnsi="Amiri" w:eastAsia="Amiri" w:cs="Amiri"/>
          <w:color w:val="111111"/>
          <w:sz w:val="28"/>
          <w:sz w:val="28"/>
          <w:szCs w:val="28"/>
          <w:rtl w:val="true"/>
          <w:lang w:bidi="ar-SA"/>
        </w:rPr>
        <w:t xml:space="preserve">و قال في آخر هذه السورة لَها ما كَسَبَتْ وَ عَلَيْها مَا اكْتَسَبَتْ </w:t>
      </w:r>
      <w:r>
        <w:rPr>
          <w:rStyle w:val="FootnoteAnchor"/>
          <w:rtl w:val="true"/>
        </w:rPr>
        <w:footnoteReference w:id="235"/>
      </w:r>
      <w:r>
        <w:rPr>
          <w:rFonts w:ascii="Amiri" w:hAnsi="Amiri" w:eastAsia="Amiri" w:cs="Amiri"/>
          <w:color w:val="111111"/>
          <w:sz w:val="28"/>
          <w:sz w:val="28"/>
          <w:szCs w:val="28"/>
          <w:rtl w:val="true"/>
          <w:lang w:bidi="ar-SA"/>
        </w:rPr>
        <w:t>و قال إِنَّ الَّذِينَ يُحِبُّونَ أَنْ تَشِيعَ الْفاحِشَةُ</w:t>
      </w:r>
      <w:r>
        <w:rPr>
          <w:rStyle w:val="FootnoteAnchor"/>
          <w:rtl w:val="true"/>
        </w:rPr>
        <w:footnoteReference w:id="236"/>
      </w:r>
      <w:r>
        <w:rPr>
          <w:rFonts w:ascii="IRNazanin" w:hAnsi="IRNazanin" w:eastAsia="IRNazanin"/>
          <w:color w:val="111111"/>
          <w:sz w:val="28"/>
          <w:sz w:val="28"/>
          <w:szCs w:val="28"/>
          <w:rtl w:val="true"/>
          <w:lang w:bidi="fa-IR"/>
        </w:rPr>
        <w:t>هذا و هو الجواب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 أن كل ما كان في القلب مما لا يدخل في العمل فإنه في محل العفو و قوله وَ إِنْ تُبْدُوا إلي آخرها فالمراد منه أن يدخل ذلك العمل في الوجود إما ظاهرا أو علي سبيل الخفية و أما ما يوجد في القلب من العزائم و الإرادات و لم يتصل بالعمل فكل ذلك في محل العفو و هذا الجواب ضعيف لأن أكثر المؤاخذات إنما يكون بأفعال القلوب أ لا تري أن اعتقاد الكفر و البدع ليس إلا من أعمال القلوب و أعظم أنواع العقاب مرتب عليه أيضا و أفعال الجوارح إذا خلت من أعمال القلوب لا يترتب عليها عقاب كأفعال النائم و الساهي فثبت ضعف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أنه تعالي يؤاخذ بها و مؤاخذتها من الغموم في الدنيا و روي في ذلك خبرا عن عائشة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أنه تعالي قال يُحاسِبْكُمْ بِهِ اللَّهُ و لم يقل يؤاخذكم به الله و قد ذكرنا في معني كونه حسيبا و محاسبا وجوها منها كونه عالما بها فرجع المعني إلي كونه تعالي عالما بالضمائر و السرائر و روي عن ابن عباس أنه تعالي إذا جمع الخلائق يخبرهم بما كان في نفوسهم فالمؤمن يخبره و يعفو عنه و أهل الذنوب يخبرهم بما أخفوا من التكذيب 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 أنه تعالي ذكر بعد هذه الآية فَيَغْفِرُ لِمَنْ يَشاءُ وَ يُعَذِّبُ مَنْ يَشاءُ فيكون الغفران نصيبا لمن كان كارها لورود تلك الخواطر و العذاب لمن كان مصرا عليها مستحسنا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قال بعضهم المراد بهذه الآية كتمان الشهادة و هو ضعيف و إن كان واردا عقيبه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در پایان همین سوره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دریافت کرده برای اوست و آنچه به دست آورده علیه اوست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دوست می‌دارند زشتی‌ها گسترش یابد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این همان پاسخ مورد اعتماد ماست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 هر آنچه در قلب است و در اعمال داخل نمی‌شود، در جایگاه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آشکار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آن، این است که یا آشکارا و یا در نهان آن کار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تصمیم‌ها و اراده‌ها که در قلب پدید آید و به انجام نرسد، همه آن‌ها مورد بخشش هستند، و این پاسخ ضعیف است، چرا که بیشتر بازخواست‌ها تنها به دلیل کارهای قلبی است، همچنان که اعتقاد به کفر و بدعت، چیزی جز کار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و بزرگ‌ترین عذاب‌ها نیز مربوط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اعضای بدن اگر بدون عمل قلب باشد، مجازاتی برای آن قرار نمی‌گیرد؛ مانند کارهای انسان خواب یا فراموش‌کار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ضعف این پاسخ روشن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خداوند متعال از آن بازخواست کرده و بازخواست آن نیز به وسیله اندوه‌های دنیاست، و در این مورد حدیثی را عایشه از پیامبر صلی الله علیه وآله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آن را از شما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شما بازخواست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حسابگر و محاسبه‌کننده بودن او وجوهی را بیان کردیم که از جمله آن‌ها آگاه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به این مطلب بازگشت که او بر ضمیرها و نهان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روایت شده که هنگامی که خداوند متعال آفریدگان را گرد هم آورد، آنان را از آنچه در روح‌هایشان دارند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را آگاه کرده و او را می‌بخشد، و برای گناهکاران نیز تکذیب و گناهانی را که پنهان داشته بودند آشکار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اینکه خداوند متعال پس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را بخواهد می‌آمرزد و هر که را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نصیب کسی می‌شود که این اندیشه‌ها را ناپسند دانسته و عذاب نیز از آن کسی است که آن را تکرار می‌کرده و برایش خوشایند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پنهان داشتن شهادت است، که با وجود واقع شدن آیه در ادامه بحث شهادت، ضعیف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السابع ما مر أنها منسوخة بقوله لا يُكَلِّفُ اللَّهُ نَفْساً إِلَّا وُسْعَها و هذا أيضا ضعيف لوجوه أحدها أن هذا النسخ إنما يصح لو قلنا إنهم كانوا قبل هذا النسخ مأمورين بالاحتراز عن تلك الخواطر التي كانوا عاجزين عن دفعها و ذلك باطل لأن التكليف قط ما ورد إلا بما في القدرة و لذلك قال صلي الله عليه و آله بعثت بالحنيفية السمحة السهلة و الثاني أن النسخ إنما يحتاج إليه لو دلت الآية علي حصول العقاب علي تلك الخواطر و قد بينا أنها لا تدل علي ذلك الثالث أن نسخ الخبر لا يجوز و إنما يجوز نسخ الأوامر و النواهي و اختلفوا في أن الخبر هل ينسخ أم 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المعين النسفي قال أهل السنة و الجماعة العبد مؤاخذ بما عقد بقلبه نحو الزنا و اللواطة و غير ذلك أما إذا خطر بباله و لم يقصد فلا يؤاخذ به و قال بعضهم لا يؤاخذ في الصورتين جميعا وَ حُجَّتُهُمْ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أُمَّتِي مَا خَطَرَ بِبَالِهِمْ مَا لَمْ يَتَكَلَّمُوا وَ يَفْعَلُوا و حجتنا قوله تعالي وَ إِنْ تُبْدُوا ما فِي أَنْفُسِكُمْ الآية فثبت أنه مؤاخذ بقصده و ما ذكرتم من الحديث فمحمول علي ما خطر بباله و لم يقصد أما إذا قصد فلا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رأس الإيمان كان التشبيه بالرأس باعتبار أن بانتفائه ينتفي الإيمان رأسا كما أن بانتفاء الرأس لا تبقي الحياة و يفسد جميع البدن قوله عليه السلام القول أي ما يجب التكلم به من الأقوال كإظهار الحق و الأمر بالمعروف و النهي عن المنكر و القراءة و الأذكار في الصلاة و أمثالها فيكون قوله و التعبير تخصيصا بعد التعميم لمزيد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لِلنَّاسِ حُسْناً</w:t>
      </w:r>
      <w:r>
        <w:rPr>
          <w:rStyle w:val="FootnoteAnchor"/>
          <w:rtl w:val="true"/>
        </w:rPr>
        <w:footnoteReference w:id="240"/>
      </w:r>
      <w:r>
        <w:rPr>
          <w:rFonts w:ascii="Amiri" w:hAnsi="Amiri" w:eastAsia="Amiri" w:cs="Amiri"/>
          <w:color w:val="111111"/>
          <w:sz w:val="28"/>
          <w:sz w:val="28"/>
          <w:szCs w:val="28"/>
          <w:rtl w:val="true"/>
          <w:lang w:bidi="ar-SA"/>
        </w:rPr>
        <w:t>قال البيضاوي أي قولا حسنا و سماه حسنا للمبالغة و قرأ حمزة و يعقوب و الكسائي حسنا بفتحتين انتهي أَقُولُ فِي بَعْضِ الْأَخْبَارِ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قُولُوا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عَنْهُ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هفتم چیزی که در مورد منسوخ بودن این آیه گذشت، که با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کس را تنها به اندازه توانایی‌اش مکلف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منسوخ شده و این نیز به دلایلی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نسخ تنها در صورتی می‌تواند وجود داشته باشد که بگوییم پیش از آن، آن‌ها مأمور بوده‌اند به خودداری از چنین اندیشه‌هایی که از برطرف نمودن آن‌ها نیز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زیرا پیش از آن نیز تکلیف وارد نبوده مگر در جایی که توانایی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دین حنفیت سهل و آسان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نسخ تنها زمانی مورد نیاز است که آیه بر وجود عذاب برای چنین اندیشه‌هایی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کردیم که 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نسخ اخبار جایز نیست، بلکه تنها نسخ اوامر و نواهی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اینکه آیا خبر نیز نسخ می‌شود یا خیر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ابومعین نسفی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چیزی که تصمیم قلبی بر آن گرفته باشد، مانند زنا و لواط و مانند آن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ذهنش گذشته و قصد انجام آن را ندارد مورد مؤاخذه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صورت مورد بازخواست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آن‌ها سخن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امت من بگذرد، تا زمانی که سخن نگویند و انجامش ندهند،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ما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را درون خود دارید آشکار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پس ثابت می‌شود که به دلیل تصمیم مؤاخذه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شما بیان کردید حمل بر چیزی است که در ذهنش گذشته و قصد آن را ندارد، اما اگر قصد آن را کند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رأس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سر به این دلیل است که با از بین رفتن آن، ایمان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نابود شدن سر، زندگی از بین رفته و همه بدن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سخن‌هایی که باید گفته شوند، مانند بیان حقیقت و امر به معروف و نهی از منکر و قرائت و ذکرهای نماز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خاطر اهمیت بیشتر، تخصیص پس از تعمیم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نیک، و آن را برای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یعقوب و کسائی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بگویید محمد صلی الله علیه و آله فرستاده خداست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نیز از ایشان آمده که </w:t>
      </w:r>
    </w:p>
    <w:p>
      <w:pPr>
        <w:pStyle w:val="BookText"/>
        <w:rPr/>
      </w:pPr>
      <w:r>
        <w:rPr>
          <w:rFonts w:ascii="Amiri" w:hAnsi="Amiri" w:eastAsia="Amiri" w:cs="Amiri"/>
          <w:color w:val="111111"/>
          <w:sz w:val="28"/>
          <w:sz w:val="28"/>
          <w:szCs w:val="28"/>
          <w:rtl w:val="true"/>
          <w:lang w:bidi="ar-SA"/>
        </w:rPr>
        <w:t>نَزَلَتْ فِي الْيَهُودِ ثُمَّ نُسِخَتْ بِقَوْلِهِ قاتِلُوا الَّذِينَ لا يُؤْمِنُونَ بِاللَّهِ‌</w:t>
      </w:r>
      <w:r>
        <w:rPr>
          <w:rStyle w:val="FootnoteAnchor"/>
          <w:rtl w:val="true"/>
        </w:rPr>
        <w:footnoteReference w:id="242"/>
      </w:r>
      <w:r>
        <w:rPr>
          <w:rFonts w:ascii="Amiri" w:hAnsi="Amiri" w:eastAsia="Amiri" w:cs="Amiri"/>
          <w:color w:val="111111"/>
          <w:sz w:val="28"/>
          <w:sz w:val="28"/>
          <w:szCs w:val="28"/>
          <w:rtl w:val="true"/>
          <w:lang w:bidi="ar-SA"/>
        </w:rPr>
        <w:t>الْآيَةَ و في بعض الروايات أنه حسن المعاشرة و القول الجميل و في بعضها أنه الأمر بالمعروف و النهي عن المنكر و كان التعميم أولي فيناسب التعميم في القول أولا و يؤيده ما سيأتي نقلا من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الثانية ليست في المصاحف هكذا ففي سورة البقرة قُولُوا آمَنَّا بِاللَّهِ وَ ما أُنْزِلَ إِلَيْنا وَ ما أُنْزِلَ إِلي إِبْراهِيمَ وَ إِسْماعِيلَ وَ إِسْحاقَ وَ يَعْقُوبَ وَ الْأَسْباطِ و في سورة العنكبوت وَ قُولُوا آمَنَّا بِالَّذِي أُنْزِلَ إِلَيْنا وَ أُنْزِلَ إِلَيْكُمْ وَ إِلهُنا وَ إِلهُكُمْ واحِدٌ وَ نَحْنُ لَهُ مُسْلِمُونَ فالظاهر أن التغيير من النساخ أو نقل الآيتين بالمعني و في النعماني موافق للأولي و لعله كان في الخبر الآيتان فأسقطوا عجز الأولي و صدر الثانية و التنزه الاجتناب و أن يعرض عطف علي أن يتنزه و الإصغاء عطف علي الموصول في قوله عما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 عَلَيْكُمْ فِي الْكِتابِ‌</w:t>
      </w:r>
      <w:r>
        <w:rPr>
          <w:rStyle w:val="FootnoteAnchor"/>
          <w:rtl w:val="true"/>
        </w:rPr>
        <w:footnoteReference w:id="243"/>
      </w:r>
      <w:r>
        <w:rPr>
          <w:rFonts w:ascii="Amiri" w:hAnsi="Amiri" w:eastAsia="Amiri" w:cs="Amiri"/>
          <w:color w:val="111111"/>
          <w:sz w:val="28"/>
          <w:sz w:val="28"/>
          <w:szCs w:val="28"/>
          <w:rtl w:val="true"/>
          <w:lang w:bidi="ar-SA"/>
        </w:rPr>
        <w:t>هذه الآية في سورة النساء و في تفسير علي بن إبراهيم‌</w:t>
      </w:r>
      <w:r>
        <w:rPr>
          <w:rStyle w:val="FootnoteAnchor"/>
          <w:rtl w:val="true"/>
        </w:rPr>
        <w:footnoteReference w:id="244"/>
      </w:r>
      <w:r>
        <w:rPr>
          <w:rFonts w:ascii="Amiri" w:hAnsi="Amiri" w:eastAsia="Amiri" w:cs="Amiri"/>
          <w:color w:val="111111"/>
          <w:sz w:val="28"/>
          <w:sz w:val="28"/>
          <w:szCs w:val="28"/>
          <w:rtl w:val="true"/>
          <w:lang w:bidi="ar-SA"/>
        </w:rPr>
        <w:t>أن آيات الله هم الأئمة عليهم السلام و روي العياشي‌</w:t>
      </w:r>
      <w:r>
        <w:rPr>
          <w:rStyle w:val="FootnoteAnchor"/>
          <w:rtl w:val="true"/>
        </w:rPr>
        <w:footnoteReference w:id="245"/>
      </w:r>
      <w:r>
        <w:rPr>
          <w:rFonts w:ascii="Amiri" w:hAnsi="Amiri" w:eastAsia="Amiri" w:cs="Amiri"/>
          <w:color w:val="111111"/>
          <w:sz w:val="28"/>
          <w:sz w:val="28"/>
          <w:szCs w:val="28"/>
          <w:rtl w:val="true"/>
          <w:lang w:bidi="ar-SA"/>
        </w:rPr>
        <w:t>في تفسيرها إذا سمعت الرجل يجحد الحق و يكذب به و يقع في أهله فقم من عنده و لا تقاعده قال الراغب و الخوض الشروع في الماء و المرور فيه و يستعار في الأمور و أكثر ما ورد في القرآن ورد فيما يذم الشروع فيه و تتمة الآية إِنَّكُمْ إِذاً مِثْلُهُمْ إِنَّ اللَّهَ جامِعُ الْمُنافِقِينَ وَ الْكافِرِينَ فِي جَهَنَّمَ جَمِيعاً و الاستثناء في سورة الأنعام حيث قال وَ إِذا رَأَيْتَ الَّذِينَ يَخُوضُونَ فِي آياتِنا فَأَعْرِضْ عَنْهُمْ حَتَّي يَخُوضُوا فِي حَدِيثٍ غَيْرِهِ وَ إِمَّا يُنْسِيَنَّكَ الشَّيْطانُ‌</w:t>
      </w:r>
      <w:r>
        <w:rPr>
          <w:rStyle w:val="FootnoteAnchor"/>
          <w:rtl w:val="true"/>
        </w:rPr>
        <w:footnoteReference w:id="246"/>
      </w:r>
      <w:r>
        <w:rPr>
          <w:rFonts w:ascii="Amiri" w:hAnsi="Amiri" w:eastAsia="Amiri" w:cs="Amiri"/>
          <w:color w:val="111111"/>
          <w:sz w:val="28"/>
          <w:sz w:val="28"/>
          <w:szCs w:val="28"/>
          <w:rtl w:val="true"/>
          <w:lang w:bidi="ar-SA"/>
        </w:rPr>
        <w:t>الآية و يحتمل أن يكون قوله تعالي وَ قَدْ نَزَّلَ عَلَيْكُمْ فِي</w:t>
      </w:r>
    </w:p>
    <w:p>
      <w:pPr>
        <w:pStyle w:val="BookText"/>
        <w:rPr/>
      </w:pPr>
      <w:r>
        <w:rPr>
          <w:rFonts w:ascii="IRNazanin" w:hAnsi="IRNazanin" w:eastAsia="IRNazanin"/>
          <w:color w:val="111111"/>
          <w:sz w:val="28"/>
          <w:sz w:val="28"/>
          <w:szCs w:val="28"/>
          <w:rtl w:val="true"/>
          <w:lang w:bidi="fa-IR"/>
        </w:rPr>
        <w:t>این آیه درباره یهود نازل شد، سپس با این آیه باطل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به خداوند ایمان ندارند بجنگید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نیز آمده که یعنی حسن معاشرت و سخن زیبا، و در برخی دیگر آمده که منظور از آن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تعمیم شایسته‌تر است، بنابراین تعمیم در قول در درجه اول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تفسیر نعمانی بیان خواهیم کرد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اینکه آیه دوم در مصحف‌های قرآنی چنین نیست که نقل شده؛ بلکه در سوره بقره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ایمان آوردیم به خداوند و آنچه بر ما نازل شده و آنچه بر ابراهیم و اسماعیل و اسحاق و یعقوب و اسباط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عنکبوت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 ایمان آوردیم به آنچه بر ما نازل شده و آنچه بر شما نازل شده، و پروردگار ما و شما یکی است و ما همه تسلیم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تغییر از نسّاخ بوده یا اینکه مضمون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نعمانی با نظر اول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حدیث هر دو آیه بوده که ذیل آیه را از اولی و صدر آیه را از دومی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این آیه در سوره نساء است، و در تفسیر علی بن إبراهیم‌</w:t>
      </w:r>
      <w:r>
        <w:rPr>
          <w:rStyle w:val="FootnoteAnchor"/>
          <w:rtl w:val="true"/>
        </w:rPr>
        <w:footnoteReference w:id="2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آیات خداوند همان امامان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w:t>
      </w:r>
      <w:r>
        <w:rPr>
          <w:rStyle w:val="FootnoteAnchor"/>
          <w:rtl w:val="true"/>
        </w:rPr>
        <w:footnoteReference w:id="250"/>
      </w:r>
      <w:r>
        <w:rPr>
          <w:rFonts w:ascii="IRNazanin" w:hAnsi="IRNazanin" w:eastAsia="IRNazanin"/>
          <w:color w:val="111111"/>
          <w:sz w:val="28"/>
          <w:sz w:val="28"/>
          <w:szCs w:val="28"/>
          <w:rtl w:val="true"/>
          <w:lang w:bidi="fa-IR"/>
        </w:rPr>
        <w:t>در تفسیر آن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 کسی با حق مخالفت نموده و آن را دروغ می‌شمارد و به اهل خود دروغ می‌گوید، از نزد او برخیز و با او همنشینی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آب و گذشتن آن است، و استعاره از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مواردی که در قرآن بیان شده درباره چیزهایی است که انجام آن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شما نیز هم‌چون آن‌ها هستید، به راستی که خداوند منافقان و کافران را همگی در جهنم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استثنای آن در سوره انعام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کسانی را دیدی که در نشانه‌های ما سخن بیهوده می‌گویند، از آنان رویگردان شو تا آنکه سخن دیگری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آن را از یاد تو برد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فرموده‌ی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این </w:t>
      </w:r>
    </w:p>
    <w:p>
      <w:pPr>
        <w:pStyle w:val="BookText"/>
        <w:rPr/>
      </w:pPr>
      <w:r>
        <w:rPr>
          <w:rFonts w:ascii="Amiri" w:hAnsi="Amiri" w:eastAsia="Amiri" w:cs="Amiri"/>
          <w:color w:val="111111"/>
          <w:sz w:val="28"/>
          <w:sz w:val="28"/>
          <w:szCs w:val="28"/>
          <w:rtl w:val="true"/>
          <w:lang w:bidi="ar-SA"/>
        </w:rPr>
        <w:t>الْكِتابِ إشارة إلي ما نزل في سورة الأنعام فهذه الآية كالتفسير لتلك الآية فذكره عليه السلام آية النساء لبيان أن الخوض في الآيات المذكور في الأنعام هو الكفر و الاستهزاء بها و إلا كان المناسب ذكر الآية المتصلة بالاستثناء فتفطن و روي العياشي عن الباقر عليه السلام في هذه الآية</w:t>
      </w:r>
      <w:r>
        <w:rPr>
          <w:rStyle w:val="FootnoteAnchor"/>
          <w:rtl w:val="true"/>
        </w:rPr>
        <w:footnoteReference w:id="252"/>
      </w:r>
      <w:r>
        <w:rPr>
          <w:rFonts w:ascii="Amiri" w:hAnsi="Amiri" w:eastAsia="Amiri" w:cs="Amiri"/>
          <w:color w:val="111111"/>
          <w:sz w:val="28"/>
          <w:sz w:val="28"/>
          <w:szCs w:val="28"/>
          <w:rtl w:val="true"/>
          <w:lang w:bidi="ar-SA"/>
        </w:rPr>
        <w:t>قال الكلام في الله و الجدال في القرآن و قال منه القصاص وَ إِمَّا يُنْسِيَنَّكَ الشَّيْطانُ أي النهي فَلا تَقْعُدْ بَعْدَ الذِّكْري أي بعد أن تذكره مَعَ الْقَوْمِ الظَّالِمِينَ أي معهم فوضع الظاهر موضعه تنبيها علي أنهم ظلموا بوضع التكذيب و الاستهزاء موضع التصديق و الاستعظام و في الحديث عن النبي صلي الله عليه و آله من كان يؤمن بالله و اليوم الآخر فلا يجلس في مجلس يسب فيه إمام أو يغتاب فيه مسلم إن الله تعالي يقول في كتابه وَ إِذا رَأَيْتَ الآية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الخطاب في الآية إما خطاب عام أو الخطاب ظاهرا للرسول و المراد به الأمة لأن النسيان لا يجوز عليه صلي الله عليه و آله لا سيما إذا كان من الشيطان فإن من جوز السهو و النسيان عليه صلي الله عليه و آله كالصدوق إنما جوز الإسهاء من الله تعالي للمصلحة لا من الشيطان فبشر عبادي الإضافة للتشريف و أحسن القول ما فيه رضا الله أو أشد رضاه و ما هو أشق علي النفس و هذه كلمة جامعة يندرج فيها القول في أصول الدين و فروعه و الإصلاح بين الناس و التمييز بين الحق و الباطل و إيثار الأفضل فالأفضل و في رواية هو الرجل يسمع الحديث فيحدث به كما سمع لا يزيد فيه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هَداهُمُ اللَّهُ لدينه وَ أُولئِكَ هُمْ أُولُوا الْأَلْبابِ‌</w:t>
      </w:r>
      <w:r>
        <w:rPr>
          <w:rStyle w:val="FootnoteAnchor"/>
          <w:rtl w:val="true"/>
        </w:rPr>
        <w:footnoteReference w:id="254"/>
      </w:r>
      <w:r>
        <w:rPr>
          <w:rFonts w:ascii="Amiri" w:hAnsi="Amiri" w:eastAsia="Amiri" w:cs="Amiri"/>
          <w:color w:val="111111"/>
          <w:sz w:val="28"/>
          <w:sz w:val="28"/>
          <w:szCs w:val="28"/>
          <w:rtl w:val="true"/>
          <w:lang w:bidi="ar-SA"/>
        </w:rPr>
        <w:t>أي العقول السليمة عن منازعة الهوي و الوهم و العادات و عبادي في النسخ بإثبات الياء موافقا لرواية أبي عمرو برواية موسي حيث قرأ في الوصل بفتح الياء و في</w:t>
      </w:r>
    </w:p>
    <w:p>
      <w:pPr>
        <w:pStyle w:val="BookText"/>
        <w:rPr/>
      </w:pPr>
      <w:r>
        <w:rPr>
          <w:rFonts w:ascii="IRNazanin" w:hAnsi="IRNazanin" w:eastAsia="IRNazanin"/>
          <w:color w:val="111111"/>
          <w:sz w:val="28"/>
          <w:sz w:val="28"/>
          <w:szCs w:val="28"/>
          <w:rtl w:val="true"/>
          <w:lang w:bidi="fa-IR"/>
        </w:rPr>
        <w:t>کتاب بر شما نازل کرد، اشاره‌ای به آنچه در سوره‌ی انعام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مانند تفسیری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آیه سوره نساء را یادآوری نموده تا بیان کند که خوض در آیات مذکور در سوره انعام به معنای کفر و به استهزاء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مناسب بود آیه متصل به استثناء را بیان می‌فرمود؛ پس هشیار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درباره این آیه از امام باقر علیه السلام روایت کرده</w:t>
      </w:r>
      <w:r>
        <w:rPr>
          <w:rStyle w:val="FootnoteAnchor"/>
          <w:rtl w:val="true"/>
        </w:rPr>
        <w:footnoteReference w:id="255"/>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خدا و جدال بر سر قرآن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افسانه‌سراها از جمله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به خاطر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آنان، پس در اینجا ظاهر در جایگاه خودش قرار داده شده تا این نکته را بیان فرماید که آنان با انجام تکذیب و استهزاء به جای تصدیق و بزرگ دانستن، ظلم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پیامبر 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نباید در مجلسی بنشیند که در آن بدگویی پیشوا یا غیبت مسلمانی می‌شود، به درستی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سپس خطاب در این آیه یا خطابی عام است و یا ظاهر آن مخصوص پیامبر صلی الله علیه وآله می‌باشد و منظور آن همه امت است؛ چرا که فراموشی برای پیامبر صلی الله علیه وآله جایز نیست، مخصوصاً اگر از جانب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سهو و فراموشی را برای حضرت رسول صلی الله علیه وآله جایز دانسته، مانند صدوق، فقط فراموشی دادن از جانب خداوند را که برای مصلحتی بوده جایز می‌داند، نه از جانب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عباد به یاء نسبت برای تشریف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خشنودی خداوند در آن است، یا خشنودی او را بیشتر می‌کند، و هر آنچه برای نفس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جامعی است که اصول و فروع دین و اصلاح میان مردم و تمیز حق از باطل و مقدم داشتن برترین‌ها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منظور کسی است که سخنان را همان‌گونه که شنیده بازگو می‌کند و آن را کم و زیاد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أولوا الألباب</w:t>
      </w:r>
      <w:r>
        <w:rPr>
          <w:rFonts w:eastAsia="IRNazanin" w:cs="IRNazanin"/>
          <w:color w:val="111111"/>
          <w:sz w:val="28"/>
          <w:szCs w:val="28"/>
          <w:rtl w:val="true"/>
          <w:lang w:bidi="fa-IR"/>
        </w:rPr>
        <w:t>»</w:t>
      </w:r>
      <w:r>
        <w:rPr>
          <w:rStyle w:val="FootnoteAnchor"/>
          <w:rtl w:val="true"/>
        </w:rPr>
        <w:footnoteReference w:id="2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خردهای پاک از نزاع با هوای نفس و توهمات و عادت‌ها،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 به همراه یاء آمده است، مانند روایت ابی‌عمرو از روایت موسی، که به هنگام وصل یاء را با فتحه و هنگام </w:t>
      </w:r>
    </w:p>
    <w:p>
      <w:pPr>
        <w:pStyle w:val="BookText"/>
        <w:rPr/>
      </w:pPr>
      <w:r>
        <w:rPr>
          <w:rFonts w:ascii="Amiri" w:hAnsi="Amiri" w:eastAsia="Amiri" w:cs="Amiri"/>
          <w:color w:val="111111"/>
          <w:sz w:val="28"/>
          <w:sz w:val="28"/>
          <w:szCs w:val="28"/>
          <w:rtl w:val="true"/>
          <w:lang w:bidi="ar-SA"/>
        </w:rPr>
        <w:t>الوقف بإسكانها و قرأ الباقون بإسقاط الياء و الاكتفاء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فِي صَلاتِهِمْ خاشِعُونَ قيل أي خائفون من الله متذللون له يلزمون أبصارهم مساجدهم و في تفسير علي بن إبراهيم‌</w:t>
      </w:r>
      <w:r>
        <w:rPr>
          <w:rStyle w:val="FootnoteAnchor"/>
          <w:rtl w:val="true"/>
        </w:rPr>
        <w:footnoteReference w:id="258"/>
      </w:r>
      <w:r>
        <w:rPr>
          <w:rFonts w:ascii="Amiri" w:hAnsi="Amiri" w:eastAsia="Amiri" w:cs="Amiri"/>
          <w:color w:val="111111"/>
          <w:sz w:val="28"/>
          <w:sz w:val="28"/>
          <w:szCs w:val="28"/>
          <w:rtl w:val="true"/>
          <w:lang w:bidi="ar-SA"/>
        </w:rPr>
        <w:t>غضك بصرك في صلاتك و إقبالك علينا و سيأتي تفسيره في كتاب الصلاة إن شاء الله وَ الَّذِينَ هُمْ عَنِ اللَّغْوِ مُعْرِضُونَ قيل اللغو ما لا يعنيهم من قول أو فعل و في تفسير علي بن إبراهيم يعني عن الغناء و الملاهي وَ فِي إِرْشَادِ الْمُفِيدِ عَنْ أَمِيرِ الْمُؤْمِنِينَ عليه السلام 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لَيْسَ فِيهِ ذِكْرٌ فَهُوَ لَغْوٌ وَ فِي الْمَجْمَعِ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يَتَقَوَّلَ الرَّجُلُ عَلَيْكَ بِالْبَاطِلِ أَوْ يَأْتِيَكَ بِمَا لَيْسَ فِيكَ فَتُعْرِضُ عَنْهُ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الْغِنَاءُ وَ الْمَلَاهِي وَ فِي الْإِعْتِقَادَاتِ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الْقُصَّاصِ أَ يَحِلُّ الِاسْتِمَاعُ لَهُمْ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اللغو كل ما لا خير فيه من الكلام و الأصوات و يكفي في الاستشهاد كون بعض أفراده حراما مثل الغناء و الدف و الصنج و الطنبور و الأكاذيب و غيرها و قال في سورة القصص وَ إِذا سَمِعُوا اللَّغْوَ أَعْرَضُوا عَنْهُ قال علي بن إبراهيم‌</w:t>
      </w:r>
      <w:r>
        <w:rPr>
          <w:rStyle w:val="FootnoteAnchor"/>
          <w:rtl w:val="true"/>
        </w:rPr>
        <w:footnoteReference w:id="259"/>
      </w:r>
      <w:r>
        <w:rPr>
          <w:rFonts w:ascii="Amiri" w:hAnsi="Amiri" w:eastAsia="Amiri" w:cs="Amiri"/>
          <w:color w:val="111111"/>
          <w:sz w:val="28"/>
          <w:sz w:val="28"/>
          <w:szCs w:val="28"/>
          <w:rtl w:val="true"/>
          <w:lang w:bidi="ar-SA"/>
        </w:rPr>
        <w:t>اللغو الكذب و اللهو و الغناء و قال في الفرقان وَ إِذا مَرُّوا بِاللَّغْوِ مَرُّوا كِراماً</w:t>
      </w:r>
      <w:r>
        <w:rPr>
          <w:rStyle w:val="FootnoteAnchor"/>
          <w:rtl w:val="true"/>
        </w:rPr>
        <w:footnoteReference w:id="260"/>
      </w:r>
      <w:r>
        <w:rPr>
          <w:rFonts w:ascii="Amiri" w:hAnsi="Amiri" w:eastAsia="Amiri" w:cs="Amiri"/>
          <w:color w:val="111111"/>
          <w:sz w:val="28"/>
          <w:sz w:val="28"/>
          <w:szCs w:val="28"/>
          <w:rtl w:val="true"/>
          <w:lang w:bidi="ar-SA"/>
        </w:rPr>
        <w:t>أي معرضين عنه مكرمين أنفسهم عن الوقوف عليه و الخوض فيه و في أخبار كثيرة تفسير اللغو في هذه الآية بالغناء و الملاهي قوله من الإيمان من تبعيضية و أن لا يصغي عطف بيان لهذا و قيل من الإيمان مبتدأ و أن لا يصغي خبره‌</w:t>
      </w:r>
      <w:r>
        <w:rPr>
          <w:rStyle w:val="FootnoteAnchor"/>
          <w:rtl w:val="true"/>
        </w:rPr>
        <w:footnoteReference w:id="261"/>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لِلْمُؤْمِنِينَ يَغُضُّوا</w:t>
      </w:r>
      <w:r>
        <w:rPr>
          <w:rStyle w:val="FootnoteAnchor"/>
          <w:rtl w:val="true"/>
        </w:rPr>
        <w:footnoteReference w:id="262"/>
      </w:r>
      <w:r>
        <w:rPr>
          <w:rFonts w:ascii="Amiri" w:hAnsi="Amiri" w:eastAsia="Amiri" w:cs="Amiri"/>
          <w:color w:val="111111"/>
          <w:sz w:val="28"/>
          <w:sz w:val="28"/>
          <w:szCs w:val="28"/>
          <w:rtl w:val="true"/>
          <w:lang w:bidi="ar-SA"/>
        </w:rPr>
        <w:t>الخطاب للرسول صلي الله عليه و آله و يغضوا مجزوم بتقدير اللام أي ليغضوا فالمقصود تبليغهم أمر ربهم أو حكاية لمضمون أمره عليه السلام أو منصوب بتقدير أن أي مرهم أن يغضوا فإن قل لهم في معني مرهم و قيل إنه جواب الأمر أي قل لهم غضوا يغضوا و اعترض بأنه حينئذ ينبغي الفاء أي فيغضوا</w:t>
      </w:r>
    </w:p>
    <w:p>
      <w:pPr>
        <w:pStyle w:val="BookText"/>
        <w:rPr/>
      </w:pPr>
      <w:r>
        <w:rPr>
          <w:rFonts w:ascii="IRNazanin" w:hAnsi="IRNazanin" w:eastAsia="IRNazanin"/>
          <w:color w:val="111111"/>
          <w:sz w:val="28"/>
          <w:sz w:val="28"/>
          <w:szCs w:val="28"/>
          <w:rtl w:val="true"/>
          <w:lang w:bidi="fa-IR"/>
        </w:rPr>
        <w:t>وقف آن را با سکون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قرّاء با انداختن یاء و اکتفاء به کسره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نماز خود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کسانی که از خدا می‌ترسند و برای او اظهار خاکساری می‌کنند، دیده‌های خود را به محل سجده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إبراهیم‌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بر زمین دوختن در نماز، و پیش آمدن 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ان شاء الله در کتاب نماز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سخن لغو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لغو چیزی از سخن و رفتار است که بی ربط باشد، و در تفسیر علی بن ابراهیم آمده یعنی غناء و آلات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مفید از امیرمؤمنان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که در آن ذکر نباشد لغو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از امام صادق علیه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کسی سخن باطلی را بر تو ببندد یا چیزی را که در تو نیست درباره‌ات بگوید، پس روی خود را از او به سوی خداوند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غناء و آلات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اعتقادات از ایشان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افسانه سرایان از ایشان پرسیده شد که آیا می‌توان به آن گوش داد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است که لغو عبارت است از سخنان و صداهایی که خیری درآن نیست، و برای استشهاد کردن همین کافی است که برخی اجزای آن حرام است، مانند غناء و دف و صنج و طنبور و افسانه‌ها و مانند آن، و در سوره قصص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سخن بیهوده را می‌شنوند از آن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لغو یعنی دروغ و لهو و غناء، و در 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بیهوده می‌رسند، با بزرگواری از آن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یعنی از آن رویگردان می‌شوند و خویشتن را از ایستادن نزد آن و مشغول شدن به آن گرامی‌تر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بسیاری تفسیر این آیه را به غناء و آلات لهو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این ترکیب اشکالاتی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چشمان خود را فروافکنند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خطاب به پیامبر صلی الله علیه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به تقدیر لام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منظور رساندن دستور خداوند یا بیانی از محتوای دستور امام علیه السلام است، و یا منصوب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به آنان دستور بده تا فروافکنند،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جواب امر است، یعنی به آنان فرمان بده فروافکنند، تا آنکه فروافکنند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نظر اعتراض شده از این جهت که بر این اساس باید فاء داشته باشد، 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p>
    <w:p>
      <w:pPr>
        <w:pStyle w:val="BookText"/>
        <w:rPr/>
      </w:pPr>
      <w:r>
        <w:rPr>
          <w:rFonts w:ascii="Amiri" w:hAnsi="Amiri" w:eastAsia="Amiri" w:cs="Amiri"/>
          <w:color w:val="111111"/>
          <w:sz w:val="28"/>
          <w:sz w:val="28"/>
          <w:szCs w:val="28"/>
          <w:rtl w:val="true"/>
          <w:lang w:bidi="ar-SA"/>
        </w:rPr>
        <w:t>و فيه أنه سهل ليكن محذوفا و أبعد منه ما يقال إن التقدير قل لهم غضوا فإنك إن تقل لهم يغضوا و أصل الغض النقصان و الخفض كما في قوله وَ اغْضُضْ مِنْ صَوْتِكَ‌</w:t>
      </w:r>
      <w:r>
        <w:rPr>
          <w:rStyle w:val="FootnoteAnchor"/>
          <w:rtl w:val="true"/>
        </w:rPr>
        <w:footnoteReference w:id="268"/>
      </w:r>
      <w:r>
        <w:rPr>
          <w:rFonts w:ascii="Amiri" w:hAnsi="Amiri" w:eastAsia="Amiri" w:cs="Amiri"/>
          <w:color w:val="111111"/>
          <w:sz w:val="28"/>
          <w:sz w:val="28"/>
          <w:szCs w:val="28"/>
          <w:rtl w:val="true"/>
          <w:lang w:bidi="ar-SA"/>
        </w:rPr>
        <w:t>و أجاز الأخفش أن تكون من زائدة و أباه سيبويه و قال إنه للتبعيض و لعله الوجه و ليس المراد نقص المبصرات و تبعيضها و لا الأبصار بل النظر بها و هو المراد مما قيل المراد غض البصر و خفضه عما يحرم النظر إليه و الاقتصار به علي ما يحل و كذا قوله وَ يَحْفَظُوا فُرُوجَهُمْ أي إلا علي أزواجهم أو ما ملكت أيمانهم فلما كان المستثني هنا كالشاذ النادر مع كونه معروفا معلوما بخلافه في غض الأبصار أطلق الحفظ هنا و قيد الغض بحرف التبعيض و في الكشاف و يجوز أن يراد مع حفظها عن الإفضاء إلي ما لا يحل حفظها عن الإبداء و هذه الرواية و غيرها تدل علي أن المراد بحفظ الفرج هنا ستره عن أن ينظر إليه أحد و كذا ظاهر الرواية تخصيص غض البصر بترك النظر إلي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نظم أقول في تفسير النعماني ثم نظم تعالي ما فرض علي السمع و البصر و الفرج في آية واحدة فقال وَ ما كُنْتُمْ و هو أظهر و ما هنا يحتاج إلي تكلف في إدخال اللسان و القلب فقيل المراد بالاستتار ترك ذكر الأعمال القبيحة في المجالس و أَنْ يَشْهَدَ بتقدير من أن يشهد متعلقا بالاستتار بتضمين معني الخوف فقوله تَسْتَتِرُونَ إشارة إلي فرض القلب و اللسان معا و يحتمل أن يكون المراد بالآية الأخري الجنس أي الآيتين و الفؤاد داخل في الآية الثانية و كذا اللسان لأن قوله لا تَقْفُ عبارة عن عدم متابعة غير المعلوم بعدم التصديق به بالقلب و عدم إظهار العلم به باللسان وَ ما كُنْتُمْ تَسْتَتِرُونَ قبل هذه الآية في حم تنزيل وَ يَوْمَ يُحْشَرُ أَعْداءُ اللَّهِ إِلَي النَّارِ فَهُمْ يُوزَعُونَ حَتَّي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w:t>
      </w:r>
      <w:r>
        <w:rPr>
          <w:rStyle w:val="FootnoteAnchor"/>
          <w:rtl w:val="true"/>
        </w:rPr>
        <w:footnoteReference w:id="269"/>
      </w:r>
      <w:r>
        <w:rPr>
          <w:rFonts w:ascii="Amiri" w:hAnsi="Amiri" w:eastAsia="Amiri" w:cs="Amiri"/>
          <w:color w:val="111111"/>
          <w:sz w:val="28"/>
          <w:sz w:val="28"/>
          <w:szCs w:val="28"/>
          <w:rtl w:val="true"/>
          <w:lang w:bidi="ar-SA"/>
        </w:rPr>
        <w:t>قال الطبرسي قدس سره أي شهد عليهم سمعهم بما قرعه من الدعاء</w:t>
      </w:r>
    </w:p>
    <w:p>
      <w:pPr>
        <w:pStyle w:val="BookText"/>
        <w:rPr/>
      </w:pPr>
      <w:r>
        <w:rPr>
          <w:rFonts w:ascii="IRNazanin" w:hAnsi="IRNazanin" w:eastAsia="IRNazanin"/>
          <w:color w:val="111111"/>
          <w:sz w:val="28"/>
          <w:sz w:val="28"/>
          <w:szCs w:val="28"/>
          <w:rtl w:val="true"/>
          <w:lang w:bidi="fa-IR"/>
        </w:rPr>
        <w:t>و پاسخ آن چنین است که برای سهولت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می‌شود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بعیدتر از ترکیب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آهسته کردن و پایین آوردن است،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صدایت را پایین آور</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اخفش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دانسته و سیبویه آن 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شاید سخن سیبویه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کم کردن دیدنی‌ها و فاصله انداختن میان آن‌ها نیست، بلکه منظور نگاه کردن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منظور از این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افکندن نگاه از چیزی است که نگریستن به آن حرام است، و اکتفا کردن در نگاه به چیزی است که نگاه به آن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چنین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بر همسران یا کنیزانی که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مستثنی در اینجا با وجود معلوم بودن و شناخته شدگی مانند موارد کمیاب است، برخلاف آنچه در غض بصر دیدیم، حفظ کردن را به شکل مطلق به کار برده و غمض بصر را با حرف تبعیض مقید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نگهداری آن از منجر شدن به آنچه که حفظ آن از آشکار شدن روا نیست باشد، و این روایت و مانند آن دلیل بر این است که منظور از حفظ فرج در این‌جا، پوشاندن آن از نگاه‌های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روایت نشان می‌دهد فرو انداختن نگاه، مختص ترک نگاه به عورت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آنچه را بر گوش و چشم و فرج واجب کرده بود، در یک آیه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واضح‌تر است، و آنچه اینجا بیان شده به تکلف انسان برای وارد کردن زبان و قلب نیاز دارد، پس گفته شده منظور از پوشاندن، ترک یادآوری این کارهای ناپسند در مجالس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ظرف متعلق به استتار است و معنای ترس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لزوم همراهی قلب و زبان، و ممکن است منظور از آیه دیگر، جنس باشد، یعنی هر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فؤاد در آیه دوم وارد است، همچنین زبان، چرا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عدم تصدیق چیزی که معلوم نیست و آشکار نکردن آن با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از این در سوره حم تنزیل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دشمنان خدا به سوی آتش برده می‌شوند و صفوف پیشین را نگه دارند، تا آنکه به آن‌ها رسند و گوش و چشم و پوست‌هایشان در آنچه انجام می‌دادند بر ضد آن‌ها گواهی می‌دهد، و به پوست‌هایشان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همه چیز را به سخن آورده ما را به سخن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آغازین مرتبه شما را آفرید و شما به سوی او بازمی‌گردید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طبرسی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گوش‌هایشان به دعوت </w:t>
      </w:r>
    </w:p>
    <w:p>
      <w:pPr>
        <w:pStyle w:val="BookText"/>
        <w:rPr/>
      </w:pPr>
      <w:r>
        <w:rPr>
          <w:rFonts w:ascii="Amiri" w:hAnsi="Amiri" w:eastAsia="Amiri" w:cs="Amiri"/>
          <w:color w:val="111111"/>
          <w:sz w:val="28"/>
          <w:sz w:val="28"/>
          <w:szCs w:val="28"/>
          <w:rtl w:val="true"/>
          <w:lang w:bidi="ar-SA"/>
        </w:rPr>
        <w:t>إلي الحق فأعرضوا عنه و لم يقبلوه و أبصارهم بما رأوا من الآيات الدالة علي وحدانية الله فلم يؤمنوا و سائر جلودهم بما باشروه من المعاصي و الأعمال القبيحة و قيل في شهادة الجوارح قولان أحدهما أن الله تعالي يبنيها بنية الحي‌</w:t>
      </w:r>
      <w:r>
        <w:rPr>
          <w:rStyle w:val="FootnoteAnchor"/>
          <w:rtl w:val="true"/>
        </w:rPr>
        <w:footnoteReference w:id="272"/>
      </w:r>
      <w:r>
        <w:rPr>
          <w:rFonts w:ascii="Amiri" w:hAnsi="Amiri" w:eastAsia="Amiri" w:cs="Amiri"/>
          <w:color w:val="111111"/>
          <w:sz w:val="28"/>
          <w:sz w:val="28"/>
          <w:szCs w:val="28"/>
          <w:rtl w:val="true"/>
          <w:lang w:bidi="ar-SA"/>
        </w:rPr>
        <w:t>و يلجئها إلي الاعتراف و الشهادة بما فعله أصحابها و الآخر أن الله تعالي تفعل الشهادة فيها و إنما أضاف الشهادة إليها مجازا و قيل في ذلك أيضا وجه ثالث و هو أنه يظهر فيه أماراته الدالة علي كون أصحابها مستحقين للنار فسمي ذلك شهادة مجازا كما يقال عيناك تشهدان بسهرك و قيل إن المراد بالجلود هنا الفروج علي طريق الكناية عن ابن عباس و المفسرين‌</w:t>
      </w:r>
      <w:r>
        <w:rPr>
          <w:rStyle w:val="FootnoteAnchor"/>
          <w:rtl w:val="true"/>
        </w:rPr>
        <w:footnoteReference w:id="273"/>
      </w:r>
      <w:r>
        <w:rPr>
          <w:rFonts w:ascii="Amiri" w:hAnsi="Amiri" w:eastAsia="Amiri" w:cs="Amiri"/>
          <w:color w:val="111111"/>
          <w:sz w:val="28"/>
          <w:sz w:val="28"/>
          <w:szCs w:val="28"/>
          <w:rtl w:val="true"/>
          <w:lang w:bidi="ar-SA"/>
        </w:rPr>
        <w:t>ثم قال وَ ما كُنْتُمْ تَسْتَتِرُونَ أَنْ يَشْهَدَ أي من أن يشهد عَلَيْكُمْ سَمْعُكُمْ معناه و ما كنتم تستخفون أي لم يكن مهيئا لكم أن تستتروا أعمالكم عن هذه الأعضاء لأنكم كنتم بها تعملون فجعلها الله شاهدة عليكم في القيامة و قيل معناه و ما كنتم تتركون المعاصي حذرا أن تشهد عليكم جوارحكم بها لأنكم ما كنتم تظنون ذلك وَ لكِنْ ظَنَنْتُمْ أَنَّ اللَّهَ لا يَعْلَمُ كَثِيراً مِمَّا كنتم تَعْمَلُونَ لجهلكم بالله تعالي فهان عليكم ارتكاب المعاصي لذلك و روي عن ابن مسعود أنها نزلت في ثلاثة نفر تساروا فقالوا أ تري أن الله تعالي يسمع تسارنا و يجوز أن يكون المعني أنكم عملتم عمل من ظن أن عمله يخفي علي الله كما يقال أهلكت نفسي أي عملت عمل من أهلك النفس و قيل إن الكفار كانوا يقولون إن الله لا يعلم ما في أنفسنا لكنه يعلم ما نظر عن ابن عباس وَ ذلِكُمْ ظَنُّكُمُ الَّذِي ظَنَنْتُمْ بِرَبِّكُمْ أَرْداكُمْ ذلِكُمْ مبتدأ و ظَنُّكُمُ خبره و أَرْداكُمْ خبر ثان و يجوز أن يكون ظَنُّكُمُ بدلا من ذلِكُمْ و يكون المعني و ظنكم الذي ظننتم بربكم أنه لا يعلم كثيرا مما تعملون أهلككم إذ هون عليكم أمر المعاصي و أدي بكم إلي الكفر فَأَصْبَحْتُمْ مِنَ الْخاسِرِينَ أي فظللتم من جملة من</w:t>
      </w:r>
    </w:p>
    <w:p>
      <w:pPr>
        <w:pStyle w:val="BookText"/>
        <w:rPr/>
      </w:pPr>
      <w:r>
        <w:rPr>
          <w:rFonts w:ascii="IRNazanin" w:hAnsi="IRNazanin" w:eastAsia="IRNazanin"/>
          <w:color w:val="111111"/>
          <w:sz w:val="28"/>
          <w:sz w:val="28"/>
          <w:szCs w:val="28"/>
          <w:rtl w:val="true"/>
          <w:lang w:bidi="fa-IR"/>
        </w:rPr>
        <w:t>به حقی که شنید‌ند و از آن روی گرداندند و آن را نپذیرفتند گواهی می‌دهد، و چشم‌هایشان به نشانه‌هایی که بر یگانگی خداوند مشاهده نموده و به آن‌ها ایمان نیاوردند گواهی می‌دهند، و پوست‌های دیگرشان بر گناهان و کرده‌های ناپسند دیگری که انجام داده‌اند گواه خواهند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در شهادت اعضای بدن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متعال آن‌ها را زنده خواهد کرد و آنان را وادار به اعتراف و گواهی دادن بر آنچه صاحبانش انجام داده‌اند،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خداوند متعال گواهی را به وسیله آن‌ها انجام می‌دهد و فقط مجازاً گواهی را به آن‌ها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صورت سومی نیز وجود دارد و آن اینکه خداوند نشانه‌هایی را که دلیل بر سزاوار بودن صاحبان این اعضا برای آتش می‌باشد در این اعضا آشکار می‌کند، بنابراین مجازاً آن را گواهی دادن نامیده است، مانند زمانی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گواهی به شب‌زنده‌داری‌ات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پوست‌ها در اینجا کنایه از فرج‌هاست، از ابن‌عباس و مفسرین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سمعکم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نمی‌شوید، یعنی قادر نخواهید بود کارهای خود را از این اعضا پنهان نمایید، چرا که به وسیله آن‌ها انجام داده‌اید و خداوند آن‌ها را در روز قیامت بر ضد خودتان گواه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بیم اینکه اعضای بدنتان گواهی دهند، گناهان را ترک نکردید، چرا که گمان نمی‌بردید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گمان می‌کردید خداوند بسیاری از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جهل شما نسبت به خداوند متعال، به همین دلیل انجام گناهان برایتان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ابن‌مسعود روایت شده که این آیه درباره سه تن نازل شد که با هم راز می‌گفتند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خداوند از این کار ما آگاه است؟ و نیز می‌تواند به این معنی باشد که اعمال شما مانند کسی بود که گمان می‌کند کرده‌اش از خداوند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نابود کردم، یعنی کار کسی را انجام دادم که خویشتن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درون ماست را نمی‌داند اما آنچه را ببیند می‌داند،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گمانی بود که درباره پروردگارتان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است،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به پروردگارتان که او بسیاری از کرده‌های شما را نمی‌داند، شما را به نابودی کشاند؛ چرا که انجام گناهان را برایتان آسان نمود و شما را به کفر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زیان‌کاران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جمله کسانی قرار گرفتید که در تجارت خود </w:t>
      </w:r>
    </w:p>
    <w:p>
      <w:pPr>
        <w:pStyle w:val="BookText"/>
        <w:rPr/>
      </w:pPr>
      <w:r>
        <w:rPr>
          <w:rFonts w:ascii="Amiri" w:hAnsi="Amiri" w:eastAsia="Amiri" w:cs="Amiri"/>
          <w:color w:val="111111"/>
          <w:sz w:val="28"/>
          <w:sz w:val="28"/>
          <w:szCs w:val="28"/>
          <w:rtl w:val="true"/>
          <w:lang w:bidi="ar-SA"/>
        </w:rPr>
        <w:t>خسرت تجارته لأنكم خسرتم الجنة و خضتم في النار انتهي‌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هذه الآيات في السور المكية و كذا قوله وَ لا تَقْفُ إلخ كما يدل عليه خبر محمد بن سالم أيضا فكيف صارت أعمال الجوارح فيها أجزاء من الإيمان و كيف توعد عليها قلت لعل الوعيد فيها باعتبار كفرهم و شركهم لا أنها تدل علي أنهم إنما فعلوا ذلك كفرا بالله و استهانة بأمره و ظنهم أنه سبحانه لا يعلم كثيرا مما يعملون فالوعيد علي شركهم و إتيانهم بتلك الأعمال من جهة الاستخفاف و الاستحلال و قفو ما ليس لهم به علم كان في أصول الدين مع أنه قد مر أنه ليس فيها وعيد بالنار و كون جميع آيات حم مكية لم يثبت لعدم الاعتماد علي قول المفسرين من العامة و يحتمل أن يكون الغرض هنا محض كون الأعمال متعلقة بالجوارح و أن لها مدخلا في الإيمان و إن كان مدخليتها في كماله و المقصود في هذا الخبر أمر آخر و كذا الكلام في قوله وَ لا تَمْشِ فِي الْأَرْضِ مَرَحاً فإنها أيضا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إلي ما حرم الله مثل القتل و الضرب و النهب و السرقة و كتابة الجور و الكذب و الظلم و مس الأجانب و نحوها و فرض عليهما من الصدقة و صلة الرحم إذ إيصال الصدقة إلي الفقراء و الخير إلي الأقرباء و الضرب و البطش و القتل في الجهاد و الطهور للصلاة من فروض اليد و قيل يفهم منه وجوب استعمال اليد في غسل الوجه و هو إما لأنه الفرد الغالب أو لأنه فرد الواجب التخييري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يكون غسل الوجه داخلا فيما سيأتي من قوله و قال فيما 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الرِّقابِ‌</w:t>
      </w:r>
      <w:r>
        <w:rPr>
          <w:rStyle w:val="FootnoteAnchor"/>
          <w:rtl w:val="true"/>
        </w:rPr>
        <w:footnoteReference w:id="276"/>
      </w:r>
      <w:r>
        <w:rPr>
          <w:rFonts w:ascii="Amiri" w:hAnsi="Amiri" w:eastAsia="Amiri" w:cs="Amiri"/>
          <w:color w:val="111111"/>
          <w:sz w:val="28"/>
          <w:sz w:val="28"/>
          <w:szCs w:val="28"/>
          <w:rtl w:val="true"/>
          <w:lang w:bidi="ar-SA"/>
        </w:rPr>
        <w:t>ضرب الرقاب عبارة عن القتل بضرب العنق و أصله فاضربوا الرقاب ضربا حذف الفعل و أقيم المصدر مقامه و أضيف إلي المفعول و الإثخان إكثار القتل أو الجراح بحيث لا يقدر علي النهوض و الوثاق بالفتح و الكسر ما يوثق به و شده كناية عن الأسر و مَنًّا و فِداءً مفعول مطلق لفعل محذوف أي فإما</w:t>
      </w:r>
    </w:p>
    <w:p>
      <w:pPr>
        <w:pStyle w:val="BookText"/>
        <w:rPr/>
      </w:pPr>
      <w:r>
        <w:rPr>
          <w:rFonts w:ascii="IRNazanin" w:hAnsi="IRNazanin" w:eastAsia="IRNazanin"/>
          <w:color w:val="111111"/>
          <w:sz w:val="28"/>
          <w:sz w:val="28"/>
          <w:szCs w:val="28"/>
          <w:rtl w:val="true"/>
          <w:lang w:bidi="fa-IR"/>
        </w:rPr>
        <w:t>زیان دیده‌اند، چرا که بهشت را از دست دادید و به آتش دوزخ درافتادید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سوره‌های مکی است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نیز مکی است، آنچنان که حدیث محمد بن سالم نیز بر آن دلالت دارد، پس چگونه اعمال اعضای بدن در این آیات از اجزای ایمان شمرده شده و چگونه وعده‌ی پاداش و عذاب به آن داده شده است؟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وعده جزا بر اساس کفر و شرک آنان باشد، نه اینکه دلالت بر این داشته باشد که این کارها را فقط از روی کفر به خداوند و سبک شمردن دستور او و گمان اینکه خداوند بسیاری از کارهای آنان را نمی‌بیند،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جزا به دلیل شرک ورزیدن آن‌ها و انجام این کارها از روی سبک شمردن و حلال نمودن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دینی که نسبت به آنان آگاهی نداشتند پیروی نمودند، با اینکه در گذشته نیز اشاره شد که در آن وعده‌ای برای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 بودن همه آیات سوره فصلت به دلیل عدم اعتماد به گفته‌های مفسران عامه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در اینجا منظور فقط مرتبط بودن اعمال به اعضای بدن باشد، و اینکه میان این اعمال و ایمان ارتباطی وجود دارد، هرچند این ارتباط در کمال ایمان است، و منظور این حدیث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با خودبینی گام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چنین است، زیرا آن هم آیه‌ای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 و ضرب و غارت و دزدی و از روی ستم چیزی نوشتن و دروغ و ظلم و ارتباط با بیگانگان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دو دست صدقه و صله رحم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رسیدن صدقه به دست نیازمندان و نیکی به نزدیکان و گرفتن و زدن و کشتن در راه خدا و پاکیزگی برای نماز، همگی از واجبات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واجب بودن به کارگیری دست در شستن صورت در وضو برداشت می‌شود، و این یا به دلیل غالب بودن استعمال دست در شستن صورت است می‌باشد و یا به دلیل اینکه فردی از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شستن صورت از جمله آنچه در کلام ایشان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خواهد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ضرب الرقاب عبارتی است برای کشتن به وسیله گردن زدن، و ریشه آن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الرقاب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حذف شده و مصدر به جای آن نشانده شده و به مفعول اضافه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کشتار و زخم‌هاست، به گونه‌ای که توانایی در برخاستن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چیزی است که با آن بسته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فعلی است که حذف شده، یعنی </w:t>
      </w:r>
    </w:p>
    <w:p>
      <w:pPr>
        <w:pStyle w:val="BookText"/>
        <w:rPr/>
      </w:pPr>
      <w:r>
        <w:rPr>
          <w:rFonts w:ascii="Amiri" w:hAnsi="Amiri" w:eastAsia="Amiri" w:cs="Amiri"/>
          <w:color w:val="111111"/>
          <w:sz w:val="28"/>
          <w:sz w:val="28"/>
          <w:szCs w:val="28"/>
          <w:rtl w:val="true"/>
          <w:lang w:bidi="ar-SA"/>
        </w:rPr>
        <w:t>تمنون منا و إما تفدون فداء و أوزار الحرب أثقالها و آلاتها كالسيف و السنان و غيرهما و هو كناية عن انقضاء أمرها و المروي و مذهب الأصحاب أن الأسير إن أخذ و الحرب قائمة تعين قتله إما بضرب عنقه أو بقطع يده و رجله من خلاف و تركه حتي ينزف و يموت و إن أخذ بعد انقضاء الحرب تخير الإمام بين المن و الفداء و الاسترقاق و لا يجوز القتل و الاسترقاق علم من السنة و العلاج المزاولة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يمشي بصيغة المجهول و الباء في بهما للآلة و الظرف نائب الفاعل و قوله عليه السلام فقال لعله ليس لتفسير ما تقدم و الاستدلال عليه بل لبيان نوع آخر من تكليف الرجلين و هو نوع المشي و ما ذكر سابقا كان غاية المشي و سيأتي ما هو أوفق بالمراد في رواية النعماني و قال البيضاوي وَ اقْصِدْ فِي مَشْيِكَ‌</w:t>
      </w:r>
      <w:r>
        <w:rPr>
          <w:rStyle w:val="FootnoteAnchor"/>
          <w:rtl w:val="true"/>
        </w:rPr>
        <w:footnoteReference w:id="279"/>
      </w:r>
      <w:r>
        <w:rPr>
          <w:rFonts w:ascii="Amiri" w:hAnsi="Amiri" w:eastAsia="Amiri" w:cs="Amiri"/>
          <w:color w:val="111111"/>
          <w:sz w:val="28"/>
          <w:sz w:val="28"/>
          <w:szCs w:val="28"/>
          <w:rtl w:val="true"/>
          <w:lang w:bidi="ar-SA"/>
        </w:rPr>
        <w:t>توسط فيه بين الدبيب و الإسراع و عنه صلي الله عليه و آله سرعة المشي تذهب بهاء المؤمن وَ اغْضُضْ مِنْ صَوْتِكَ و انقص منه و أقصر إِنَّ أَنْكَرَ الْأَصْواتِ أوحشها لَصَوْتُ الْحَمِيرِ و الحمار مثل في الذم سيما نهاقه و لذلك يكني عنه فيقال طويل الأذنين و في تمثيل الصوت المرتفع بصوته ثم إخراجه مخرج الاستعارة مبالغة شديدة و توحيد الصوت لأن المراد تفضيل الجنس في النكير دون الآحاد أو لأنه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سبحانه الْيَوْمَ نَخْتِمُ عَلي أَفْواهِهِمْ‌</w:t>
      </w:r>
      <w:r>
        <w:rPr>
          <w:rStyle w:val="FootnoteAnchor"/>
          <w:rtl w:val="true"/>
        </w:rPr>
        <w:footnoteReference w:id="280"/>
      </w:r>
      <w:r>
        <w:rPr>
          <w:rFonts w:ascii="Amiri" w:hAnsi="Amiri" w:eastAsia="Amiri" w:cs="Amiri"/>
          <w:color w:val="111111"/>
          <w:sz w:val="28"/>
          <w:sz w:val="28"/>
          <w:szCs w:val="28"/>
          <w:rtl w:val="true"/>
          <w:lang w:bidi="ar-SA"/>
        </w:rPr>
        <w:t>بأن نمنعها عن كلامهم وَ تُكَلِّمُنا أَيْدِيهِمْ إلخ بظهور آثار المعاصي عليها و دلالتها علي أفعالها أو بإنطاق الله إياها و في الحديث أنهم يجحدون و يخاصمون فيختم علي أفواههم و تكلمهم أيديهم و أرجلهم انتهي و قيل هذا لا ينافي ما روي أن الناس في هذا اليوم يحتجون لأنفسهم و يسعي كل منهم في فكاك رقبته كما قال سبحانه يَوْمَ تَأْتِي كُلُّ نَفْسٍ تُجادِلُ عَنْ نَفْسِها</w:t>
      </w:r>
      <w:r>
        <w:rPr>
          <w:rStyle w:val="FootnoteAnchor"/>
          <w:rtl w:val="true"/>
        </w:rPr>
        <w:footnoteReference w:id="281"/>
      </w:r>
      <w:r>
        <w:rPr>
          <w:rFonts w:ascii="Amiri" w:hAnsi="Amiri" w:eastAsia="Amiri" w:cs="Amiri"/>
          <w:color w:val="111111"/>
          <w:sz w:val="28"/>
          <w:sz w:val="28"/>
          <w:szCs w:val="28"/>
          <w:rtl w:val="true"/>
          <w:lang w:bidi="ar-SA"/>
        </w:rPr>
        <w:t>و الله يلقن من يشاء حجته كما في دعاء الوضوء اللهم لقني حجتي يوم ألقاك لأن الختم مخصوص بالكفار كما قاله بعض المفسرين أو أن الختم</w:t>
      </w:r>
    </w:p>
    <w:p>
      <w:pPr>
        <w:pStyle w:val="BookText"/>
        <w:rPr/>
      </w:pPr>
      <w:r>
        <w:rPr>
          <w:rFonts w:ascii="IRNazanin" w:hAnsi="IRNazanin" w:eastAsia="IRNazanin"/>
          <w:color w:val="111111"/>
          <w:sz w:val="28"/>
          <w:sz w:val="28"/>
          <w:szCs w:val="28"/>
          <w:rtl w:val="true"/>
          <w:lang w:bidi="fa-IR"/>
        </w:rPr>
        <w:t xml:space="preserve">یا از روی منت با شما رفتار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می‌پردازید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ابزار آن است، مانند شمشیر و نیزه و مانند آن‌ها، و کنایه از پایان یافتن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شده و اصحاب اعتقاد دارند این است که اگر در هنگام جریان داشتن جنگ اسیری گرفته شود، حکم کشتن او یا به وسیله زدن گردنش و یا با قطع دست و پایش در جهت‌های مخالف و رها کردن او در همان حال خواهد بود تا از شدت خونریزی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پایان جنگ اسیر گرفته شود، حاکم می‌تواند یا از روی منت و یا در ازای گرفتن فدیه او را آزاد کند و یا او را به بردگی بگیرد، و نمی‌تواند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بردگی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قرآن ذکر نشده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یعنی درمان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به معنای آلت است و ظرف نائب فاعل است، و سخن امام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تفسیر آنچه گذشت و استدلال بر آن نباشد، بلکه بیان نوع دیگری از وظایف قدم‌ها باشد، که همان شیوه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پیش‌تر بیان شد، غایت راه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بیانی از روایت نعمانی که به منظور نزدیک‌تر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حد میانه‌ای بین آرام راه رفتن و سرعت داشتن است، و 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سریع، هیبت مؤمن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اندک گردان و 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أنکر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حمار ضرب‌المثلی برای سرزنش است، به خصوص بانگ و صدای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از آن کنیه‌ای نیز ساخته شده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گوش، و برای مثل زدن از صدای بلند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استعاره آن برای مبالغه فراوان و مفرد آوردن صوت، به منظور برتری دادن جنس صدا در زشتی است، نه تک تک اصوات و یا به این دلیل که صوت،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آنان را از سخنشان بازداریم،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تکلمنا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با آشکار کردن آثار گناهان و دلالت آن بر کردارشان، یا به سخن درآوردن آن‌ها توسط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که آنان انکار و دشمنی می‌کنند و خداوند بر دهان‌هایشان مهر می‌زند و دست‌ها و پاهایشان را به سخن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منافی با روایتی نیست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برای خویشتن دلیل می‌آورند و هرکس تلاش می‌کند خود را از بند برهاند، 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کس به دفاع از خود برمی‌خیزد</w:t>
      </w:r>
      <w:r>
        <w:rPr>
          <w:rFonts w:eastAsia="IRNazanin" w:cs="IRNazanin"/>
          <w:color w:val="111111"/>
          <w:sz w:val="28"/>
          <w:szCs w:val="28"/>
          <w:rtl w:val="true"/>
          <w:lang w:bidi="fa-IR"/>
        </w:rPr>
        <w:t>}</w:t>
      </w:r>
      <w:r>
        <w:rPr>
          <w:rStyle w:val="FootnoteAnchor"/>
          <w:rtl w:val="true"/>
        </w:rPr>
        <w:footnoteReference w:id="2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حجت خود را به هر کس که بخواهد تلقین می‌کند، چنان که در دعای وضو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روز که به دیدار تو می‌آیم حجتت را به من تلقین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بر دهان زدن مخصوص کافران است، آن‌گونه که 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که مهر بر دهان </w:t>
      </w:r>
    </w:p>
    <w:p>
      <w:pPr>
        <w:pStyle w:val="BookText"/>
        <w:rPr/>
      </w:pPr>
      <w:r>
        <w:rPr>
          <w:rFonts w:ascii="Amiri" w:hAnsi="Amiri" w:eastAsia="Amiri" w:cs="Amiri"/>
          <w:color w:val="111111"/>
          <w:sz w:val="28"/>
          <w:sz w:val="28"/>
          <w:szCs w:val="28"/>
          <w:rtl w:val="true"/>
          <w:lang w:bidi="ar-SA"/>
        </w:rPr>
        <w:t>يكون بعد الاحتجاج و المجادلة كما في الرواية السابقة و بالجملة الختم يقع في مقام و المجادلة في مقام آخر قوله فهذا أيضا كأنه إشارة إلي ما تشهد به الجوارح فمن في قوله مما تبعيضية أو إلي التكليم و الشهادة فمن تعليلية و يحتمل أن يكون إشارة إلي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ارْكَعُوا وَ اسْجُدُوا</w:t>
      </w:r>
      <w:r>
        <w:rPr>
          <w:rStyle w:val="FootnoteAnchor"/>
          <w:rtl w:val="true"/>
        </w:rPr>
        <w:footnoteReference w:id="285"/>
      </w:r>
      <w:r>
        <w:rPr>
          <w:rFonts w:ascii="Amiri" w:hAnsi="Amiri" w:eastAsia="Amiri" w:cs="Amiri"/>
          <w:color w:val="111111"/>
          <w:sz w:val="28"/>
          <w:sz w:val="28"/>
          <w:szCs w:val="28"/>
          <w:rtl w:val="true"/>
          <w:lang w:bidi="ar-SA"/>
        </w:rPr>
        <w:t>أي في صلاتكم أمرهم بهما لأنهم ما كانوا يفعلونهما أول الإسلام أو صلوا و عبر عن الصلاة بهما لأنهما أعظم أركانهما أو اخضعوا لله و خروا له سجدا وَ اعْبُدُوا رَبَّكُمْ بسائر ما تعبدكم به وَ افْعَلُوا الْخَيْرَ و تحروا ما هو خير و أصلح فيما تأتون و تذرون كنوافل الطاعات و صلة الأرحام و مكارم الأخلاق لَعَلَّكُمْ تُفْلِحُونَ أي افعلوا هذه كلها و أنتم راجون الفلاح غير متيقنين له واثقين علي أعمالكم و أقول لعل من الله موجبة و هذه فريضة جامعة أي ما ذكر في هذه الآية من الركوع و السجود و العبادة و فعل الخير و مدخلية الأعضاء المذكورة في تلك الأعمال في الجملة ظاهرة وَ أَنَّ الْمَساجِدَ لِلَّهِ‌</w:t>
      </w:r>
      <w:r>
        <w:rPr>
          <w:rStyle w:val="FootnoteAnchor"/>
          <w:rtl w:val="true"/>
        </w:rPr>
        <w:footnoteReference w:id="286"/>
      </w:r>
      <w:r>
        <w:rPr>
          <w:rFonts w:ascii="Amiri" w:hAnsi="Amiri" w:eastAsia="Amiri" w:cs="Amiri"/>
          <w:color w:val="111111"/>
          <w:sz w:val="28"/>
          <w:sz w:val="28"/>
          <w:szCs w:val="28"/>
          <w:rtl w:val="true"/>
          <w:lang w:bidi="ar-SA"/>
        </w:rPr>
        <w:t>ظاهره أنه عليه السلام فسر المساجد بالأعضاء السبعة التي يسجد عليها أي خلقت لأن يعبد الله بها فلا تشركوا معه غيره في سجودكم عليها و هذا التفسير هو المشهور بين المفسرين و المذكور في صحيحة حماد</w:t>
      </w:r>
      <w:r>
        <w:rPr>
          <w:rStyle w:val="FootnoteAnchor"/>
          <w:rtl w:val="true"/>
        </w:rPr>
        <w:footnoteReference w:id="287"/>
      </w:r>
      <w:r>
        <w:rPr>
          <w:rFonts w:ascii="Amiri" w:hAnsi="Amiri" w:eastAsia="Amiri" w:cs="Amiri"/>
          <w:color w:val="111111"/>
          <w:sz w:val="28"/>
          <w:sz w:val="28"/>
          <w:szCs w:val="28"/>
          <w:rtl w:val="true"/>
          <w:lang w:bidi="ar-SA"/>
        </w:rPr>
        <w:t>و المروي عن أبي جعفر الثاني عليه السلام حين سأله المعتصم عنها و به قال ابن جبير و الزجاج و الفراء</w:t>
      </w:r>
      <w:r>
        <w:rPr>
          <w:rStyle w:val="FootnoteAnchor"/>
          <w:rtl w:val="true"/>
        </w:rPr>
        <w:footnoteReference w:id="288"/>
      </w:r>
      <w:r>
        <w:rPr>
          <w:rFonts w:ascii="Amiri" w:hAnsi="Amiri" w:eastAsia="Amiri" w:cs="Amiri"/>
          <w:color w:val="111111"/>
          <w:sz w:val="28"/>
          <w:sz w:val="28"/>
          <w:szCs w:val="28"/>
          <w:rtl w:val="true"/>
          <w:lang w:bidi="ar-SA"/>
        </w:rPr>
        <w:t>فلا عبرة بقول من قال إن المراد بها المساجد المعروفة و لا بقول من قال هي بقاع الأرض كلها و لا بقول من قال هي المسجد الحرام و الجمع باعتبار أنه قبلة لجميع المساجد و لا بقول من قال هي السجدات جمع مسجد بالفتح مصدرا أي السجودات لله فلا تفعل لغيره وَ قَالَ فِي الْفَقِيهِ‌</w:t>
      </w:r>
      <w:r>
        <w:rPr>
          <w:rStyle w:val="FootnoteAnchor"/>
          <w:rtl w:val="true"/>
        </w:rPr>
        <w:footnoteReference w:id="289"/>
      </w:r>
      <w:r>
        <w:rPr>
          <w:rFonts w:ascii="Amiri" w:hAnsi="Amiri" w:eastAsia="Amiri" w:cs="Amiri"/>
          <w:color w:val="111111"/>
          <w:sz w:val="28"/>
          <w:sz w:val="28"/>
          <w:szCs w:val="28"/>
          <w:rtl w:val="true"/>
          <w:lang w:bidi="ar-SA"/>
        </w:rPr>
        <w:t>قَالَ أَمِيرُ الْمُؤْمِنِينَ عليه السلام</w:t>
      </w:r>
    </w:p>
    <w:p>
      <w:pPr>
        <w:pStyle w:val="BookText"/>
        <w:rPr/>
      </w:pPr>
      <w:r>
        <w:rPr>
          <w:rFonts w:ascii="IRNazanin" w:hAnsi="IRNazanin" w:eastAsia="IRNazanin"/>
          <w:color w:val="111111"/>
          <w:sz w:val="28"/>
          <w:sz w:val="28"/>
          <w:szCs w:val="28"/>
          <w:rtl w:val="true"/>
          <w:lang w:bidi="fa-IR"/>
        </w:rPr>
        <w:t>زدن پس از اقامه دلیل و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مهر زدن در یک جایگاه اتفاق می‌افتد و دفاع و جدال در جایگاه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چیزی است که اعضا بر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یا برای سخن گفتن و گواهی دادن بوده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اشاره به همه آنچه بیان کردیم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درباره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ارکعوا و اسجدوا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نمازتان آنان را دستور به آن داده است، زیرا در آغاز اسلام آن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نماز خواندند و از آن تعبیر به نماز کرده، چرا که آن‌ها بزرگ‌ترین ارکان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یعنی برای خداوند فروتن شوید و برای او به سجده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اعمالی که خداوند شما را بدان متعبد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کارهایی که انجام داده یا ترک می‌کنید، آنچه را بهتر و شایسته‌تر است بجویید و انجام دهید، مانند نافله‌های مستحبی و پیوند با خویشان و خلق و خوی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کارها را انجام دهید، و امید به رستگاری داشته باشید، در حالی که به آن یقین ندارید و به کرده‌های خود تکیه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موجبه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فریضة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در این آیه بیان شد، از رکوع و سجده و عبادت و انجام نیکی، و دخالت اعضای یاد شده در این کارها إجمالاً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نظر می‌رسد امام علیه السلام مساجد را تفسیر به اعضای هفت‌گانه‌ای کرده که به هنگام سجده باید بر زمین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برای این آفریده شده‌اند که خداوند با آن اعضا پرستیده شود؛ پس با سجودتان بر این اعضا غیر خدا را با او شریک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تفسیر مشهور میان مفسران است که در صحیح حماد</w:t>
      </w:r>
      <w:r>
        <w:rPr>
          <w:rStyle w:val="FootnoteAnchor"/>
          <w:rtl w:val="true"/>
        </w:rPr>
        <w:footnoteReference w:id="292"/>
      </w:r>
      <w:r>
        <w:rPr>
          <w:rFonts w:ascii="IRNazanin" w:hAnsi="IRNazanin" w:eastAsia="IRNazanin"/>
          <w:color w:val="111111"/>
          <w:sz w:val="28"/>
          <w:sz w:val="28"/>
          <w:szCs w:val="28"/>
          <w:rtl w:val="true"/>
          <w:lang w:bidi="fa-IR"/>
        </w:rPr>
        <w:t>نیز آمده است که از امام جواد علیه السلام نیز روایت شده، هنگامی که معتصم درباره این آیه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ابن‌جبیر و زجاج و فراء</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نیز همین نظر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که منظور همان مساجد شناخته شده می‌باشد، اعتباری ندارد، و نیز سخن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بقعه‌های زمین یا مسجدالحرام است و جمع آمدن مساجد براساس این است که مسجد الحرام قبله همه مساجد است،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جمع مسجد که با فتحه است و مصدر می‌باشد، یعنی سجده‌ها برای خداست و آن را برای دیگری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w:t>
      </w:r>
      <w:r>
        <w:rPr>
          <w:rStyle w:val="FootnoteAnchor"/>
          <w:rtl w:val="true"/>
        </w:rPr>
        <w:footnoteReference w:id="2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علیه السلام </w:t>
      </w:r>
    </w:p>
    <w:p>
      <w:pPr>
        <w:pStyle w:val="BookText"/>
        <w:rPr/>
      </w:pPr>
      <w:r>
        <w:rPr>
          <w:rFonts w:ascii="Amiri" w:hAnsi="Amiri" w:eastAsia="Amiri" w:cs="Amiri"/>
          <w:color w:val="111111"/>
          <w:sz w:val="28"/>
          <w:sz w:val="28"/>
          <w:szCs w:val="28"/>
          <w:rtl w:val="true"/>
          <w:lang w:bidi="ar-SA"/>
        </w:rPr>
        <w:t>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 فَإِنَّ اللَّهَ تَبَارَكَ وَ تَعَالَي قَدْ فَرَضَ عَلَي جَوَارِحِكَ كُلِّهَا فَرَائِضَ يَحْتَجُّ بِهَا عَلَيْكَ يَوْمَ الْقِيَامَةِ وَ يَسْأَلُكَ عَنْهَا وَ سَاقَ الْحَدِيثَ إِلَي أَنْ قَالَ ثُمَّ اسْتَعْبَدَهَا بِطَاعَتِهِ فَقَالَ عَزَّ وَ جَلَ يا أَيُّهَا الَّذِينَ آمَنُوا ارْكَعُوا إِلَي قَوْلِهِ لَعَلَّكُمْ تُفْلِحُونَ فَهَذِهِ فَرِيضَةٌ جَامِعَةٌ وَاجِبَةٌ عَلَي الْجَوَارِحِ وَ قَالَ عَزَّ وَ جَلَ وَ أَنَّ الْمَساجِدَ إلخ يَعْنِي بِالْمَسَاجِدِ الْوَجْهَ وَ الْيَدَيْنِ وَ الرُّكْبَتَيْنِ وَ الْإِبْهَامَيْنِ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قال فيما فرض علي الجوارح من الطهور و الصلاة بها أي بالجوارح و كأن مفعول القول محذوف أي ما قال أو من الطهور مفعوله بزيادة من أو بتقدير شيئا أو كثيرا أو المراد قال ذلك أي آية المساجد فيما فرض الله علي هذه الجوارح من الطهور و الصلاة لأن الطهور أيضا يتعلق بالمساجد و علي التقادير قوله و ذلك إشارة إلي كون الآيات السابقة دليلا علي كون الإيمان مبثوثا علي الجوارح لأنها إنما دلت علي أن الله تعالي فرض أعمالا متعلقة بتلك الجوارح و لم تدل علي أنها إيمان فاستدل علي ذلك بأن الله تعالي سمي الصلاة المتعلقة بجميع الجوارح إيمانا فتم به الاستدلال بالآيات المذكورة علي المطلوب و الظاهر أن في العبارة سقطا أو تحريفا أو اختصارا مخلا من الرواة أو من المصنف كما يدل عليه ما سيأتي نقلا من النعماني وَ فِي رِوَايَةِ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وَ أَنَّ الْمَساجِدَ الْآيَةَ فَرَوَي أَصْحَابُنَا فِي غَيْرِ هَذَا الْحَدِيثِ أَنَّهُ عَنَي عَزَّ وَ جَلَّ بِذَلِكَ هَذِهِ الْجَوَارِحَ الْخَمْسَ وَ قَالَ فِي مَوْضِعٍ آخَرَ فِيمَا فَرَضَ عَلَي هَذِهِ الْجَوَارِحِ مِنَ الطَّهُورِ وَ الصَّلَاةِ وَ ذَلِكَ أَنَّ اللَّهَ تَبَارَكَ وَ تَعَالَي لَمَّا صَرَفَ نَبِيَّهُ صلي الله عليه و آله إِلَي الْكَعْبَةِ عَنْ بَيْتِ الْمَقْدِسِ قَالَ الْمُسْلِمُونَ لِلنَّبِيِّ صلي الله عليه و آله يَا رَسُولَ اللَّهِ أَ رَأَيْتَ صَلَاتَنَا الَّتِي كُنَّا نُصَلِّي إِلَي بَيْتِ الْمَقْدِسِ مَا حَالُهَا وَ حَالُنَا فِيهَا وَ حَالُ مَنْ مَضَي مِنْ أَمْوَاتِنَا وَ هُمْ يُصَلُّونَ إِلَي بَيْتِ الْمَقْدِسِ فَأَنْزَلَ اللَّهُ عَزَّ وَ جَلَ وَ ما كانَ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مفعول القول وَ ما كانَ اللَّهُ لِيُضِيعَ إِيمانَكُمْ أو مبهما يفسره ذلك حذف لدلالة التعليل عليه و قوله و ذلك تعليل للقول أي النزول و قوله فأنزل الله</w:t>
      </w:r>
    </w:p>
    <w:p>
      <w:pPr>
        <w:pStyle w:val="BookText"/>
        <w:rPr/>
      </w:pPr>
      <w:r>
        <w:rPr>
          <w:rFonts w:ascii="IRNazanin" w:hAnsi="IRNazanin" w:eastAsia="IRNazanin"/>
          <w:color w:val="111111"/>
          <w:sz w:val="28"/>
          <w:sz w:val="28"/>
          <w:szCs w:val="28"/>
          <w:rtl w:val="true"/>
          <w:lang w:bidi="fa-IR"/>
        </w:rPr>
        <w:t>در وصیت ایشان به فرزندش محمد بن حنفیة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آنچه را نمی‌دانی بازگو نکن، بلکه همه آنچه را که می‌دانی نیز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خداوند تبارک و تعالی برای تمام اعضای بدنت واجباتی قرار داده که در روز قیامت با آن‌ها بر تو احتجاج می‌کند و از تو درباره آن‌ها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اینجا رسانده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خود را به طاعت خدا متعبد نما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واجبی فراگیر و برای همه اعضای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المساجد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منظور از مساجد، صورت و دست‌ها و زانوها و انگشتان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فیما فرض علی الجوارح من الطهور و الصلاة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مفعول قول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یا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منظور این است که آن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 بودن مساجد در آنچه خدا بر این اعضا واجب فرموده از قبیل طهارت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طهارت نیز به مساجد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همه این برآوردها،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آیات گذشته دلیل بر جریان داشتن ایمان در اعضای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دلالت دارد بر اینکه خدای متعال اعمالی را که متعلق به آن جوارح است واجب نموده و آیه دلالت ندارد که آن اعمال،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با آن استدلال نموده که نمازی که به همه اعضای بدن وابسته است، ایمان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استدلال را با آیات یاد شده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در عبارت افتادگی یا تحریف و یا اختصار مخلّی از سوی راویان یا مصنف به وجود آمده که مضمون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آنچه از نعمانی نقل خواهیم کرد،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قولویه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المساجد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اصحاب ما در جایی غیر از این حدیث روایت کرده‌اند که منظورخداوند عز و جل، اعضای پنج‌گانه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درباره چیزهایی که بر این اعضا واجب شده، از طهارت و نماز،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به پیامبر خود دستور داد از بیت المقدس به سوی کعبه روی آورد،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نماز ما که به سوی بیت المقدس می‌گزاردیم و نماز کسانی از ما که به سوی آن خوانده‌اند و از دنیا رفته‌اند چگونه خواهد بود؟ پس خداوند عز وجل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مبهمی مفعول باشد که تفسیرش توسط آن بیان شده، و چون تعلیل دلالت بر آن دارد،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سخن است، یعنی نازل شدن،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p>
    <w:p>
      <w:pPr>
        <w:pStyle w:val="BookText"/>
        <w:rPr/>
      </w:pPr>
      <w:r>
        <w:rPr>
          <w:rFonts w:ascii="Amiri" w:hAnsi="Amiri" w:eastAsia="Amiri" w:cs="Amiri"/>
          <w:color w:val="111111"/>
          <w:sz w:val="28"/>
          <w:sz w:val="28"/>
          <w:szCs w:val="28"/>
          <w:rtl w:val="true"/>
          <w:lang w:bidi="ar-SA"/>
        </w:rPr>
        <w:t>ليس جواب لما لعدم جواز دخول الفاء عليه بل الجواب محذوف بتقدير أنزل وجه الحكمة في الصرف فأنزل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فمن لقي الله عند الموت أو في القيامة أو الأعم حافظا لجوارحه عن المحرمات موفيا كل جارحة التوفية إعطاء الحق وافيا تاما و يمكن أن يقرأ كل بالرفع و بالنصب مستكملا لإيمانه أي مكملا له في القاموس أكمله و استكمله و كمله أتمه و جملة</w:t>
      </w:r>
      <w:r>
        <w:rPr>
          <w:rStyle w:val="FootnoteAnchor"/>
          <w:rtl w:val="true"/>
        </w:rPr>
        <w:footnoteReference w:id="295"/>
      </w:r>
      <w:r>
        <w:rPr>
          <w:rFonts w:ascii="Amiri" w:hAnsi="Amiri" w:eastAsia="Amiri" w:cs="Amiri"/>
          <w:color w:val="111111"/>
          <w:sz w:val="28"/>
          <w:sz w:val="28"/>
          <w:szCs w:val="28"/>
          <w:rtl w:val="true"/>
          <w:lang w:bidi="ar-SA"/>
        </w:rPr>
        <w:t>و من خان في شي‌ء منها أي من الجوارح بفعل المنهيات أو تعدي ما أمر الله عز و جل في الجوارح و يحتمل أن تكون الخيانة أعم من ترك المأمورات و فعل المنهيات و التعدي بإيقاع الفرائض علي وجه البدعة و مخالفا لما أمر الله و أقول حكم عليه السلام في الأول بدخول الجنة أي من غير عقاب و في الثاني لم يحكم بدخول النار و لا بعدم دخول الجنة لأنه يدخل الجنة و لو بعد حين و ليس دخوله النار مجزوما به لاحتمال عفو الله تعالي و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فمن أين جاءت زيادته يفهم منه أن السائل فهم من الزيادة كون ما يشترط في الإيمان متحققا و زائدا عليه لا أنه يكون الزائد بالنسبة إلي الناقص و إلا فلم يحتج إلي السؤال لأن كل نقص إذا سلب كان زائدا بالنسبة إليه فالأفراد ثلاثة تام الإيمان و هو الذي اعتقد العقائد الحقة كلها و عمل بالفرائض و اجتنب الكبائر و إن أتي بشي‌ء منها تاب بعده و لم يصر علي الصغائر و ناقص الإيمان و هو الذي أتي مع العقائد الحقة بشي‌ء من الكبائر و لم يتب منها أو ترك شيئا من الفرائض و لم يتداركها أو أصر علي الصغائر و زائد الإيمان و هو الذي زاد في العقائد علي ما يجب كما و كيفا كما سيأتي و في الأعمال بإتيانه بسائر الواجبات و المستحبات و ترك الصغائر و المكروهات و كلما زادت العقائد و الأعمال كما و كيفا زاد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فلم تحتج إلي ما تكلفه بعضهم أنه لما ذكر عليه السلام أن الإيمان مفروض علي الجوارح و أنه يزيد و ينقص و علم السائل الأول صريحا من</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فاء نمی‌تواند بر سر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جواب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وجه الحکمة فی الصرف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حکمت در منصرف ساختن رسول خود از بیت المقدس به کعبه را نازل فرموده و چنین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یا در قیامت، یا هردو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موفّیا کل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التوفیة یعنی دادن حق به صورت تمام و کمال،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رفع و نصب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مستکملاً لإیمانه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کننده آن،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أکمله و استکمله و 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کامل کرد و جمع نمود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خان فی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یکی از جوارح با انجام کارهای مورد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تعدی ما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اعضا، و ممکن است خیانت اعم از ترک اوامر یا انجام منهیّات باشد، و تعدی، به آوردن فرائض به صورت بدعت و مخالف دستور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اول حکم به وارد شدن در بهشت بدون مجازات فرموده و برای دومی حکم به وارد شدن در آتش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هر چند پس از گذشت مدتی وارد بهشت خواهد شد و به دلیل احتمال بخشش و آمرزش خداوند، داخل شدن او در جهنم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جاءت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که در ایمان اموری شرط است که آن را تحقق می‌بخشد و آن را زیاد می‌کند؛ نه اینکه ایمان زائد نسبت به ایمان ناقص سنجیده شود؛ در غیر این صورت نیاز نداشت که سؤال کند زیرا هرگاه نقصی گرفته شود، نسبت به آن زیادی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سه گروه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به واجبات عمل نموده و از گناهان بزرگ دوری کرده و اگر چیزی از آن‌ها را انجام داده پس از آن توبه نموده است و گناهان کوچک را تکرار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ایمانش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وجود داشتن عقیده صحیح، برخی گناهان بزرگ را انجام می‌دهد و از آن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واجبات را ترک نموده و برای انجام آن کاری نمی‌کند، یا گناهان کوچک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در کم و کیف عقاید خود، بر آنچه داشته و بیان آن خواهد آمد، افزوده است و بر اعمال خود نیز با انجام واجبات و مستحبات دیگر و ترک گناهان کوچک و کارهای مکروه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عقاید و اعمالش افزون شود، بر ایمانش نیز افزوده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این را دانستی، نیازمند تکلفاتی که برخی خود را با آن به دشواری افکنده‌اند نخواهی بود، از جمله این تکلفات اینکه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 اعضای بدن نیز واجب است، و قابل کم و زیاد شدن می‌باشد، و پرسش‌کننده مطلب اول را از </w:t>
      </w:r>
    </w:p>
    <w:p>
      <w:pPr>
        <w:pStyle w:val="BookText"/>
        <w:rPr/>
      </w:pPr>
      <w:r>
        <w:rPr>
          <w:rFonts w:ascii="Amiri" w:hAnsi="Amiri" w:eastAsia="Amiri" w:cs="Amiri"/>
          <w:color w:val="111111"/>
          <w:sz w:val="28"/>
          <w:sz w:val="28"/>
          <w:szCs w:val="28"/>
          <w:rtl w:val="true"/>
          <w:lang w:bidi="ar-SA"/>
        </w:rPr>
        <w:t>الآيات المذكورة و الثاني ضمنا أو التزاما منها للعلم الضروري بأن العلم يزيد و ينقص سأل عن الآيات الدالة علي الثاني صريحا أو قصده من السؤال أني قد فهمت مما ذكر من نقصان الإيمان العملي و تمامه باعتبار أن العمل يزيد و ينقص فمن أين جاءت زيادة الإيمان التصديقي و أية آية تدل عليها و فيه حينئذ استخدام إذ أراد بلفظ الإيمان الإيمان العملي و بضميره الإيمان التصديقي و علي التقديرين لا يرد أنه إذا علم نقصان الإيمان و تمامه فقد علم زيادته لأن في التام زيادة ليست في الناقص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Style w:val="FootnoteAnchor"/>
          <w:rtl w:val="true"/>
        </w:rPr>
        <w:footnoteReference w:id="297"/>
      </w:r>
      <w:r>
        <w:rPr>
          <w:rFonts w:ascii="Amiri" w:hAnsi="Amiri" w:eastAsia="Amiri" w:cs="Amiri"/>
          <w:color w:val="111111"/>
          <w:sz w:val="28"/>
          <w:sz w:val="28"/>
          <w:szCs w:val="28"/>
          <w:rtl w:val="true"/>
          <w:lang w:bidi="ar-SA"/>
        </w:rPr>
        <w:t>قال البيضاوي فمن المنافقين مَنْ يَقُولُ إنكارا و استهزاء أَيُّكُمْ زادَتْهُ هذِهِ السورة إِيماناً و قرئ أيكم بالنصب علي إضمار فعل يفسره زادته فَأَمَّا الَّذِينَ آمَنُوا فَزادَتْهُمْ إِيماناً بزيادة العلم الحاصل من تدبر السورة و انضمام الإيمان بها و بما فيها إلي إيمانهم وَ هُمْ يَسْتَبْشِرُونَ بنزولها لأنها سبب لزيادة كمالهم و ارتفاع درجاتهم وَ أَمَّا الَّذِينَ فِي قُلُوبِهِمْ مَرَضٌ كفر فَزادَتْهُمْ رِجْساً إِلَي رِجْسِهِمْ كفرا بها مضموما إلي الكفر بغيرها وَ ماتُوا وَ هُمْ كافِرُونَ و استحكم ذلك فيهم حتي ماتوا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زِدْناهُمْ هُديً‌</w:t>
      </w:r>
      <w:r>
        <w:rPr>
          <w:rStyle w:val="FootnoteAnchor"/>
          <w:rtl w:val="true"/>
        </w:rPr>
        <w:footnoteReference w:id="298"/>
      </w:r>
      <w:r>
        <w:rPr>
          <w:rFonts w:ascii="Amiri" w:hAnsi="Amiri" w:eastAsia="Amiri" w:cs="Amiri"/>
          <w:color w:val="111111"/>
          <w:sz w:val="28"/>
          <w:sz w:val="28"/>
          <w:szCs w:val="28"/>
          <w:rtl w:val="true"/>
          <w:lang w:bidi="ar-SA"/>
        </w:rPr>
        <w:t>أي هداية إلي الإيمان أو زدناهم بسبب الإيمان ثباتا و شدة يقين و صبر علي المكاره في الدين كما قال وَ رَبَطْنا عَلي قُلُوبِهِمْ فهذه الهداية الخاصة الربانية زيادة علي الإيمان الذي كانوا به متصفين حيث قال تعالي أولا إِنَّهُمْ فِتْيَةٌ آمَنُوا بِرَبِّهِمْ و لو كان كله واحدا أي كل الإيمان واحدا لا زيادة فيه و لا نقصان لم يكن لأحد من المؤمنين فضل علي الآخر لأن الفضل إنما هو بالإيمان فلا فضل مع مساواتهم فيه و لا استوت النعم أي نعم الله بالهدايات الخاصة في الإيمان و لاستوي الناس في دخول الجنة أو في الخير و الشر و بطل تفضيل بعضهم علي بعض بالدرجات و الكمالات و اللوازم كلها باطلة بالكتاب و</w:t>
      </w:r>
    </w:p>
    <w:p>
      <w:pPr>
        <w:pStyle w:val="BookText"/>
        <w:rPr/>
      </w:pPr>
      <w:r>
        <w:rPr>
          <w:rFonts w:ascii="IRNazanin" w:hAnsi="IRNazanin" w:eastAsia="IRNazanin"/>
          <w:color w:val="111111"/>
          <w:sz w:val="28"/>
          <w:sz w:val="28"/>
          <w:szCs w:val="28"/>
          <w:rtl w:val="true"/>
          <w:lang w:bidi="fa-IR"/>
        </w:rPr>
        <w:t>آیات یاد شده فهمید و مطلب دوم را نیز به صورت ضمنی التزامی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علم ضروری به این داشت که علم، کم و زیاد می‌شود؛ و از آیاتی که صراحتاً دلالت بر دومی داشته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او از پرسش این است که من از آنچه بیان شد، کمبود ایمان عملی و کامل شدن آن را بر این اساس که عمل کم و زیاد می‌شود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افزونی ایمان تصدیقی از چه چیز ناشی می‌شود و کدام آیه بر آن دلالت دارد؟ و بنابراین در اینجا صنعت ادبی استخدام نیز وجود دارد؛ زیرا مراد از لفظ ایمان، ایمان عملی است، و هر جا ضمیر آن بیاید، منظور ایمان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دو اساس، این این اشکال وارد نیست که چون کمبود و کمال ایمان را دانست، زیادت آن را نیز دانسته است؛ چرا که در کامل اضافه‌ای وجود دارد که در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انکار و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زادته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نیز خوانده می‌شود، با اضمار فعلی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افزون شدن علم به وجود آمده از تدبر در سوره و ضمیمه شدن ایمان و آنچه در آن سوره بوده بر ایمان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نازل شدن آن، زیرا دلیل افزونی کمال آنان و بالا رفتن درجه‌شان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یعنی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سوره کفری بیشتر از کفر به غیر این سوره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مرگ در آنان پایدار می‌ماند تا بر آن جان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زدناهم هدی</w:t>
      </w:r>
      <w:r>
        <w:rPr>
          <w:rFonts w:eastAsia="IRNazanin" w:cs="IRNazanin"/>
          <w:color w:val="111111"/>
          <w:sz w:val="28"/>
          <w:szCs w:val="28"/>
          <w:rtl w:val="true"/>
          <w:lang w:bidi="fa-IR"/>
        </w:rPr>
        <w:t>»</w:t>
      </w:r>
      <w:r>
        <w:rPr>
          <w:rStyle w:val="FootnoteAnchor"/>
          <w:rtl w:val="true"/>
        </w:rPr>
        <w:footnoteReference w:id="3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هدایتی علاوه بر ایمانشان، یا به دلیل ایمان بر پایداری و یقین و شکیبایی‌شان در سختی‌های دینی می‌افزاییم، 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دل‌هایشان را محکم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هدایت خاصّ ربانی است که افزون بر ایمانی می‌باشد که به آن متصف شده بودند، آنجا که در ابتدا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جوان‌هایی بودند که به پروردگارشان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ایمان یکی بود و امکان کم و زیاد شدن در آن نبود، هیچک از مؤمنان بر دیگری برتری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برتری تنها با ایمان پدید می‌آید؛ پس با یکسان بودن آنان هیچ برتری وجود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استوت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نعمت‌های خداوند با هدایت‌های ویژه 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شدن به بهشت یا در خوبی و بدی، و برتری یافتن برخی بر برخی دیگر در درجات و کمالات باطل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لوازم آن همگی در کتاب و </w:t>
      </w:r>
    </w:p>
    <w:p>
      <w:pPr>
        <w:pStyle w:val="BookText"/>
        <w:rPr/>
      </w:pPr>
      <w:r>
        <w:rPr>
          <w:rFonts w:ascii="Amiri" w:hAnsi="Amiri" w:eastAsia="Amiri" w:cs="Amiri"/>
          <w:color w:val="111111"/>
          <w:sz w:val="28"/>
          <w:sz w:val="28"/>
          <w:szCs w:val="28"/>
          <w:rtl w:val="true"/>
          <w:lang w:bidi="ar-SA"/>
        </w:rPr>
        <w:t>السنة و لكن بتمام الإيمان باعتبار أصل التصديق و العمل بالفرائض أو بالواجبات و ترك الكبائر أو المنهيات دخل المؤمنون المتصفون به الجنة و بالزيادة في الإيمان بضم سائر الواجبات مع المندوبات أو المندوبات و ترك الصغائر مع المكروهات أو المكروهات و تحصيل الآداب المرغوبة و الأخلاق المطلوبة تفاضل المؤمنون المتصفون بها بدرجات الجنة العالية و المنازل الرفيعة في قربه تعالي و بالنقصان في التصديق أو التقصير في الأعمال الواجبة و ارتكاب المحرمات دخل المفرطون في النار إن لم ينجو بفضله و عفوه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درجات أي ذو درجات أو نفسه باعتبار إضافة درجات‌</w:t>
      </w:r>
      <w:r>
        <w:rPr>
          <w:rStyle w:val="FootnoteAnchor"/>
          <w:rtl w:val="true"/>
        </w:rPr>
        <w:footnoteReference w:id="301"/>
      </w:r>
      <w:r>
        <w:rPr>
          <w:rFonts w:ascii="Amiri" w:hAnsi="Amiri" w:eastAsia="Amiri" w:cs="Amiri"/>
          <w:color w:val="111111"/>
          <w:sz w:val="28"/>
          <w:sz w:val="28"/>
          <w:szCs w:val="28"/>
          <w:rtl w:val="true"/>
          <w:lang w:bidi="ar-SA"/>
        </w:rPr>
        <w:t>و قيل الدرجات مراتب الترقيات و المنازل مراتب التنزلات و يحتمل أن يكون المقصود منهما واحدا أطلق عليهما اللفظان باعتبارين إن الله سبق علي بناء التفعيل المعلوم و يسبق علي بناء التفعيل المجهول أي قرر السبق و قدره بينهم في الإيمان و ندبهم إليه كما يسابق بين الخيل يوم الرهان و الخيل جماعة الأفراس لا واحد له و قيل واحده خائل لأنه يختال و جمعه أخيال و خيول و يطلق الخيل علي الفرسان أيضا و المراهنة و الرهان بالكسر المسابقة علي الخيل و كأنه عليه السلام شبه مدة الحياة بالمضمار و الأرواح بالفرسان و الأبدان بالخيول و العلم الذي يسبق إليه منتهي مراتب الإيمان و السبق الذي يراهن عليه الجنة فمنهم من سبق الكل و بلغ الغاية و هو رسول الله صلي الله عليه و آله و منهم من تأخر عن الكل و منهم من بقي في وسط الميدان و منازلهم بحسب العقائد و الأعمال كما و كيفا لا يتناهي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فجعل كل امرئ منهم أي أعطاه ما يستحقه من الكرامة و الأجر و الذكر الجميل قيل في الاقتصار بنفي النقص دون الزيادة إيماء إلي جوازها من باب التفضل و إن لم يستحق و لا يتقدم أي في الفضل و الثواب مسبوق في الإيمان سابقا فيه و لا مفضول في الكمالات و الأعمال الصالحة فاضلا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تفاضل استئناف بياني بذلك أي بالسبق أوائل هذه الأمة أي من تقدم</w:t>
      </w:r>
    </w:p>
    <w:p>
      <w:pPr>
        <w:pStyle w:val="BookText"/>
        <w:rPr/>
      </w:pPr>
      <w:r>
        <w:rPr>
          <w:rFonts w:ascii="IRNazanin" w:hAnsi="IRNazanin" w:eastAsia="IRNazanin"/>
          <w:color w:val="111111"/>
          <w:sz w:val="28"/>
          <w:sz w:val="28"/>
          <w:szCs w:val="28"/>
          <w:rtl w:val="true"/>
          <w:lang w:bidi="fa-IR"/>
        </w:rPr>
        <w:t>سنت باطل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بتمام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اصل تصدیق و عمل به واجبات یا عمل به واجبات وترک گناهان کبیره و منهیّات،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با آن وصف شده‌اند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بالزیادة فی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کردن واجبات دیگر با مستحبات یا انجام مستحبات و ترک گناهان کوچک و کارهای مکروه، یا ترک مکروه و به دست آوردن آداب نیک و اخلاق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 آن‌ها وصف شده‌اند به درجات والای بهشت و جایگاه‌های بلند آن در قرب خدای متعال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کوتاهی در تصدیق یا اعمال واجب و انجام کارهای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با فضل و بخشش خود نجاتشان ندهد، بدکاران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درجات، یا بر اساس اضافه شدن درجات، خود آن می‌باشد؛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گفته شده درجات یعنی مراتب بالا رفتن، و منازل به معنای مراتب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آن دو یکی باشد که دو لفظ برای آن‌ها به دو اعتبار به کار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معلوم در باب تفعیل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مجهول از باب تفعیل است، یعنی سبقت را قرار داد و آن را برای ایمان، میانشان مقدر نمود و آنان را به سوی آن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یسابق بین الخیل یوم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اسبان، که این لفظ،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آن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أخیال و خیول است، و خیل به اسب‌سواران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الرهان و المراهنه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مسابقه اسب‌دوانی، گویا امام علیه السلام دوران زندگی را به جولان‌گاه اسب‌ها و روح انسان‌ها را به اسب‌سواران و بدن‌های آنان را به اسب تشبیه نموده و علمی که به سوی آن پیشی گرفته می‌شود، نهایت مراتب ایمان است و جایزه‌ای که برای آن رقابت می‌کنند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کسی هست که بر همه پیشی می‌گیرد و به پایان راه می‌رسد، و او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نیز هستند که از همه بازمی‌مانند و کسانی هم در میانه راه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جایگاه‌های آن‌ها براساس عقاید و اعمال می‌باشد که از نظر کمیت و کیفیت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کل امرئ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پاداش و یاد نیکویی را که سزاوار آن بود،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اکتفا کردن به نفی نقص، بدون زیاد نمودن، اشاره‌ای به جواز آن از باب تفضل است، هرچند مستحق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بخشش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کمالات و اعمال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از </w:t>
      </w:r>
    </w:p>
    <w:p>
      <w:pPr>
        <w:pStyle w:val="BookText"/>
        <w:rPr/>
      </w:pPr>
      <w:r>
        <w:rPr>
          <w:rFonts w:ascii="Amiri" w:hAnsi="Amiri" w:eastAsia="Amiri" w:cs="Amiri"/>
          <w:color w:val="111111"/>
          <w:sz w:val="28"/>
          <w:sz w:val="28"/>
          <w:szCs w:val="28"/>
          <w:rtl w:val="true"/>
          <w:lang w:bidi="ar-SA"/>
        </w:rPr>
        <w:t>إيمانه من الصحابة أواخرها منهم أو الأعم من الصحابة و غيرهم أو الصحابة علي التابعين و التابعين علي غيرهم و ظاهره السبق الزماني إشعارا بأن الغاصبين للخلافة و إن فرض منهم تحقق إسلام و عمل صالح فلا يجوز تقديمهم علي أمير المؤمنين عليه السلام و قد كان أولهم إيمانا و أسبقهم مع قطع النظر من سائر الكمالات و الفضائل التي استحق بها التقديم و يحتمل أن يكون المراد أعم من السبق الزماني و السبق بحسب الرتبة و كمال اليقين فالأكثرية بحسب الأعمال المذكورة بعد ذلك الأكثرية بحسب الكمية لا الكيفية فإنها تابعة للكمالات النفسانية و الحقائق الإيمانية التي هي من الأعمال القلبية لكنه بعيد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نعم تأكيد لقوله للحق و قوله و لتقدموهم عطف علي قوله نعم أو علي قوله للحق و قوله إذا لم يكن إعادة للشرط السابق تأكيدا أو المعني أنه لو لم يكن للسبق الزماني مدخل في الفضل للزم أن يجوز لحوق المتأخرين السابقين أو تقدمهم عليهم مع عدم تحقق فضل في أصل الإيمان و شرائطه و مكملاته للسابقين علي اللاحقين فاللحوق في صورة المساواة و التقدم في صورة زيادة إيمان اللاحقين علي إيمان السابقين و الحال أنه ليس كذلك فإن لهم بالتقدم الزماني فضلا عليهم فالمراد بالفضل ما هو غير السبق الزماني و قوله و لكن إضراب عن قوله نعم و لتقدموهم إلخ و المراد بالدرجات ما هو باعتبار السبق الزماني من الأولين أي من بعضهم مقدمين علي الأولين أي مطلقا و لكن ليس كذلك بل ربما كان بعض الأولين باعتبار السبق أفضل من كثير من الآخرين و إن كانوا أقل منهم عملا باعتبار تقدمهم و سبقهم و صعوبة الإيمان في ذلك الزمان و بسبب أن لهم مدخلا عظيما في إيمان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المسابقة تكون بحسب الرتبة و الزمان فمن اجتمعا فيه كأمير المؤمنين صلوات الله عليه فهو الكامل حق الكمال و السابق علي كل حال و من انتفي عنه الأمران فهو الناقص المستحق للخذلان و الوبال و أما إذا تعارض الأمران فظاهر الخبر أن السابق زمانا أفضل و أعلي درجة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صحابه که در ایمان پیشی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یا اعم از صحابه و دیگران، و یا سبقت صحابه بر تابعین و تابعین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نشان‌دهنده سبقت زمانی است، تا اشاره فرماید به اینکه غاصبان خلافت اگر اسلام آوردن و اعمال شایسته‌شان، مفروض گرفته شود، مقدم داشتن آنان بر امیرمؤمنان علیه السلام جایز نیست؛ چرا که امام بدون در نظر گرفتن برتری‌ها و کمالات دیگر که سزاوار مقدم داشتن می‌باشد، اولین ایشان در ایمان و باسابقه‌ترین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اعم از سابقه زمانی و سابقه به حسب مرتبه و کمال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اکثریت بر اساس اعمال یاد شده پس از آن اکثریت، براساس کمیت است نه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اکثریت کیفی تابع کمالات نفسانی و حقایق ایمانی است که از جمله اعمال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سیاق سخن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لتقدموهم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شرط پیشین و برای تأکید است، یا معنای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سبقت زمانی در برتری دخالتی نداشته باشد، بایستی پیوستن متأخران به پیشتازان و یا حتی تقدم بر آنان ممکن باشد، با وجود اینکه هیچ برتری در اصل ایمان و شرایط و مکملات آن برای پیشتازان در مقابل کسانی که بعداً پیوسته‌اند،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پیوستن در صورت برابری و تقدم در صورت زیادت ایمان لاحقان بر ایمان سابقان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حال‌که چنین نیست، همانا آنان به دلیل سبقت زمانی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برتری چیزی غیر از سبقت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فراتر نهادن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لتقدموهم،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درجات چیزی است که بر اساس پیشینه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مقدمین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مطلق، ولی چنین نیست، بلکه ممکن است برخی از اولین براساس پیشینه، برتر از بسیاری از آخرین باشند، اگر چه به دلیل پیش‌تر بودن و دشواری ایمان در آن زمان، و نیز به دلیل حقی که آنان در ایمان دیگران دارند، نسبت به آنان از نظر عمل کمتر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چنین است که این مسابقه بر اساس درجه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هر دو را یک‌جا داشته باشد، مانند امیرمؤمنان علیه السلام، او حق کمال را دارا بوده و درمقابل همه نیز پیشرو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هیچک از دو شرط را نداشته باشد، انسان ناقصی است که سزاوار خواری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شرط در تعارض قرار گیرند، از ظاهر حدیث به نظر می‌رسد آن‌کس که پیشینه زمانی دارد برتر از دیگری است و درجه والاتری نسبت به او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بعض المحققين الغرض من هذا الحديث أن يبين أن تفاضل درجات الإيمان بقدر السبق و المبادرة إلي إجابة الدعوة إلي الإيمان و هذا يحتمل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المراد بالسبق السبق في الذر و عند الميثاق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رَسُولُ اللَّهِ صلي الله عليه و آله بِأَيِّ شَيْ‌ءٍ سَبَقْتَ وُلْدَ آدَمَ قَالَ إِنَّنِي أَوَّلُ مَنْ أَقَرَّ بِرَبِّي إِنَّ اللَّهَ أَخَذَ مِيثَاقَ النَّبِيِّينَ وَ أَشْهَدَهُمْ عَلي أَنْفُسِهِمْ أَ لَسْتُ بِرَبِّكُمْ قالُوا بَلي فَكُنْتُ أَوَّلَ مَنْ أَجَابَ‌</w:t>
      </w:r>
      <w:r>
        <w:rPr>
          <w:rStyle w:val="FootnoteAnchor"/>
          <w:rtl w:val="true"/>
        </w:rPr>
        <w:footnoteReference w:id="303"/>
      </w:r>
      <w:r>
        <w:rPr>
          <w:rFonts w:ascii="Amiri" w:hAnsi="Amiri" w:eastAsia="Amiri" w:cs="Amiri"/>
          <w:color w:val="111111"/>
          <w:sz w:val="28"/>
          <w:sz w:val="28"/>
          <w:szCs w:val="28"/>
          <w:rtl w:val="true"/>
          <w:lang w:bidi="ar-SA"/>
        </w:rPr>
        <w:t>و علي هذا يكون المراد بأوائل هذه الأمة و أواخرها أوائلها و أواخرها في الإقرار و الإجابة هناك فالفضل للمتقدم في قوله بلي و المبادر إلي ذلك ثم المتقدم و المبادر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الثاني أن يكون المراد بالسبق السبق في الشرف و الرتبة و العلم و الحكمة و زيادة العقل و البصيرة في الدين و وفور سهام الإيمان الآتي ذكرها</w:t>
      </w:r>
      <w:r>
        <w:rPr>
          <w:rStyle w:val="FootnoteAnchor"/>
          <w:rtl w:val="true"/>
        </w:rPr>
        <w:footnoteReference w:id="304"/>
      </w:r>
      <w:r>
        <w:rPr>
          <w:rFonts w:ascii="Amiri" w:hAnsi="Amiri" w:eastAsia="Amiri" w:cs="Amiri"/>
          <w:color w:val="111111"/>
          <w:sz w:val="28"/>
          <w:sz w:val="28"/>
          <w:szCs w:val="28"/>
          <w:rtl w:val="true"/>
          <w:lang w:bidi="ar-SA"/>
        </w:rPr>
        <w:t>و لا سيما اليقين كما يستفاد من الأخبار الآتية و علي هذا يكون المراد بأوائل هذه الأمة و أواخر أوائلها و أواخرها في مراتب الشرف و العقل و العلم فالفضل للأعقل و الأعلم و الأجمع للكمالات و هذا المعني يرجع إلي المعني الأول لتلازمهما و وحدة ما لهما و اتحاد محصلهما و الوجه في أن الفضل للسابق علي هذين المعنيين ظاهر لا مرية فيه و مما يدل علي إرادة هذين المعنيين اللذين مرجعهما إلي واحد قوله عليه السلام و لو لم يكن سوابق يفضل بها المؤمنون إلي قوله من قدم الله و لا سيما قوله أبي الله أن يدرك آخر درجات الإيمان أولها و من تأمل في تتمة الحديث أيضا حق التأمل يظهر له أنه المراد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الثالث أن يكون المراد بالسبق السبق الزماني في الدنيا عند دعوة</w:t>
      </w:r>
    </w:p>
    <w:p>
      <w:pPr>
        <w:pStyle w:val="BookText"/>
        <w:rPr/>
      </w:pPr>
      <w:r>
        <w:rPr>
          <w:rFonts w:ascii="IRNazanin" w:hAnsi="IRNazanin" w:eastAsia="IRNazanin"/>
          <w:color w:val="111111"/>
          <w:sz w:val="28"/>
          <w:sz w:val="28"/>
          <w:szCs w:val="28"/>
          <w:rtl w:val="true"/>
          <w:lang w:bidi="fa-IR"/>
        </w:rPr>
        <w:t>و 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حدیث روشن نمودن این مطلب است که تفاوت درجات ایمان به میزان پیشینه و تلاش برای پاسخگویی به دعوت به سوی ایمان است، و این خود چند معنی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از سبقت، سبقت در عالم ذر و میثاق است، چنان که روایت شده که 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بر فرزندان آدم برتری یافتید؟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پروردگارم 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پیامبران میثاق گرفت و آنان را بر خودشان گواه گرفت که 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اولین کسی بودم که پاسخ دادم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بر این اساس، منظور از اولین و آخرین‌ها در این امت، اولین و آخرین افراد در اقرار و پاسخ دادن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برتری برای کسانی است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گرفته‌اند و به انجام آن مبادرت نموده‌اند، سپس کسانی که پس از او بوده و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دوم اینکه منظور از پیشینه، سابقه در شرف و مرتبه و علم و حکمت و فراوانی عقل و بصیرت در دین و بسیاری سهم از ایمان و به ویژه یقین است که در ادامه خواهد آمد، چنان که از احادیث آینده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منظور از اولین‌های این امت و اواخر، اوائل آن و اواخر آن، در مراتب شرف و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برتری، با عاقل‌ترین و دانشمندترین و کسی است که همه کمالات را یکجا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دلیل تلازم و یکسان بودن هدف و یکسانی حاصل کننده آن به معنای اول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اینکه برتری از آنِ سابقان است بنابراین دو معنا آشکار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دلایلی که برای این دو معنا آورده می‌شود که هر دو به یک معنا بازمی‌گردند، سخن امام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یکن سوابق یفضل بها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یدرک آخر درجات الإیمان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تتمه این حدیث چنان که سزاوار است تأمل کند، اگر خداوند متعال بخواهد درمی‌یابد که منظور همین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سوم اینکه منظور از پیشینه، سابقه زمانی در دنیا به هنگام دعوت </w:t>
      </w:r>
    </w:p>
    <w:p>
      <w:pPr>
        <w:pStyle w:val="BookText"/>
        <w:rPr/>
      </w:pPr>
      <w:r>
        <w:rPr>
          <w:rFonts w:ascii="Amiri" w:hAnsi="Amiri" w:eastAsia="Amiri" w:cs="Amiri"/>
          <w:color w:val="111111"/>
          <w:sz w:val="28"/>
          <w:sz w:val="28"/>
          <w:szCs w:val="28"/>
          <w:rtl w:val="true"/>
          <w:lang w:bidi="ar-SA"/>
        </w:rPr>
        <w:t>النبي صلي الله عليه و آله إياهم إلي الإيمان و علي هذا يكون المراد بأوائل هذه الأمة و أواخرها أوائلها و أواخرها في الإجابة للنبي صلي الله عليه و آله و قبول الإسلام و التسليم بالقلب و الانقياد للتكاليف الشرعية طوعا و يعرف الحكم في سائر الأزمنة بالمقايسة و سبب فضل السابق علي هذا المعني أن السبق في الإجابة للحق دليل علي زيادة البصيرة و العقل و الشرف التي هي الفضيلة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الرابع أن يراد بالسبق السبق الزماني عند بلوغ الدعوة فيعم الأزمنة المتأخرة عن زمن النبي صلي الله عليه و آله و هذا المعني يحتمل وجهين أحدهما أن يكون المراد بالأوائل و الأواخر ما ذكرناه أخيرا و كذا السبب في الفضل و الآخر أن يكون المراد بالأوائل من كان زمن النبي صلي الله عليه و آله و بالأواخر من كان بعد ذلك و يكون سبب فضل الأوائل صعوبة قبول الإسلام و ترك ما نشئوا عليه في تلك الزمن و سهولته فيما بعد استقرار الأمر و ظهور الإسلام و انتشاره في البلاد مع أن الأوائل سبب لاهتداء الأواخر إذ بهم و بنصرتهم استقر ما استقر و قوي ما قوي و بان من استبان و الله المستعان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أخبرني عما ندب الله لما دل كلامه عليه السلام سابقا علي أنه تعالي طلب منهم الاستباق إلي الإيمان سأله الراوي عن الآيات الدالة عليه سابِقُوا إِلي مَغْفِرَةٍ كذا في سورة الحديد و في سورة آل عمران وَ سارِعُوا إِلي مَغْفِرَةٍ مِنْ رَبِّكُمْ‌</w:t>
      </w:r>
      <w:r>
        <w:rPr>
          <w:rStyle w:val="FootnoteAnchor"/>
          <w:rtl w:val="true"/>
        </w:rPr>
        <w:footnoteReference w:id="306"/>
      </w:r>
      <w:r>
        <w:rPr>
          <w:rFonts w:ascii="Amiri" w:hAnsi="Amiri" w:eastAsia="Amiri" w:cs="Amiri"/>
          <w:color w:val="111111"/>
          <w:sz w:val="28"/>
          <w:sz w:val="28"/>
          <w:szCs w:val="28"/>
          <w:rtl w:val="true"/>
          <w:lang w:bidi="ar-SA"/>
        </w:rPr>
        <w:t>و كان مقتضي الجمع بين الآيتين أن المراد بالمسارعة المسابقة أي سارعوا مسابقين إلي سبب مغفرة من ربكم من الإيمان و الأعمال الصالحة وَ جَنَّةٍ أي إلي جنة عَرْضُها كَعَرْضِ السَّماءِ وَ الْأَرْضِ و في آل عمران عَرْضُهَا السَّماواتُ وَ الْأَرْضُ أُعِدَّتْ لِلْمُتَّقِينَ قال المحقق الأردبيلي قدس سره كني بالعرض عن مطلق المقدار و هو متعارف و نقل علي ذلك الأشعار في مجمع البيان أو أنه لما علم عرضه الذي هو أقل من الطول عرفا في غير المساوي علم أن طوله أيضا يكون أما أكثر أو مثله‌</w:t>
      </w:r>
      <w:r>
        <w:rPr>
          <w:rStyle w:val="FootnoteAnchor"/>
          <w:rtl w:val="true"/>
        </w:rPr>
        <w:footnoteReference w:id="307"/>
      </w:r>
      <w:r>
        <w:rPr>
          <w:rFonts w:ascii="Amiri" w:hAnsi="Amiri" w:eastAsia="Amiri" w:cs="Amiri"/>
          <w:color w:val="111111"/>
          <w:sz w:val="28"/>
          <w:sz w:val="28"/>
          <w:szCs w:val="28"/>
          <w:rtl w:val="true"/>
          <w:lang w:bidi="ar-SA"/>
        </w:rPr>
        <w:t>و قال القاضي ذكر العرض للمبالغة في وصفها بالسعة علي طريق التمثيل لأنه دون الطول و عن ابن عباس كسبع سماوات و سبع أرضين</w:t>
      </w:r>
    </w:p>
    <w:p>
      <w:pPr>
        <w:pStyle w:val="BookText"/>
        <w:rPr/>
      </w:pPr>
      <w:r>
        <w:rPr>
          <w:rFonts w:ascii="IRNazanin" w:hAnsi="IRNazanin" w:eastAsia="IRNazanin"/>
          <w:color w:val="111111"/>
          <w:sz w:val="28"/>
          <w:sz w:val="28"/>
          <w:szCs w:val="28"/>
          <w:rtl w:val="true"/>
          <w:lang w:bidi="fa-IR"/>
        </w:rPr>
        <w:t>پیامبر صلی الله علیه و آله به سوی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منظور از اوائل و اواخر این امت، اولین و آخرین افراد در پاسخ به پیامبر و پذیرش اسلام و تسلیم قلبی و گردن نهادن به تکالیف شرعی با میل و رغبت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دوران‌های دیگر با مقایسه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برتری پیش‌گامان طبق این معنا این است که پیشرو بودن در پاسخگویی به حق دلیل بر بیشتر بودن بصیرت و عقل و شرف است، که همان برتری و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چهارم اینکه منظور از پیشینه، سابقه زمانی در هنگام رسیدن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دوران‌های پس از پیامبر صلی الله علیه و آله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دو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اولین‌ها و آخرین‌ها همان چیزی است که در مورد اخیر بیان کردیم، و دلیل برتری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منظور از اولین‌ها، کسانی باشد که در دوران پیامبر صلی الله علیه و آله بوده‌اند و منظور از اواخر نیز کسانی هستند که پس از ایشان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برتری اولین ها، دشواری پذیرش اسلام و ترک عاداتی است که در زمان‌های پیشین بر آن رشد کردند، و سهولت ایمان پس از استقرار و آشکار شدن اسلام و گسترش آن در سرزمین‌های گوناگون است، مضافا بر اینکه پیشروان، وسیله هدایت یافتن آیندگان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و یاری آنان اسلام به استقرار امروز خود رسید و قدرت یافت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ندب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دلالت کلام پیشین امام درباره اینکه خداوند از آنان خواست به سوی ایمان پیشی بگیرند، راوی درباره آیاتی پرسید که بر این مطلب دلالت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الی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الی مغفرة من ربکم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مقتضای جمع میان دو آیه این است که منظور از شتاب گرفتن، مسابقه و پیشی جستن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حالی‌که از یکدیگر سبقت می‌گیرید به اسباب آمرزش خداوند، از جمله ایمان و کارهای شایسته، شتاب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بهشتی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آل عمران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السموات و الارض اعدت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کنایه از مطلق مقدار است و این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از مجمع البیان نیز برای تأیید آن بیان کرده است، یا اینکه اگر عرض آنکه همواره کمتر یا مساوی طول است، معلوم باشد، طول آن نیز با آن برابر یا بیشتر از آن خواهد 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عرض برای مبالغه و تمثیل در توصیف گستره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عرض از طول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هفت آسمان و هفت زمین </w:t>
      </w:r>
    </w:p>
    <w:p>
      <w:pPr>
        <w:pStyle w:val="BookText"/>
        <w:rPr/>
      </w:pPr>
      <w:r>
        <w:rPr>
          <w:rFonts w:ascii="IRNazanin" w:hAnsi="IRNazanin" w:eastAsia="IRNazanin"/>
          <w:color w:val="111111"/>
          <w:sz w:val="28"/>
          <w:sz w:val="28"/>
          <w:szCs w:val="28"/>
          <w:rtl w:val="true"/>
          <w:lang w:bidi="fa-IR"/>
        </w:rPr>
        <w:t>لو وصل بعضها ببعض‌</w:t>
      </w:r>
      <w:r>
        <w:rPr>
          <w:rStyle w:val="FootnoteAnchor"/>
          <w:rtl w:val="true"/>
        </w:rPr>
        <w:footnoteReference w:id="310"/>
      </w:r>
      <w:r>
        <w:rPr>
          <w:rFonts w:ascii="Amiri" w:hAnsi="Amiri" w:eastAsia="Amiri" w:cs="Amiri"/>
          <w:color w:val="111111"/>
          <w:sz w:val="28"/>
          <w:sz w:val="28"/>
          <w:szCs w:val="28"/>
          <w:rtl w:val="true"/>
          <w:lang w:bidi="ar-SA"/>
        </w:rPr>
        <w:t>و ظاهر الآية وجوب المسارعة أو رجحانها إلي الطاعة الموجبة للدخول إلي الجنة و أعظمها الإيمان بالله و كتبه و رسله و اليوم الآخر و الترقي إلي مقاماتها العالية أُعِدَّتْ لِلَّذِينَ آمَنُوا بِاللَّهِ وَ رُسُلِهِ ظاهر هذه الآية و غيرها من الآيات و الروايات أن الجنة مخلوقة الآن و كذا النار و قال به الأصحاب و صرح به الشيخ المفيد في بعض رسائله و قال إن الجنة مخلوقة الآن مسكونة سكنتها الملائكة و ظاهر الآية أنها في السماء و الظاهر أن المراد أنه يكون بعضها في السماء و يكون البعض الآخر فوقها أو يكون أبوابها فيها أو فوق الكل و ما ذكره الحكماء غير مسموع شرعا و هو ظاهر كما قيل إن النار تحت الأرض فتكون الآية دليلا علي بطلان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فيه دلالة علي أن الجنة مخلوقة و أنها خارجة عن هذا العالم‌</w:t>
      </w:r>
      <w:r>
        <w:rPr>
          <w:rStyle w:val="FootnoteAnchor"/>
          <w:rtl w:val="true"/>
        </w:rPr>
        <w:footnoteReference w:id="311"/>
      </w:r>
      <w:r>
        <w:rPr>
          <w:rFonts w:ascii="Amiri" w:hAnsi="Amiri" w:eastAsia="Amiri" w:cs="Amiri"/>
          <w:color w:val="111111"/>
          <w:sz w:val="28"/>
          <w:sz w:val="28"/>
          <w:szCs w:val="28"/>
          <w:rtl w:val="true"/>
          <w:lang w:bidi="ar-SA"/>
        </w:rPr>
        <w:t>و ذهب جماعة من المعتزلة إلي أنهما غير مخلوقتين و أنهما تخلقان يوم القيامة و قال البيضاوي في الواقعة وَ السَّابِقُونَ السَّابِقُونَ‌</w:t>
      </w:r>
      <w:r>
        <w:rPr>
          <w:rStyle w:val="FootnoteAnchor"/>
          <w:rtl w:val="true"/>
        </w:rPr>
        <w:footnoteReference w:id="312"/>
      </w:r>
      <w:r>
        <w:rPr>
          <w:rFonts w:ascii="Amiri" w:hAnsi="Amiri" w:eastAsia="Amiri" w:cs="Amiri"/>
          <w:color w:val="111111"/>
          <w:sz w:val="28"/>
          <w:sz w:val="28"/>
          <w:szCs w:val="28"/>
          <w:rtl w:val="true"/>
          <w:lang w:bidi="ar-SA"/>
        </w:rPr>
        <w:t>قال أي الذين سبقوا إلي الإيمان و الطاعة بعد ظهور الحق من غير تلعثم و توان أو سبقوا إلي حيازة الفضائل و الكمالات أو الأنبياء فإنهم مقدمو أهل الأديان هم الذين عرفت حالهم و عرفت مآلهم كقول أبي النجم أنا أبو النجم و شعري شعري أو الذين سبقوا إلي الجنة أُولئِكَ الْمُقَرَّبُونَ فِي جَنَّاتِ النَّعِيمِ أي الذين قربت درجاتهم في الجنة و أعليت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في التوبة وَ السَّابِقُونَ الْأَوَّلُونَ‌</w:t>
      </w:r>
      <w:r>
        <w:rPr>
          <w:rStyle w:val="FootnoteAnchor"/>
          <w:rtl w:val="true"/>
        </w:rPr>
        <w:footnoteReference w:id="313"/>
      </w:r>
      <w:r>
        <w:rPr>
          <w:rFonts w:ascii="Amiri" w:hAnsi="Amiri" w:eastAsia="Amiri" w:cs="Amiri"/>
          <w:color w:val="111111"/>
          <w:sz w:val="28"/>
          <w:sz w:val="28"/>
          <w:szCs w:val="28"/>
          <w:rtl w:val="true"/>
          <w:lang w:bidi="ar-SA"/>
        </w:rPr>
        <w:t>و قد مر الكلام في ذلك مستوفي في كتاب المعاد في المجمع أي السابقون إلي الإيمان أو إلي الطاعات و إنما مدحهم بالسبق لأن السابق إلي الشي‌ء يتبعه غيره فيكون متبوعا و غيره تابع له فهو إمام فيه و داع له إلي الخير بسبقه إليه و كذلك من سبق إلي الشر يكون أسوأ حالا</w:t>
      </w:r>
    </w:p>
    <w:p>
      <w:pPr>
        <w:pStyle w:val="BookText"/>
        <w:rPr/>
      </w:pPr>
      <w:r>
        <w:rPr>
          <w:rFonts w:ascii="IRNazanin" w:hAnsi="IRNazanin" w:eastAsia="IRNazanin"/>
          <w:color w:val="111111"/>
          <w:sz w:val="28"/>
          <w:sz w:val="28"/>
          <w:szCs w:val="28"/>
          <w:rtl w:val="true"/>
          <w:lang w:bidi="fa-IR"/>
        </w:rPr>
        <w:t>که برخی را به برخی دیگر وصل کرده باشند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ظاهر آیه بیانگر وجوب شتاب‌گیری یا رجحان آن به سوی طاعتی است که ورود به بهشت را به همراه دارد، و بزرگ‌ترین آن طاعات ایمان به خدا و کتاب‌ها و پیامبران او و روز قیامت و رسیدن به مقامات والای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و آیات و روایات مشابه دیگر، این است که بهشت هم‌اکنون آفریده شده است و دوزخ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نیز همین نظر را دارند و شیخ مفید نیز در برخی نوشته‌های خود به آن تصریح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هم‌اکنون آفریده شده و مسکون است و ساکنان آن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آیه چنین برمی‌آید که در آسمان است، و نیز به نظر می‌رسد منظور این است بخشی از بهشت در آسمان و بخشی دیگر در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درهای آن درون آسمان و یا در بالای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حکما بیان کرده‌اند شرعاً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نیز همین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زمین است، بنابراین آیه دلیلی بر باطل بودن سخن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دلالتی است بر اینکه بهشت آفریده شده و بیرون از این جهان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گروهی از معتزله این نظر را دارند که بهشت و جهنم هنوز آفریده نشده‌اند و در روز قیامت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درباره آیات سوره‌ی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آشکار شدن حق، در ایمان آوردن و اطاعت پیشی گرفتند، بدون کندی و تأخیر، یا اینکه به سوی سرچشمه کمالات و فضیلت‌ها و یا به سوی پیامبران پیشی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آنان همان پیش‌تازان از پیروان دین‌ها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سرگذشت و هدف آن‌ها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ابونجم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نجم هستم و شعرم شعر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کسانی هستند که به سوی بهشت شتابان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درجات بهشتی آن‌ها نزدیک شد و مراتب والایی یافتند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در کتاب معاد سخن به میزان کافی در این‌باره گذشت، 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پیشروان و سبقت‌گیرندگان در ایمان یا در انجام طاعات، و ستایش آنان در سبقت گرفتن، تنها به این دلیل است که کسی که در امری پیشی بگیرد، غیر او تابعش می‌شود و او متبوع و غیر تابع او می‌گردد، پس او امام است و به سبب سبقتی که گرفته، دعوت‌کننده به سوی نیکی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در بدی‌ها نیز سبقت داشته باشد نیز به </w:t>
      </w:r>
    </w:p>
    <w:p>
      <w:pPr>
        <w:pStyle w:val="BookText"/>
        <w:rPr/>
      </w:pPr>
      <w:r>
        <w:rPr>
          <w:rFonts w:ascii="Amiri" w:hAnsi="Amiri" w:eastAsia="Amiri" w:cs="Amiri"/>
          <w:color w:val="111111"/>
          <w:sz w:val="28"/>
          <w:sz w:val="28"/>
          <w:szCs w:val="28"/>
          <w:rtl w:val="true"/>
          <w:lang w:bidi="ar-SA"/>
        </w:rPr>
        <w:t>لهذه العلة مِنَ الْمُهاجِرِينَ الذين هاجروا من مكة إلي المدينة و إلي الحبشة وَ الْأَنْصارِ أي و من الأنصار الذين سبقوا نظراءهم من أهل المدينة إلي الإسلام و قرأ يعقوب و الأنصار بالرفع فلم يجعلهم من السابقين و جعل السبق للمهاجرين خاصة وَ الَّذِينَ اتَّبَعُوهُمْ بِإِحْسانٍ أي بأفعال الخير و الدخول في الإسلام بعدهم و سلوك منهاجهم و يدخل في ذلك من بعدهم إلي يوم القيامة رَضِيَ اللَّهُ عَنْهُمْ وَ رَضُوا عَنْهُ وَ أَعَدَّ لَهُمْ جَنَّاتٍ تَجْرِي تَحْتَهَا الْأَنْهارُ خالِدِينَ فِيها أَبَداً ذلِكَ الْفَوْزُ الْعَظِيمُ قال و في هذه الآية دلالة علي فضل السابقين و مزيتهم علي غيرهم لما لحقهم من أنواع المشقة في نصرة الدين فمنها مفارقة العشائر و الأقربين و منها مباينة المألوف من الدين و منها نصرة الإسلام مع قلة العدد و كثرة العدو و منها السبق إلي الإيمان و الدعاء إليه انتهي‌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 السَّابِقُونَ الْأَوَّلُونَ مِنَ الْمُهاجِرِينَ هم الذين صلوا إلي القبلتين و شهدوا بدرا و أسلموا قبل الهجرة و من الأنصار أهل بيعة العقبة الأولي و كانوا سبعة نفر و أهل بيعة العقبة الثانية و كانوا سبعون و قال بعض المخالفين كلمة من للتبيين فيتناول المدح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ذكر كلمة ثم للتراخي بحسب المرتبة إذ سورة البقرة نزلت قبل سورتي التوبة و الحديد فقال الله عز و جل أي في سورة البقرة تِلْكَ الرُّسُلُ قيل إشارة إلي الجماعة المذكورة قصصها في السورة أو المعلومة للرسول أو جماعة الرسل و اللام للاستغراق فَضَّلْنا بَعْضَهُمْ عَلي بَعْضٍ بأن خصصناه بمنقبة ليست لغيره مِنْهُمْ مَنْ كَلَّمَ اللَّهُ تفصيل له و هو موسي و قيل موسي و محمد صلي الله عليه و آله كلم موسي ليلة الحيرة و في الطور و محمدا ليلة المعراج حين فَكانَ قابَ قَوْسَيْنِ أَوْ أَدْني و بينهما بون بعيد و في المصاحف وَ رَفَعَ بَعْضَهُمْ دَرَجاتٍ و ليس فيها فوق بعض‌</w:t>
      </w:r>
      <w:r>
        <w:rPr>
          <w:rStyle w:val="FootnoteAnchor"/>
          <w:rtl w:val="true"/>
        </w:rPr>
        <w:footnoteReference w:id="319"/>
      </w:r>
      <w:r>
        <w:rPr>
          <w:rFonts w:ascii="Amiri" w:hAnsi="Amiri" w:eastAsia="Amiri" w:cs="Amiri"/>
          <w:color w:val="111111"/>
          <w:sz w:val="28"/>
          <w:sz w:val="28"/>
          <w:szCs w:val="28"/>
          <w:rtl w:val="true"/>
          <w:lang w:bidi="ar-SA"/>
        </w:rPr>
        <w:t>فالزيادة إما من الرواة أو النساخ و يؤيده عدمها في رواية النعماني</w:t>
      </w:r>
    </w:p>
    <w:p>
      <w:pPr>
        <w:pStyle w:val="BookText"/>
        <w:rPr/>
      </w:pPr>
      <w:r>
        <w:rPr>
          <w:rFonts w:ascii="IRNazanin" w:hAnsi="IRNazanin" w:eastAsia="IRNazanin"/>
          <w:color w:val="111111"/>
          <w:sz w:val="28"/>
          <w:sz w:val="28"/>
          <w:szCs w:val="28"/>
          <w:rtl w:val="true"/>
          <w:lang w:bidi="fa-IR"/>
        </w:rPr>
        <w:t>همین دلیل سرنوشت بدتری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مکه به سوی مدبینه و حبشه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انصار که از همتایان خود از مردم مدینه در اسلام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انصار را با رفع خوانده و آنان را از پیشتازان قرار نداده است و سبقت را تنها مخصوص مهاجرین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اتبعوهم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کارهای نیک و پذیرفتن اسلام پس از ایشان و عمل به روش آن‌ها، و پس از ایشان تا روز قیامت داخل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راضی شده و آن‌ها نیز از او خشنود می‌شوند و برای ایشان باغ‌هایی آماده کرده که از پایین آن چشمه‌ها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آن جاویدان خواهند ماند، و آن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دلالت بر برتری سابقه‌داران و امتیاز آنان بر دیگران است، که به واسطه دشواری‌های فراوان در یاری دین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دوری از خاندان و نزدیکان، و ترک آیین گذشته، و یاری اسلام با وجود اندک بودن تعداد و فراوانی دشمنان و نیز سبقت در ایمان و دعوت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سوی دو قبله نماز گزارده و در جنگ بدر شرکت کرده‌اند و پیش از هجرت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نیز کسانی که در پیمان اول عقبه شرکت کردند که هفت نفر بودند، و کسانی که در دومین پیمان عقبه شرکت کردند که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مخالفان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بنابراین ستایش، همه اصحاب را شامل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درنگ براساس رتبه است، چرا که سوره بقره پیش از سوره‌های توبه و حدید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اشاره به گروهی است که داستان آن‌ها در سوره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پیامبر یا گروهی از پیامبران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برای استغراق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آنان را با خصوصیتی که دیگران ندارند، ویژه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است که برای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محمد صلی الله علیه و آله هستند که با موسی در لیلة الحیرة و در طور سخن گفت و در شب معراج نیز با محمد صلی الله علیه و آله سخن گفت، در آن هنگام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موسی علیه السلام و پیامبر ما صلی الله علیه و آله فاصله‌ای طولانی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مصحف‌ها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پس افزودن آن یا از راویان و یا از جانب نسخه‌برداران است، و مؤید این امر عدم این تعبیر در روایت نعمانی است </w:t>
      </w:r>
    </w:p>
    <w:p>
      <w:pPr>
        <w:pStyle w:val="BookText"/>
        <w:rPr/>
      </w:pPr>
      <w:r>
        <w:rPr>
          <w:rFonts w:ascii="Amiri" w:hAnsi="Amiri" w:eastAsia="Amiri" w:cs="Amiri"/>
          <w:color w:val="111111"/>
          <w:sz w:val="28"/>
          <w:sz w:val="28"/>
          <w:szCs w:val="28"/>
          <w:rtl w:val="true"/>
          <w:lang w:bidi="ar-SA"/>
        </w:rPr>
        <w:t>أو منه عليه السلام زاده للبيان و التفسير و هذه الزيادة مذكورة في سورة الزخرف حيث قال نَحْنُ قَسَمْنا بَيْنَهُمْ مَعِيشَتَهُمْ فِي الْحَياةِ الدُّنْيا وَ رَفَعْنا بَعْضَهُمْ فَوْقَ بَعْضٍ دَرَجاتٍ‌</w:t>
      </w:r>
      <w:r>
        <w:rPr>
          <w:rStyle w:val="FootnoteAnchor"/>
          <w:rtl w:val="true"/>
        </w:rPr>
        <w:footnoteReference w:id="322"/>
      </w:r>
      <w:r>
        <w:rPr>
          <w:rFonts w:ascii="Amiri" w:hAnsi="Amiri" w:eastAsia="Amiri" w:cs="Amiri"/>
          <w:color w:val="111111"/>
          <w:sz w:val="28"/>
          <w:sz w:val="28"/>
          <w:szCs w:val="28"/>
          <w:rtl w:val="true"/>
          <w:lang w:bidi="ar-SA"/>
        </w:rPr>
        <w:t>فيحتمل أن تكون الزيادة للإشارة إلي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رفع بعضهم درجات بأن فضله علي غيره من وجوه متعددة و بمراتب متباعدة و هو محمد صلي الله عليه و آله فإنه خص بالدعوة العامة و الحجج المتكاثرة و المعجزات المستمرة و الآيات المترتبة المتعاقبة بتعاقب الدهر و الفضائل العلمية و العملية الفائتة للحصر و الإبهام لتفخيم شأنه كأنه العلم المتعين لهذا الوصف المستغني عن التعيين و قيل إبراهيم خصصه بالخلة التي هي أعلي المراتب و قيل إدريس لقوله تعالي وَ رَفَعْناهُ مَكاناً عَلِيًّا</w:t>
      </w:r>
      <w:r>
        <w:rPr>
          <w:rStyle w:val="FootnoteAnchor"/>
          <w:rtl w:val="true"/>
        </w:rPr>
        <w:footnoteReference w:id="323"/>
      </w:r>
      <w:r>
        <w:rPr>
          <w:rFonts w:ascii="Amiri" w:hAnsi="Amiri" w:eastAsia="Amiri" w:cs="Amiri"/>
          <w:color w:val="111111"/>
          <w:sz w:val="28"/>
          <w:sz w:val="28"/>
          <w:szCs w:val="28"/>
          <w:rtl w:val="true"/>
          <w:lang w:bidi="ar-SA"/>
        </w:rPr>
        <w:t xml:space="preserve">و قيل أولو العزم من الرسل و بعد ذلك وَ آتَيْنا عِيسَي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في سورة أسري وَ لَقَدْ فَضَّلْنا إلخ‌</w:t>
      </w:r>
      <w:r>
        <w:rPr>
          <w:rStyle w:val="FootnoteAnchor"/>
          <w:rtl w:val="true"/>
        </w:rPr>
        <w:footnoteReference w:id="324"/>
      </w:r>
      <w:r>
        <w:rPr>
          <w:rFonts w:ascii="Amiri" w:hAnsi="Amiri" w:eastAsia="Amiri" w:cs="Amiri"/>
          <w:color w:val="111111"/>
          <w:sz w:val="28"/>
          <w:sz w:val="28"/>
          <w:szCs w:val="28"/>
          <w:rtl w:val="true"/>
          <w:lang w:bidi="ar-SA"/>
        </w:rPr>
        <w:t>قال البيضاوي أي بالفضائل النفسانية و التبري عن العلائق الجسمانية لا بكثرة الأموال و الأتباع حتي داود فإن شرفه بما أوحي إليه من الكتاب لا بما أوتي من الملك و قيل هو إشارة إلي تفضيل رسول الله صلي الله عليه و آله و قوله وَ آتَيْنا داوُدَ زَبُوراً تنبيه علي وجه تفضيله و هو أنه خاتم الأنبياء و أمته خير الأمم المدلول عليه بما كتب في الزبور من أَنَّ الْأَرْضَ يَرِثُها عِبادِيَ الصَّالِحُونَ‌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 في سورة أسري أيضا قيل هو عطف علي ثم ذكر لا علي قوله فقال لعدم اختصاص ما يذكر بعده بالأولياء بل هو في مطلق المؤمنين كَيْفَ فَضَّلْنا قيل أي في الرزق و في المجمع بأن جعلنا بعضهم أغنياء و بعضهم فقراء و بعضهم موالي و بعضهم عبيدا و بعضهم أصحاء و بعضهم مرضي علي حسب</w:t>
      </w:r>
    </w:p>
    <w:p>
      <w:pPr>
        <w:pStyle w:val="BookText"/>
        <w:rPr/>
      </w:pPr>
      <w:r>
        <w:rPr>
          <w:rFonts w:ascii="IRNazanin" w:hAnsi="IRNazanin" w:eastAsia="IRNazanin"/>
          <w:color w:val="111111"/>
          <w:sz w:val="28"/>
          <w:sz w:val="28"/>
          <w:szCs w:val="28"/>
          <w:rtl w:val="true"/>
          <w:lang w:bidi="fa-IR"/>
        </w:rPr>
        <w:t>و یا این زیادی از جانب امام علیه السلام است که برای بیان و تفسیر آن را اضافه فرموده و این زیادی در سوره زخرف آمده است، در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پس ممکن است زیاده آن اشاره‌ای به این دو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دادن بر دیگران از جهات متعدد و رتبه‌های به دور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است و مخصوص ایشان است که با دعوت همگانی و حجت‌های فراوان و معجزات پی‌درپی و نشانه‌هایی که پشت سر هم در گذر زمان آشکار می‌شوند و فضیلت‌های علمی و عملی که حصر و ابهامی ندارد، برای بزرگداشت مقام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او یگانه شخصی است که این وصف از آن اوست و نیازی به مشخص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 که با دوستی خداوند خاص گردید، که از والاترین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است که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جایگاه والایی رساندیم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عیسی پسر مریم نشانه‌های آشکار دادیم و او را با روح‌القدس مورد تأیید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می‌خواست کسانی که پس از آنان بودند، با دیدن معجزات آشکار نمی‌جنگیدند، اما آن‌ها دچار اختلاف شدند؛ پس کسانی از آن‌ها ایمان آوردند و کسانی هم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می‌خواست آنان جنگ نمی‌کردند اما خداوند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فضلنا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برتری‌های روحی و دوری از وابستگی‌های جسمی، نه با فراوانی مال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داود علیه السلام، چرا که برتری او به دلیل کتابی بود که خداوند بر او وحی نمود، نه به خاطر پادشاهی که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اشاره‌ای است به برتری پیامبر خدا صلی الله علیه و آله،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پایان‌بخش پیامبران و امت ایشان نیز برترین امت‌ها هستند، که دلیل آن در سخنی که در زبور آمده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در سوره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آنچه پس از آن بیان شده مخصوص اولیاء نیست، بلکه برای همه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در روزی، و 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وسیله که برخی را ثروتمند و برخی را فقیر قرار دادیم، و برخی را مولا و برخی دیگر را برده نمودیم، و برخی را تندرست و برخی دیگر را بیمار قرار دادیم، براساس مصلحت‌هایی که بر آن</w:t>
      </w:r>
    </w:p>
    <w:p>
      <w:pPr>
        <w:pStyle w:val="BookText"/>
        <w:rPr/>
      </w:pPr>
      <w:r>
        <w:rPr>
          <w:rFonts w:ascii="Amiri" w:hAnsi="Amiri" w:eastAsia="Amiri" w:cs="Amiri"/>
          <w:color w:val="111111"/>
          <w:sz w:val="28"/>
          <w:sz w:val="28"/>
          <w:szCs w:val="28"/>
          <w:rtl w:val="true"/>
          <w:lang w:bidi="ar-SA"/>
        </w:rPr>
        <w:t>ما علمناه من المصالح وَ لَلْآخِرَةُ أَكْبَرُ دَرَجاتٍ أي درجاتها و مراتبها أعلي و أفضل فينبغي أن تكون رغبتهم فيها و سعيهم لها أكثر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 في آل عمران هُمْ دَرَجاتٌ عِنْدَ اللَّهِ قيل شبهوا بالدرجات لما بينهم من التفاوت في الثواب و العقاب أو هم ذو درجات فقال وَ اللَّهُ بَصِيرٌ بِما يَعْمَلُونَ‌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 في هود وَ يُؤْتِ كُلَّ ذِي فَضْلٍ أي في دينه فَضْلَهُ‌</w:t>
      </w:r>
      <w:r>
        <w:rPr>
          <w:rStyle w:val="FootnoteAnchor"/>
          <w:rtl w:val="true"/>
        </w:rPr>
        <w:footnoteReference w:id="331"/>
      </w:r>
      <w:r>
        <w:rPr>
          <w:rFonts w:ascii="Amiri" w:hAnsi="Amiri" w:eastAsia="Amiri" w:cs="Amiri"/>
          <w:color w:val="111111"/>
          <w:sz w:val="28"/>
          <w:sz w:val="28"/>
          <w:szCs w:val="28"/>
          <w:rtl w:val="true"/>
          <w:lang w:bidi="ar-SA"/>
        </w:rPr>
        <w:t>أي جزاء فضله في الدنيا و الآخرة و يدل علي عدم تفضيل المفضول و قال أي في التوبة وَ هاجَرُوا أي إلي الرسول صلي الله عليه و آله و فارقوا الأوطان و تركوا الأقارب و الجيران و طلبوا مرضاة الرحمن وَ جاهَدُوا فِي سَبِيلِ اللَّهِ بِأَمْوالِهِمْ بصرفها وَ أَنْفُسِهِمْ ببذلها أَعْظَمُ دَرَجَةً عِنْدَ اللَّهِ أي أعلي رتبة و أكثر كرامة ممن لم يستجمع هذه الصفات أو من أهل السقاية و العمارة عندكم إذ قبلها 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 في سورة النساء و قبل الآية لا يَسْتَوِي الْقاعِدُونَ مِنَ الْمُؤْمِنِينَ غَيْرُ أُولِي الضَّرَرِ وَ الْمُجاهِدُونَ فِي سَبِيلِ اللَّهِ بِأَمْوالِهِمْ وَ أَنْفُسِهِمْ فَضَّلَ اللَّهُ الْمُجاهِدِينَ بِأَمْوالِهِمْ وَ أَنْفُسِهِمْ عَلَي الْقاعِدِينَ دَرَجَةً وَ كُلًّا وَعَدَ اللَّهُ الْحُسْني وَ فَضَّلَ اللَّهُ الْمُجاهِدِينَ عَلَي الْقاعِدِينَ أَجْراً عَظِيماً</w:t>
      </w:r>
      <w:r>
        <w:rPr>
          <w:rStyle w:val="FootnoteAnchor"/>
          <w:rtl w:val="true"/>
        </w:rPr>
        <w:footnoteReference w:id="333"/>
      </w:r>
      <w:r>
        <w:rPr>
          <w:rFonts w:ascii="Amiri" w:hAnsi="Amiri" w:eastAsia="Amiri" w:cs="Amiri"/>
          <w:color w:val="111111"/>
          <w:sz w:val="28"/>
          <w:sz w:val="28"/>
          <w:szCs w:val="28"/>
          <w:rtl w:val="true"/>
          <w:lang w:bidi="ar-SA"/>
        </w:rPr>
        <w:t>قال البيضاوي نصب علي المصدر لأن فضل بمعني آجر أو المفعول الثاني له لتضمنه معني الإعطاء كأنه قال و أعطاهم زيادة علي القاعدين أجرا عظيما دَرَجاتٍ مِنْهُ وَ مَغْفِرَةً وَ رَحْمَةً كل واحد منها بدل من أجرا و يجوز أن ينتصب درجات علي المصدر كقولك ضربته أسواطا و أجرا علي الحال عنها تقدمت عليها لأنها نكرة و مغفرة و رحمة علي المصدر بإضمار</w:t>
      </w:r>
    </w:p>
    <w:p>
      <w:pPr>
        <w:pStyle w:val="BookText"/>
        <w:rPr/>
      </w:pPr>
      <w:r>
        <w:rPr>
          <w:rFonts w:ascii="IRNazanin" w:hAnsi="IRNazanin" w:eastAsia="IRNazanin"/>
          <w:color w:val="111111"/>
          <w:sz w:val="28"/>
          <w:sz w:val="28"/>
          <w:szCs w:val="28"/>
          <w:rtl w:val="true"/>
          <w:lang w:bidi="fa-IR"/>
        </w:rPr>
        <w:t>آگاهی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أکبر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و مراتب آن والاتر و برتر است، بنابراین شایسته است رغبت و تلاششان برای آن بیشتر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تفاوتی که در پاداش و مجازات میان آن‌ها بود، درجات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آنان صاحب درجات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کرده‌های آنان بیناست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 کل ذی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یعنی پاداش خوبی‌اش را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برتر ندانستن مفضول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پیامبر صلی‌الله علیه و آله، هجرت کردند و ترک سرزمین و خویشان و همسایگان گفتند و به دنبال خشنودی خداوند مهربان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سبیل الله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مصرف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درجة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برترین مرتبه و بزرگوارترین مقام، از کسانی که این ویژگی‌ها را ندارند، یا کسانی که آبرسانی و ساخت و ساز را در میان شما بر عهده دارند؛ چرا که پیش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آبرسانی به حاجیان و ساختن مسجد الحرام را برابر با کسی می‌دانید که به خدا و روز قیامت ایمان آورده و در راه خدا جنگیده است؟ آنان نزد خداوند یکسان نیستند و خداوند گروه ستم‌کاران را هدایت نمی‌کند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نساء، و پیش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مؤمنان که نشسته و آسیبی ندیده‌اند، با کسانی که در راه خدا با جان و مال خود می‌جنگند برابر نیستند، خداوند کسانی را که با جان و مال خود در راه خدا می‌جنگند را بر نشسته‌ها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یک وعده‌ای نیکو داده است، و خداوند جهادگران را بر نشستگان با پاداشی بزرگ برتری داده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مصدر است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مفعول دوم است، زیرا معنای بخشیدن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بیش از پاداش نشستگان، پاداش بزرگی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بدلی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به دلیل مفعول مطلق دانست، مانند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أسواطا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که پیش‌تر از مصدر آمده، چون نکره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هستند که فعل آن‌ها </w:t>
      </w:r>
    </w:p>
    <w:p>
      <w:pPr>
        <w:pStyle w:val="BookText"/>
        <w:rPr/>
      </w:pPr>
      <w:r>
        <w:rPr>
          <w:rFonts w:ascii="IRNazanin" w:hAnsi="IRNazanin" w:eastAsia="IRNazanin"/>
          <w:color w:val="111111"/>
          <w:sz w:val="28"/>
          <w:sz w:val="28"/>
          <w:szCs w:val="28"/>
          <w:rtl w:val="true"/>
          <w:lang w:bidi="fa-IR"/>
        </w:rPr>
        <w:t>فعلهما</w:t>
      </w:r>
      <w:r>
        <w:rPr>
          <w:rStyle w:val="FootnoteAnchor"/>
          <w:rtl w:val="true"/>
        </w:rPr>
        <w:footnoteReference w:id="339"/>
      </w:r>
      <w:r>
        <w:rPr>
          <w:rFonts w:ascii="Amiri" w:hAnsi="Amiri" w:eastAsia="Amiri" w:cs="Amiri"/>
          <w:color w:val="111111"/>
          <w:sz w:val="28"/>
          <w:sz w:val="28"/>
          <w:szCs w:val="28"/>
          <w:rtl w:val="true"/>
          <w:lang w:bidi="ar-SA"/>
        </w:rPr>
        <w:t xml:space="preserve">و تتمة الآية وَ كانَ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في سورة الحديد لا يَسْتَوِي مِنْكُمْ قال البيضاوي بيان لتفاوت المنفقين باختلاف أحوالهم من السبق و قوة اليقين و تحري الحاجات حثا علي تحري الأفضل منها بعد الحث علي الإنفاق و ذكر القتال للاستطراد و قسيم من أنفق محذوف لوضوحه و دلالة ما بعده عليه و الفتح فتح مكة إذ عز الإسلام به و كثر أهله و قلت الحاجة إلي المقاتلة و الإنفاق مِنَ الَّذِينَ أَنْفَقُوا مِنْ بَعْدُ وَ قاتَلُوا أي من بعد الفتح‌</w:t>
      </w:r>
      <w:r>
        <w:rPr>
          <w:rStyle w:val="FootnoteAnchor"/>
          <w:rtl w:val="true"/>
        </w:rPr>
        <w:footnoteReference w:id="340"/>
      </w:r>
      <w:r>
        <w:rPr>
          <w:rFonts w:ascii="Amiri" w:hAnsi="Amiri" w:eastAsia="Amiri" w:cs="Amiri"/>
          <w:color w:val="111111"/>
          <w:sz w:val="28"/>
          <w:sz w:val="28"/>
          <w:szCs w:val="28"/>
          <w:rtl w:val="true"/>
          <w:lang w:bidi="ar-SA"/>
        </w:rPr>
        <w:t xml:space="preserve">و التتمة وَ كُلًّا وَعَدَ اللَّهُ الْحُسْني وَ اللَّهُ بِما تَعْمَلُونَ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في سورة المجادلة و الآية هكذا يا أَيُّهَا الَّذِينَ آمَنُوا إِذا قِيلَ لَكُمْ تَفَسَّحُوا فِي الْمَجالِسِ فَافْسَحُوا يَفْسَحِ اللَّهُ لَكُمْ وَ إِذا قِيلَ انْشُزُوا فَانْشُزُوا يَرْفَعِ اللَّهُ و التفسح التوسع وَ إِذا قِيلَ انْشُزُوا أي انهضوا للتوسعة أو لما أمرتم به كصلاة أو جهاد أو ارتفعوا في المجلس يَرْفَعِ اللَّهُ الَّذِينَ آمَنُوا مِنْكُمْ بالنصر و حسن الذكر في الدنيا و إيوائهم غرف الجنان في الآخرة وَ الَّذِينَ أُوتُوا الْعِلْمَ و يرفع العلماء منهم خاصة دَرَجاتٍ بما جمعوا من العلم و العمل و قد مر تفسيرهم بالأئمة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في سورة التوبة حيث قال ما كانَ لِأَهْلِ الْمَدِينَةِ وَ مَنْ حَوْلَهُمْ مِنَ الْأَعْرابِ أَنْ يَتَخَلَّفُوا عَنْ رَسُولِ اللَّهِ وَ لا يَرْغَبُوا بِأَنْفُسِهِمْ عَنْ نَفْسِهِ ذلِكَ قيل إشارة إلي ما دل عليه قوله ما كانَ من النهي عن التخلف أو وجوب المتابعة بِأَنَّهُمْ بسبب أنهم لا يُصِيبُهُمْ ظَمَأٌ أي شي‌ء من العطش وَ لا نَصَبٌ أي تعب وَ لا مَخْمَصَةٌ أي مجاعة فِي سَبِيلِ اللَّهِ وَ لا يَطَؤُنَ أي لا يدوسون مَوْطِئاً أي مكانا يَغِيظُ الْكُفَّارَ أي يغضبهم وطؤه وَ لا يَنالُونَ مِنْ عَدُوٍّ نَيْلًا كالقتل و الأسر و النهب إِلَّا كُتِبَ لَهُمْ بِهِ عَمَلٌ صالِحٌ أي إلا استوجبوا الثواب و ذلك مما يوجب المسابقة إِنَّ اللَّهَ لا يُضِيعُ أَجْرَ الْمُحْسِنِينَ‌</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پنهان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ادامه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تفاوت منافقین و تفاوت پیشینه آن‌ها و نیروی یقین است، و طلب نیازها، از باب تشویق به طلب برترین آن‌ها پس از تشویق به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قتال از باب استطراد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روشنی آن و دلالت ما بعد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پیروزی، فتح مکه است؛ چرا که عزت اسلام به وسیله آن محقق گشت و مسلمانان فراوان شدند و نیازی به جنگ و انفاق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فتح مکه،</w:t>
      </w:r>
      <w:r>
        <w:rPr>
          <w:rStyle w:val="FootnoteAnchor"/>
          <w:rtl w:val="true"/>
        </w:rPr>
        <w:footnoteReference w:id="343"/>
      </w:r>
      <w:r>
        <w:rPr>
          <w:rFonts w:ascii="IRNazanin" w:hAnsi="IRNazanin" w:eastAsia="IRNazanin"/>
          <w:color w:val="111111"/>
          <w:sz w:val="28"/>
          <w:sz w:val="28"/>
          <w:szCs w:val="28"/>
          <w:rtl w:val="true"/>
          <w:lang w:bidi="fa-IR"/>
        </w:rPr>
        <w:t>و ادامه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وعد الله الحسنی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مجادله، و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هرگاه به شما گفته شود در مجالس جا را باز کنید، جای باز کنید تا خداوند برایتان گشایش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برخیزید، بلند شوید تا خداوند شما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باز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باز کردن جا برخیزید، یا برای چیزی که شما را به آن دستور داده‌اند، مانند نماز یا جهاد، یا در مجلس بالا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و یاد نیکو در دنیا، و دادن جایگاه‌هایی در خانه‌های بهشت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آنان را به واسطه علم و عملی که دارند، به صورت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آنان به ائمه علیهم السلام بیان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توبه،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و پیرامون آن حق ندارند از پیامبر خدا صلی الله علیه وآله سرپیچی کنند،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از نهی از سرپیچی و واجب بودن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یصیبهم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 و لا یطؤن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نمی‌نهند،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یغیظ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رفتن آنان، مشرکان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ینالون من عدو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قتل و اسارت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کتب لهم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اینکه سزاوار پاداش شوند، و آن از جمله چیزهایی است که باید برای آن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یضیع أجر المحسنین</w:t>
      </w:r>
      <w:r>
        <w:rPr>
          <w:rFonts w:eastAsia="IRNazanin" w:cs="IRNazanin"/>
          <w:color w:val="111111"/>
          <w:sz w:val="28"/>
          <w:szCs w:val="28"/>
          <w:rtl w:val="true"/>
          <w:lang w:bidi="fa-IR"/>
        </w:rPr>
        <w:t>.»</w:t>
      </w:r>
      <w:r>
        <w:rPr>
          <w:rStyle w:val="FootnoteAnchor"/>
          <w:rtl w:val="true"/>
        </w:rPr>
        <w:footnoteReference w:id="344"/>
      </w:r>
      <w:bookmarkStart w:id="250" w:name="pg13491_133100"/>
    </w:p>
    <w:p>
      <w:pPr>
        <w:pStyle w:val="BookText"/>
        <w:rPr/>
      </w:pPr>
      <w:bookmarkEnd w:id="250"/>
      <w:r>
        <w:rPr>
          <w:rFonts w:ascii="Amiri" w:hAnsi="Amiri" w:eastAsia="Amiri" w:cs="Amiri"/>
          <w:color w:val="111111"/>
          <w:sz w:val="28"/>
          <w:sz w:val="28"/>
          <w:szCs w:val="28"/>
          <w:rtl w:val="true"/>
          <w:lang w:bidi="ar-SA"/>
        </w:rPr>
        <w:t>و قال أي في المزمل وَ ما تُقَدِّمُوا لِأَنْفُسِكُمْ مِنْ خَيْرٍ تَجِدُوهُ عِنْدَ اللَّهِ يمكن أن يكون عدم ذكر تتمة الكلام للاختصار فإن التتمة هُوَ خَيْراً وَ أَعْظَمَ أَجْراً أي من الذي تؤخرونه إلي الوصية عند الموت و خيرا ثاني مفعولي تجدوه و هو تأكيد أو فصل أو هو مبني علي قراءة هو خير بالرفع كما قرئ في الشواذ فالكلام إلي قوله عِنْدَ اللَّهِ تمام و قوله هو مبتدأ و خير خبره و هي جملة أخري مؤكدة للأولي وَ مَنْ يَعْمَلْ مِثْقالَ ذَرَّةٍ الذرة هي النملة الصغيرة أو الهباء المنبث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الآيات كلها تدل علي اختلاف مراتب المؤمنين في الثواب و الدرجات عند الله تعالي و المنازل في الجنة كما لا يخفي</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677753_2616395394"/>
      <w:bookmarkStart w:id="252" w:name="_Toc114"/>
      <w:bookmarkEnd w:id="251"/>
      <w:r>
        <w:rPr>
          <w:rtl w:val="true"/>
        </w:rPr>
        <w:t>«</w:t>
      </w:r>
      <w:r>
        <w:rPr/>
        <w:t>7</w:t>
      </w:r>
      <w:r>
        <w:rPr>
          <w:rtl w:val="true"/>
        </w:rPr>
        <w:t>»</w:t>
      </w:r>
      <w:bookmarkEnd w:id="2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الْكَبَائِرُ تُخْرِجُ مِنَ الْإِيمَانِ فَقَالَ نَعَمْ وَ مَا دُونَ الْكَبَائِرِ قَالَ رَسُولُ اللَّهِ صلي الله عليه و آله لَا يَزْنِي الزَّانِي وَ هُوَ مُؤْمِنٌ وَ لَا يَسْرِقُ السَّارِقُ وَ هُوَ مُؤْمِنٌ‌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2677755_2616395394"/>
      <w:bookmarkStart w:id="254" w:name="_Toc115"/>
      <w:bookmarkEnd w:id="253"/>
      <w:r>
        <w:rPr>
          <w:rtl w:val="true"/>
        </w:rPr>
        <w:t>«</w:t>
      </w:r>
      <w:r>
        <w:rPr/>
        <w:t>8</w:t>
      </w:r>
      <w:r>
        <w:rPr>
          <w:rtl w:val="true"/>
        </w:rPr>
        <w:t>»</w:t>
      </w:r>
      <w:bookmarkEnd w:id="2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أَبِي عُمَيْرٍ عَنْ عَلِيٍّ الزَّيَّاتِ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قَيْسٍ الْمَاصِرُ وَ عُمَرُ بْنُ ذَرٍّ وَ أَظُنُّ مَعَهُمَا أَبُو حَنِيفَةَ عَلَي أَبِي جَعْفَرٍ عليه السلام فَتَكَلَّمَ ابْنُ قَيْسٍ الْمَاصِرُ فَقَالَ إِنَّا لَا نُخْرِجُ أَهْلَ دَعْوَتِنَا وَ أَهْلَ مِلَّتِنَا مِنَ الْإِيمَانِ فِي الْمَعَاصِي وَ الذُّنُوبِ قَالَ فَقَالَ لَهُ أَبُو جَعْفَرٍ يَا ابْنَ قَيْسٍ أَمَّا رَسُولُ اللَّهِ صلي الله عليه و آله فَقَدْ قَالَ لَا يَزْنِي الزَّانِي وَ هُوَ مُؤْمِنٌ وَ لَا يَسْرِقُ السَّارِقُ وَ هُوَ مُؤْمِنٌ فَاذْهَبْ أَنْتَ وَ أَصْحَابُكَ حَيْثُ شِئْتَ‌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2677757_2616395394"/>
      <w:bookmarkStart w:id="256" w:name="_Toc116"/>
      <w:bookmarkEnd w:id="255"/>
      <w:r>
        <w:rPr>
          <w:rtl w:val="true"/>
        </w:rPr>
        <w:t>«</w:t>
      </w:r>
      <w:r>
        <w:rPr/>
        <w:t>9</w:t>
      </w:r>
      <w:r>
        <w:rPr>
          <w:rtl w:val="true"/>
        </w:rPr>
        <w:t>»</w:t>
      </w:r>
      <w:bookmarkEnd w:id="2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عَلِيِّ بْنِ مُحَمَّدٍ الْبَزَّازِ عَنْ دَاوُدَ بْنِ سُلَيْمَانَ الْفَرَّاءِ قَالَ حَدَّثَنِي عَلِيُّ بْنُ مُوسَي الرِّضَا عليه السلام عَنْ أَبِيهِ مُوسَي بْنِ جَعْفَرٍ عَنْ أَبِيهِ جَعْفَرِ بْنِ مُحَمَّدٍ عَنْ أَبِيهِ مُحَمَّدِ بْنِ عَلِيٍّ عَنْ أَبِيهِ عَلِيِّ بْنِ الْحُسَيْنِ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سوره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نیکی‌ها که پیش بفرستید، آن را نزد خداوند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نکردن ادامه سخن برای اختصار باشد، پس ادامه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بهتر و دارای پاداش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تا وصیت هنگام مرگ به تأخیر می‌اندازی، و خیراً دومین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تأکید یا فصل است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 می‌شود، همچنان که به ندرت این‌گونه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آن جمله دیگری برای تأکید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همان مورچه کوچک است، یا غباری که در هوا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همه این آیات دلالت بر تفاوت مراتب مؤمنان در پاداش و درجات نزد خداوند متعال و جایگاه‌های بهشتی دارد، چنان که پوشیده نیست</w:t>
      </w:r>
      <w:r>
        <w:rPr>
          <w:rFonts w:eastAsia="IRNazanin" w:cs="IRNazanin"/>
          <w:color w:val="111111"/>
          <w:sz w:val="28"/>
          <w:szCs w:val="28"/>
          <w:rtl w:val="true"/>
          <w:lang w:bidi="fa-IR"/>
        </w:rPr>
        <w:t>.</w:t>
      </w:r>
    </w:p>
    <w:p>
      <w:pPr>
        <w:pStyle w:val="Heading5"/>
        <w:numPr>
          <w:ilvl w:val="4"/>
          <w:numId w:val="1"/>
        </w:numPr>
        <w:rPr/>
      </w:pPr>
      <w:bookmarkStart w:id="257" w:name="__RefHeading___Toc2677759_2616395394"/>
      <w:bookmarkStart w:id="258" w:name="_Toc117"/>
      <w:bookmarkEnd w:id="257"/>
      <w:r>
        <w:rPr>
          <w:rtl w:val="true"/>
        </w:rPr>
        <w:t xml:space="preserve">روایت </w:t>
      </w:r>
      <w:r>
        <w:rPr/>
        <w:t>7</w:t>
      </w:r>
      <w:bookmarkEnd w:id="25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کبیره انسان را از ایمان خارج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غیر از گناهان کبیره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در حال ایمان زنا نمی‌کند و دزد در حال ایمان دزدی نمی‌کند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259" w:name="__RefHeading___Toc2677761_2616395394"/>
      <w:bookmarkStart w:id="260" w:name="_Toc118"/>
      <w:bookmarkEnd w:id="259"/>
      <w:r>
        <w:rPr>
          <w:rtl w:val="true"/>
        </w:rPr>
        <w:t xml:space="preserve">روایت </w:t>
      </w:r>
      <w:r>
        <w:rPr/>
        <w:t>8</w:t>
      </w:r>
      <w:bookmarkEnd w:id="26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ماصر و عمرو بن ذر و به گمانم ابوحنیفه هم بود نزد امام باقر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قیس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کیشان خود را با ارتکاب گناهان از ایمان بیرون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قیس، ولی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حال ایمان زنا نمی‌کند و دزد در حال ایمان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اصحابت به هر سو که خواستید بروید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261" w:name="__RefHeading___Toc2677763_2616395394"/>
      <w:bookmarkStart w:id="262" w:name="_Toc119"/>
      <w:bookmarkEnd w:id="261"/>
      <w:r>
        <w:rPr>
          <w:rtl w:val="true"/>
        </w:rPr>
        <w:t xml:space="preserve">روایت </w:t>
      </w:r>
      <w:r>
        <w:rPr/>
        <w:t>9</w:t>
      </w:r>
      <w:bookmarkEnd w:id="2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و 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 بزرگوارش </w:t>
      </w:r>
      <w:bookmarkStart w:id="263" w:name="pg13491_133101"/>
    </w:p>
    <w:p>
      <w:pPr>
        <w:pStyle w:val="BookText"/>
        <w:rPr/>
      </w:pPr>
      <w:bookmarkEnd w:id="263"/>
      <w:r>
        <w:rPr>
          <w:rFonts w:ascii="Amiri" w:hAnsi="Amiri" w:eastAsia="Amiri" w:cs="Amiri"/>
          <w:color w:val="111111"/>
          <w:sz w:val="28"/>
          <w:sz w:val="28"/>
          <w:szCs w:val="28"/>
          <w:rtl w:val="true"/>
          <w:lang w:bidi="ar-SA"/>
        </w:rPr>
        <w:t>أَبِيهِ الْحُسَيْنِ بْنِ عَلِيٍّ عَنْ أَبِيهِ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محمد و سمعت عبد الرحمن بن أبي حاتم يقول سمعت أبي يقول و قد روي هذا الحديث عن أبي الصلت الهروي عبد السلام بن صالح عن علي بن موسي الرضا عليه السلام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أبو حاتم لو قرئ هذا الإسناد علي مجنون لبرأ</w:t>
      </w:r>
      <w:r>
        <w:rPr>
          <w:rStyle w:val="FootnoteAnchor"/>
          <w:rtl w:val="true"/>
        </w:rPr>
        <w:footnoteReference w:id="349"/>
      </w:r>
    </w:p>
    <w:p>
      <w:pPr>
        <w:pStyle w:val="Heading5"/>
        <w:numPr>
          <w:ilvl w:val="4"/>
          <w:numId w:val="1"/>
        </w:numPr>
        <w:rPr/>
      </w:pPr>
      <w:bookmarkStart w:id="264" w:name="__RefHeading___Toc2677765_2616395394"/>
      <w:bookmarkStart w:id="265" w:name="_Toc120"/>
      <w:bookmarkEnd w:id="264"/>
      <w:r>
        <w:rPr>
          <w:rtl w:val="true"/>
        </w:rPr>
        <w:t>«</w:t>
      </w:r>
      <w:r>
        <w:rPr/>
        <w:t>10</w:t>
      </w:r>
      <w:r>
        <w:rPr>
          <w:rtl w:val="true"/>
        </w:rPr>
        <w:t>»</w:t>
      </w:r>
      <w:bookmarkEnd w:id="26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 قَالَ كَلِمَةُ الْإِخْلَاصِ وَ الْإِقْرَارُ بِمَا جَاءَ بِهِ مِنْ عِنْدِ اللَّهِ مِنَ الْفَرَائِضِ وَ الْوَلَايَةُ يَرْفَعُ الْعَمَلَ الصَّالِحَ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 قَوْلُ الْمُؤْمِنِ لَا إِلَهَ إِلَّا اللَّهُ مُحَمَّدٌ رَسُولُ اللَّهِ عَلِيٌّ وَلِيُّ اللَّهِ وَ خَلِيفَةُ رَسُولِ اللَّهِ وَ قَالَ وَ الْعَمَلُ الصَّالِحُ الِاعْتِقَادُ بِالْقَلْبِ إِنَّ هَذَا هُوَ الْحَقُّ مِنْ عِنْدِ اللَّهِ لَا شَكَّ فِيهِ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مِصْدَاقاً مِنْ عَمَلٍ يُصَدِّقُهُ أَوْ يُكَذِّبُهُ فَإِذَا قَالَ ابْنُ آدَمَ وَ صَدَّقَ قَوْلَهُ بِعَمَلِهِ رَفَعَ قَوْلَهُ بِعَمَلِهِ إِلَي اللَّهِ وَ إِذَا قَالَ وَ خَالَفَ عَمَلُهُ قَوْلَهُ رَدَّ قَوْلَهُ عَلَي عَمَلِهِ الْخَبِيثِ وَ هَوِيَ بِهِ إِلَي النَّارِ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2677767_2616395394"/>
      <w:bookmarkStart w:id="267" w:name="_Toc121"/>
      <w:bookmarkEnd w:id="266"/>
      <w:r>
        <w:rPr>
          <w:rtl w:val="true"/>
        </w:rPr>
        <w:t>«</w:t>
      </w:r>
      <w:r>
        <w:rPr/>
        <w:t>11</w:t>
      </w:r>
      <w:r>
        <w:rPr>
          <w:rtl w:val="true"/>
        </w:rPr>
        <w:t>»</w:t>
      </w:r>
      <w:bookmarkEnd w:id="2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الرَّحْمَنِ الْقُرَشِيِّ عَنْ مُحَمَّدِ بْنِ خَالِدِ بْنِ الْحَسَنِ عَنْ أَبِي بَكْرِ بْنِ أَبِي دَاوُدَ عَنْ عَلِيِّ بْنِ حَرْبٍ عَنْ أَبِي الصَّلْتِ الْهَرَوِيِّ عَنِ الرِّضَا عَنْ آبَائِهِ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أحمد بن أيوب اللخمي عن علي بن عبد العزيز و معاذ بن المثني عن الهروي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به زبان و شناخت با قلب، و نیز عمل به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با سند دیگری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حدیث بر مجنونی خوانده شود، آن مجنون شفا می‌یابد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268" w:name="__RefHeading___Toc2677769_2616395394"/>
      <w:bookmarkStart w:id="269" w:name="_Toc122"/>
      <w:bookmarkEnd w:id="268"/>
      <w:r>
        <w:rPr>
          <w:rtl w:val="true"/>
        </w:rPr>
        <w:t xml:space="preserve">روایت </w:t>
      </w:r>
      <w:r>
        <w:rPr/>
        <w:t>10</w:t>
      </w:r>
      <w:bookmarkEnd w:id="26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کلمه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همه دستوراتی که پیامبر صلی الله علیه و آله و سلم از جانب خداوند آورده است به عنوان فرائض و ولایت، موجب می‌شود که اعمال صالح بندگان به سوی خداوند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الکلم الطیب، این است که انسان مؤمنی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و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از دل معتقد باشد که آنچه را که می‌گوید، حق و از جانب خداوند پروردگار جهانیان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و سلم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گفتاری، باید یک مصداق عملی داشته باشد که آن را تأیید نموده یا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انسانی، با زبان خود سخنی بگوید و به آن سخن خود جامه عمل بپوشاند، سخن او به واسطه عملی که انجام داده، به سوی خداوند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سخنی بگوید به آن جامه عمل نپوشاند، سخنش نیز به عملش بازگردانده می‌شود و او را به آتش می‌کشاند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270" w:name="__RefHeading___Toc2677771_2616395394"/>
      <w:bookmarkStart w:id="271" w:name="_Toc123"/>
      <w:bookmarkEnd w:id="270"/>
      <w:r>
        <w:rPr>
          <w:rtl w:val="true"/>
        </w:rPr>
        <w:t xml:space="preserve">روایت </w:t>
      </w:r>
      <w:r>
        <w:rPr/>
        <w:t>11</w:t>
      </w:r>
      <w:bookmarkEnd w:id="271"/>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شناخت قلبی، و اقرار به زبان و عمل به جوارح</w:t>
      </w:r>
      <w:r>
        <w:rPr>
          <w:rFonts w:eastAsia="IRNazanin" w:cs="IRNazanin"/>
          <w:color w:val="111111"/>
          <w:sz w:val="28"/>
          <w:szCs w:val="28"/>
          <w:rtl w:val="true"/>
          <w:lang w:bidi="fa-IR"/>
        </w:rPr>
        <w:t>.</w:t>
      </w:r>
      <w:r>
        <w:rPr>
          <w:rStyle w:val="FootnoteAnchor"/>
          <w:rtl w:val="true"/>
        </w:rPr>
        <w:footnoteReference w:id="3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کتاب خصال و عیون اخبار الرضا همانند این حدیث با سندی متفاوت نقل شده است</w:t>
      </w:r>
      <w:r>
        <w:rPr>
          <w:rFonts w:eastAsia="IRNazanin" w:cs="IRNazanin"/>
          <w:color w:val="111111"/>
          <w:sz w:val="28"/>
          <w:szCs w:val="28"/>
          <w:rtl w:val="true"/>
          <w:lang w:bidi="fa-IR"/>
        </w:rPr>
        <w:t>.</w:t>
      </w:r>
      <w:r>
        <w:rPr>
          <w:rStyle w:val="FootnoteAnchor"/>
          <w:rtl w:val="true"/>
        </w:rPr>
        <w:footnoteReference w:id="356"/>
      </w:r>
      <w:bookmarkStart w:id="272" w:name="pg13491_133102"/>
    </w:p>
    <w:p>
      <w:pPr>
        <w:pStyle w:val="BookText"/>
        <w:rPr/>
      </w:pPr>
      <w:bookmarkEnd w:id="272"/>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محمد بن محمد بن جمهور عن محمد بن عمر بن منصور عن أحمد بن محمد بن يزيد الجمحي عن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2677773_2616395394"/>
      <w:bookmarkStart w:id="274" w:name="_Toc124"/>
      <w:bookmarkEnd w:id="273"/>
      <w:r>
        <w:rPr>
          <w:rtl w:val="true"/>
        </w:rPr>
        <w:t>«</w:t>
      </w:r>
      <w:r>
        <w:rPr/>
        <w:t>12</w:t>
      </w:r>
      <w:r>
        <w:rPr>
          <w:rtl w:val="true"/>
        </w:rPr>
        <w:t>»</w:t>
      </w:r>
      <w:bookmarkEnd w:id="2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مَعْقِلٍ الْقِرْمِيسِينِيِّ عَنْ مُحَمَّدِ بْنِ عَبْدِ اللَّهِ بْنِ طَاهِرٍ قَالَ كُنْتُ وَاقِفاً عَلَي أَبِي وَ عِنْدَهُ أَبُو الصَّلْتِ الْهَرَوِيُّ وَ إِسْحَاقُ بْنُ رَاهَوَيْهِ وَ أَحْمَدُ بْنُ مُحَمَّدِ بْنِ حَنْبَلٍ فَقَالَ أَبِي لِيُحَدِّثْنِي كُلُّ رَجُلٍ مِنْكُمْ بِحَدِيثٍ فَقَالَ أَبُو الصَّلْتِ الْهَرَوِيُّ حَدَّثَنِي عَلِيُّ بْنُ مُوسَي الرِّضَا عليه السلام وَ كَانَ وَ اللَّهِ رِضًا كَمَا سُمِّيَ عَنْ أَبِيهِ مُوسَي بْنِ جَعْفَرٍ عَنْ أَبِيهِ جَعْفَرِ بْنِ مُحَمَّدٍ عَنْ أَبِيهِ مُحَمَّدِ بْنِ عَلِيٍّ عَنْ أَبِيهِ عَلِيِّ بْنِ الْحُسَيْنِ عَنْ أَبِيهِ الْحُسَيْنِ عَنْ أَبِيهِ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قَالَ أَحْمَدُ بْنُ حَنْبَلٍ مَا هَذَا الْإِسْنَادُ فَقَالَ لَهُ أَبِي هَذَا سَعُوطُ الْمَجَانِينِ إِذَا سُعِطَ بِهِ الْمَجْنُونُ أَفَاقَ‌</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677775_2616395394"/>
      <w:bookmarkStart w:id="276" w:name="_Toc125"/>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كان و الله رضا أي مرضيا عند الله و عند الخلق سعوط المجانين أي هذا السند لاشتماله علي الأسماء الشريفة المكرمة كأنه دعاء ينبغي أن يستشفي به للمجنون حتي يفيق أو كناية عن قوته و وثاقته بحيث إذا سمع مجنون يذعن بحقيته فكيف العاقل و الأول أظهر</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677777_2616395394"/>
      <w:bookmarkStart w:id="278" w:name="_Toc126"/>
      <w:bookmarkEnd w:id="277"/>
      <w:r>
        <w:rPr>
          <w:rtl w:val="true"/>
        </w:rPr>
        <w:t>«</w:t>
      </w:r>
      <w:r>
        <w:rPr/>
        <w:t>13</w:t>
      </w:r>
      <w:r>
        <w:rPr>
          <w:rtl w:val="true"/>
        </w:rPr>
        <w:t>»</w:t>
      </w:r>
      <w:bookmarkEnd w:id="2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عِيسَي عَنْ بَكْرِ بْنِ صَالِحٍ الرَّازِيِّ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الْإِيمَانِ فَقَالَ الْإِيمَانُ عَقْدٌ بِالْقَلْبِ وَ لَفْظٌ بِاللِّسَانِ وَ عَمَلٌ بِالْجَوَارِحِ لَا يَكُونُ الْإِيمَانُ إِلَّا هَكَذَا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 البلاغه از امیرالمؤمنین همانند این روایت نقل شده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خصال و عیون الاخبار نیز همین حدیث با سندی متفاوت نقل شده است</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279" w:name="__RefHeading___Toc2677779_2616395394"/>
      <w:bookmarkStart w:id="280" w:name="_Toc127"/>
      <w:bookmarkEnd w:id="279"/>
      <w:r>
        <w:rPr>
          <w:rtl w:val="true"/>
        </w:rPr>
        <w:t xml:space="preserve">روایت </w:t>
      </w:r>
      <w:r>
        <w:rPr/>
        <w:t>12</w:t>
      </w:r>
      <w:bookmarkEnd w:id="280"/>
    </w:p>
    <w:p>
      <w:pPr>
        <w:pStyle w:val="BookText"/>
        <w:rPr/>
      </w:pPr>
      <w:r>
        <w:rPr>
          <w:rFonts w:ascii="IRNazanin" w:hAnsi="IRNazanin" w:eastAsia="IRNazanin"/>
          <w:color w:val="111111"/>
          <w:sz w:val="28"/>
          <w:sz w:val="28"/>
          <w:szCs w:val="28"/>
          <w:rtl w:val="true"/>
          <w:lang w:bidi="fa-IR"/>
        </w:rPr>
        <w:t>خصال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پدرم ایستاده بودم و افرادی چون ابو الصلت هروی و اسحاق بن راهویه و احمد بن محمد بن حنبل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افراد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حدیثی برایم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به خدا قسم مانند نام خود، مورد رضایت خدا و خلق بود، از پدران بزرگوارش علیهم السلام روایت نمود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به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آنجا بیرون شدیم، 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که این حدیث را از پیامبر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پدرم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دارویی است که برای مجنون حکم انفیه را دارد که هرگاه مجنونی، این دارو را استفاده کند، هوشیار می‌گردد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281" w:name="__RefHeading___Toc2677781_2616395394"/>
      <w:bookmarkStart w:id="282" w:name="_Toc128"/>
      <w:bookmarkEnd w:id="281"/>
      <w:r>
        <w:rPr>
          <w:rtl w:val="true"/>
        </w:rPr>
        <w:t>توضیح</w:t>
      </w:r>
      <w:bookmarkEnd w:id="28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امام رضا علیه السلام مورد رضای پروردگار و بندگان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سند به جهت اینکه اسامی شریف را در خود دارد همچون دعایی است که شایسته است مجنون برای درمان خود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به کار بردن کلمه کنایه از قوت و مورد اعتماد بودن این سند باشد که هرگاه مجنونی آن را بشنود، باور کند تا چه رسد به افراد هوشیار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آشکارتر است</w:t>
      </w:r>
      <w:r>
        <w:rPr>
          <w:rFonts w:eastAsia="IRNazanin" w:cs="IRNazanin"/>
          <w:color w:val="111111"/>
          <w:sz w:val="28"/>
          <w:szCs w:val="28"/>
          <w:rtl w:val="true"/>
          <w:lang w:bidi="fa-IR"/>
        </w:rPr>
        <w:t>.</w:t>
      </w:r>
    </w:p>
    <w:p>
      <w:pPr>
        <w:pStyle w:val="Heading5"/>
        <w:numPr>
          <w:ilvl w:val="4"/>
          <w:numId w:val="1"/>
        </w:numPr>
        <w:rPr/>
      </w:pPr>
      <w:bookmarkStart w:id="283" w:name="__RefHeading___Toc2677783_2616395394"/>
      <w:bookmarkStart w:id="284" w:name="_Toc129"/>
      <w:bookmarkEnd w:id="283"/>
      <w:r>
        <w:rPr>
          <w:rtl w:val="true"/>
        </w:rPr>
        <w:t xml:space="preserve">روایت </w:t>
      </w:r>
      <w:r>
        <w:rPr/>
        <w:t>13</w:t>
      </w:r>
      <w:bookmarkEnd w:id="28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قلبی و اقرار زبانی و عمل با جوارح و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معنایی جز این ندارد</w:t>
      </w:r>
      <w:r>
        <w:rPr>
          <w:rFonts w:eastAsia="IRNazanin" w:cs="IRNazanin"/>
          <w:color w:val="111111"/>
          <w:sz w:val="28"/>
          <w:szCs w:val="28"/>
          <w:rtl w:val="true"/>
          <w:lang w:bidi="fa-IR"/>
        </w:rPr>
        <w:t>.</w:t>
      </w:r>
      <w:r>
        <w:rPr>
          <w:rStyle w:val="FootnoteAnchor"/>
          <w:rtl w:val="true"/>
        </w:rPr>
        <w:footnoteReference w:id="364"/>
      </w:r>
      <w:bookmarkStart w:id="285" w:name="pg13491_133103"/>
    </w:p>
    <w:p>
      <w:pPr>
        <w:pStyle w:val="BookText"/>
        <w:rPr/>
      </w:pPr>
      <w:bookmarkEnd w:id="285"/>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677785_2616395394"/>
      <w:bookmarkStart w:id="287" w:name="_Toc130"/>
      <w:bookmarkEnd w:id="286"/>
      <w:r>
        <w:rPr>
          <w:rtl w:val="true"/>
        </w:rPr>
        <w:t>«</w:t>
      </w:r>
      <w:r>
        <w:rPr/>
        <w:t>14</w:t>
      </w:r>
      <w:r>
        <w:rPr>
          <w:rtl w:val="true"/>
        </w:rPr>
        <w:t>»</w:t>
      </w:r>
      <w:bookmarkEnd w:id="2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الْقَدَّاحِ عَنْ جَعْفَرٍ عَنْ أَبِيهِ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أَخَوَانِ شَرِيكَانِ‌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2677787_2616395394"/>
      <w:bookmarkStart w:id="289" w:name="_Toc131"/>
      <w:bookmarkEnd w:id="288"/>
      <w:r>
        <w:rPr>
          <w:rtl w:val="true"/>
        </w:rPr>
        <w:t>«</w:t>
      </w:r>
      <w:r>
        <w:rPr/>
        <w:t>15</w:t>
      </w:r>
      <w:r>
        <w:rPr>
          <w:rtl w:val="true"/>
        </w:rPr>
        <w:t>»</w:t>
      </w:r>
      <w:bookmarkEnd w:id="2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سُئِلَ مَا بَالُ الزَّانِي لَا تُسَمِّيهِ كَافِراً وَ تَارِكُ الصَّلَاةِ قَدْ تُسَمِّيهِ كَافِراً وَ مَا الْحُجَّةُ فِي ذَلِكَ قَالَ لِأَنَّ الزَّانِيَ وَ مَا أَشْبَهَهُ إِنَّمَا يَفْعَلُ ذَلِكَ لِمَكَانِ الشَّهْوَةِ وَ إِنَّهَا تَغْلِبُهُ وَ تَارِكُ الصَّلَاةِ لَا يَتْرُكُهَا إِلَّا اسْتِخْفَافاً بِهَا وَ ذَلِكَ أَنَّكَ لَا تَجِدُ الزَّانِيَ يَأْتِي الْمَرْأَةَ إِلَّا وَ هُوَ مُسْتَلِذٌّ لِإِتْيَانِهِ إِيَّاهَا قَاصِداً إِلَيْهَا وَ كُلُّ مَنْ تَرَكَ الصَّلَاةَ قَاصِداً إِلَيْهَا فَلَيْسَ يَكُونُ قَصْدُهُ لِتَرْكِهَا اللَّذَّةَ فَإِذَا انْتَفَتِ اللَّذَّةُ وَقَعَ الِاسْتِخْفَافُ وَ إِذَا وَقَعَ الِاسْتِخْفَافُ وَقَعَ الْكُفْرُ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2677789_2616395394"/>
      <w:bookmarkStart w:id="291" w:name="_Toc132"/>
      <w:bookmarkEnd w:id="290"/>
      <w:r>
        <w:rPr>
          <w:rtl w:val="true"/>
        </w:rPr>
        <w:t>«</w:t>
      </w:r>
      <w:r>
        <w:rPr/>
        <w:t>16</w:t>
      </w:r>
      <w:r>
        <w:rPr>
          <w:rtl w:val="true"/>
        </w:rPr>
        <w:t>»</w:t>
      </w:r>
      <w:bookmarkEnd w:id="2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لِأَبِي عَبْدِ اللَّهِ عليه السلام مَا فَرْقٌ بَيْنَ مَنْ نَظَرَ إِلَي امْرَأَةٍ فَزَنَي بِهَا أَوْ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وَ بَيْنَ مَنْ تَرَكَ الصَّلَاةَ حَيْثُ لَا يَكُونُ الزَّانِي وَ شَارِبُ الْخَمْرِ مُسْتَخِفّاً كَمَا اسْتَخَفَّ تَارِكُ الصَّلَاةِ وَ مَا الْحُجَّةُ فِي ذَلِكَ وَ مَا الْعِلَّةُ الَّتِي تَفْرُقُ بَيْنَهُمَا قَالَ عليه السلام الْحُجَّةُ أَنَّ كُلَّ مَا أَدْخَلْتَ نَفْسَكَ فِيهِ لَمْ يَدْعُكَ إِلَيْهِ دَاعٍ وَ لَمْ يَغْلِبْكَ عَلَيْهِ غَالِبُ شَهْوَةٍ مِثْلُ الزِّنَا وَ شُرْبِ الْخَمْرِ فَأَنْتَ دَعَوْتَ نَفْسَكَ إِلَي تَرْكِ الصَّلَاةِ وَ لَيْسَ ثَمَّ شَهْوَةٌ فَهُوَ الِاسْتِخْفَافُ بِعَيْنِهِ وَ هَذَا فَرْقُ مَا بَيْنَهُمَا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2677791_2616395394"/>
      <w:bookmarkStart w:id="293" w:name="_Toc133"/>
      <w:bookmarkEnd w:id="292"/>
      <w:r>
        <w:rPr>
          <w:rtl w:val="true"/>
        </w:rPr>
        <w:t>بيان</w:t>
      </w:r>
      <w:bookmarkEnd w:id="293"/>
    </w:p>
    <w:p>
      <w:pPr>
        <w:pStyle w:val="BookText"/>
        <w:rPr/>
      </w:pPr>
      <w:r>
        <w:rPr>
          <w:rFonts w:ascii="Amiri" w:hAnsi="Amiri" w:eastAsia="Amiri" w:cs="Amiri"/>
          <w:color w:val="111111"/>
          <w:sz w:val="28"/>
          <w:sz w:val="28"/>
          <w:szCs w:val="28"/>
          <w:rtl w:val="true"/>
          <w:lang w:bidi="ar-SA"/>
        </w:rPr>
        <w:t>قوله عليه السلام أن كل ما أدخلت كأن خبر أن محذوف أي هو</w:t>
      </w:r>
    </w:p>
    <w:p>
      <w:pPr>
        <w:pStyle w:val="BookText"/>
        <w:rPr/>
      </w:pPr>
      <w:r>
        <w:rPr>
          <w:rFonts w:ascii="IRNazanin" w:hAnsi="IRNazanin" w:eastAsia="IRNazanin"/>
          <w:color w:val="111111"/>
          <w:sz w:val="28"/>
          <w:sz w:val="28"/>
          <w:szCs w:val="28"/>
          <w:rtl w:val="true"/>
          <w:lang w:bidi="fa-IR"/>
        </w:rPr>
        <w:t>در کتاب معانی الاخبار همانند این حدیث روایت شده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294" w:name="__RefHeading___Toc2677793_2616395394"/>
      <w:bookmarkStart w:id="295" w:name="_Toc134"/>
      <w:bookmarkEnd w:id="294"/>
      <w:r>
        <w:rPr>
          <w:rtl w:val="true"/>
        </w:rPr>
        <w:t xml:space="preserve">روایت </w:t>
      </w:r>
      <w:r>
        <w:rPr/>
        <w:t>14</w:t>
      </w:r>
      <w:bookmarkEnd w:id="2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روایت نموده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کتاب معانی الاخبار همانند این حدیث روایت شده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296" w:name="__RefHeading___Toc2677795_2616395394"/>
      <w:bookmarkStart w:id="297" w:name="_Toc135"/>
      <w:bookmarkEnd w:id="296"/>
      <w:r>
        <w:rPr>
          <w:rtl w:val="true"/>
        </w:rPr>
        <w:t xml:space="preserve">روایت </w:t>
      </w:r>
      <w:r>
        <w:rPr/>
        <w:t>15</w:t>
      </w:r>
      <w:bookmarkEnd w:id="2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زنا کار را کافر نمی‌دانید در حالی که تارک نماز را کافر می‌دانید؟ دلیل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زناکار و افرادی که به قصد لذت جویی گناه می‌کنند، به خاطر اینکه شهوت بر او غلبه یافته مرتکب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نماز را ترک می‌کند، و قصد ترک آن را دارد از روی خوار شمردن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هرکس با زنی همبستر شود، فقط برای لذت جویی است اما هر کس که قصد ترک نماز کند، این ترک نماز کردنش برای لذت 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لذت جویی در کار نباشد، خوار شمردن نماز در کار است وقتی که خوار شمردن نماز در کار باشد، کفر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298" w:name="__RefHeading___Toc2677797_2616395394"/>
      <w:bookmarkStart w:id="299" w:name="_Toc136"/>
      <w:bookmarkEnd w:id="298"/>
      <w:r>
        <w:rPr>
          <w:rtl w:val="true"/>
        </w:rPr>
        <w:t xml:space="preserve">روایت </w:t>
      </w:r>
      <w:r>
        <w:rPr/>
        <w:t>16</w:t>
      </w:r>
      <w:bookmarkEnd w:id="2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میان کسی که به زنی نگاه کند و بعد با او زنا کند و همچنین کسی که به خمر نگریسته و آن را بنوشد با کسی که ترک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زناکار و شارب خمر، از روی خوار شمردن چیزی مرتکب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این دو تفاوت قائل می‌شوی و دلیل و حجت شما در این امر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هر امری که تو نفس خود را به آن فراخوانی در حالی که هیچ انگیزه لذت جویی و شهوتی در کار نباشد، یعنی مانند زنا و شرب خمر نباشد که در آن لذت است، در این صورت تو خود را به ترک نماز فراخوانده‌ای در حالی که هیچ انگیزه‌ای در ترک نماز نیست بلکه تنها به خاطر خوار شمردن نماز است و این است تفاوت میان زنا کار و شارب الخمر و تارک نماز</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300" w:name="__RefHeading___Toc2677799_2616395394"/>
      <w:bookmarkStart w:id="301" w:name="_Toc137"/>
      <w:bookmarkEnd w:id="300"/>
      <w:r>
        <w:rPr>
          <w:rtl w:val="true"/>
        </w:rPr>
        <w:t>توضیح</w:t>
      </w:r>
      <w:bookmarkEnd w:id="3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أدخلت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bookmarkStart w:id="302" w:name="pg13491_133104"/>
    </w:p>
    <w:p>
      <w:pPr>
        <w:pStyle w:val="BookText"/>
        <w:rPr/>
      </w:pPr>
      <w:bookmarkEnd w:id="302"/>
      <w:r>
        <w:rPr>
          <w:rFonts w:ascii="Amiri" w:hAnsi="Amiri" w:eastAsia="Amiri" w:cs="Amiri"/>
          <w:color w:val="111111"/>
          <w:sz w:val="28"/>
          <w:sz w:val="28"/>
          <w:szCs w:val="28"/>
          <w:rtl w:val="true"/>
          <w:lang w:bidi="ar-SA"/>
        </w:rPr>
        <w:t>الاستخفاف بقرينة قوله فأنت دعوت و يحتمل أن يكون الخبر لم يدعك و قيل المراد بالحجة المعيار لا الدليل و المراد بالداعي الباعث القوي و إلا فلا يكون فعل اختياري بغير داع و قوله مثل الزنا تشبيه للمنفي</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677801_2616395394"/>
      <w:bookmarkStart w:id="304" w:name="_Toc138"/>
      <w:bookmarkEnd w:id="303"/>
      <w:r>
        <w:rPr>
          <w:rtl w:val="true"/>
        </w:rPr>
        <w:t>«</w:t>
      </w:r>
      <w:r>
        <w:rPr/>
        <w:t>17</w:t>
      </w:r>
      <w:r>
        <w:rPr>
          <w:rtl w:val="true"/>
        </w:rPr>
        <w:t>»</w:t>
      </w:r>
      <w:bookmarkEnd w:id="30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2677803_2616395394"/>
      <w:bookmarkStart w:id="306" w:name="_Toc139"/>
      <w:bookmarkEnd w:id="305"/>
      <w:r>
        <w:rPr>
          <w:rtl w:val="true"/>
        </w:rPr>
        <w:t>«</w:t>
      </w:r>
      <w:r>
        <w:rPr/>
        <w:t>18</w:t>
      </w:r>
      <w:r>
        <w:rPr>
          <w:rtl w:val="true"/>
        </w:rPr>
        <w:t>»</w:t>
      </w:r>
      <w:bookmarkEnd w:id="3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النَّهْدِيِّ عَنِ ابْنِ مَحْبُوبٍ عَنِ ابْنِ رِئَابٍ عَنِ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يَكُونُ سَجِيَّتُهُ الْكَذِبَ وَ لَا الْبُخْلَ وَ لَا الْفُجُورَ وَ لَكِنْ رُبَّمَا أَلَمَّ بِشَيْ‌ءٍ مِنْ هَذَا لَا يَدُومُ عَلَيْهِ فَقِيلَ لَهُ أَ فَيَزْنِي قَالَ نَعَمْ هُوَ مُفَتَّنٌ تَوَّابٌ وَ لَكِنْ لَا يُولَدُ لَهُ مِنْ تِلْكَ النُّطْفَةِ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2677805_2616395394"/>
      <w:bookmarkStart w:id="308" w:name="_Toc140"/>
      <w:bookmarkEnd w:id="307"/>
      <w:r>
        <w:rPr>
          <w:rtl w:val="true"/>
        </w:rPr>
        <w:t>بيان</w:t>
      </w:r>
      <w:bookmarkEnd w:id="308"/>
    </w:p>
    <w:p>
      <w:pPr>
        <w:pStyle w:val="BookText"/>
        <w:rPr/>
      </w:pPr>
      <w:r>
        <w:rPr>
          <w:rFonts w:ascii="Amiri" w:hAnsi="Amiri" w:eastAsia="Amiri" w:cs="Amiri"/>
          <w:color w:val="111111"/>
          <w:sz w:val="28"/>
          <w:sz w:val="28"/>
          <w:szCs w:val="28"/>
          <w:rtl w:val="true"/>
          <w:lang w:bidi="ar-SA"/>
        </w:rPr>
        <w:t>ربما ألم أي نزل أو قارب في النهاية و إن كنت ألممت بذنب فاستغفري الله أي قاربت و قيل اللمم مقاربة المعصية من غير إيقاع فعل و قيل هو من اللمم صغار الذنوب و قال الفتنة الامتحان و الاختبار و منه الحديث المؤمن خلق مفتنا أي ممتحنا يمتحنه الله بالذنب ثم يتوب ثم يعود ثم يتوب يقال فتنته أفتنه فتنا و فتونا إذا امتحنته و يقال فيها افتتنه أيضا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677807_2616395394"/>
      <w:bookmarkStart w:id="310" w:name="_Toc141"/>
      <w:bookmarkEnd w:id="309"/>
      <w:r>
        <w:rPr>
          <w:rtl w:val="true"/>
        </w:rPr>
        <w:t>«</w:t>
      </w:r>
      <w:r>
        <w:rPr/>
        <w:t>19</w:t>
      </w:r>
      <w:r>
        <w:rPr>
          <w:rtl w:val="true"/>
        </w:rPr>
        <w:t>»</w:t>
      </w:r>
      <w:bookmarkEnd w:id="3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 مَعْرِفَةٌ بِالْقَلْبِ وَ عَمَلٌ بِالْأَرْكَانِ‌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2677809_2616395394"/>
      <w:bookmarkStart w:id="312" w:name="_Toc142"/>
      <w:bookmarkEnd w:id="311"/>
      <w:r>
        <w:rPr>
          <w:rtl w:val="true"/>
        </w:rPr>
        <w:t>«</w:t>
      </w:r>
      <w:r>
        <w:rPr/>
        <w:t>20</w:t>
      </w:r>
      <w:r>
        <w:rPr>
          <w:rtl w:val="true"/>
        </w:rPr>
        <w:t>»</w:t>
      </w:r>
      <w:bookmarkEnd w:id="31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الْجِعَابِيِّ عَنِ الْحُسَيْنِ بْنِ عَلِيٍّ الْمَالِكِيِّ عَنْ أَبِي الصَّلْتِ الْهَرَوِيِّ عَنِ الرِّضَا عَلِيِّ بْنِ مُوسَي عَنْ أَبِيهِ مُوسَي بْنِ جَعْفَرٍ عَنْ أَبِيهِ جَعْفَرِ بْنِ مُحَمَّدٍ عَنْ أَبِيهِ مُحَمَّدِ بْنِ عَلِيٍّ عَنْ أَبِيهِ عَلِيِّ بْنِ الْحُسَيْنِ عَنْ أَبِيهِ الْحُسَيْنِ بْنِ عَلِيٍّ عَنْ أَبِيهِ أَمِيرِ الْمُؤْمِنِينَ صَلَوَاتُ اللَّهِ عَلَيْهِمْ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احتمال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حجت، دلیل نیست بلکه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انگیزه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فعل اختیاری بدون انگیزه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تشبیهی است برای آنچه که نفی شده است</w:t>
      </w:r>
      <w:r>
        <w:rPr>
          <w:rFonts w:eastAsia="IRNazanin" w:cs="IRNazanin"/>
          <w:color w:val="111111"/>
          <w:sz w:val="28"/>
          <w:szCs w:val="28"/>
          <w:rtl w:val="true"/>
          <w:lang w:bidi="fa-IR"/>
        </w:rPr>
        <w:t>.</w:t>
      </w:r>
    </w:p>
    <w:p>
      <w:pPr>
        <w:pStyle w:val="Heading5"/>
        <w:numPr>
          <w:ilvl w:val="4"/>
          <w:numId w:val="1"/>
        </w:numPr>
        <w:rPr/>
      </w:pPr>
      <w:bookmarkStart w:id="313" w:name="__RefHeading___Toc2677811_2616395394"/>
      <w:bookmarkStart w:id="314" w:name="_Toc143"/>
      <w:bookmarkEnd w:id="313"/>
      <w:r>
        <w:rPr>
          <w:rtl w:val="true"/>
        </w:rPr>
        <w:t xml:space="preserve">روایت </w:t>
      </w:r>
      <w:r>
        <w:rPr/>
        <w:t>17</w:t>
      </w:r>
      <w:bookmarkEnd w:id="31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 در آن حال که زنا می‌کند، ایمان ندارد و دزد هم در همان حالی که دست به دزدی می‌زند، ایمان ندارد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315" w:name="__RefHeading___Toc2677813_2616395394"/>
      <w:bookmarkStart w:id="316" w:name="_Toc144"/>
      <w:bookmarkEnd w:id="315"/>
      <w:r>
        <w:rPr>
          <w:rtl w:val="true"/>
        </w:rPr>
        <w:t xml:space="preserve">روایت </w:t>
      </w:r>
      <w:r>
        <w:rPr/>
        <w:t>18</w:t>
      </w:r>
      <w:bookmarkEnd w:id="31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روش مؤمن، دروغگویی و بخل و هرزه گری،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گاهی به این گناهان آلوده شود ولی به زودی خود را از این گناهان کنار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ممکن است مؤمن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 هم امتحان می‌شود ولی به زودی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نطفه او فرزندی به دنیا نمی‌آید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317" w:name="__RefHeading___Toc2677815_2616395394"/>
      <w:bookmarkStart w:id="318" w:name="_Toc145"/>
      <w:bookmarkEnd w:id="317"/>
      <w:r>
        <w:rPr>
          <w:rtl w:val="true"/>
        </w:rPr>
        <w:t>توضیح</w:t>
      </w:r>
      <w:bookmarkEnd w:id="31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می‌آید 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ألممت بذنب فاستغفری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گناهی نزدیک شدی، از خداوند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به گناه است بدون اینکه عملا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به معنای گناهان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امتحان است که این حدیث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خلق مفتنا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آفریده شده است تا مورد امتحان قرار گیرد یعنی خداوند او را با گناه مورد آزمایش قرار می‌دهد و او هرگاه مرتکب گناهی گردد، فورا توبه می‌کند و باز وقتی گناهی مرتکب شد، باز هم توبه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فتنته أفتنه فتنا و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مورد آزمایش و امتحان قرار دادام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افتتنه نیز به همین معناست</w:t>
      </w:r>
      <w:r>
        <w:rPr>
          <w:rFonts w:eastAsia="IRNazanin" w:cs="IRNazanin"/>
          <w:color w:val="111111"/>
          <w:sz w:val="28"/>
          <w:szCs w:val="28"/>
          <w:rtl w:val="true"/>
          <w:lang w:bidi="fa-IR"/>
        </w:rPr>
        <w:t>.</w:t>
      </w:r>
    </w:p>
    <w:p>
      <w:pPr>
        <w:pStyle w:val="Heading5"/>
        <w:numPr>
          <w:ilvl w:val="4"/>
          <w:numId w:val="1"/>
        </w:numPr>
        <w:rPr/>
      </w:pPr>
      <w:bookmarkStart w:id="319" w:name="__RefHeading___Toc2677817_2616395394"/>
      <w:bookmarkStart w:id="320" w:name="_Toc146"/>
      <w:bookmarkEnd w:id="319"/>
      <w:r>
        <w:rPr>
          <w:rtl w:val="true"/>
        </w:rPr>
        <w:t xml:space="preserve">روایت </w:t>
      </w:r>
      <w:r>
        <w:rPr/>
        <w:t>19</w:t>
      </w:r>
      <w:bookmarkEnd w:id="32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با زبان، شناخت قلبی، و عمل جوارح</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کتاب صحیفة الرضا نیز همین حدیث از امام رضا علیه السلام با همین سند روایت شده است</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321" w:name="__RefHeading___Toc2677819_2616395394"/>
      <w:bookmarkStart w:id="322" w:name="_Toc147"/>
      <w:bookmarkEnd w:id="321"/>
      <w:r>
        <w:rPr>
          <w:rtl w:val="true"/>
        </w:rPr>
        <w:t xml:space="preserve">روایت </w:t>
      </w:r>
      <w:r>
        <w:rPr/>
        <w:t>20</w:t>
      </w:r>
      <w:bookmarkEnd w:id="3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رسول خدا صلی الله علیه و آله و سلم فرمود</w:t>
      </w:r>
      <w:r>
        <w:rPr>
          <w:rFonts w:eastAsia="IRNazanin" w:cs="IRNazanin"/>
          <w:color w:val="111111"/>
          <w:sz w:val="28"/>
          <w:szCs w:val="28"/>
          <w:rtl w:val="true"/>
          <w:lang w:bidi="fa-IR"/>
        </w:rPr>
        <w:t xml:space="preserve">: </w:t>
      </w:r>
      <w:bookmarkStart w:id="323" w:name="pg13491_133105"/>
    </w:p>
    <w:p>
      <w:pPr>
        <w:pStyle w:val="BookText"/>
        <w:rPr/>
      </w:pPr>
      <w:bookmarkEnd w:id="323"/>
      <w:r>
        <w:rPr>
          <w:rFonts w:ascii="Amiri" w:hAnsi="Amiri" w:eastAsia="Amiri" w:cs="Amiri"/>
          <w:color w:val="111111"/>
          <w:sz w:val="28"/>
          <w:sz w:val="28"/>
          <w:szCs w:val="28"/>
          <w:rtl w:val="true"/>
          <w:lang w:bidi="ar-SA"/>
        </w:rPr>
        <w:t xml:space="preserve">الْإِيمَانُ قَوْلٌ مَقُولٌ وَ عَمَلٌ مَعْمُولٌ وَ عِرْفَانُ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فَحَدَّثْتُ بِهَذَا الْحَدِيثِ فِي مَجْلِسِ أَحْمَدَ بْنِ حَنْبَلٍ فَقَالَ لِي أَحْمَدُ يَا أَبَا الصَّلْتِ لَوْ قُرِئَ بِهَذَا الْإِسْنَادِ عَلَي الْمَجَانِينِ لَأَفَاقُوا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677821_2616395394"/>
      <w:bookmarkStart w:id="325" w:name="_Toc148"/>
      <w:bookmarkEnd w:id="324"/>
      <w:r>
        <w:rPr>
          <w:rtl w:val="true"/>
        </w:rPr>
        <w:t>«</w:t>
      </w:r>
      <w:r>
        <w:rPr/>
        <w:t>21</w:t>
      </w:r>
      <w:r>
        <w:rPr>
          <w:rtl w:val="true"/>
        </w:rPr>
        <w:t>»</w:t>
      </w:r>
      <w:bookmarkEnd w:id="3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الْمَنْصُورِيِّ عَنْ عَمِّ أَبِيهِ عَنْ أَبِي الْحَسَنِ الثَّالِثِ عَنْ آبَائِهِ عليهم السلام قَالَ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 آله عَنِ الْإِيمَانِ فَقَالَ تَصْدِيقٌ بِالْقَلْبِ وَ إِقْرَارٌ بِاللِّسَانِ وَ عَمَلٌ بِالْأَرْكَانِ‌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677823_2616395394"/>
      <w:bookmarkStart w:id="327" w:name="_Toc149"/>
      <w:bookmarkEnd w:id="326"/>
      <w:r>
        <w:rPr>
          <w:rtl w:val="true"/>
        </w:rPr>
        <w:t>«</w:t>
      </w:r>
      <w:r>
        <w:rPr/>
        <w:t>22</w:t>
      </w:r>
      <w:r>
        <w:rPr>
          <w:rtl w:val="true"/>
        </w:rPr>
        <w:t>»</w:t>
      </w:r>
      <w:bookmarkEnd w:id="3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 مَعْرِفَةٌ بِالْقَلْبِ وَ عَمَلٌ بِالْجَوَارِحِ‌</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2677825_2616395394"/>
      <w:bookmarkStart w:id="329" w:name="_Toc150"/>
      <w:bookmarkEnd w:id="328"/>
      <w:r>
        <w:rPr>
          <w:rtl w:val="true"/>
        </w:rPr>
        <w:t>«</w:t>
      </w:r>
      <w:r>
        <w:rPr/>
        <w:t>23</w:t>
      </w:r>
      <w:r>
        <w:rPr>
          <w:rtl w:val="true"/>
        </w:rPr>
        <w:t>»</w:t>
      </w:r>
      <w:bookmarkEnd w:id="3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عَلِيِّ بْنِ مُحَمَّدِ بْنِ مَهْرَوَيْهِ وَ جَعْفَرِ بْنِ إِدْرِيسَ الْقَزْوِينِيَّيْنِ عَنْ دَاوُدَ بْنِ سُلَيْمَانَ الْغَازِي عَنِ الرِّضَا وَ حَدَّثَنَا عَبْدُ اللَّهِ بْنُ أَحْمَدَ بْنِ عَامِرٍ قَالَ حَدَّثَنَا أَبِي وَ جَدِّي أَحْمَدُ بْنُ عَلِيِّ بْنِ مَهْدِيِّ بْنِ صَدَقَةَ بْنِ هِشَامِ بْنِ غَالِبٍ عَنْ أَبِيهِ قَالُوا حَدَّثَنَا عَلِيُّ بْنُ مُوسَي الرِّضَا عَنْ آبَائِهِ صلوات الله عليهم عَنْ أَمِيرِ الْمُؤْمِنِينَ عليه السلام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بِاللِّسَانِ وَ مَعْرِفَةٌ بِالْقَلْبِ وَ عَمَلٌ بِالْأَرْكَانِ وَ لَفْظُ الْحَدِيثِ 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الْمُفَضَّلِ وَ حَدَّثَنَا إِسْحَاقُ بْنُ إِبْرَاهِيمَ الطَّبَرِيُّ عَنْ عَمَّارِ بْنِ رَجَاءٍ الْأَسْتَرْآبَادِيِّ وَ مُحَمَّدِ بْنِ عَطِيَّةَ الرَّازِيِّ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مُحَمَّدِ بْنِ إِدْرِيسَ الْحَنْظَلِيِّ وَ غَيْرِهِمْ جَمِيعاً عَنْ أَبِي الصَّلْتِ الْهَرَوِيِّ قَالَ حَدَّثَنَا عَلِيُّ بْنُ مُوسَي الرِّضَا عَنْ أَبِيهِ عَنْ جَعْفَرِ بْنِ مُحَمَّدٍ عَنْ أَبِيهِ عَنْ عَلِيِّ بْنِ الْحُسَيْنِ عَنْ أَبِيهِ عَنْ عَلِيِّ بْنِ أَبِي طَالِبٍ عليهم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بِاللِّسَانِ وَ مَعْرِفَةٌ بِالْقَلْبِ وَ 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عبارت است از اینکه شهادتین به زبان رانده شود و به واجبات دینی عمل شود و با عقل هم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در مجلس احمد بن حنبل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صلت اگر 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روایان این حدیث که امام رضا علیه السلام و پدران بزرگوارشان تا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دیوانه‌ای خوانده شود، او هوشیار می‌گردد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330" w:name="__RefHeading___Toc2677827_2616395394"/>
      <w:bookmarkStart w:id="331" w:name="_Toc151"/>
      <w:bookmarkEnd w:id="330"/>
      <w:r>
        <w:rPr>
          <w:rtl w:val="true"/>
        </w:rPr>
        <w:t xml:space="preserve">روایت </w:t>
      </w:r>
      <w:r>
        <w:rPr/>
        <w:t>21</w:t>
      </w:r>
      <w:bookmarkEnd w:id="33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ایمان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تصدیق قلبی، و اقرار زبانی و عمل به جوارح</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332" w:name="__RefHeading___Toc2677829_2616395394"/>
      <w:bookmarkStart w:id="333" w:name="_Toc152"/>
      <w:bookmarkEnd w:id="332"/>
      <w:r>
        <w:rPr>
          <w:rtl w:val="true"/>
        </w:rPr>
        <w:t xml:space="preserve">روایت </w:t>
      </w:r>
      <w:r>
        <w:rPr/>
        <w:t>22</w:t>
      </w:r>
      <w:bookmarkEnd w:id="33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با زبان، و شناخت قلبی، و عمل بدنی</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334" w:name="__RefHeading___Toc2677831_2616395394"/>
      <w:bookmarkStart w:id="335" w:name="_Toc153"/>
      <w:bookmarkEnd w:id="334"/>
      <w:r>
        <w:rPr>
          <w:rtl w:val="true"/>
        </w:rPr>
        <w:t xml:space="preserve">روایت </w:t>
      </w:r>
      <w:r>
        <w:rPr/>
        <w:t>23</w:t>
      </w:r>
      <w:bookmarkEnd w:id="33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اقرار زبانی، شناخت قلبی، و عمل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این حدیث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گفتار با زبان و شناخت با قلب، و عمل با اعضاء</w:t>
      </w:r>
      <w:r>
        <w:rPr>
          <w:rFonts w:eastAsia="IRNazanin" w:cs="IRNazanin"/>
          <w:color w:val="111111"/>
          <w:sz w:val="28"/>
          <w:szCs w:val="28"/>
          <w:rtl w:val="true"/>
          <w:lang w:bidi="fa-IR"/>
        </w:rPr>
        <w:t xml:space="preserve">. </w:t>
      </w:r>
      <w:bookmarkStart w:id="336" w:name="pg13491_133106"/>
    </w:p>
    <w:p>
      <w:pPr>
        <w:pStyle w:val="BookText"/>
        <w:rPr/>
      </w:pPr>
      <w:bookmarkEnd w:id="336"/>
      <w:r>
        <w:rPr>
          <w:rFonts w:ascii="Amiri" w:hAnsi="Amiri" w:eastAsia="Amiri" w:cs="Amiri"/>
          <w:color w:val="111111"/>
          <w:sz w:val="28"/>
          <w:sz w:val="28"/>
          <w:szCs w:val="28"/>
          <w:rtl w:val="true"/>
          <w:lang w:bidi="ar-SA"/>
        </w:rPr>
        <w:t>قَالَ أَبُو حَاتِمٍ قَالَ أَبُو الصَّلْتِ لَوْ قُرِئَ هَذَا الْإِسْنَادُ عَلَي مَجْنُونٍ لَبَرَأَ بِإِذْنِ اللَّهِ تَعَالَي قَالَ أَبُو الْمُفَضَّلِ وَ هَذَا حَدِيثٌ لَمْ يُحَدِّثْهُ عَنِ النَّبِيِّ صلي الله عليه و آله إِلَّا أَمِيرُ الْمُؤْمِنِينَ علِيُّ بْنُ أَبِي طَالِبٍ عليه السلام مِنْ رِوَايَةِ الرِّضَا عَنْ آبَائِهِ عليهم السلام أَجْمَعَ عَلَي هَذَا الْقَوْلِ أَئِمَّةُ أَصْحَابِ الْحَدِيثِ وَ احْتَجُّوا بِهَذَا الْحَدِيثِ عَلَي الْمُرْجِئَةِ وَ لَمْ يُحَدِّثْ بِهِ فِيمَا أَعْلَمُ إِلَّا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صَلَوَاتُ اللَّهِ عَلَيْهِمَا وَ كُنْتُ لَا أَعْلَمُ أَنَّ أَحَداً رَوَاهُ عَنْ مُوسَي بْنِ جَعْفَرٍ إِلَّا ابْنَهُ الرِّضَا حَتَّي حَدَّثَنَاهُ مُحَمَّدُ بْنُ عَلِيِّ بْنِ مَعْمَرٍ الْكُوفِيُّ وَ مَا كَتَبْتُهُ إِلَّا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الله بن سعيد البصري العابد بسورا قال حدثنا محمد بن صدقة و محمد بن تميم قالا حدثنا موسي بن جعفر عن أبيه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677833_2616395394"/>
      <w:bookmarkStart w:id="338" w:name="_Toc154"/>
      <w:bookmarkEnd w:id="337"/>
      <w:r>
        <w:rPr>
          <w:rtl w:val="true"/>
        </w:rPr>
        <w:t>«</w:t>
      </w:r>
      <w:r>
        <w:rPr/>
        <w:t>24</w:t>
      </w:r>
      <w:r>
        <w:rPr>
          <w:rtl w:val="true"/>
        </w:rPr>
        <w:t>»</w:t>
      </w:r>
      <w:bookmarkEnd w:id="3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عَلِيٍّ مُحَمَّدُ بْنُ هَمَّامٍ قَالَ حَدَّثَنَا عَبْدُ اللَّهِ بْنُ عَبْدِ اللَّهِ بْنِ طَاهِرِ بْنِ أَحْمَدَ الْمُصْعَبِيُّ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أَخِي طَاهِرِ بْنِ عَبْدِ اللَّهِ بْنِ طَاهِرٍ بِخُرَاسَانَ وَ فِي الْمَجْلِسِ يَوْمَئِذٍ إِسْحَاقُ بْنُ رَاهَوَيْهِ الْحَنْظَلِيُّ وَ أَبُو الصَّلْتِ عَبْدُ السَّلَامِ بْنُ صَالِحٍ الْهَرَوِيُّ وَ جَمَاعَةٌ مِنَ الْفُقَهَاءِ وَ أَصْحَابِ الْحَدِيثِ فَتَذَاكَرُوا الْإِيمَانَ فَابْتَدَأَ إِسْحَاقُ بْنُ رَاهَوَيْهِ فَتَحَدَّثَ فِيهِ بِعِدَّةِ أَحَادِيثَ وَ خَاضَ الْفُقَهَاءُ وَ أَصْحَابُ الْحَدِيثِ فِي ذَلِكَ وَ أَبُو الصَّلْتِ سَاكِتٌ فَقِيلَ لَهُ يَا بَا الصَّلْتِ أَ لَا تُحَدِّثُنَا فَقَالَ حَدَّثَنِي الرِّضَا عَلِيُّ بْنُ مُوسَي بْنِ جَعْفَرِ بْنِ مُحَمَّدِ بْنِ عَلِيِّ بْنِ الْحُسَيْنِ بْنِ عَلِيِّ بْنِ أَبِي طَالِبٍ صلوات الله عليهم وَ كَانَ وَ اللَّهِ رِضًي كَمَا وُسِمَ بِالرِّضَا قَالَ حَدَّثَنَا الْكَاظِمُ مُوسَي بْنُ جَعْفَرٍ قَالَ حَدَّثَنِي أَبِي الصَّادِقُ جَعْفَرُ بْنُ مُحَمَّدٍ قَالَ حَدَّثَنِي أَبِي الْبَاقِرُ مُحَمَّدُ بْنُ عَلِيٍّ قَالَ حَدَّثَنِي أَبِي السَّجَّادُ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الْحُسَيْنُ سِبْطُ رَسُولِ اللَّهِ صَلَّي اللَّهُ عَلَيْهِمْ أَجْمَعِينَ وَ سَيِّدُ الشُّهَدَاءِ قَالَ حَدَّثَنِي أَبِي الْوَصِيُّ عَلِيُّ بْنُ أَبِي طَالِبٍ صلوات الله عليه قَالَ قَالَ رَسُولُ اللَّهِ صلي الله عليه و آله الْإِيمَانُ عَقْدٌ بِالْقَلْبِ وَ نُطْقٌ بِاللِّسَانِ وَ عَمَلٌ بِالْأَرْكَانِ قَالَ فَخَرِسَ أَهْلُ الْمَجْلِسِ كُلُّهُمْ وَ نَهَضَ أَبُو الصَّلْتِ فَنَهَضَ مَعَهُ إِسْحَاقَ بْنُ رَاهَوَيْهِ وَ الْفُقَهَاءُ فَأَقْبَلَ إِسْحَاقُ بْنُ رَاهَوَيْهِ عَلَي أَبِي الصَّلْتِ فَقَالَ لَهُ وَ نَحْنُ نَسْمَعُ يَا بَا الصَّلْتِ أَيُّ إِسْنَادٍ هَذَا فَقَالَ يَا ابْنَ رَاهَوَيْهِ</w:t>
      </w:r>
    </w:p>
    <w:p>
      <w:pPr>
        <w:pStyle w:val="BookText"/>
        <w:rPr/>
      </w:pPr>
      <w:r>
        <w:rPr>
          <w:rFonts w:ascii="IRNazanin" w:hAnsi="IRNazanin" w:eastAsia="IRNazanin"/>
          <w:color w:val="111111"/>
          <w:sz w:val="28"/>
          <w:sz w:val="28"/>
          <w:szCs w:val="28"/>
          <w:rtl w:val="true"/>
          <w:lang w:bidi="fa-IR"/>
        </w:rPr>
        <w:t>ابوحاتم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اسناد، بر دیوانه‌ای خوانده شود، به اذن خداوند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کسی جز امیرالمؤمین علیه السلام از پیامبر صلی الله علیه و آله و سلم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طریق امام رضا علیه السلام به نقل از پدران بزرگوارش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علم حدیث همگی به اتفاق صحت این حدیث را تأیید کرده‌اند و این حدیث را دلیل بر بطلان عقیده مرجئه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می‌دانم فقط امام موسی علیه السلام از پدر بزرگوارش این حدیث را نقل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نمی‌دانستم که کسی غیر از امام رضا علیه السلام این حدیث را از امام موسی علیه السلام روایت کرده باشد تا اینکه محمد بن علی بن معمر الکوفی این حدیث را برایمان نقل کرد و من فقط از او این حدیث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اسنادی یکسان از امام کاظم علیه السلام روایت را نقل می‌کرد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339" w:name="__RefHeading___Toc2677835_2616395394"/>
      <w:bookmarkStart w:id="340" w:name="_Toc155"/>
      <w:bookmarkEnd w:id="339"/>
      <w:r>
        <w:rPr>
          <w:rtl w:val="true"/>
        </w:rPr>
        <w:t xml:space="preserve">روایت </w:t>
      </w:r>
      <w:r>
        <w:rPr/>
        <w:t>24</w:t>
      </w:r>
      <w:bookmarkEnd w:id="3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برادرم طاهر بن عبدالله بن طاهر در خراسان بودم و در آن روز، اسحاق بن راهویه حنظلی و ابو الصلت و عبدالسلام بن صالح هروی و عده‌ای از فقهاء و محدثین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از ایمان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راهویه چندین حدیث را نقل نمود و فقهاء و محدثین درباره آن احادیث به بحث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صلت، چرا برایمان حدیث نقل نمی‌کنی؟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 بن موسی بن جعفر بن محمد بن علی بن حسین بن علی بن ابی طالب صلوات الله علیهم، که مثل نام خود، مورد رضای خداوند و بندگان خداوند بود، برایم حدیث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الکاظم از امام صادق از امام باقر از امام سجاد از امام حسین از امام علی علیهم السلام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قلبی، و اقرار زبانی و عمل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برخاست و اسحاق بن راهویه و بقیه فقهاء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خطاب به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 که این اسناد چیست؟ ابو الصلت گفت</w:t>
      </w:r>
      <w:r>
        <w:rPr>
          <w:rFonts w:eastAsia="IRNazanin" w:cs="IRNazanin"/>
          <w:color w:val="111111"/>
          <w:sz w:val="28"/>
          <w:szCs w:val="28"/>
          <w:rtl w:val="true"/>
          <w:lang w:bidi="fa-IR"/>
        </w:rPr>
        <w:t xml:space="preserve">: </w:t>
      </w:r>
      <w:bookmarkStart w:id="341" w:name="pg13491_133107"/>
    </w:p>
    <w:p>
      <w:pPr>
        <w:pStyle w:val="BookText"/>
        <w:rPr/>
      </w:pPr>
      <w:bookmarkEnd w:id="341"/>
      <w:r>
        <w:rPr>
          <w:rFonts w:ascii="Amiri" w:hAnsi="Amiri" w:eastAsia="Amiri" w:cs="Amiri"/>
          <w:color w:val="111111"/>
          <w:sz w:val="28"/>
          <w:sz w:val="28"/>
          <w:szCs w:val="28"/>
          <w:rtl w:val="true"/>
          <w:lang w:bidi="ar-SA"/>
        </w:rPr>
        <w:t>هَذَا سَعُوطُ الْمَجَانِينِ هَذَا عِطْرُ الرِّجَالِ ذَوِي الْأَلْبَابِ‌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2677837_2616395394"/>
      <w:bookmarkStart w:id="343" w:name="_Toc156"/>
      <w:bookmarkEnd w:id="342"/>
      <w:r>
        <w:rPr>
          <w:rtl w:val="true"/>
        </w:rPr>
        <w:t>«</w:t>
      </w:r>
      <w:r>
        <w:rPr/>
        <w:t>25</w:t>
      </w:r>
      <w:r>
        <w:rPr>
          <w:rtl w:val="true"/>
        </w:rPr>
        <w:t>»</w:t>
      </w:r>
      <w:bookmarkEnd w:id="3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عَبْدِ اللَّهِ مُحَمَّدُ بْنُ عَبْدِ اللَّهِ بْنِ رَاشِدٍ الطَّاهِرِيُّ الْكَاتِبُ فِي دَارِ عَبْدِ الرَّحْمَنِ بْنِ عِيسَي بْنِ دَاوُدَ بْنِ الْجَرَّاحِ وَ بِحَضْرَتِهِ إِمْلَاءً يَوْمَ الثَّلَاثَاءِ لِتِسْعٍ خَلَوْنَ مِنْ جُمَادَي الْأُولَي سَنَةَ أَرْبَعٍ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بْنُ مُحَمَّدِ بْنِ الْفُرَاتِ فِي وَقْتٍ مِنَ الْأَوْقَاتِ بِرّاً وَاسِعاً إِلَي أَبِي أَحْمَدَ عُبَيْدِ اللَّهِ بْنِ عَبْدِ اللَّهِ بْنِ طَاهِرٍ فَأَوْصَلْتُهُ وَ وَجَدْتُهُ عَلَي إِضَاقَةٍ شَدِيدَةٍ فَقَبِلَهُ وَ كَتَبَ فِي الْوَقْتِ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أَيَادِيكَ عِنْدِي مُعْظَمَاتٌ جَلَائِلُ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الْمَدَي شُكْرِي لَهُنَّ قَصِيرٌ</w:t>
      </w:r>
    </w:p>
    <w:p>
      <w:pPr>
        <w:pStyle w:val="BookText"/>
        <w:rPr/>
      </w:pPr>
      <w:r>
        <w:rPr>
          <w:rFonts w:ascii="Amiri" w:hAnsi="Amiri" w:eastAsia="Amiri" w:cs="Amiri"/>
          <w:color w:val="111111"/>
          <w:sz w:val="28"/>
          <w:sz w:val="28"/>
          <w:szCs w:val="28"/>
          <w:rtl w:val="true"/>
          <w:lang w:bidi="ar-SA"/>
        </w:rPr>
        <w:t xml:space="preserve">فَإِنْ كُنْتَ عَنْ شُكْرِي غَنِيّاً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شُكْرِ مَا أَوْلَيْتَنِي لَفَقِيرٌ</w:t>
      </w:r>
    </w:p>
    <w:p>
      <w:pPr>
        <w:pStyle w:val="BookText"/>
        <w:rPr/>
      </w:pPr>
      <w:r>
        <w:rPr>
          <w:rFonts w:ascii="Amiri" w:hAnsi="Amiri" w:eastAsia="Amiri" w:cs="Amiri"/>
          <w:color w:val="111111"/>
          <w:sz w:val="28"/>
          <w:sz w:val="28"/>
          <w:szCs w:val="28"/>
          <w:rtl w:val="true"/>
          <w:lang w:bidi="ar-SA"/>
        </w:rPr>
        <w:t>قَالَ فَقُلْتُ أَعَزَّ اللَّهُ الْأَمِيرَ هَذَا حَسَنٌ قَالَ أَحْسَنُ مِنْهُ مَا سَرِقْتُهُ مِنْهُ فَقُلْتُ وَ مَا هُوَ قَالَ حَدِيثَانِ حَدَّثَنِي بِهِمَا أَبُو الصَّلْتِ عَبْدُ السَّلَامِ بْنُ صَالِحٍ الْهَرَوِيُّ قَالَ حَدَّثَنِي أَبُو الْحَسَنِ عَلِيُّ بْنُ مُوسَي الرِّضَا قَالَ حَدَّثَنِي أَبِي عَنْ جَدِّي جَعْفَرِ بْنِ مُحَمَّدٍ عَنْ أَبِيهِ عَنْ جَدِّهِ عَلِيِّ بْنِ الْحُسَيْنِ عَنْ أَبِيهِ عَنْ جَدِّهِ أَمِيرِ الْمُؤْمِنِينَ صَلَوَاتُ اللَّهِ عَلَيْهِمْ أَجْمَعِينَ قَالَ قَالَ النَّبِيُّ صلي الله عليه و آله أَسْرَعُ الذُّنُوبِ عُقُوبَةً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الصَّلْتِ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بِعَبْدٍ يَوْمَ الْقِيَامَةِ فَيُوقَفُ بَيْنَ يَدَيِ اللَّهِ عَزَّ وَ جَلَّ فَيَأْمُرُ بِهِ إِلَي النَّارِ فَيَقُولُ أَيْ رَبِّ أَمَرْتَ بِي إِلَي النَّارِ وَ قَدْ قَرَأْتُ الْقُرْآنَ فَيَقُولُ اللَّهُ أَيْ عَبْدِي إِنِّي أَنْعَمْتُ عَلَيْكَ وَ لَمْ تَشْكُرْ نِعْمَتِي فَيَقُولُ أَيْ رَبِّ أَنْعَمْتَ عَلَيَّ بِكَذَا فَشَكَرْتُكَ بِكَذَا وَ أَنْعَمْتَ عَلَيَّ بِكَذَا فَشَكَرْتُكَ بِكَذَا فَلَا يَزَالُ يُحْصِي النِّعَمَ وَ يُعَدِّدُ الشُّكْرَ فَيَقُولُ اللَّهُ تَعَالَي صَدَقْتَ عَبْدِي إِلَّا أَنَّكَ لَمْ تَشْكُرْ مَنْ أَجْرَيْتُ لَكَ نِعْمَتِي عَلَي يَدَيْهِ وَ إِنِّي قَدْ آلَيْتُ عَلَي نَفْسِي أَنْ لَا أَقْبَلَ شُكْرَ عَبْدٍ لِنِعْمَةٍ أَنْعَمْتُهَا عَلَيْهِ حَتَّي يَشْكُرَ مَنْ سَاقَهَا مِنْ خَلْقِي إِلَيْهِ قَالَ فَانْصَرَفْتُ بِالْخَبَرِ إِلَي عَلِيِّ بْنِ الْفُرَاتِ وَ هُوَ فِي مَجْلِسِ أَبِي الْعَبَّاسِ أَحْمَدَ بْنِ مُحَمَّدِ بْنِ الْفُرَاتِ وَ ذَكَرْتُ مَا جَرَي فَاسْتَحْسَنَ الْخَبَرَ وَ انْتَسَخَهُ وَ رَدَّنِي فِي الْوَقْتِ إِلَي أَبِي أَحْمَدَ عُبَيْدِ اللَّهِ بْنِ عَبْدِ اللَّهِ بِبِرٍّ وَاسِعٍ مِنْ بِرِّ أَخِيهِ فَأَوْصَلْتُهُ إِلَيْهِ فَقَبِلَهُ وَ سُرَّ بِهِ فَكَتَبَ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داروی درمان دیوانگان است و این عطر و شمیم عاقلان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44" w:name="__RefHeading___Toc2677839_2616395394"/>
      <w:bookmarkStart w:id="345" w:name="_Toc157"/>
      <w:bookmarkEnd w:id="344"/>
      <w:r>
        <w:rPr>
          <w:rtl w:val="true"/>
        </w:rPr>
        <w:t xml:space="preserve">روایت </w:t>
      </w:r>
      <w:r>
        <w:rPr/>
        <w:t>25</w:t>
      </w:r>
      <w:bookmarkEnd w:id="34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از ابوعبدالله محمدبن عبدالله کاتب روایت می‌کند که روز سه شنبه نهم جمادی الاولی سال سیصد و بیست و چهار علی بن محمد بن فرات هدایای بسیاری توسط من به ابو احمد عبیدالله بن عبدالله بن طاهر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رسانیدم و او را در فقر شدیدی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هدایا را پذیرفت و این‌گونه فی البداهة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تو همواره در حق من بسیار بوده است و من همواره در سپاسگزاری آن‌ها کوتاهی کرده‌ام</w:t>
      </w:r>
    </w:p>
    <w:p>
      <w:pPr>
        <w:pStyle w:val="BookText"/>
        <w:rPr/>
      </w:pPr>
      <w:r>
        <w:rPr>
          <w:rFonts w:ascii="IRNazanin" w:hAnsi="IRNazanin" w:eastAsia="IRNazanin"/>
          <w:color w:val="111111"/>
          <w:sz w:val="28"/>
          <w:sz w:val="28"/>
          <w:szCs w:val="28"/>
          <w:rtl w:val="true"/>
          <w:lang w:bidi="fa-IR"/>
        </w:rPr>
        <w:t>اگر چه تو از تشکر من بی نیازی، اما من به تشکر از نعمت‌هایت بسیار نیازمندم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عزیز گرداند، این چیزی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آن، چیزی است که من از او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حدیثی است که ابا صلت از امام رضا از پدرانش از جدش امیرالمؤمنین علیهم السلام از رسول خدا صلوات الله علیه وآله روایت فرمودند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در میان گناهان سریع‌ترین عقوبت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اباصلت به این اسناد روایت کرد که رسول خدا صلوات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روز قیامت به پیشگاه خداوند آورده می‌شود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ورود در آتش امر کرده‌ای در حالی که من قرآن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نعمت ارزانی کردم و تو شکر نعمتم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به من دادی و من فلان جور شکر تو را به جا آوردم، و فلان نعمت را بر من ارزانی داشتی و من به فلان شیوه شکرت را به جا آوردم؛ و همچنان نعمت‌های خداوند و شکرگزاری خود را می‌شمارد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تو شکر کسی را که من نعمتم را به دست او به تو رساندم، به جا نیاوردی و من به خودم قسم یاد کردم که شکر هیچ بنده‌ای را که بر او نعمتی ارزانی کرده‌ام نپذیرم، مادامی که سپاس بنده‌ای را که نعمت را به او رسانده، بجا نیاورد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علی بن فرات که در مجلس ابوالعباس احمد بن محمد بن فرات بود رساندم و ماجرا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خبر را پسندید و از آن نسخه برداری کرد و همان لحظه مرا با هدایایی بیشتر از هدایای برادرش، نزد ابواحمد عبیدالله بن عبدالله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هدایا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پذیرفت و از آن خوشحال شد و به او نوشت</w:t>
      </w:r>
      <w:r>
        <w:rPr>
          <w:rFonts w:eastAsia="IRNazanin" w:cs="IRNazanin"/>
          <w:color w:val="111111"/>
          <w:sz w:val="28"/>
          <w:szCs w:val="28"/>
          <w:rtl w:val="true"/>
          <w:lang w:bidi="fa-IR"/>
        </w:rPr>
        <w:t xml:space="preserve">: </w:t>
      </w:r>
      <w:bookmarkStart w:id="346" w:name="pg13491_133108"/>
    </w:p>
    <w:p>
      <w:pPr>
        <w:pStyle w:val="BookText"/>
        <w:rPr/>
      </w:pPr>
      <w:bookmarkEnd w:id="346"/>
      <w:r>
        <w:rPr>
          <w:rFonts w:ascii="Amiri" w:hAnsi="Amiri" w:eastAsia="Amiri" w:cs="Amiri"/>
          <w:color w:val="111111"/>
          <w:sz w:val="28"/>
          <w:sz w:val="28"/>
          <w:szCs w:val="28"/>
          <w:rtl w:val="true"/>
          <w:lang w:bidi="ar-SA"/>
        </w:rPr>
        <w:t xml:space="preserve">شُكْرَاكَ مَعْقُودٌ بِإِيمَانِي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سِرِّي وَ إِعْلَانيِ</w:t>
      </w:r>
    </w:p>
    <w:p>
      <w:pPr>
        <w:pStyle w:val="BookText"/>
        <w:rPr/>
      </w:pPr>
      <w:r>
        <w:rPr>
          <w:rFonts w:ascii="Amiri" w:hAnsi="Amiri" w:eastAsia="Amiri" w:cs="Amiri"/>
          <w:color w:val="111111"/>
          <w:sz w:val="28"/>
          <w:sz w:val="28"/>
          <w:szCs w:val="28"/>
          <w:rtl w:val="true"/>
          <w:lang w:bidi="ar-SA"/>
        </w:rPr>
        <w:t xml:space="preserve">عَقْدُ ضَمِيرٍ وَ فَمُّ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أَعْضَاءٍ وَ أَرْكَان</w:t>
      </w:r>
    </w:p>
    <w:p>
      <w:pPr>
        <w:pStyle w:val="BookText"/>
        <w:rPr/>
      </w:pPr>
      <w:r>
        <w:rPr>
          <w:rFonts w:ascii="Amiri" w:hAnsi="Amiri" w:eastAsia="Amiri" w:cs="Amiri"/>
          <w:color w:val="111111"/>
          <w:sz w:val="28"/>
          <w:sz w:val="28"/>
          <w:szCs w:val="28"/>
          <w:rtl w:val="true"/>
          <w:lang w:bidi="ar-SA"/>
        </w:rPr>
        <w:t xml:space="preserve">فَقُلْتُ هَذَا أَعَزَّ اللَّهُ الْأَمِيرَ أَحْسَنُ مِنَ الْأَوَّلِ فَقَالَ أَحْسَنُ مِنْهُ مَا سَرِقْتُهُ مِنْهُ قُلْتُ وَ مَا هُوَ قَالَ حَدَّثَنَا أَبُو الصَّلْتِ عَبْدُ السَّلَامِ بْنُ صَالِحٍ بِنَيْسَابُورَ قَالَ حَدَّثَنِي أَبُو الْحَسَنِ عَلِيُّ بْنُ مُوسَي الرِّضَا عليه السلام قَالَ حَدَّثَنِي أَبِي مُوسَي الْكَاظِمُ قَالَ حَدَّثَنِي أَبِي جَعْفَرٌ الصَّادِقُ قَالَ حَدَّثَنِي أَبِي مُحَمَّدُ بْنُ عَلِيٍّ الْبَاقِرُ قَالَ حَدَّثَنِي أَبِي عَلِيٌّ السَّجَّادُ قَالَ حَدَّثَنِي أَبِي الْحُسَيْنُ السِّبْطُ قَالَ حَدَّثَنِي أَبِي أَمِيرُ الْمُؤْمِنِينَ علِيُّ بْنُ أَبِي طَالِبٍ عليه السلام قَالَ قَالَ النَّبِيُّ صلي الله عليه و آله الْإِيمَانُ عَقْدٌ بِالْقَلْبِ وَ نُطْقٌ بِاللِّسَانِ وَ عَمَلٌ بِالْأَرْكَانِ قَالَ فَعُدْتُ إِلَي أَبِي الْعَبَّاسِ بْنِ الْفُرَاتِ فَحَدَّثْتُهُ الْحَدِيثَ فَانْتَسَخَهُ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فَكَانَ أَبُو الصَّلْتِ فِي مَجْلِسِ أَخِي بِنَيْشَابُورَ وَ حَضَرَ مَجْلِسَهُ مُتَفَقِّهَةُ نَيْشَابُورَ وَ أَصْحَابُ الْحَدِيثِ مِنْهُمْ وَ فِيهِمْ إِسْحَاقُ بْنُ رَاهَوَيْهِ فَأَقْبَلَ إِسْحَاقُ عَلَي أَبِي الصَّلْتِ فَقَالَ يَا أَبَا الصَّلْتِ أَيُّ إِسْنَادٍ هَذَا مَا أَغْرَبَهُ وَ أَعْجَبَهُ قَالَ هَذَا سَعُوطُ الْمَجَانِينِ الَّذِي إِذَا سُعِطَ بِهِ الْمَجْنُونُ بَرَأَ بِإِذْنِ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حَدَّثْتُ عَلَي أَبِي عَلِيِّ بْنِ هَمَّامٍ عَمَّا تَقَدَّمَهُ مِنْ حَدِيثِهِ عَنْ أَبِي أَحْمَدَ وَ سَأَلَنِي فِي الْحَدِيثِ الثَّانِي أَنْ أُمْلِيَهُ عَلَيْهِ مِنْ أَجْلِ الزِّيَادَةِ فِيهِ وَ الشِّعْرِ فَأَمْلَيْتُهُ عَلَيْهِ‌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2677841_2616395394"/>
      <w:bookmarkStart w:id="348" w:name="_Toc158"/>
      <w:bookmarkEnd w:id="347"/>
      <w:r>
        <w:rPr>
          <w:rtl w:val="true"/>
        </w:rPr>
        <w:t>بيان</w:t>
      </w:r>
      <w:bookmarkEnd w:id="348"/>
    </w:p>
    <w:p>
      <w:pPr>
        <w:pStyle w:val="BookText"/>
        <w:rPr/>
      </w:pPr>
      <w:r>
        <w:rPr>
          <w:rFonts w:ascii="Amiri" w:hAnsi="Amiri" w:eastAsia="Amiri" w:cs="Amiri"/>
          <w:color w:val="111111"/>
          <w:sz w:val="28"/>
          <w:sz w:val="28"/>
          <w:szCs w:val="28"/>
          <w:rtl w:val="true"/>
          <w:lang w:bidi="ar-SA"/>
        </w:rPr>
        <w:t>قوله برا يمكن أن يقرأ بضم الباء و كسرها علي إضافة أي ضيافة و المعني كان عنده أضياف كثيرون‌</w:t>
      </w:r>
      <w:r>
        <w:rPr>
          <w:rStyle w:val="FootnoteAnchor"/>
          <w:rtl w:val="true"/>
        </w:rPr>
        <w:footnoteReference w:id="394"/>
      </w:r>
      <w:r>
        <w:rPr>
          <w:rFonts w:ascii="Amiri" w:hAnsi="Amiri" w:eastAsia="Amiri" w:cs="Amiri"/>
          <w:color w:val="111111"/>
          <w:sz w:val="28"/>
          <w:sz w:val="28"/>
          <w:szCs w:val="28"/>
          <w:rtl w:val="true"/>
          <w:lang w:bidi="ar-SA"/>
        </w:rPr>
        <w:t>قوله ما سرقته منه كأن المعني ما أخفيته منه و لم أذكره له و الآن أذكره و كأنه سماه سرقة إشارة إلي أنه لما كان قابلا لسماع هذا الحديث و لم أذكره له فكأني سرقته منه و يمكن أن</w:t>
      </w:r>
    </w:p>
    <w:p>
      <w:pPr>
        <w:pStyle w:val="BookText"/>
        <w:rPr/>
      </w:pPr>
      <w:r>
        <w:rPr>
          <w:rFonts w:ascii="IRNazanin" w:hAnsi="IRNazanin" w:eastAsia="IRNazanin"/>
          <w:color w:val="111111"/>
          <w:sz w:val="28"/>
          <w:sz w:val="28"/>
          <w:szCs w:val="28"/>
          <w:rtl w:val="true"/>
          <w:lang w:bidi="fa-IR"/>
        </w:rPr>
        <w:t>سپاس من از تو به ایمانم گره خورده و بر نهان و آشکارم حاکم است، که پیمانی در درونم است و دهانم را به شکرت گویا کرده و اعضا و ارکانم را به انجام شکر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عزیز گرداند که این از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آن چیزی است که من از او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در نیشابور از حضرت رضا از پدرش حدیث نقل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کاظم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صادق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باقر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سجاد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سبط برایم حدیث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علیهم السلام روایت کرد که پیامبر صلوات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پیمان به قلب است و بیان به زبان و عمل به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ابوعباس بن فرات برگشتم و حدیث را برایش خواندم و او نیز از آن نسخه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در مجلس برادرم در نیشابور بود که جمعی از فقهای نیشابور و اهل حدیث این شهر از جمله اسحاق بن راهویه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رو به اباصلت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این چه اسناد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انفیه و داروی دیوانگان است که هرگاه بر دماغ ایشان کشیده شود، آن‌ها را به اذن خداوند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ابوعلی بن همام درباره روایتش از ابواحمد صحبت کردم و در روایت دوم از من خواست تا به خاطر زیادت موجود و اشعار آن، بر او املا کنم و من این چنین کردم</w:t>
      </w:r>
      <w:r>
        <w:rPr>
          <w:rFonts w:eastAsia="IRNazanin" w:cs="IRNazanin"/>
          <w:color w:val="111111"/>
          <w:sz w:val="28"/>
          <w:szCs w:val="28"/>
          <w:rtl w:val="true"/>
          <w:lang w:bidi="fa-IR"/>
        </w:rPr>
        <w:t>.</w:t>
      </w:r>
    </w:p>
    <w:p>
      <w:pPr>
        <w:pStyle w:val="Heading5"/>
        <w:numPr>
          <w:ilvl w:val="4"/>
          <w:numId w:val="1"/>
        </w:numPr>
        <w:rPr/>
      </w:pPr>
      <w:bookmarkStart w:id="349" w:name="__RefHeading___Toc2677843_2616395394"/>
      <w:bookmarkStart w:id="350" w:name="_Toc159"/>
      <w:bookmarkEnd w:id="349"/>
      <w:r>
        <w:rPr>
          <w:rtl w:val="true"/>
        </w:rPr>
        <w:t>توضیح</w:t>
      </w:r>
      <w:bookmarkEnd w:id="3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ضم یا کسر خوانده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 و معنای آن این باشد که مهمانان بسیاری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او به سرقت بردم نیز گویی به معنای از او پنهان داشتم و برایش بیان نکردم و الان بیان می‌کنم است، و شاید آن را به این دلیل سرقت نامیده که او می‌توانست این حدیث را بشنود و من برایش بیان نکردم گویی که از او به سرقت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می‌توان </w:t>
      </w:r>
      <w:bookmarkStart w:id="351" w:name="pg13491_133109"/>
    </w:p>
    <w:p>
      <w:pPr>
        <w:pStyle w:val="BookText"/>
        <w:rPr/>
      </w:pPr>
      <w:bookmarkEnd w:id="351"/>
      <w:r>
        <w:rPr>
          <w:rFonts w:ascii="Amiri" w:hAnsi="Amiri" w:eastAsia="Amiri" w:cs="Amiri"/>
          <w:color w:val="111111"/>
          <w:sz w:val="28"/>
          <w:sz w:val="28"/>
          <w:szCs w:val="28"/>
          <w:rtl w:val="true"/>
          <w:lang w:bidi="ar-SA"/>
        </w:rPr>
        <w:t>يقرأ ما سر علي بناء المفعول من السرور قنه بكسر القاف و تشديد النون أي عبده و الضمير لابن الفرات منه أي من استماعه و يمكن أن يقرأ سر علي بناء الفاعل أيضا أي يسر القن المرسل إليه بسببه و الأصوب أنه من السرقة</w:t>
      </w:r>
      <w:r>
        <w:rPr>
          <w:rStyle w:val="FootnoteAnchor"/>
          <w:rtl w:val="true"/>
        </w:rPr>
        <w:footnoteReference w:id="395"/>
      </w:r>
      <w:r>
        <w:rPr>
          <w:rFonts w:ascii="Amiri" w:hAnsi="Amiri" w:eastAsia="Amiri" w:cs="Amiri"/>
          <w:color w:val="111111"/>
          <w:sz w:val="28"/>
          <w:sz w:val="28"/>
          <w:szCs w:val="28"/>
          <w:rtl w:val="true"/>
          <w:lang w:bidi="ar-SA"/>
        </w:rPr>
        <w:t>و المعني ما سرقت هذا الشعر منه لأن الشعر تضمن افتقاره إلي الشكر و الحديث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شكراك كأن التثنية باعتبار النعمتين و إفراد الخبر باعتبار كل واحد أو الشكري مصدر كذكري و إن لم يرد في كتب اللغة و علي الأول يحتمل أن يكون المراد مطلق التكرير كلبيك و في بعض النسخ شكريك بالياء أي شكري لك معقود بأيماني أي ألزمته علي نفسي بالأيمان كقوله تعالي بِما عَقَّدْتُمُ الْأَيْمانَ هذا علي فتح همزة الأيمان و كأن كسرها أنسب بالحديث الذي سرقه منه حكم بالتحريك أي حاكم أو محكم و يحتمل الضم و الفم هنا بالتشديد في القاموس الفم مثلثة أصله فوه و قد تشدد الميم مثلثة و قوله حدثت إلخ إشارة إلي الحديث المروي عنه قبل هذا الخبر و كأن الأظهر ما تقدمه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677845_2616395394"/>
      <w:bookmarkStart w:id="353" w:name="_Toc160"/>
      <w:bookmarkEnd w:id="352"/>
      <w:r>
        <w:rPr>
          <w:rtl w:val="true"/>
        </w:rPr>
        <w:t>«</w:t>
      </w:r>
      <w:r>
        <w:rPr/>
        <w:t>26</w:t>
      </w:r>
      <w:r>
        <w:rPr>
          <w:rtl w:val="true"/>
        </w:rPr>
        <w:t>»</w:t>
      </w:r>
      <w:bookmarkEnd w:id="35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يَزِيدَ عَنِ ابْنِ أَبِي عُمَيْرٍ عَنِ ابْنِ الْبَخْتَرِيِّ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بِالتَّحَلِّي وَ لَا بِالتَّمَنِّي وَ لَكِنَّ الْإِيمَانَ مَا خَلَصَ فِي الْقَلْبِ وَ صَدَّقَهُ الْأَعْمَالُ‌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677847_2616395394"/>
      <w:bookmarkStart w:id="355" w:name="_Toc161"/>
      <w:bookmarkEnd w:id="354"/>
      <w:r>
        <w:rPr>
          <w:rtl w:val="true"/>
        </w:rPr>
        <w:t>بيان</w:t>
      </w:r>
      <w:bookmarkEnd w:id="355"/>
    </w:p>
    <w:p>
      <w:pPr>
        <w:pStyle w:val="BookText"/>
        <w:rPr/>
      </w:pPr>
      <w:r>
        <w:rPr>
          <w:rFonts w:ascii="Amiri" w:hAnsi="Amiri" w:eastAsia="Amiri" w:cs="Amiri"/>
          <w:color w:val="111111"/>
          <w:sz w:val="28"/>
          <w:sz w:val="28"/>
          <w:szCs w:val="28"/>
          <w:rtl w:val="true"/>
          <w:lang w:bidi="ar-SA"/>
        </w:rPr>
        <w:t>بالتحلي أي بأن يتزين به ظاهرا من غير يقين بالقلب و لا بالتمني بأن يتمني النجاة بمحض العقائد من غير عمل</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677849_2616395394"/>
      <w:bookmarkStart w:id="357" w:name="_Toc162"/>
      <w:bookmarkEnd w:id="356"/>
      <w:r>
        <w:rPr>
          <w:rtl w:val="true"/>
        </w:rPr>
        <w:t>«</w:t>
      </w:r>
      <w:r>
        <w:rPr/>
        <w:t>27</w:t>
      </w:r>
      <w:r>
        <w:rPr>
          <w:rtl w:val="true"/>
        </w:rPr>
        <w:t>»</w:t>
      </w:r>
      <w:bookmarkEnd w:id="35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الْعَطَّارِ عَنْ سَهْلٍ عَنِ ابْنِ مَحْبُوبٍ عَنِ ابْنِ رِئَابٍ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إِنَّهُمْ يَقُولُونَ لَنَا أَ مُؤْمِنُونَ أَنْتُمْ فَنَقُولُ نَعَمْ‌</w:t>
      </w:r>
      <w:r>
        <w:rPr>
          <w:rStyle w:val="FootnoteAnchor"/>
          <w:rtl w:val="true"/>
        </w:rPr>
        <w:footnoteReference w:id="397"/>
      </w:r>
      <w:r>
        <w:rPr>
          <w:rFonts w:ascii="Amiri" w:hAnsi="Amiri" w:eastAsia="Amiri" w:cs="Amiri"/>
          <w:color w:val="111111"/>
          <w:sz w:val="28"/>
          <w:sz w:val="28"/>
          <w:szCs w:val="28"/>
          <w:rtl w:val="true"/>
          <w:lang w:bidi="ar-SA"/>
        </w:rPr>
        <w:t xml:space="preserve">فَيَقُولُونَ أَ لَيْسَ الْمُؤْمِنُونَ فِي الْجَنَّةِ فَنَقُولُ بَلَي فَيَقُولُونَ أَ فَأَنْتُمْ فِي الْجَنَّةِ فَإِذَا نَظَرْنَا إِلَي أَنْفُسِنَا ضَعُفْنَا وَ انْكَسَرْنَا عَنِ الْجَوَابِ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صیغه مفعول از ریشه سرور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 قاف و تشدید نون، یعنی بنده او، و ضمیر به ابن فرات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شنیدن آن،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صیغه فاعل نیز خوانده شود، یعنی غلامی را که به سوی او فرستاده شده بود، به وسیله آن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درست‌تر این است که از ریشه سرقت است و معنی این باشد که آنچه دزدیدم، این شعر از آن است، چرا که شعر حاوی فقر اوست و حدیث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مثنی آمدن کلمه شکراک یا به اعتبار دو نعمت است که مفرد آمدن خبر نیز به اعتبار هر کدام از دو نعمت است و یا مقصود از آن مصدر شکری است مانند ذکری، هر چند در کتب لغوی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احتمال اول، مقصود صرفاً تکرار است مانند کلمه لبیک، و در برخی نسخ نیز به صورت شکریک با یاء به معنای شکر تو را با قسم بر خود واجب ساختم آمده است،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عقّدتم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فتحه همزه به معنای سوگندهاست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کسره آن برای سخنی که از او دزدیده بود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یعنی فرمانروا، یا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ضمه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تشدید است،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است،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میم در آن تشدید گرفته است و سه حرکت را می‌گیرد، 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حدیثی است که پیش از این حدیث از ایشان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آشکارتر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8" w:name="__RefHeading___Toc2677851_2616395394"/>
      <w:bookmarkStart w:id="359" w:name="_Toc163"/>
      <w:bookmarkEnd w:id="358"/>
      <w:r>
        <w:rPr>
          <w:rtl w:val="true"/>
        </w:rPr>
        <w:t xml:space="preserve">روایت </w:t>
      </w:r>
      <w:r>
        <w:rPr/>
        <w:t>26</w:t>
      </w:r>
      <w:bookmarkEnd w:id="35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رسول خدا صلوات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زینت بستن و آرزو کردن نیست، بلکه ایمان آن چیزی است که در قلب صاف گردد و کردار شخص، آن را تصدیق کند</w:t>
      </w:r>
      <w:r>
        <w:rPr>
          <w:rFonts w:eastAsia="IRNazanin" w:cs="IRNazanin"/>
          <w:color w:val="111111"/>
          <w:sz w:val="28"/>
          <w:szCs w:val="28"/>
          <w:rtl w:val="true"/>
          <w:lang w:bidi="fa-IR"/>
        </w:rPr>
        <w:t>.</w:t>
      </w:r>
    </w:p>
    <w:p>
      <w:pPr>
        <w:pStyle w:val="Heading5"/>
        <w:numPr>
          <w:ilvl w:val="4"/>
          <w:numId w:val="1"/>
        </w:numPr>
        <w:rPr/>
      </w:pPr>
      <w:bookmarkStart w:id="360" w:name="__RefHeading___Toc2677853_2616395394"/>
      <w:bookmarkStart w:id="361" w:name="_Toc164"/>
      <w:bookmarkEnd w:id="360"/>
      <w:r>
        <w:rPr>
          <w:rtl w:val="true"/>
        </w:rPr>
        <w:t>توضیح</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ظاهری بدون یقین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معنی است که انسان به صرف عقاید و بدون عمل، آرزوی نجات داشته باشد</w:t>
      </w:r>
      <w:r>
        <w:rPr>
          <w:rFonts w:eastAsia="IRNazanin" w:cs="IRNazanin"/>
          <w:color w:val="111111"/>
          <w:sz w:val="28"/>
          <w:szCs w:val="28"/>
          <w:rtl w:val="true"/>
          <w:lang w:bidi="fa-IR"/>
        </w:rPr>
        <w:t>.</w:t>
      </w:r>
    </w:p>
    <w:p>
      <w:pPr>
        <w:pStyle w:val="Heading5"/>
        <w:numPr>
          <w:ilvl w:val="4"/>
          <w:numId w:val="1"/>
        </w:numPr>
        <w:rPr/>
      </w:pPr>
      <w:bookmarkStart w:id="362" w:name="__RefHeading___Toc2677855_2616395394"/>
      <w:bookmarkStart w:id="363" w:name="_Toc165"/>
      <w:bookmarkEnd w:id="362"/>
      <w:r>
        <w:rPr>
          <w:rtl w:val="true"/>
        </w:rPr>
        <w:t xml:space="preserve">روایت </w:t>
      </w:r>
      <w:r>
        <w:rPr/>
        <w:t>27</w:t>
      </w:r>
      <w:bookmarkEnd w:id="3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زیاد عطار روایت است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و ما پاسخ می‌دهیم بلی، سپس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بهشت نیستند؟ و ما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الان در بهشتید؟ و ما وقتی به خودمان نگاهی می‌اندازیم از پاسخ ناتوان و درمانده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bookmarkStart w:id="364" w:name="pg13491_133110"/>
    </w:p>
    <w:p>
      <w:pPr>
        <w:pStyle w:val="BookText"/>
        <w:rPr/>
      </w:pPr>
      <w:bookmarkEnd w:id="364"/>
      <w:r>
        <w:rPr>
          <w:rFonts w:ascii="Amiri" w:hAnsi="Amiri" w:eastAsia="Amiri" w:cs="Amiri"/>
          <w:color w:val="111111"/>
          <w:sz w:val="28"/>
          <w:sz w:val="28"/>
          <w:szCs w:val="28"/>
          <w:rtl w:val="true"/>
          <w:lang w:bidi="ar-SA"/>
        </w:rPr>
        <w:t>فَقَالَ عليه السلام إِذَا قَالُوا لَكُمْ أَ مُؤْمِنُونَ أَنْتُمْ فَقُولُوا نَعَمْ إِنْ شَاءَ اللَّهُ قَالَ قُلْتُ فَإِنَّهُمْ يَقُولُونَ إِنَّمَا اسْتَثْنَيْتُمْ لِأَنَّكُمْ شُكَّاكٌ قَالَ فَقُولُوا لَهُمْ وَ اللَّهِ مَا نَحْنُ بِشُكَّاكٍ وَ لَكِنِ اسْتَثْنَيْنَا كَمَا قَالَ اللَّهُ عَزَّ وَ جَلَ لَتَدْخُلُنَّ الْمَسْجِدَ الْحَرامَ إِنْ شاءَ اللَّهُ آمِنِينَ‌</w:t>
      </w:r>
      <w:r>
        <w:rPr>
          <w:rStyle w:val="FootnoteAnchor"/>
          <w:rtl w:val="true"/>
        </w:rPr>
        <w:footnoteReference w:id="398"/>
      </w:r>
      <w:r>
        <w:rPr>
          <w:rFonts w:ascii="Amiri" w:hAnsi="Amiri" w:eastAsia="Amiri" w:cs="Amiri"/>
          <w:color w:val="111111"/>
          <w:sz w:val="28"/>
          <w:sz w:val="28"/>
          <w:szCs w:val="28"/>
          <w:rtl w:val="true"/>
          <w:lang w:bidi="ar-SA"/>
        </w:rPr>
        <w:t>وَ هُوَ يَعْلَمُ أَنَّهُمْ يَدْخُلُونَهُ أَوَّلًا وَ قَدْ سَمَّي اللَّهُ عَزَّ وَ جَلَّ الْمُؤْمِنِينَ بِالْعَمَلِ الصَّالِحِ مُؤْمِنِينَ وَ لَمْ يُسَمِّ مَنْ رَكِبَ الْكَبَائِرَ وَ مَا وَعَدَ اللَّهُ عَزَّ وَ جَلَّ عَلَيْهِ النَّارَ فِي قُرْآنٍ وَ لَا أَثَرٍ وَ لَا نُسَمِّيهِمْ بِالْإِيمَانِ بَعْدَ ذَلِكَ الْفِعْلِ‌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2677857_2616395394"/>
      <w:bookmarkStart w:id="366" w:name="_Toc166"/>
      <w:bookmarkEnd w:id="365"/>
      <w:r>
        <w:rPr>
          <w:rtl w:val="true"/>
        </w:rPr>
        <w:t>بيان</w:t>
      </w:r>
      <w:bookmarkEnd w:id="366"/>
    </w:p>
    <w:p>
      <w:pPr>
        <w:pStyle w:val="BookText"/>
        <w:rPr/>
      </w:pPr>
      <w:r>
        <w:rPr>
          <w:rFonts w:ascii="Amiri" w:hAnsi="Amiri" w:eastAsia="Amiri" w:cs="Amiri"/>
          <w:color w:val="111111"/>
          <w:sz w:val="28"/>
          <w:sz w:val="28"/>
          <w:szCs w:val="28"/>
          <w:rtl w:val="true"/>
          <w:lang w:bidi="ar-SA"/>
        </w:rPr>
        <w:t>قوله بالإيمان متعلق بقوله لم يسم و لا نسميهم معا علي التنازع</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677859_2616395394"/>
      <w:bookmarkStart w:id="368" w:name="_Toc167"/>
      <w:bookmarkEnd w:id="367"/>
      <w:r>
        <w:rPr>
          <w:rtl w:val="true"/>
        </w:rPr>
        <w:t>«</w:t>
      </w:r>
      <w:r>
        <w:rPr/>
        <w:t>28</w:t>
      </w:r>
      <w:r>
        <w:rPr>
          <w:rtl w:val="true"/>
        </w:rPr>
        <w:t>»</w:t>
      </w:r>
      <w:bookmarkEnd w:id="368"/>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مَعْرُوفٍ عَنِ ابْنِ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 يَدَيْ عَبْدِ الْمَلِكِ بْنِ أَعْيَنَ إِلَي أَبِي عَبْدِ اللَّهِ عليه السلام أَسْأَلُهُ عَنِ الْإِيمَانِ مَا هُوَ فَكَتَبَ الْإِيمَانُ هُوَ إِقْرَارٌ بِاللِّسَانِ وَ عَقْدٌ بِالْقَلْبِ وَ عَمَلٌ بِالْأَرْكَانِ فَالْإِيمَانُ بَعْضُهُ مِنْ بَعْضٍ وَ قَدْ يَكُونُ الْعَبْدُ مُسْلِماً قَبْلَ أَنْ يَكُونَ مُؤْمِناً وَ لَا يَكُونُ مُؤْمِناً حَتَّي يَكُونَ مُسْلِماً فَالْإِسْلَامُ قَبْلَ الْإِيمَانِ وَ هُوَ يُشَارِكُ الْإِيمَانَ فَإِذَا أَتَي الْعَبْدُ بِكَبِيرَةٍ مِنْ كَبَائِرِ الْمَعَاصِي أَوْ صَغِيرَةٍ مِنْ صَغَائِرِ الْمَعَاصِي الَّتِي نَهَي اللَّهُ عَزَّ وَ جَلَّ عَنْهَا كَانَ خَارِجاً مِنَ الْإِيمَانِ وَ سَاقِطاً عَنْهُ اسْمُ الْإِيمَانِ وَ ثَابِتاً عَلَيْهِ اسْمُ الْإِسْلَامِ فَإِنْ تَابَ وَ اسْتَغْفَرَ عَادَ إِلَي الْإِيمَانِ وَ لَمْ يُخْرِجْهُ إِلَي الْكُفْرِ إِلَّا الْجُحُودُ وَ الِاسْتِحْلَالُ إِذَا قَالَ لِلْحَلَالِ هَذَا حَرَامٌ وَ لِلْحَرَامِ هَذَا حَلَالٌ وَ دَانَ بِذَلِكَ فَعِنْدَهَا يَكُونُ خَارِجاً مِنَ الْإِيمَانِ وَ الْإِسْلَامِ إِلَي الْكُفْرِ وَ كَانَ بِمَنْزِلَةِ رَجُلٍ دَخَلَ الْحَرَمَ ثُمَّ دَخَلَ الْكَعْبَةَ فَأَحْدَثَ فِي الْكَعْبَةِ حَدَثاً فَأُخْرِجَ عَنِ الْكَعْبَةِ وَ عَنِ الْحَرَمِ فَضُرِبَتْ عُنُقُهُ وَ صَارَ إِلَي النَّارِ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2677861_2616395394"/>
      <w:bookmarkStart w:id="370" w:name="_Toc168"/>
      <w:bookmarkEnd w:id="369"/>
      <w:r>
        <w:rPr>
          <w:rtl w:val="true"/>
        </w:rPr>
        <w:t>«</w:t>
      </w:r>
      <w:r>
        <w:rPr/>
        <w:t>29</w:t>
      </w:r>
      <w:r>
        <w:rPr>
          <w:rtl w:val="true"/>
        </w:rPr>
        <w:t>»</w:t>
      </w:r>
      <w:bookmarkEnd w:id="370"/>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الْإِيمَانُ وَ الْكُفْرُ وَ الشِّرْكُ وَ زِيَادَتُهُ وَ نُقْصَانُهُ فَالْإِيمَانُ بِاللَّهِ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پرسیدند آیا شما مؤمنید به آن‌ها بگویید بلی إن شاءالله؛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شما استثناء کردید چون در شک و تردیدید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دچار شک نیستیم بلکه استثنا کردن ما مانند فرمایش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امنیت وارد مسجد الحرام می‌شوید إن شاءالله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حالی که می‌داند که آن‌ها نخست وارد مسجد الحرام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مؤمنین را به خاطر عمل صالح مؤمن نامیده است و بر اهل گناهان کبیره و چیزهایی که خداوند در کتب آسمانی و اخبار وعده آتش داده است، نام مؤمن اطلاق نفرموده است و ما نیز اهل این گناهان را بعد از ارتکاب آن مؤمن نمی‌شماریم</w:t>
      </w:r>
      <w:r>
        <w:rPr>
          <w:rFonts w:eastAsia="IRNazanin" w:cs="IRNazanin"/>
          <w:color w:val="111111"/>
          <w:sz w:val="28"/>
          <w:szCs w:val="28"/>
          <w:rtl w:val="true"/>
          <w:lang w:bidi="fa-IR"/>
        </w:rPr>
        <w:t>.</w:t>
      </w:r>
    </w:p>
    <w:p>
      <w:pPr>
        <w:pStyle w:val="Heading5"/>
        <w:numPr>
          <w:ilvl w:val="4"/>
          <w:numId w:val="1"/>
        </w:numPr>
        <w:rPr/>
      </w:pPr>
      <w:bookmarkStart w:id="371" w:name="__RefHeading___Toc2677863_2616395394"/>
      <w:bookmarkStart w:id="372" w:name="_Toc169"/>
      <w:bookmarkEnd w:id="371"/>
      <w:r>
        <w:rPr>
          <w:rtl w:val="true"/>
        </w:rPr>
        <w:t>توضیح</w:t>
      </w:r>
      <w:bookmarkEnd w:id="37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تنازع، متعلق است هم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نسمّیهم</w:t>
      </w:r>
      <w:r>
        <w:rPr>
          <w:rFonts w:eastAsia="IRNazanin" w:cs="IRNazanin"/>
          <w:color w:val="111111"/>
          <w:sz w:val="28"/>
          <w:szCs w:val="28"/>
          <w:rtl w:val="true"/>
          <w:lang w:bidi="fa-IR"/>
        </w:rPr>
        <w:t>».</w:t>
      </w:r>
    </w:p>
    <w:p>
      <w:pPr>
        <w:pStyle w:val="Heading5"/>
        <w:numPr>
          <w:ilvl w:val="4"/>
          <w:numId w:val="1"/>
        </w:numPr>
        <w:rPr/>
      </w:pPr>
      <w:bookmarkStart w:id="373" w:name="__RefHeading___Toc2677865_2616395394"/>
      <w:bookmarkStart w:id="374" w:name="_Toc170"/>
      <w:bookmarkEnd w:id="373"/>
      <w:r>
        <w:rPr>
          <w:rtl w:val="true"/>
        </w:rPr>
        <w:t xml:space="preserve">روایت </w:t>
      </w:r>
      <w:r>
        <w:rPr/>
        <w:t>28</w:t>
      </w:r>
      <w:bookmarkEnd w:id="374"/>
    </w:p>
    <w:p>
      <w:pPr>
        <w:pStyle w:val="BookText"/>
        <w:rPr/>
      </w:pP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قصیر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عبدالملک بن اعین به امام صادق علیه السلام نامه‌ای نوشتم و از ایشان درباره ایمان پرسیدم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زبان است و پیمان به قلب و عمل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ایمان از یکدیگر پدید می‌آیند و گاهی بنده قبل از اینکه مؤمن باشد مسلمان است و تا مسلمان نباشد مؤمن نمی‌شود، چرا که اسلام قبل از ایمان است و با ایمان 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بنده مرتکب یکی از گناهان کبیره یا صغیره نهی شده از سوی خداوند گردید، از ایمان خارج و نام ایمان از او ساقط می‌شود و اسم اسلام بر او باقی می‌ماند، پس اگر توبه و طلب مغفرت کرد به ایمان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را تنها انکار و استحلال کافر می‌کند یعنی وقتی به حلالی حرام گوید و به حرامی حلال اطلاق کند و آن‌ها را آیین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از ایمان و اسلام به کفر وارد می‌شود و به منزله کسی است که داخل حرم شود سپس وارد کعبه شود و در آن حدثی از خود سر دهد که در این صورت از کعبه و حرم بیرون برده می‌شود و گردنش زده می‌شود و وارد آتش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5"/>
        <w:numPr>
          <w:ilvl w:val="4"/>
          <w:numId w:val="1"/>
        </w:numPr>
        <w:rPr/>
      </w:pPr>
      <w:bookmarkStart w:id="375" w:name="__RefHeading___Toc2677867_2616395394"/>
      <w:bookmarkStart w:id="376" w:name="_Toc171"/>
      <w:bookmarkEnd w:id="375"/>
      <w:r>
        <w:rPr>
          <w:rtl w:val="true"/>
        </w:rPr>
        <w:t xml:space="preserve">روایت </w:t>
      </w:r>
      <w:r>
        <w:rPr/>
        <w:t>29</w:t>
      </w:r>
      <w:bookmarkEnd w:id="3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ایمان و کفر و شرک و زیادت و نقصان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w:t>
      </w:r>
    </w:p>
    <w:p>
      <w:pPr>
        <w:pStyle w:val="BookText"/>
        <w:rPr/>
      </w:pPr>
      <w:r>
        <w:rPr>
          <w:rFonts w:ascii="Amiri" w:hAnsi="Amiri" w:eastAsia="Amiri" w:cs="Amiri"/>
          <w:color w:val="111111"/>
          <w:sz w:val="28"/>
          <w:sz w:val="28"/>
          <w:szCs w:val="28"/>
          <w:rtl w:val="true"/>
          <w:lang w:bidi="ar-SA"/>
        </w:rPr>
        <w:t xml:space="preserve">تَعَالَي هُوَ أَعْلَي الْأَعْمَالِ دَرَجَةً وَ أَشْرَفُهَا مَنْزِلَةً وَ أَسْنَاهَا حَظّاً فَقِيلَ لَهُ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 مِنْهُ الزَّائِدُ الْبَيِّنُ زِيَادَتُهُ إِنَّ اللَّهَ تَعَالَي مَا فَرَضَ الْإِيمَانَ عَلَي جَارِحَةٍ مِنْ جَوَارِحِ الْإِنْسَانِ إِلَّا وَ قَدْ وُكِلَتْ بِغَيْرِ مَا وُكِلَتْ بِهِ الْأُخْرَي فَمِنْهَا قَلْبُهُ الَّذِي يَعْقِلُ بِهِ وَ يَفْقَهُ وَ يَفْهَمُ وَ يَحِلُّ وَ يَعْقِدُ وَ يُرِيدُ وَ هُوَ أَمِيرُ الْبَدَنِ وَ إِمَامُ الْجَسَدِ الَّذِي لَا تُورَدُ الْجَوَارِحُ وَ لَا تَصْدُرُ إِلَّا عَنْ رَأْيِهِ وَ أَمْرِهِ وَ نَهْيِهِ وَ مِنْهَا لِسَانُهُ الَّذِي يَنْطِقُ بِهِ وَ مِنْهَا أُذُنَاهُ اللَّتَانِ يَسْمَعُ بِهِمَا وَ مِنْهَا عَيْنَاهُ اللَّتَانِ يُبْصِرُ بِهِمَا وَ مِنْهَا يَدَاهُ اللَّتَانِ يَبْطِشُ بِهِمَا وَ مِنْهَا رِجْلَاهُ اللَّتَانِ يَسْعَي بِهِمَا وَ مِنْهَا فَرْجُهُ الَّذِي الْبَاهُ مِنْ قِبَلِهِ وَ مِنْهَا رَأْسُهُ الَّذِي فِيهِ وَجْهُهُ وَ لَيْسَ جَارِحَةٌ مِنْ جَوَارِحِهِ إِلَّا وَ هِيَ مَخْصُوصَةٌ بِفَرْضِهِ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عَلَي الْقَلْبِ غَيْرَ مَا فَرَضَ عَلَي السَّمْعِ وَ فَرَضَ عَلَي السَّمْعِ غَيْرَ مَا فَرَضَ عَلَي الْبَصَرِ وَ فَرَضَ عَلَي الْبَصَرِ غَيْرَ مَا فَرَضَ عَلَي الْيَدَيْنِ وَ فَرَضَ عَلَي الْيَدَيْنِ غَيْرَ مَا فَرَضَ عَلَي الرِّجْلَيْنِ وَ فَرَضَ عَلَي الرِّجْلَيْنِ غَيْرَ مَا فَرَضَ عَلَي الْفَرْجِ وَ فَرَضَ عَلَي الْفَرْجِ غَيْرَ مَا فَرَضَ عَلَي الْوَجْهِ وَ فَرَضَ عَلَي الْوَجْهِ غَيْرَ مَا فَرَضَ عَلَي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عَلَي الْقَلْبِ مِنَ الْإِيمَانِ فَالْإِقْرَارُ وَ الْمَعْرِفَةُ وَ الْعَقْدُ عَلَيْهِ وَ الرِّضَا بِمَا فَرَضَهُ عَلَيْهِ وَ التَّسْلِيمُ لِأَمْرِهِ وَ الذِّكْرُ وَ التَّفَكُّرُ وَ الِانْقِيَادُ إِلَي كُلِّ مَا جَاءَ عَنِ اللَّهِ عَزَّ وَ جَلَّ فِي كِتَابِهِ مَعَ حُصُولِ الْمُعْجِزِ فَيَجِبُ عَلَيْهِ اعْتِقَادُهُ وَ أَنْ يُظْهِرَ مِثْلَ مَا أَبْطَنَ إِلَّا لِلضَّرُورَةِ كَقَوْلِهِ سُبْحَانَهُ إِلَّا مَنْ أُكْرِهَ وَ قَلْبُهُ مُطْمَئِنٌّ بِالْإِيمانِ‌</w:t>
      </w:r>
      <w:r>
        <w:rPr>
          <w:rStyle w:val="FootnoteAnchor"/>
          <w:rtl w:val="true"/>
        </w:rPr>
        <w:footnoteReference w:id="402"/>
      </w:r>
      <w:r>
        <w:rPr>
          <w:rFonts w:ascii="Amiri" w:hAnsi="Amiri" w:eastAsia="Amiri" w:cs="Amiri"/>
          <w:color w:val="111111"/>
          <w:sz w:val="28"/>
          <w:sz w:val="28"/>
          <w:szCs w:val="28"/>
          <w:rtl w:val="true"/>
          <w:lang w:bidi="ar-SA"/>
        </w:rPr>
        <w:t>وَ قَوْلِهِ تَعَالَي لا يُؤاخِذُكُمُ اللَّهُ بِاللَّغْوِ فِي أَيْمانِكُمْ وَ لكِنْ يُؤاخِذُكُمْ بِما كَسَبَتْ قُلُوبُكُمْ‌</w:t>
      </w:r>
      <w:r>
        <w:rPr>
          <w:rStyle w:val="FootnoteAnchor"/>
          <w:rtl w:val="true"/>
        </w:rPr>
        <w:footnoteReference w:id="403"/>
      </w:r>
      <w:r>
        <w:rPr>
          <w:rFonts w:ascii="Amiri" w:hAnsi="Amiri" w:eastAsia="Amiri" w:cs="Amiri"/>
          <w:color w:val="111111"/>
          <w:sz w:val="28"/>
          <w:sz w:val="28"/>
          <w:szCs w:val="28"/>
          <w:rtl w:val="true"/>
          <w:lang w:bidi="ar-SA"/>
        </w:rPr>
        <w:t>وَ قَالَ سُبْحَانَهُ الَّذِينَ قالُوا آمَنَّا بِأَفْواهِهِمْ وَ لَمْ تُؤْمِنْ قُلُوبُهُمْ‌</w:t>
      </w:r>
      <w:r>
        <w:rPr>
          <w:rStyle w:val="FootnoteAnchor"/>
          <w:rtl w:val="true"/>
        </w:rPr>
        <w:footnoteReference w:id="404"/>
      </w:r>
      <w:r>
        <w:rPr>
          <w:rFonts w:ascii="Amiri" w:hAnsi="Amiri" w:eastAsia="Amiri" w:cs="Amiri"/>
          <w:color w:val="111111"/>
          <w:sz w:val="28"/>
          <w:sz w:val="28"/>
          <w:szCs w:val="28"/>
          <w:rtl w:val="true"/>
          <w:lang w:bidi="ar-SA"/>
        </w:rPr>
        <w:t>وَ قَوْلِهِ تَعَالَي أَلا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در میان اعمال بالاترین درجه و شریف‌ترین منزلت‌ها و بهترین بهره‌ها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 کردار و گفتار است یا تنها در گفتار است و نه در کردار؟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به دل است و اقرار به زبان و عمل به اعضاء که سراسر ایمان عمل است و تمام و کمال ایمان به عمل است و زیادت و نقصان ایمان که نقصان آن واضح است، وابسته به عمل است و نیز زیادت ایمان که واضح است نیز از عمل است خداوند متعال ایمان را بر هیچ یک از اعضای انسان واجب نفرمود مگر اینکه آن عضو به امری غیر از امور اعضای دیگر موکل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اعضا قلب است که با ایمان تعقل و تفقّه می‌کند و امور را بررسی می‌کند و آن‌ها را اراده می‌کند و قلب امیر بدن و امام جسم است که ورود و خروج تمامی جوارح تنها به نظر و امر و نهی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اعضا زبان انسان است که با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گوش اوست که با آن می‌شنود و دو چشم است که با آن‌ها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دستانی است که با آن اشیاء را به شدت می‌گیرد و از جمله آن‌ها دو پایش است که با آن‌ها راه می‌رود و عورتی است که لذت نکاح با آن است و سری که صورتش در آن است و هیچ عضوی از اعضا نیست مگر اینکه وظیفه مخصوص خود را دارد، و وظیفه‌ای غیر از وظیفه گوش را بر قلب معین فرمود و وظیفه‌ای بر گوش معین فرمود که غیر از وظیفه چشم است و وظیفه چشم نیز غیر از وظیفه دو دست است، وظیفه ای را نیز بر دو دست فرض فرمود که غیر از وظیفه‌ای است که بر دو پا فرض فرموده است، و بر پاها وظیفه‌ای مشخص فرمود که غیر از وظیفه‌ای است که بر عورت معین فرموده است، و وظیفه‌ای برای عورت مقدر فرموده که غیر از وظیفه‌ای است که بر صورت مشخص کرده است، و بر صورت چیزی را فرض فرموده که غیر از چیزی است که برای زبان مشخص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ایمان بر قلب فرض فرموده است عبارت است از اقرار و معرفت و پیمان بر سر آن، و رضایت بر چیزی که خداوند بر آن فرض فرموده است، و تسلیم به امر خداوند و ذکر و تفکر و فرمانبری از همه آنچه از سوی خداوند عز و جل در کتابش آمده همراه با حصول اعجاز آن، که اعتقاد به آن واجب است و هر آنچه را که در دل دارد ظاهر سازد مگر اینکه اخفای آن ضرورت داشته باشد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ولی قلبش به ایمان اطمینان دارد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حال آنکه دل‌هایشان ایمان نیاورده بود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آفرینش آسمان‌ها و زمین می‌اندیشند که پروردگارا، این‌ها را بیهوده نیافریده‌ای</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آیات قرآن نمی‌اندیشند یا مگر بر دل‌هایشان قفل‌هایی نهاده شده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تعابیر مشابه این‌ها که در کتاب خداوند متعال فراوان است و آن رأس ایمان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بِذِكْرِ اللَّهِ تَطْمَئِنُّ الْقُلُوبُ‌</w:t>
      </w:r>
      <w:r>
        <w:rPr>
          <w:rStyle w:val="FootnoteAnchor"/>
          <w:rtl w:val="true"/>
        </w:rPr>
        <w:footnoteReference w:id="412"/>
      </w:r>
      <w:r>
        <w:rPr>
          <w:rFonts w:ascii="Amiri" w:hAnsi="Amiri" w:eastAsia="Amiri" w:cs="Amiri"/>
          <w:color w:val="111111"/>
          <w:sz w:val="28"/>
          <w:sz w:val="28"/>
          <w:szCs w:val="28"/>
          <w:rtl w:val="true"/>
          <w:lang w:bidi="ar-SA"/>
        </w:rPr>
        <w:t>وَ قَوْلِهِ سُبْحَانَهُ وَ يَتَفَكَّرُونَ فِي خَلْقِ السَّماواتِ وَ الْأَرْضِ رَبَّنا ما خَلَقْتَ هذا باطِلًا</w:t>
      </w:r>
      <w:r>
        <w:rPr>
          <w:rStyle w:val="FootnoteAnchor"/>
          <w:rtl w:val="true"/>
        </w:rPr>
        <w:footnoteReference w:id="413"/>
      </w:r>
      <w:r>
        <w:rPr>
          <w:rFonts w:ascii="Amiri" w:hAnsi="Amiri" w:eastAsia="Amiri" w:cs="Amiri"/>
          <w:color w:val="111111"/>
          <w:sz w:val="28"/>
          <w:sz w:val="28"/>
          <w:szCs w:val="28"/>
          <w:rtl w:val="true"/>
          <w:lang w:bidi="ar-SA"/>
        </w:rPr>
        <w:t>وَ قَوْلِهِ تَعَالَي أَ فَلا يَتَدَبَّرُونَ الْقُرْآنَ أَمْ عَلي قُلُوبٍ أَقْفالُها</w:t>
      </w:r>
      <w:r>
        <w:rPr>
          <w:rStyle w:val="FootnoteAnchor"/>
          <w:rtl w:val="true"/>
        </w:rPr>
        <w:footnoteReference w:id="414"/>
      </w:r>
      <w:r>
        <w:rPr>
          <w:rFonts w:ascii="Amiri" w:hAnsi="Amiri" w:eastAsia="Amiri" w:cs="Amiri"/>
          <w:color w:val="111111"/>
          <w:sz w:val="28"/>
          <w:sz w:val="28"/>
          <w:szCs w:val="28"/>
          <w:rtl w:val="true"/>
          <w:lang w:bidi="ar-SA"/>
        </w:rPr>
        <w:t>وَ قَالَ عَزَّ وَ جَلَ فَإِنَّها لا تَعْمَي الْأَبْصارُ وَ لكِنْ تَعْمَي الْقُلُوبُ الَّتِي فِي الصُّدُورِ</w:t>
      </w:r>
      <w:r>
        <w:rPr>
          <w:rStyle w:val="FootnoteAnchor"/>
          <w:rtl w:val="true"/>
        </w:rPr>
        <w:footnoteReference w:id="415"/>
      </w:r>
      <w:r>
        <w:rPr>
          <w:rFonts w:ascii="Amiri" w:hAnsi="Amiri" w:eastAsia="Amiri" w:cs="Amiri"/>
          <w:color w:val="111111"/>
          <w:sz w:val="28"/>
          <w:sz w:val="28"/>
          <w:szCs w:val="28"/>
          <w:rtl w:val="true"/>
          <w:lang w:bidi="ar-SA"/>
        </w:rPr>
        <w:t xml:space="preserve">وَ مِثْلُ هَذَا كَثِيرٌ فِي كِتَابِ اللَّهِ تَعَالَي وَ هُوَ رَأْسُ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عَلَي اللِّسَانِ فِي مَعْنَي التَّعْبِيرِ لِمَا عُقِدَ بِهِ الْقَلْبُ وَ أَقَرَّ بِهِ فَقَوْلُهُ تَعَالَي قُولُوا آمَنَّا بِاللَّهِ وَ ما أُنْزِلَ إِلَيْنا وَ ما أُنْزِلَ إِلي إِبْراهِيمَ وَ إِسْماعِيلَ وَ إِسْحاقَ وَ يَعْقُوبَ الْآيَةَ</w:t>
      </w:r>
      <w:r>
        <w:rPr>
          <w:rStyle w:val="FootnoteAnchor"/>
          <w:rtl w:val="true"/>
        </w:rPr>
        <w:footnoteReference w:id="416"/>
      </w:r>
      <w:r>
        <w:rPr>
          <w:rFonts w:ascii="Amiri" w:hAnsi="Amiri" w:eastAsia="Amiri" w:cs="Amiri"/>
          <w:color w:val="111111"/>
          <w:sz w:val="28"/>
          <w:sz w:val="28"/>
          <w:szCs w:val="28"/>
          <w:rtl w:val="true"/>
          <w:lang w:bidi="ar-SA"/>
        </w:rPr>
        <w:t>وَ قَوْلُهُ سُبْحَانَهُ قُولُوا لِلنَّاسِ حُسْناً وَ أَقِيمُوا الصَّلاةَ وَ آتُوا الزَّكاةَ</w:t>
      </w:r>
      <w:r>
        <w:rPr>
          <w:rStyle w:val="FootnoteAnchor"/>
          <w:rtl w:val="true"/>
        </w:rPr>
        <w:footnoteReference w:id="417"/>
      </w:r>
      <w:r>
        <w:rPr>
          <w:rFonts w:ascii="Amiri" w:hAnsi="Amiri" w:eastAsia="Amiri" w:cs="Amiri"/>
          <w:color w:val="111111"/>
          <w:sz w:val="28"/>
          <w:sz w:val="28"/>
          <w:szCs w:val="28"/>
          <w:rtl w:val="true"/>
          <w:lang w:bidi="ar-SA"/>
        </w:rPr>
        <w:t>وَ قَوْلُهُ سُبْحَانَهُ وَ لا تَقُولُوا ثَلاثَةٌ انْتَهُوا خَيْراً لَكُمْ إِنَّمَا اللَّهُ إِلهٌ واحِدٌ</w:t>
      </w:r>
      <w:r>
        <w:rPr>
          <w:rStyle w:val="FootnoteAnchor"/>
          <w:rtl w:val="true"/>
        </w:rPr>
        <w:footnoteReference w:id="418"/>
      </w:r>
      <w:r>
        <w:rPr>
          <w:rFonts w:ascii="Amiri" w:hAnsi="Amiri" w:eastAsia="Amiri" w:cs="Amiri"/>
          <w:color w:val="111111"/>
          <w:sz w:val="28"/>
          <w:sz w:val="28"/>
          <w:szCs w:val="28"/>
          <w:rtl w:val="true"/>
          <w:lang w:bidi="ar-SA"/>
        </w:rPr>
        <w:t xml:space="preserve">فَأَمَرَ سُبْحَانَهُ بِقَوْلِ الْحَقِّ وَ نَهَي عَنْ قَوْلِ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عَلَي الْأُذُنَيْنِ فَالاسْتِمَاعُ لِذِكْرِ اللَّهِ وَ الْإِنْصَاتُ إِلَي مَا يُتْلَي مِنْ كِتَابِهِ وَ تَرْكُ الْإِصْغَاءِ إِلَي مَا يُسْخِطُهُ فَقَالَ سُبْحَانَهُ وَ إِذا قُرِئَ الْقُرْآنُ فَاسْتَمِعُوا لَهُ وَ أَنْصِتُوا لَعَلَّكُمْ تُرْحَمُونَ‌</w:t>
      </w:r>
      <w:r>
        <w:rPr>
          <w:rStyle w:val="FootnoteAnchor"/>
          <w:rtl w:val="true"/>
        </w:rPr>
        <w:footnoteReference w:id="419"/>
      </w:r>
      <w:r>
        <w:rPr>
          <w:rFonts w:ascii="Amiri" w:hAnsi="Amiri" w:eastAsia="Amiri" w:cs="Amiri"/>
          <w:color w:val="111111"/>
          <w:sz w:val="28"/>
          <w:sz w:val="28"/>
          <w:szCs w:val="28"/>
          <w:rtl w:val="true"/>
          <w:lang w:bidi="ar-SA"/>
        </w:rPr>
        <w:t>وَ قَالَ تَعَالَي وَ قَدْ نَزَّلَ عَلَيْكُمْ فِي الْكِتابِ أَنْ إِذا سَمِعْتُمْ آياتِ اللَّهِ يُكْفَرُ بِها وَ يُسْتَهْزَأُ بِها فَلا تَقْعُدُوا مَعَهُمْ حَتَّي يَخُوضُوا فِي حَدِيثٍ غَيْرِهِ‌</w:t>
      </w:r>
      <w:r>
        <w:rPr>
          <w:rStyle w:val="FootnoteAnchor"/>
          <w:rtl w:val="true"/>
        </w:rPr>
        <w:footnoteReference w:id="420"/>
      </w:r>
      <w:r>
        <w:rPr>
          <w:rFonts w:ascii="Amiri" w:hAnsi="Amiri" w:eastAsia="Amiri" w:cs="Amiri"/>
          <w:color w:val="111111"/>
          <w:sz w:val="28"/>
          <w:sz w:val="28"/>
          <w:szCs w:val="28"/>
          <w:rtl w:val="true"/>
          <w:lang w:bidi="ar-SA"/>
        </w:rPr>
        <w:t>الْآيَةَ ثُمَّ اسْتَثْنَي بِرَحْمَتِهِ لِمَوْضِعِ النِّسْيَانِ فَقَالَ وَ إِمَّا يُنْسِيَنَّكَ الشَّيْطانُ فَلا تَقْعُدْ بَعْدَ الذِّكْري مَعَ الْقَوْمِ الظَّالِمِينَ‌</w:t>
      </w:r>
      <w:r>
        <w:rPr>
          <w:rStyle w:val="FootnoteAnchor"/>
          <w:rtl w:val="true"/>
        </w:rPr>
        <w:footnoteReference w:id="421"/>
      </w:r>
      <w:r>
        <w:rPr>
          <w:rFonts w:ascii="Amiri" w:hAnsi="Amiri" w:eastAsia="Amiri" w:cs="Amiri"/>
          <w:color w:val="111111"/>
          <w:sz w:val="28"/>
          <w:sz w:val="28"/>
          <w:szCs w:val="28"/>
          <w:rtl w:val="true"/>
          <w:lang w:bidi="ar-SA"/>
        </w:rPr>
        <w:t>وَ قَالَ عَزَّ وَ جَلَ فَبَشِّرْ عِبادِ الَّذِينَ يَسْتَمِعُونَ الْقَوْلَ فَيَتَّبِعُونَ أَحْسَنَهُ أُولئِكَ الَّذِينَ هَداهُمُ اللَّهُ وَ أُولئِكَ هُمْ أُولُوا الْأَلْبابِ‌</w:t>
      </w:r>
      <w:r>
        <w:rPr>
          <w:rStyle w:val="FootnoteAnchor"/>
          <w:rtl w:val="true"/>
        </w:rPr>
        <w:footnoteReference w:id="422"/>
      </w:r>
      <w:r>
        <w:rPr>
          <w:rFonts w:ascii="Amiri" w:hAnsi="Amiri" w:eastAsia="Amiri" w:cs="Amiri"/>
          <w:color w:val="111111"/>
          <w:sz w:val="28"/>
          <w:sz w:val="28"/>
          <w:szCs w:val="28"/>
          <w:rtl w:val="true"/>
          <w:lang w:bidi="ar-SA"/>
        </w:rPr>
        <w:t>وَ قَالَ تَعَالَي وَ إِذا سَمِعُوا اللَّغْوَ أَعْرَضُوا عَنْهُ وَ قالُوا لَنا أَعْمالُنا وَ لَكُمْ أَعْمالُكُمْ سَلامٌ عَلَيْكُمْ لا نَبْتَغِي الْجاهِلِينَ‌</w:t>
      </w:r>
      <w:r>
        <w:rPr>
          <w:rStyle w:val="FootnoteAnchor"/>
          <w:rtl w:val="true"/>
        </w:rPr>
        <w:footnoteReference w:id="423"/>
      </w:r>
      <w:r>
        <w:rPr>
          <w:rFonts w:ascii="Amiri" w:hAnsi="Amiri" w:eastAsia="Amiri" w:cs="Amiri"/>
          <w:color w:val="111111"/>
          <w:sz w:val="28"/>
          <w:sz w:val="28"/>
          <w:szCs w:val="28"/>
          <w:rtl w:val="true"/>
          <w:lang w:bidi="ar-SA"/>
        </w:rPr>
        <w:t>وَ فِي كِتَابِ اللَّهِ تَعَالَي مَا مَعْنَاهُ</w:t>
      </w:r>
    </w:p>
    <w:p>
      <w:pPr>
        <w:pStyle w:val="BookText"/>
        <w:rPr/>
      </w:pPr>
      <w:r>
        <w:rPr>
          <w:rFonts w:ascii="IRNazanin" w:hAnsi="IRNazanin" w:eastAsia="IRNazanin"/>
          <w:color w:val="111111"/>
          <w:sz w:val="28"/>
          <w:sz w:val="28"/>
          <w:szCs w:val="28"/>
          <w:rtl w:val="true"/>
          <w:lang w:bidi="fa-IR"/>
        </w:rPr>
        <w:t>اما وظیفه‌ای که خداوند بر زبان فرض فرموده است، بیان آن چیزی است که قلب بر آن محکم شده و بدان اقرار نموده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ما به خدا، و به آنچه بر ما نازل شده، و به آنچه بر ابراهیم و اسحاق و یعقوب نازل آمده، ایمان آوردیم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زبانِ خوش سخن بگویید، و نماز را به پا دارید، و زکات را بدهید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نگویید خدا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پس خداوند سبحان به بیان سخن حق امر فرموده و از کلام باطل برحذر داشته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بر گوش‌ها فرض فرموده است عبارت است از گوش فرا دادن به ذکر خدا و خاموش ماندن به هنگام تلاوت آیاتش و ترک استماع چیزهایی که او را به خشم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قرآن خوانده می‌شود به آن گوش سپارید و خاموش باشید، باشد که بر شما رحمت آید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بر شما چنین فرستاده شد که هنگامی که شنیدید که به آیات خدا کفر می‌ورزند و آن را به سخره می‌گیرند، پس با آنان ننشینید تا آنکه مشغول سخن دیگری شوند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رحمت خود جایگاه فراموشی را جدا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شیطان آن را از یادت برد، پس از آنکه یادآور شدی دیگر همراه گروه ستمکار ننشین</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نیز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که سخن را می‌شنوند و از بهترین آن پیروی می‌کنند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خداوند راهنمایی‌شان فرمود و آن‌ها همان صاحبان خرد هستند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سخن بیهوده را می‌شنوند از آن رویگردان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برعهده ما و اعمال شما بر عهده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تمایلی به مردم نادان نداریم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 معنای آنچه در کتاب خداوند متعال آمده است، معنای چیزی است که خداوند برای گوش واجب گردانده که همان ایمان است، اما چیزی که برای چشم واجب قرار داده است نگاه کردن به نشانه‌های خداوند متعال و چشم پوشاندن از حرام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به شتر نمی‌نگرند که چگونه آفریده شده است؟ و به آسمان که چگونه برافراشته شده است؟ و به کوه‌ها که چگونه برپاداشته شده و به زمین که چگونه گسترانده شده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در ملکوت آسمان‌ها و زمین و به آفریده‌های خداوند نگاه نکردند؟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میوه آن هنگامی که رسیده و پربار شد بنگرید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مَعْنَي مَا فَرَضَ اللَّهُ سُبْحَانَهُ عَلَي السَّمْعِ وَ هُوَ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عَلَي الْعَيْنَيْنِ فَمِنْهُ النَّظَرُ إِلَي آيَاتِ اللَّهِ تَعَالَي وَ غَضُّ الْبَصَرِ عَنْ مَحَارِمِ اللَّهِ قَالَ اللَّهُ تَعَالَي أَ فَلا يَنْظُرُونَ إِلَي الْإِبِلِ كَيْفَ خُلِقَتْ وَ إِلَي السَّماءِ كَيْفَ رُفِعَتْ وَ إِلَي الْجِبالِ كَيْفَ نُصِبَتْ وَ إِلَي الْأَرْضِ كَيْفَ سُطِحَتْ‌</w:t>
      </w:r>
      <w:r>
        <w:rPr>
          <w:rStyle w:val="FootnoteAnchor"/>
          <w:rtl w:val="true"/>
        </w:rPr>
        <w:footnoteReference w:id="435"/>
      </w:r>
      <w:r>
        <w:rPr>
          <w:rFonts w:ascii="Amiri" w:hAnsi="Amiri" w:eastAsia="Amiri" w:cs="Amiri"/>
          <w:color w:val="111111"/>
          <w:sz w:val="28"/>
          <w:sz w:val="28"/>
          <w:szCs w:val="28"/>
          <w:rtl w:val="true"/>
          <w:lang w:bidi="ar-SA"/>
        </w:rPr>
        <w:t>وَ قَالَ تَعَالَي أَ وَ لَمْ يَنْظُرُوا فِي مَلَكُوتِ السَّماواتِ وَ الْأَرْضِ وَ ما خَلَقَ اللَّهُ مِنْ شَيْ‌ءٍ</w:t>
      </w:r>
      <w:r>
        <w:rPr>
          <w:rStyle w:val="FootnoteAnchor"/>
          <w:rtl w:val="true"/>
        </w:rPr>
        <w:footnoteReference w:id="436"/>
      </w:r>
      <w:r>
        <w:rPr>
          <w:rFonts w:ascii="Amiri" w:hAnsi="Amiri" w:eastAsia="Amiri" w:cs="Amiri"/>
          <w:color w:val="111111"/>
          <w:sz w:val="28"/>
          <w:sz w:val="28"/>
          <w:szCs w:val="28"/>
          <w:rtl w:val="true"/>
          <w:lang w:bidi="ar-SA"/>
        </w:rPr>
        <w:t>وَ قَالَ سُبْحَانَهُ انْظُرُوا إِلي ثَمَرِهِ إِذا أَثْمَرَ وَ يَنْعِهِ‌</w:t>
      </w:r>
      <w:r>
        <w:rPr>
          <w:rStyle w:val="FootnoteAnchor"/>
          <w:rtl w:val="true"/>
        </w:rPr>
        <w:footnoteReference w:id="437"/>
      </w:r>
      <w:r>
        <w:rPr>
          <w:rFonts w:ascii="Amiri" w:hAnsi="Amiri" w:eastAsia="Amiri" w:cs="Amiri"/>
          <w:color w:val="111111"/>
          <w:sz w:val="28"/>
          <w:sz w:val="28"/>
          <w:szCs w:val="28"/>
          <w:rtl w:val="true"/>
          <w:lang w:bidi="ar-SA"/>
        </w:rPr>
        <w:t>وَ قَالَ فَمَنْ أَبْصَرَ فَلِنَفْسِهِ وَ مَنْ عَمِيَ فَعَلَيْها</w:t>
      </w:r>
      <w:r>
        <w:rPr>
          <w:rStyle w:val="FootnoteAnchor"/>
          <w:rtl w:val="true"/>
        </w:rPr>
        <w:footnoteReference w:id="438"/>
      </w:r>
      <w:r>
        <w:rPr>
          <w:rFonts w:ascii="Amiri" w:hAnsi="Amiri" w:eastAsia="Amiri" w:cs="Amiri"/>
          <w:color w:val="111111"/>
          <w:sz w:val="28"/>
          <w:sz w:val="28"/>
          <w:szCs w:val="28"/>
          <w:rtl w:val="true"/>
          <w:lang w:bidi="ar-SA"/>
        </w:rPr>
        <w:t>وَ هَذِهِ الْآيَةُ جَامِعَةٌ لِأَبْصَارِ الْعُيُونِ وَ أَبْصَارِ الْقُلُوبِ قَالَ اللَّهُ تَعَالَي فَإِنَّها لا تَعْمَي الْأَبْصارُ وَ لكِنْ تَعْمَي الْقُلُوبُ الَّتِي فِي الصُّدُورِ</w:t>
      </w:r>
      <w:r>
        <w:rPr>
          <w:rStyle w:val="FootnoteAnchor"/>
          <w:rtl w:val="true"/>
        </w:rPr>
        <w:footnoteReference w:id="439"/>
      </w:r>
      <w:r>
        <w:rPr>
          <w:rFonts w:ascii="Amiri" w:hAnsi="Amiri" w:eastAsia="Amiri" w:cs="Amiri"/>
          <w:color w:val="111111"/>
          <w:sz w:val="28"/>
          <w:sz w:val="28"/>
          <w:szCs w:val="28"/>
          <w:rtl w:val="true"/>
          <w:lang w:bidi="ar-SA"/>
        </w:rPr>
        <w:t>وَ مِنْهُ قَوْلُهُ تَعَالَي قُلْ لِلْمُؤْمِنِينَ يَغُضُّوا مِنْ أَبْصارِهِمْ وَ يَحْفَظُوا فُرُوجَهُمْ ذلِكَ أَزْكي لَهُمْ‌</w:t>
      </w:r>
      <w:r>
        <w:rPr>
          <w:rStyle w:val="FootnoteAnchor"/>
          <w:rtl w:val="true"/>
        </w:rPr>
        <w:footnoteReference w:id="440"/>
      </w:r>
      <w:r>
        <w:rPr>
          <w:rFonts w:ascii="Amiri" w:hAnsi="Amiri" w:eastAsia="Amiri" w:cs="Amiri"/>
          <w:color w:val="111111"/>
          <w:sz w:val="28"/>
          <w:sz w:val="28"/>
          <w:szCs w:val="28"/>
          <w:rtl w:val="true"/>
          <w:lang w:bidi="ar-SA"/>
        </w:rPr>
        <w:t xml:space="preserve">مَعْنَاهُ لَا يَنْظُرُ أَحَدُكُمْ إِلَي فَرْجِ أَخِيهِ الْمُؤْمِنِ أَوْ يُمَكِّنُهُ مِنَ النَّظَرِ إِلَي فَرْجِهِ ثُمَّ قَالَ سُبْحَانَهُ وَ قُلْ لِلْمُؤْمِناتِ يَغْضُضْنَ مِنْ أَبْصارِهِنَّ وَ يَحْفَظْنَ فُرُوجَهُنَ أَيْ مِمَّنْ يُلْحِقُهُنَّ النَّظَرَ كَمَا جَاءَ فِي حِفْظِ الْفَرْجِ وَ النَّظَرُ سَبَبُ إِيقَاعِ الْفِعْلِ مِنَ الزِّنَا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تَعَالَي مَا فَرَضَ عَلَي السَّمْعِ وَ الْبَصَرِ وَ الْفَرْجِ فِي آيَةٍ وَاحِدَةٍ فَقَالَ وَ ما كُنْتُمْ تَسْتَتِرُونَ أَنْ يَشْهَدَ عَلَيْكُمْ سَمْعُكُمْ وَ لا أَبْصارُكُمْ وَ لا جُلُودُكُمْ وَ لكِنْ ظَنَنْتُمْ أَنَّ اللَّهَ لا يَعْلَمُ كَثِيراً مِمَّا تَعْمَلُونَ‌</w:t>
      </w:r>
      <w:r>
        <w:rPr>
          <w:rStyle w:val="FootnoteAnchor"/>
          <w:rtl w:val="true"/>
        </w:rPr>
        <w:footnoteReference w:id="441"/>
      </w:r>
      <w:r>
        <w:rPr>
          <w:rFonts w:ascii="Amiri" w:hAnsi="Amiri" w:eastAsia="Amiri" w:cs="Amiri"/>
          <w:color w:val="111111"/>
          <w:sz w:val="28"/>
          <w:sz w:val="28"/>
          <w:szCs w:val="28"/>
          <w:rtl w:val="true"/>
          <w:lang w:bidi="ar-SA"/>
        </w:rPr>
        <w:t>يَعْنِي بِالْجُلُودِ هُنَا الْفُرُوجَ وَ الْأَفْخَاذَ وَ قَالَ تَعَالَي وَ لا تَقْفُ ما لَيْسَ لَكَ بِهِ عِلْمٌ إِنَّ السَّمْعَ وَ الْبَصَرَ وَ الْفُؤادَ كُلُّ أُولئِكَ كانَ عَنْهُ مَسْؤُلًا</w:t>
      </w:r>
      <w:r>
        <w:rPr>
          <w:rStyle w:val="FootnoteAnchor"/>
          <w:rtl w:val="true"/>
        </w:rPr>
        <w:footnoteReference w:id="442"/>
      </w:r>
      <w:r>
        <w:rPr>
          <w:rFonts w:ascii="Amiri" w:hAnsi="Amiri" w:eastAsia="Amiri" w:cs="Amiri"/>
          <w:color w:val="111111"/>
          <w:sz w:val="28"/>
          <w:sz w:val="28"/>
          <w:szCs w:val="28"/>
          <w:rtl w:val="true"/>
          <w:lang w:bidi="ar-SA"/>
        </w:rPr>
        <w:t xml:space="preserve">فَهَذَا مَا فَرَضَ اللَّهُ تَعَالَي عَلَي الْعَيْنَيْنِ مِنْ تَأَمُّلِ الْآيَاتِ وَ الْغَضِّ عَنْ تَأَمُّلِ الْمُنْكَرَاتِ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سُبْحَانَهُ عَلَي الْيَدَيْنِ فَالطَّهُورُ وَ هُوَ قَوْلُهُ يا أَيُّهَا الَّذِينَ آمَنُوا إِذا قُمْتُمْ إِلَي الصَّلاةِ فَاغْسِلُوا وُجُوهَكُمْ وَ أَيْدِيَكُمْ إِلَي الْمَرافِقِ وَ امْسَحُوا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بینا شد به سود خود اوست و هرکه نابینا گشت به زیان خود اوست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این آیه دربرگیرنده بینایی قلب 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دیده‌ها نابینا نیست؛ بلکه دل‌هایی که درون سینه هستند نابینا شده‌اند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مشابه آن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 دیدگان خود را فرواندازند و پاکدامنی پیشه کنند که این برایشان بهتر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یعنی هیچ یک از شما به فرج برادر مؤمن خود نگاه نکند، یا اینکه چشمش را از نگاه کردن به آن اطاعت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مؤمن بگو دیدگان خود را فروهشته دارند و پاکدامن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فروج خود را از کسانی که دیده ایشان بر آن می‌افتد، باز دارند، مانند آنچه درباره نگاه داشتن فرج و نگاه کردن آمد، و نگاه کردن باعث ایجاد کار حرامی مانند زنا و غیر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چیزهایی را که برای گوش بر گوش و چشم و فرج واجب است در یک آیه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نمی‌توانید پنهان شوید از اینکه گوش‌ها و چشم‌ها و پوستتان علیه شما گواهی دهند، اما گمان کردید خداوند از بسیاری از کارهای شما آگاه نیست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منظور از پوست در اینجا، فرج و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به آن آگاه نیستی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و چشم و قلب همگی مورد پرسش قرار می‌گیرند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این چیزی است که خداوند برای چشم واجب قرار داده ، یعنی نگریستن به نشانه‌ها و چشم پوشیدن از نگاه همراه با درنگ به زشتی‌ها که این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خدای سبحان برای دست‌ها واجب گردانده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هنگامی که برای نماز برمی‌خیزید صورت و دست‌های خود را تا آرنج بشویید و سر و قدم‌های خود را تا بلندی آن‌ها مسح کنید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انفاق در راه خدا را برای دست‌ها واجب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 پاکیزه‌ای که به دست می‌آورید و آنچه از زمین برایتان بیرون آوردیم انفاق کنید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برای دست‌ها جهاد را نیز واجب قرار داد، چرا که جهاد از کارها و تدبیرات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با کافران رو به رو شدید گردن‌هایشان را بزنید تا آنکه آنان را از پای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بند کشید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همه این‌ها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گام‌ها واجب گردانده این است که برای رسیدن به خشنودی خداوند تلاش کنند و از گام برداشتن در مسیری که خداوند را ناخشنود سازد دوری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بِرُؤُسِكُمْ وَ أَرْجُلَكُمْ إِلَي الْكَعْبَيْنِ‌</w:t>
      </w:r>
      <w:r>
        <w:rPr>
          <w:rStyle w:val="FootnoteAnchor"/>
          <w:rtl w:val="true"/>
        </w:rPr>
        <w:footnoteReference w:id="451"/>
      </w:r>
      <w:r>
        <w:rPr>
          <w:rFonts w:ascii="Amiri" w:hAnsi="Amiri" w:eastAsia="Amiri" w:cs="Amiri"/>
          <w:color w:val="111111"/>
          <w:sz w:val="28"/>
          <w:sz w:val="28"/>
          <w:szCs w:val="28"/>
          <w:rtl w:val="true"/>
          <w:lang w:bidi="ar-SA"/>
        </w:rPr>
        <w:t>وَ فَرَضَ عَلَي الْيَدَيْنِ الْإِنْفَاقَ فِي سَبِيلِ اللَّهِ فَقَالَ أَنْفِقُوا مِنْ طَيِّباتِ ما كَسَبْتُمْ وَ مِمَّا أَخْرَجْنا لَكُمْ مِنَ الْأَرْضِ‌</w:t>
      </w:r>
      <w:r>
        <w:rPr>
          <w:rStyle w:val="FootnoteAnchor"/>
          <w:rtl w:val="true"/>
        </w:rPr>
        <w:footnoteReference w:id="452"/>
      </w:r>
      <w:r>
        <w:rPr>
          <w:rFonts w:ascii="Amiri" w:hAnsi="Amiri" w:eastAsia="Amiri" w:cs="Amiri"/>
          <w:color w:val="111111"/>
          <w:sz w:val="28"/>
          <w:sz w:val="28"/>
          <w:szCs w:val="28"/>
          <w:rtl w:val="true"/>
          <w:lang w:bidi="ar-SA"/>
        </w:rPr>
        <w:t>وَ فَرَضَ تَعَالَي عَلَي الْيَدَيْنِ الْجِهَادَ لِأَنَّهُ مِنْ عَمَلِهِمَا وَ عِلَاجِهِمَا فَقَالَ فَإِذا لَقِيتُمُ الَّذِينَ كَفَرُوا فَضَرْبَ الرِّقابِ حَتَّي إِذا أَثْخَنْتُمُوهُمْ فَشُدُّوا الْوَثاقَ‌</w:t>
      </w:r>
      <w:r>
        <w:rPr>
          <w:rStyle w:val="FootnoteAnchor"/>
          <w:rtl w:val="true"/>
        </w:rPr>
        <w:footnoteReference w:id="453"/>
      </w:r>
      <w:r>
        <w:rPr>
          <w:rFonts w:ascii="Amiri" w:hAnsi="Amiri" w:eastAsia="Amiri" w:cs="Amiri"/>
          <w:color w:val="111111"/>
          <w:sz w:val="28"/>
          <w:sz w:val="28"/>
          <w:szCs w:val="28"/>
          <w:rtl w:val="true"/>
          <w:lang w:bidi="ar-SA"/>
        </w:rPr>
        <w:t xml:space="preserve">وَ ذَلِكَ كُلُّهُ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فَرَضَهُ اللَّهُ عَلَي الرِّجْلَيْنِ فَالسَّعْيُ بِهِمَا فِيمَا يُرْضِيهِ وَ اجْتِنَابُ السَّعْيِ فِيمَا يُسْخِطُهُ وَ ذَلِكَ قَوْلُهُ سُبْحَانَهُ فَاسْعَوْا إِلي ذِكْرِ اللَّهِ وَ ذَرُوا الْبَيْعَ‌</w:t>
      </w:r>
      <w:r>
        <w:rPr>
          <w:rStyle w:val="FootnoteAnchor"/>
          <w:rtl w:val="true"/>
        </w:rPr>
        <w:footnoteReference w:id="454"/>
      </w:r>
      <w:r>
        <w:rPr>
          <w:rFonts w:ascii="Amiri" w:hAnsi="Amiri" w:eastAsia="Amiri" w:cs="Amiri"/>
          <w:color w:val="111111"/>
          <w:sz w:val="28"/>
          <w:sz w:val="28"/>
          <w:szCs w:val="28"/>
          <w:rtl w:val="true"/>
          <w:lang w:bidi="ar-SA"/>
        </w:rPr>
        <w:t>وَ قَوْلُهُ سُبْحَانَهُ وَ لا تَمْشِ فِي الْأَرْضِ مَرَحاً</w:t>
      </w:r>
      <w:r>
        <w:rPr>
          <w:rStyle w:val="FootnoteAnchor"/>
          <w:rtl w:val="true"/>
        </w:rPr>
        <w:footnoteReference w:id="455"/>
      </w:r>
      <w:r>
        <w:rPr>
          <w:rFonts w:ascii="Amiri" w:hAnsi="Amiri" w:eastAsia="Amiri" w:cs="Amiri"/>
          <w:color w:val="111111"/>
          <w:sz w:val="28"/>
          <w:sz w:val="28"/>
          <w:szCs w:val="28"/>
          <w:rtl w:val="true"/>
          <w:lang w:bidi="ar-SA"/>
        </w:rPr>
        <w:t>وَ قَوْلُهُ وَ اقْصِدْ فِي مَشْيِكَ وَ اغْضُضْ مِنْ صَوْتِكَ‌</w:t>
      </w:r>
      <w:r>
        <w:rPr>
          <w:rStyle w:val="FootnoteAnchor"/>
          <w:rtl w:val="true"/>
        </w:rPr>
        <w:footnoteReference w:id="456"/>
      </w:r>
      <w:r>
        <w:rPr>
          <w:rFonts w:ascii="Amiri" w:hAnsi="Amiri" w:eastAsia="Amiri" w:cs="Amiri"/>
          <w:color w:val="111111"/>
          <w:sz w:val="28"/>
          <w:sz w:val="28"/>
          <w:szCs w:val="28"/>
          <w:rtl w:val="true"/>
          <w:lang w:bidi="ar-SA"/>
        </w:rPr>
        <w:t>وَ فَرَضَ اللَّهُ عَلَيْهِمَا الْقِيَامَ فِي الصَّلَاةِ فَقَالَ وَ قُومُوا لِلَّهِ قانِتِينَ‌</w:t>
      </w:r>
      <w:r>
        <w:rPr>
          <w:rStyle w:val="FootnoteAnchor"/>
          <w:rtl w:val="true"/>
        </w:rPr>
        <w:footnoteReference w:id="457"/>
      </w:r>
      <w:r>
        <w:rPr>
          <w:rFonts w:ascii="Amiri" w:hAnsi="Amiri" w:eastAsia="Amiri" w:cs="Amiri"/>
          <w:color w:val="111111"/>
          <w:sz w:val="28"/>
          <w:sz w:val="28"/>
          <w:szCs w:val="28"/>
          <w:rtl w:val="true"/>
          <w:lang w:bidi="ar-SA"/>
        </w:rPr>
        <w:t>ثُمَّ أَخْبَرَ أَنَّ الرِّجْلَيْنِ مِنَ الْجَوَارِحِ الَّتِي تَشْهَدُ يَوْمَ الْقِيَامَةِ حِينَ تُسْتَنْطَقُ بِقَوْلِهِ سُبْحَانَهُ الْيَوْمَ نَخْتِمُ عَلي أَفْواهِهِمْ وَ تُكَلِّمُنا أَيْدِيهِمْ وَ تَشْهَدُ أَرْجُلُهُمْ بِما كانُوا يَكْسِبُونَ‌</w:t>
      </w:r>
      <w:r>
        <w:rPr>
          <w:rStyle w:val="FootnoteAnchor"/>
          <w:rtl w:val="true"/>
        </w:rPr>
        <w:footnoteReference w:id="458"/>
      </w:r>
      <w:r>
        <w:rPr>
          <w:rFonts w:ascii="Amiri" w:hAnsi="Amiri" w:eastAsia="Amiri" w:cs="Amiri"/>
          <w:color w:val="111111"/>
          <w:sz w:val="28"/>
          <w:sz w:val="28"/>
          <w:szCs w:val="28"/>
          <w:rtl w:val="true"/>
          <w:lang w:bidi="ar-SA"/>
        </w:rPr>
        <w:t xml:space="preserve">وَ هَذَا مِمَّا فَرَضَهُ اللَّهُ تَعَالَي عَلَي الرِّجْلَيْنِ فِي كِتَابِهِ وَ هُوَ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افْتَرَضَهُ عَلَي الرَّأْسِ فَهُوَ أَنْ يُمْسَحَ مِنْ مُقَدَّمِهِ بِالْمَاءِ فِي وَقْتِ الطَّهُورِ لِلصَّلَاةِ بِقَوْلِهِ وَ امْسَحُوا بِرُؤُسِكُمْ‌</w:t>
      </w:r>
      <w:r>
        <w:rPr>
          <w:rStyle w:val="FootnoteAnchor"/>
          <w:rtl w:val="true"/>
        </w:rPr>
        <w:footnoteReference w:id="459"/>
      </w:r>
      <w:r>
        <w:rPr>
          <w:rFonts w:ascii="Amiri" w:hAnsi="Amiri" w:eastAsia="Amiri" w:cs="Amiri"/>
          <w:color w:val="111111"/>
          <w:sz w:val="28"/>
          <w:sz w:val="28"/>
          <w:szCs w:val="28"/>
          <w:rtl w:val="true"/>
          <w:lang w:bidi="ar-SA"/>
        </w:rPr>
        <w:t>وَ هُوَ مِنَ الْإِيمَانِ وَ فَرَضَ عَلَي الْوَجْهِ الْغَسْلَ بِالْمَاءِ عِنْدَ الطَّهُورِ وَ قَالَ يا أَيُّهَا الَّذِينَ آمَنُوا إِذا قُمْتُمْ إِلَي الصَّلاةِ فَاغْسِلُوا وُجُوهَكُمْ‌</w:t>
      </w:r>
      <w:r>
        <w:rPr>
          <w:rStyle w:val="FootnoteAnchor"/>
          <w:rtl w:val="true"/>
        </w:rPr>
        <w:footnoteReference w:id="460"/>
      </w:r>
      <w:r>
        <w:rPr>
          <w:rFonts w:ascii="Amiri" w:hAnsi="Amiri" w:eastAsia="Amiri" w:cs="Amiri"/>
          <w:color w:val="111111"/>
          <w:sz w:val="28"/>
          <w:sz w:val="28"/>
          <w:szCs w:val="28"/>
          <w:rtl w:val="true"/>
          <w:lang w:bidi="ar-SA"/>
        </w:rPr>
        <w:t>وَ فَرَضَ عَلَيْهِ السُّجُودَ وَ عَلَي الْيَدَيْنِ وَ الرُّكْبَتَيْنِ وَ الرِّجْلَيْنِ الرُّكُوعَ وَ هُوَ مِنَ الْإِيمَانِ وَ قَالَ فِيمَا فَرَضَ عَلَي هَذِهِ الْجَوَارِحِ مِنَ الطَّهُورِ وَ الصَّلَاةِ وَ سَمَّاهُ فِي كِتَابِهِ إِيمَاناً حِينَ تَحْوِيلِ الْقِبْلَةِ مِنْ بَيْتِ الْمَقْدِسِ إِلَي الْكَعْبَةِ فَقَالَ الْمُسْلِمُونَ يَا رَسُولَ اللَّهِ ذَهَبَتْ صَلَاتُنَا إِلَي بَيْتِ الْمَقْدِسِ وَ طَهُورُنَا ضَيَاعاً فَأَنْزَلَ اللَّهُ تَعَالَي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یاد خداوند شتاب کنید و خرید و فروش را رها نمایید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 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با تکبر و غرور گام برندار</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و این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 خود میانه‌رو باش و صدایت را پایین بیاور</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خداوند برای آن دو، ایستادن در نماز را واجب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خداوند خاضعانه به پا خیزید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سپس آگاهی داد که پاها از اعضایی هستند که در روز قیامت آن‌گاه که از آن‌ها پرسش می‌شود گواهی می‌دهند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دهان‌هایشان مهر می‌زنیم و دست‌هایشان را به سخن درمی‌آوریم و قدم‌هایشان بر آنچه به دست آوردند گواهی می‌دهند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این از جمله چیزهایی است که خداوند در کتاب خود برای پاها واجب فرمود 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برای سر واجب کرده است این است که هنگام طهارت برای نماز، پیشاپیش آن را با آب مسح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سرهایتان را مسح کنید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این نیز از ایمان است، و برای صورت نیز شسته شدن با آب برای وضو را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هنگامی که برای نماز برمی‌خیزید صورت‌هایتان را بشویید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سجده کردن را برای آن واجب قرار داد و برای دو کف دست و زانوها و پاها رکوع را واجب کرد 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برای این اعضا از پاکیزگی و نماز واجب نموده فرمود، و آن را در کتاب خود به هنگام تغییر قبله از بیت المقدس به کعبه، ایمان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نماز و طهارت ما به سوی بیت المقدس از بین رفت و ضایع گشت؟ پس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قبله‌ای را که تو رو به سوی آن بودی تنها به این دلیل تغییر دادیم که کسانی را که از پیامبر پیروی می‌کنند از کسانی که پشت کرده و رویگردان می‌شوند،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نمی‌خواهد ایمان شما را از بین ببرد، و به راستی خداوند نسبت به مردم مهربان و دلسوز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پس نماز و پاکی را ایمان نام نهاد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رَحِيمٌ‌</w:t>
      </w:r>
      <w:r>
        <w:rPr>
          <w:rStyle w:val="FootnoteAnchor"/>
          <w:rtl w:val="true"/>
        </w:rPr>
        <w:footnoteReference w:id="469"/>
      </w:r>
      <w:r>
        <w:rPr>
          <w:rFonts w:ascii="Amiri" w:hAnsi="Amiri" w:eastAsia="Amiri" w:cs="Amiri"/>
          <w:color w:val="111111"/>
          <w:sz w:val="28"/>
          <w:sz w:val="28"/>
          <w:szCs w:val="28"/>
          <w:rtl w:val="true"/>
          <w:lang w:bidi="ar-SA"/>
        </w:rPr>
        <w:t>فَسَمَّي الصَّلَاةَ وَ الطَّهُورَ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مَنْ لَقِيَ اللَّهَ كَامِلَ الْإِيمَانِ فَهُوَ مِنْ أَهْلِ الْجَنَّةِ وَ مَنْ كَانَ مُضَيِّعاً لِشَيْ‌ءٍ مِمَّا فَرَضَهُ اللَّهُ تَعَالَي فِي هَذِهِ الْجَوَارِحِ وَ تَعَدَّي مَا أَمَرَ اللَّهُ بِهِ وَ ارْتَكَبَ مَا نَهَاهُ عَنْهُ لَقِيَ اللَّهَ تَعَالَي نَاقِصَ الْإِيمَانِ قَالَ اللَّهُ عَزَّ وَ جَلَ وَ إِذا ما أُنْزِلَتْ سُورَةٌ فَمِنْهُمْ مَنْ يَقُولُ أَيُّكُمْ زادَتْهُ هذِهِ إِيماناً فَأَمَّا الَّذِينَ آمَنُوا فَزادَتْهُمْ إِيماناً وَ هُمْ يَسْتَبْشِرُونَ‌</w:t>
      </w:r>
      <w:r>
        <w:rPr>
          <w:rStyle w:val="FootnoteAnchor"/>
          <w:rtl w:val="true"/>
        </w:rPr>
        <w:footnoteReference w:id="470"/>
      </w:r>
      <w:r>
        <w:rPr>
          <w:rFonts w:ascii="Amiri" w:hAnsi="Amiri" w:eastAsia="Amiri" w:cs="Amiri"/>
          <w:color w:val="111111"/>
          <w:sz w:val="28"/>
          <w:sz w:val="28"/>
          <w:szCs w:val="28"/>
          <w:rtl w:val="true"/>
          <w:lang w:bidi="ar-SA"/>
        </w:rPr>
        <w:t>وَ قَالَ إِنَّمَا الْمُؤْمِنُونَ الَّذِينَ إِذا ذُكِرَ اللَّهُ وَجِلَتْ قُلُوبُهُمْ وَ إِذا تُلِيَتْ عَلَيْهِمْ آياتُهُ زادَتْهُمْ إِيماناً وَ عَلي رَبِّهِمْ يَتَوَكَّلُونَ‌</w:t>
      </w:r>
      <w:r>
        <w:rPr>
          <w:rStyle w:val="FootnoteAnchor"/>
          <w:rtl w:val="true"/>
        </w:rPr>
        <w:footnoteReference w:id="471"/>
      </w:r>
      <w:r>
        <w:rPr>
          <w:rFonts w:ascii="Amiri" w:hAnsi="Amiri" w:eastAsia="Amiri" w:cs="Amiri"/>
          <w:color w:val="111111"/>
          <w:sz w:val="28"/>
          <w:sz w:val="28"/>
          <w:szCs w:val="28"/>
          <w:rtl w:val="true"/>
          <w:lang w:bidi="ar-SA"/>
        </w:rPr>
        <w:t>وَ قَالَ سُبْحَانَهُ إِنَّهُمْ فِتْيَةٌ آمَنُوا بِرَبِّهِمْ وَ زِدْناهُمْ هُديً‌</w:t>
      </w:r>
      <w:r>
        <w:rPr>
          <w:rStyle w:val="FootnoteAnchor"/>
          <w:rtl w:val="true"/>
        </w:rPr>
        <w:footnoteReference w:id="472"/>
      </w:r>
      <w:r>
        <w:rPr>
          <w:rFonts w:ascii="Amiri" w:hAnsi="Amiri" w:eastAsia="Amiri" w:cs="Amiri"/>
          <w:color w:val="111111"/>
          <w:sz w:val="28"/>
          <w:sz w:val="28"/>
          <w:szCs w:val="28"/>
          <w:rtl w:val="true"/>
          <w:lang w:bidi="ar-SA"/>
        </w:rPr>
        <w:t>وَ قَالَ وَ الَّذِينَ اهْتَدَوْا زادَهُمْ هُديً وَ آتاهُمْ تَقْواهُمْ‌</w:t>
      </w:r>
      <w:r>
        <w:rPr>
          <w:rStyle w:val="FootnoteAnchor"/>
          <w:rtl w:val="true"/>
        </w:rPr>
        <w:footnoteReference w:id="473"/>
      </w:r>
      <w:r>
        <w:rPr>
          <w:rFonts w:ascii="Amiri" w:hAnsi="Amiri" w:eastAsia="Amiri" w:cs="Amiri"/>
          <w:color w:val="111111"/>
          <w:sz w:val="28"/>
          <w:sz w:val="28"/>
          <w:szCs w:val="28"/>
          <w:rtl w:val="true"/>
          <w:lang w:bidi="ar-SA"/>
        </w:rPr>
        <w:t>وَ قَالَ هُوَ الَّذِي أَنْزَلَ السَّكِينَةَ فِي قُلُوبِ الْمُؤْمِنِينَ لِيَزْدادُوا إِيماناً مَعَ إِيمانِهِمْ الْآيَةَ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الْإِيمَانُ كُلُّهُ وَاحِداً لَا زِيَادَةَ فِيهِ وَ لَا نُقْصَانَ لَمْ يَكُنْ لِأَحَدٍ فَضْلٌ عَلَي أَحَدٍ وَ لَتَسَاوَي النَّاسُ فَبِتَمَامِ الْإِيمَانِ وَ كَمَالِهِ دَخَلَ الْمُؤْمِنُونَ الْجَنَّةَ وَ نَالُوا الدَّرَجَاتِ فِيهَا وَ بِذَهَابِهِ وَ نُقْصَانِهِ دَخَلَ الْآخَرُونَ النَّارَ وَ كَذَلِكَ السَّبْقُ إِلَي الْإِيمَانِ قَالَ اللَّهُ تَعَالَي وَ السَّابِقُونَ السَّابِقُونَ أُولئِكَ الْمُقَرَّبُونَ‌</w:t>
      </w:r>
      <w:r>
        <w:rPr>
          <w:rStyle w:val="FootnoteAnchor"/>
          <w:rtl w:val="true"/>
        </w:rPr>
        <w:footnoteReference w:id="475"/>
      </w:r>
      <w:r>
        <w:rPr>
          <w:rFonts w:ascii="Amiri" w:hAnsi="Amiri" w:eastAsia="Amiri" w:cs="Amiri"/>
          <w:color w:val="111111"/>
          <w:sz w:val="28"/>
          <w:sz w:val="28"/>
          <w:szCs w:val="28"/>
          <w:rtl w:val="true"/>
          <w:lang w:bidi="ar-SA"/>
        </w:rPr>
        <w:t>وَ قَالَ سُبْحَانَهُ وَ السَّابِقُونَ الْأَوَّلُونَ مِنَ الْمُهاجِرِينَ وَ الْأَنْصارِ</w:t>
      </w:r>
      <w:r>
        <w:rPr>
          <w:rStyle w:val="FootnoteAnchor"/>
          <w:rtl w:val="true"/>
        </w:rPr>
        <w:footnoteReference w:id="476"/>
      </w:r>
      <w:r>
        <w:rPr>
          <w:rFonts w:ascii="Amiri" w:hAnsi="Amiri" w:eastAsia="Amiri" w:cs="Amiri"/>
          <w:color w:val="111111"/>
          <w:sz w:val="28"/>
          <w:sz w:val="28"/>
          <w:szCs w:val="28"/>
          <w:rtl w:val="true"/>
          <w:lang w:bidi="ar-SA"/>
        </w:rPr>
        <w:t>وَ ثُلُثٌ بِالتَّابِعِينَ وَ قَالَ عَزَّ وَ جَلَ تِلْكَ الرُّسُلُ فَضَّلْنا بَعْضَهُمْ عَلي بَعْضٍ مِنْهُمْ مَنْ كَلَّمَ اللَّهُ وَ رَفَعَ بَعْضَهُمْ دَرَجاتٍ وَ آتَيْنا عِيسَي ابْنَ مَرْيَمَ الْبَيِّناتِ وَ أَيَّدْناهُ بِرُوحِ الْقُدُسِ‌</w:t>
      </w:r>
      <w:r>
        <w:rPr>
          <w:rStyle w:val="FootnoteAnchor"/>
          <w:rtl w:val="true"/>
        </w:rPr>
        <w:footnoteReference w:id="477"/>
      </w:r>
      <w:r>
        <w:rPr>
          <w:rFonts w:ascii="Amiri" w:hAnsi="Amiri" w:eastAsia="Amiri" w:cs="Amiri"/>
          <w:color w:val="111111"/>
          <w:sz w:val="28"/>
          <w:sz w:val="28"/>
          <w:szCs w:val="28"/>
          <w:rtl w:val="true"/>
          <w:lang w:bidi="ar-SA"/>
        </w:rPr>
        <w:t>وَ قَالَ وَ لَقَدْ فَضَّلْنا بَعْضَ النَّبِيِّينَ عَلي بَعْضٍ وَ آتَيْنا داوُدَ زَبُوراً</w:t>
      </w:r>
      <w:r>
        <w:rPr>
          <w:rStyle w:val="FootnoteAnchor"/>
          <w:rtl w:val="true"/>
        </w:rPr>
        <w:footnoteReference w:id="478"/>
      </w:r>
      <w:r>
        <w:rPr>
          <w:rFonts w:ascii="Amiri" w:hAnsi="Amiri" w:eastAsia="Amiri" w:cs="Amiri"/>
          <w:color w:val="111111"/>
          <w:sz w:val="28"/>
          <w:sz w:val="28"/>
          <w:szCs w:val="28"/>
          <w:rtl w:val="true"/>
          <w:lang w:bidi="ar-SA"/>
        </w:rPr>
        <w:t>وَ قَالَ انْظُرْ كَيْفَ فَضَّلْنا بَعْضَهُمْ عَلي بَعْضٍ وَ لَلْآخِرَةُ</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دیدار خداوند برود در حالی‌که ایمانش کامل است، او از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چیزی از واجباتی را که برای اعضای بدن قرار داده شده نادیده بگیرد و از حدود دستورات خداوند تجاوز کند و آنچه را نهی نموده انجام دهد، با ایمان ناقص به دیدار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سوره‌ای نازل می‌شود، گروهی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 از شما ایمانش افزون شد؟ پس کسانی که ایمان آورده‌اند بر ایمانشان افزوده می‌شود و آن‌ها شادمانی می‌کنند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تنها کسانی هستند که چون نام خداوند برده می‌شود دل‌هایشان جلا یافته و اگر آیات او برایشان تلاوت شود بر ایمانشان افزوده می‌شود و بر پروردگارشان توکل می‌کنند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آن‌ها جوانانی بودند که به پروردگارشان ایمان آوردند و ما بر هدایتشان افزودیم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هدایت پیروی نمودند، بر هدایتشان افزوده و به آن‌ها پرهیزکاری عطا فرمود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آرامش را در قلب‌های مؤمنان می‌افکند تا ایمانی بر ایمانشان افزون گردد،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تنها یک جزء بود که مورد کم و زیاد قرار نمی‌گرفت، هیچ کس بردیگری برتری نداشت و همه مردم با یکدیگر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کامل شدن ایمان است که مؤمنان وارد بهشت می‌شوند و به درجات آن دست 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بین رفتن و کاسته شدن آن، دیگران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پیشتازی در ایمان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پیشتازان سبقت‌گیرنده که آن‌ها همان مقربان هستند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پیشتازان آغازگر از مهاجرین و انصار</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پیروان را نیز در مرتبه سوم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فرستادگان را بر بعضی دیگر برتری دادیم، و به عیس‌بن مریم نشانه‌های آشکار دادیم و او را با روح القدس نیرومند ساختیم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از پیامبران را بر برخی دیگر برتری دادیم و به داوود زبور را عطا کردیم</w:t>
      </w:r>
      <w:r>
        <w:rPr>
          <w:rFonts w:eastAsia="IRNazanin" w:cs="IRNazanin"/>
          <w:color w:val="111111"/>
          <w:sz w:val="28"/>
          <w:szCs w:val="28"/>
          <w:rtl w:val="true"/>
          <w:lang w:bidi="fa-IR"/>
        </w:rPr>
        <w:t>.}</w:t>
      </w:r>
      <w:r>
        <w:rPr>
          <w:rStyle w:val="FootnoteAnchor"/>
          <w:rtl w:val="true"/>
        </w:rPr>
        <w:footnoteReference w:id="4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چگونه برخی را بر برخی دیگر برتری بخشیدیم، و همانا درجات آخرت بزرگ‌تر و برتر هستند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أَكْبَرُ دَرَجاتٍ وَ أَكْبَرُ تَفْضِيلًا</w:t>
      </w:r>
      <w:r>
        <w:rPr>
          <w:rStyle w:val="FootnoteAnchor"/>
          <w:rtl w:val="true"/>
        </w:rPr>
        <w:footnoteReference w:id="489"/>
      </w:r>
      <w:r>
        <w:rPr>
          <w:rFonts w:ascii="Amiri" w:hAnsi="Amiri" w:eastAsia="Amiri" w:cs="Amiri"/>
          <w:color w:val="111111"/>
          <w:sz w:val="28"/>
          <w:sz w:val="28"/>
          <w:szCs w:val="28"/>
          <w:rtl w:val="true"/>
          <w:lang w:bidi="ar-SA"/>
        </w:rPr>
        <w:t>وَ قَالَ هُمْ دَرَجاتٌ عِنْدَ اللَّهِ وَ اللَّهُ بَصِيرٌ بِما يَعْمَلُونَ‌</w:t>
      </w:r>
      <w:r>
        <w:rPr>
          <w:rStyle w:val="FootnoteAnchor"/>
          <w:rtl w:val="true"/>
        </w:rPr>
        <w:footnoteReference w:id="490"/>
      </w:r>
      <w:r>
        <w:rPr>
          <w:rFonts w:ascii="Amiri" w:hAnsi="Amiri" w:eastAsia="Amiri" w:cs="Amiri"/>
          <w:color w:val="111111"/>
          <w:sz w:val="28"/>
          <w:sz w:val="28"/>
          <w:szCs w:val="28"/>
          <w:rtl w:val="true"/>
          <w:lang w:bidi="ar-SA"/>
        </w:rPr>
        <w:t>وَ قَالَ سُبْحَانَهُ وَ يُؤْتِ كُلَّ ذِي فَضْلٍ فَضْلَهُ‌</w:t>
      </w:r>
      <w:r>
        <w:rPr>
          <w:rStyle w:val="FootnoteAnchor"/>
          <w:rtl w:val="true"/>
        </w:rPr>
        <w:footnoteReference w:id="491"/>
      </w:r>
      <w:r>
        <w:rPr>
          <w:rFonts w:ascii="Amiri" w:hAnsi="Amiri" w:eastAsia="Amiri" w:cs="Amiri"/>
          <w:color w:val="111111"/>
          <w:sz w:val="28"/>
          <w:sz w:val="28"/>
          <w:szCs w:val="28"/>
          <w:rtl w:val="true"/>
          <w:lang w:bidi="ar-SA"/>
        </w:rPr>
        <w:t>وَ قَالَ الَّذِينَ آمَنُوا وَ هاجَرُوا وَ جاهَدُوا فِي سَبِيلِ اللَّهِ بِأَمْوالِهِمْ وَ أَنْفُسِهِمْ أَعْظَمُ دَرَجَةً عِنْدَ اللَّهِ‌</w:t>
      </w:r>
      <w:r>
        <w:rPr>
          <w:rStyle w:val="FootnoteAnchor"/>
          <w:rtl w:val="true"/>
        </w:rPr>
        <w:footnoteReference w:id="492"/>
      </w:r>
      <w:r>
        <w:rPr>
          <w:rFonts w:ascii="Amiri" w:hAnsi="Amiri" w:eastAsia="Amiri" w:cs="Amiri"/>
          <w:color w:val="111111"/>
          <w:sz w:val="28"/>
          <w:sz w:val="28"/>
          <w:szCs w:val="28"/>
          <w:rtl w:val="true"/>
          <w:lang w:bidi="ar-SA"/>
        </w:rPr>
        <w:t>وَ قَالَ تَعَالَي لا يَسْتَوِي مِنْكُمْ مَنْ أَنْفَقَ مِنْ قَبْلِ الْفَتْحِ وَ قاتَلَ أُولئِكَ أَعْظَمُ دَرَجَةً مِنَ الَّذِينَ أَنْفَقُوا مِنْ بَعْدُ وَ قاتَلُوا وَ كُلًّا وَعَدَ اللَّهُ الْحُسْني‌</w:t>
      </w:r>
      <w:r>
        <w:rPr>
          <w:rStyle w:val="FootnoteAnchor"/>
          <w:rtl w:val="true"/>
        </w:rPr>
        <w:footnoteReference w:id="493"/>
      </w:r>
      <w:r>
        <w:rPr>
          <w:rFonts w:ascii="Amiri" w:hAnsi="Amiri" w:eastAsia="Amiri" w:cs="Amiri"/>
          <w:color w:val="111111"/>
          <w:sz w:val="28"/>
          <w:sz w:val="28"/>
          <w:szCs w:val="28"/>
          <w:rtl w:val="true"/>
          <w:lang w:bidi="ar-SA"/>
        </w:rPr>
        <w:t>وَ قَالَ تَعَالَي وَ فَضَّلَ اللَّهُ الْمُجاهِدِينَ عَلَي الْقاعِدِينَ أَجْراً عَظِيماً دَرَجاتٍ مِنْهُ وَ مَغْفِرَةً وَ رَحْمَةً</w:t>
      </w:r>
      <w:r>
        <w:rPr>
          <w:rStyle w:val="FootnoteAnchor"/>
          <w:rtl w:val="true"/>
        </w:rPr>
        <w:footnoteReference w:id="494"/>
      </w:r>
      <w:r>
        <w:rPr>
          <w:rFonts w:ascii="Amiri" w:hAnsi="Amiri" w:eastAsia="Amiri" w:cs="Amiri"/>
          <w:color w:val="111111"/>
          <w:sz w:val="28"/>
          <w:sz w:val="28"/>
          <w:szCs w:val="28"/>
          <w:rtl w:val="true"/>
          <w:lang w:bidi="ar-SA"/>
        </w:rPr>
        <w:t>وَ قَالَ ذلِكَ بِأَنَّهُمْ لا يُصِيبُهُمْ ظَمَأٌ وَ لا نَصَبٌ وَ لا مَخْمَصَةٌ فِي سَبِيلِ اللَّهِ وَ لا يَطَؤُنَ مَوْطِئاً يَغِيظُ الْكُفَّارَ وَ لا يَنالُونَ مِنْ عَدُوٍّ نَيْلًا إِلَّا كُتِبَ لَهُمْ بِهِ عَمَلٌ صالِحٌ‌</w:t>
      </w:r>
      <w:r>
        <w:rPr>
          <w:rStyle w:val="FootnoteAnchor"/>
          <w:rtl w:val="true"/>
        </w:rPr>
        <w:footnoteReference w:id="495"/>
      </w:r>
      <w:r>
        <w:rPr>
          <w:rFonts w:ascii="Amiri" w:hAnsi="Amiri" w:eastAsia="Amiri" w:cs="Amiri"/>
          <w:color w:val="111111"/>
          <w:sz w:val="28"/>
          <w:sz w:val="28"/>
          <w:szCs w:val="28"/>
          <w:rtl w:val="true"/>
          <w:lang w:bidi="ar-SA"/>
        </w:rPr>
        <w:t>فَهَذِهِ دَرَجَاتُ الْإِيمَانِ وَ مَنَازِلُهَا عِنْدَ اللَّهِ سُبْحَانَهُ وَ لَنْ يُؤْمِنَ بِاللَّهِ إِلَّا مَنْ آمَنَ بِرَسُولِهِ وَ حُجَجِهِ فِي أَرْضِهِ قَالَ اللَّهُ تَعَالَي مَنْ يُطِعِ الرَّسُولَ فَقَدْ أَطاعَ اللَّهَ‌</w:t>
      </w:r>
      <w:r>
        <w:rPr>
          <w:rStyle w:val="FootnoteAnchor"/>
          <w:rtl w:val="true"/>
        </w:rPr>
        <w:footnoteReference w:id="496"/>
      </w:r>
      <w:r>
        <w:rPr>
          <w:rFonts w:ascii="Amiri" w:hAnsi="Amiri" w:eastAsia="Amiri" w:cs="Amiri"/>
          <w:color w:val="111111"/>
          <w:sz w:val="28"/>
          <w:sz w:val="28"/>
          <w:szCs w:val="28"/>
          <w:rtl w:val="true"/>
          <w:lang w:bidi="ar-SA"/>
        </w:rPr>
        <w:t>وَ مَا كَانَ اللَّهُ عَزَّ وَ جَلَّ لِيَجْعَلَ لِجَوَارِحِ الْإِنْسَانِ إِمَاماً فِي جَسَدِهِ يَنْفِي عَنْهَا الشُّكُوكَ وَ يُثْبِتُ لَهَا الْيَقِينَ وَ هُوَ الْقَلْبُ وَ يُهْمِلُ ذَلِكَ فِي الْحُجَجِ وَ هُوَ قَوْلُهُ تَعَالَي فَلِلَّهِ الْحُجَّةُ الْبالِغَةُ فَلَوْ شاءَ لَهَداكُمْ أَجْمَعِينَ‌</w:t>
      </w:r>
      <w:r>
        <w:rPr>
          <w:rStyle w:val="FootnoteAnchor"/>
          <w:rtl w:val="true"/>
        </w:rPr>
        <w:footnoteReference w:id="497"/>
      </w:r>
      <w:r>
        <w:rPr>
          <w:rFonts w:ascii="Amiri" w:hAnsi="Amiri" w:eastAsia="Amiri" w:cs="Amiri"/>
          <w:color w:val="111111"/>
          <w:sz w:val="28"/>
          <w:sz w:val="28"/>
          <w:szCs w:val="28"/>
          <w:rtl w:val="true"/>
          <w:lang w:bidi="ar-SA"/>
        </w:rPr>
        <w:t>وَ قَالَ لِئَلَّا يَكُونَ لِلنَّاسِ عَلَي اللَّهِ حُجَّةٌ بَعْدَ الرُّسُلِ‌</w:t>
      </w:r>
      <w:r>
        <w:rPr>
          <w:rStyle w:val="FootnoteAnchor"/>
          <w:rtl w:val="true"/>
        </w:rPr>
        <w:footnoteReference w:id="498"/>
      </w:r>
      <w:r>
        <w:rPr>
          <w:rFonts w:ascii="Amiri" w:hAnsi="Amiri" w:eastAsia="Amiri" w:cs="Amiri"/>
          <w:color w:val="111111"/>
          <w:sz w:val="28"/>
          <w:sz w:val="28"/>
          <w:szCs w:val="28"/>
          <w:rtl w:val="true"/>
          <w:lang w:bidi="ar-SA"/>
        </w:rPr>
        <w:t>وَ قَالَ تَعَالَي أَنْ تَقُولُوا ما جاءَنا مِنْ بَشِيرٍ وَ لا نَذِيرٍ</w:t>
      </w:r>
      <w:r>
        <w:rPr>
          <w:rStyle w:val="FootnoteAnchor"/>
          <w:rtl w:val="true"/>
        </w:rPr>
        <w:footnoteReference w:id="499"/>
      </w:r>
      <w:r>
        <w:rPr>
          <w:rFonts w:ascii="Amiri" w:hAnsi="Amiri" w:eastAsia="Amiri" w:cs="Amiri"/>
          <w:color w:val="111111"/>
          <w:sz w:val="28"/>
          <w:sz w:val="28"/>
          <w:szCs w:val="28"/>
          <w:rtl w:val="true"/>
          <w:lang w:bidi="ar-SA"/>
        </w:rPr>
        <w:t>وَ قَالَ سُبْحَانَهُ وَ جَعَلْنا مِنْهُمْ أَئِمَّةً يَهْدُونَ بِأَمْرِنا لَمَّا صَبَرُوا</w:t>
      </w:r>
      <w:r>
        <w:rPr>
          <w:rStyle w:val="FootnoteAnchor"/>
          <w:rtl w:val="true"/>
        </w:rPr>
        <w:footnoteReference w:id="50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عَلَي الْأُمَّةِ طَاعَةَ وُلَاةِ أَمْرِهِ الْقُوَّامِ بِدِينِهِ كَمَا فَرَضَ عَلَيْهِمْ طَاعَةَ رَسُولِ اللَّهِ صلي الله عليه و آله فَقَالَ أَطِيعُوا اللَّهَ وَ أَطِيعُوا الرَّسُولَ وَ أُولِي الْأَمْرِ مِنْكُمْ‌</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درجاتی نزد خداوند هستند، و خداوند بر اعمال آن‌ها بیناست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برتری هر صاحب برتری را به او می‌دهد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هجرت کردند و با اموال و جان‌های خود در راه خدا جنگیدند، درجه بزرگ‌تری نزد خداوند دارند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پیش از فتح مکه انفاق نموده و جنگیده‌اند برابر نیستند، درجه آنان برتر از کسانی است که پس از فتح انفاق نموده و جهاد کردند، و خداوند به هر یک از آن‌ها وعده پاداش نیکو داده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جهاد‌گران را با پاداشی بزرگ بر کسانی که نشسته‌اند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آمرزش و رحمتی از سوی او</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این دلیل است که هیچ تشنگی و رنج و سختی در راه خدا به آن‌ها نمی‌رسد و هیچ قدمی برنمی‌دارند که کفار را خشمگین سازد و هیچ آسیبی از دشمنان به آن‌ها نمی‌رسد مگر اینکه خداوند به واسطه آن برایشان نیکی می‌نویسد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پس این درجات و جایگاه‌های ایمان نزد خداود سبحان است، و فقط کسانی به خداوند ایمان می‌آورند که به پیامبران و حجت‌های او در زمین نیز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اطاعت کند همانا از خداوند اطاعت نموده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چنین نیست که خداوند عز و جل برای اعضای بدن انسان پیشوایی قرار دهد تا شک را برای آن‌ها برطرف سازد و یقین را استوار گرداند، که این پیشوا همان قلب است، اما درباره حجت‌های خود چنین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حجت رسا و فراگیر از آن خداوند است، و اگر بخواهد همه شما را هدایت می‌کند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 از آمدن پیامبران حجتی برای مردم وجود نداشته باشد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بگویید هیچ بشارت‌دهنده و بیم دهنده‌ای برای ما نیامد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را پیشوایانی قرار دادیم که به فرمان ما هدایتگری می‌کنند، زمانی که شکیبایی کردند،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پیروی از سرپرستان امر را که نگهبانان دین او هستند، برای امت واجب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پیروی از پیامبرش را برای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پیامبرش و سرپرستان امر در میان شما اطاعت کنید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ثُمَّ بَيَّنَ مَحَلَّ وُلَاةِ أَمْرِهِ مِنْ أَهْلِ الْعِلْمِ بِتَأْوِيلِ كِتَابِهِ فَقَالَ عَزَّ وَ جَلَ وَ لَوْ رَدُّوهُ إِلَي الرَّسُولِ وَ إِلي أُولِي الْأَمْرِ مِنْهُمْ لَعَلِمَهُ الَّذِينَ يَسْتَنْبِطُونَهُ مِنْهُمْ‌</w:t>
      </w:r>
      <w:r>
        <w:rPr>
          <w:rStyle w:val="FootnoteAnchor"/>
          <w:rtl w:val="true"/>
        </w:rPr>
        <w:footnoteReference w:id="514"/>
      </w:r>
      <w:r>
        <w:rPr>
          <w:rFonts w:ascii="Amiri" w:hAnsi="Amiri" w:eastAsia="Amiri" w:cs="Amiri"/>
          <w:color w:val="111111"/>
          <w:sz w:val="28"/>
          <w:sz w:val="28"/>
          <w:szCs w:val="28"/>
          <w:rtl w:val="true"/>
          <w:lang w:bidi="ar-SA"/>
        </w:rPr>
        <w:t>وَ عَجَزَ كُلُّ أَحَدٍ مِنَ النَّاسِ عَنْ مَعْرِفَةِ تَأْوِيلِ كِتَابِهِ غَيْرَهُمْ لِأَنَّهُمْ هُمُ الرَّاسِخُونَ فِي الْعِلْمِ الْمَأْمُونُونَ عَلَي تَأْوِيلِ التَّنْزِيلِ قَالَ اللَّهُ تَعَالَي وَ ما يَعْلَمُ تَأْوِيلَهُ إِلَّا اللَّهُ وَ الرَّاسِخُونَ فِي الْعِلْمِ‌</w:t>
      </w:r>
      <w:r>
        <w:rPr>
          <w:rStyle w:val="FootnoteAnchor"/>
          <w:rtl w:val="true"/>
        </w:rPr>
        <w:footnoteReference w:id="515"/>
      </w:r>
      <w:r>
        <w:rPr>
          <w:rFonts w:ascii="Amiri" w:hAnsi="Amiri" w:eastAsia="Amiri" w:cs="Amiri"/>
          <w:color w:val="111111"/>
          <w:sz w:val="28"/>
          <w:sz w:val="28"/>
          <w:szCs w:val="28"/>
          <w:rtl w:val="true"/>
          <w:lang w:bidi="ar-SA"/>
        </w:rPr>
        <w:t>إِلَي آخِرِ الْآيَةِ وَ قَالَ سُبْحَانَهُ بَلْ هُوَ آياتٌ بَيِّناتٌ فِي صُدُورِ الَّذِينَ أُوتُوا الْعِلْمَ‌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طَلَبُ الْعِلْمِ أَفْضَلُ مِنَ الْعِبَادَةِ قَالَ اللَّهُ عَزَّ وَ جَلَ إِنَّما يَخْشَي اللَّهَ مِنْ عِبادِهِ الْعُلَماءُ</w:t>
      </w:r>
      <w:r>
        <w:rPr>
          <w:rStyle w:val="FootnoteAnchor"/>
          <w:rtl w:val="true"/>
        </w:rPr>
        <w:footnoteReference w:id="517"/>
      </w:r>
      <w:r>
        <w:rPr>
          <w:rFonts w:ascii="Amiri" w:hAnsi="Amiri" w:eastAsia="Amiri" w:cs="Amiri"/>
          <w:color w:val="111111"/>
          <w:sz w:val="28"/>
          <w:sz w:val="28"/>
          <w:szCs w:val="28"/>
          <w:rtl w:val="true"/>
          <w:lang w:bidi="ar-SA"/>
        </w:rPr>
        <w:t>وَ بِالْعِلْمِ اسْتَحَقُّوا عِنْدَ اللَّهِ اسْمَ الصِّدْقِ وَ سَمَّاهُمْ بِهِ صَادِقِينَ وَ فَرَضَ طَاعَتَهُمْ عَلَي جَمِيعِ الْعِبَادِ بِقَوْلِهِ يا أَيُّهَا الَّذِينَ آمَنُوا اتَّقُوا اللَّهَ وَ كُونُوا مَعَ الصَّادِقِينَ‌</w:t>
      </w:r>
      <w:r>
        <w:rPr>
          <w:rStyle w:val="FootnoteAnchor"/>
          <w:rtl w:val="true"/>
        </w:rPr>
        <w:footnoteReference w:id="518"/>
      </w:r>
      <w:r>
        <w:rPr>
          <w:rFonts w:ascii="Amiri" w:hAnsi="Amiri" w:eastAsia="Amiri" w:cs="Amiri"/>
          <w:color w:val="111111"/>
          <w:sz w:val="28"/>
          <w:sz w:val="28"/>
          <w:szCs w:val="28"/>
          <w:rtl w:val="true"/>
          <w:lang w:bidi="ar-SA"/>
        </w:rPr>
        <w:t>فَجَعَلَهُمْ أَوْلِيَاءَهُ وَ جَعَلَ وَلَايَتَهُمْ وَلَايَتَهُ وَ حِزْبَهُمْ حِزْبَهُ فَقَالَ وَ مَنْ يَتَوَلَّ اللَّهَ وَ رَسُولَهُ وَ الَّذِينَ آمَنُوا فَإِنَّ حِزْبَ اللَّهِ هُمُ الْغالِبُونَ‌</w:t>
      </w:r>
      <w:r>
        <w:rPr>
          <w:rStyle w:val="FootnoteAnchor"/>
          <w:rtl w:val="true"/>
        </w:rPr>
        <w:footnoteReference w:id="519"/>
      </w:r>
      <w:r>
        <w:rPr>
          <w:rFonts w:ascii="Amiri" w:hAnsi="Amiri" w:eastAsia="Amiri" w:cs="Amiri"/>
          <w:color w:val="111111"/>
          <w:sz w:val="28"/>
          <w:sz w:val="28"/>
          <w:szCs w:val="28"/>
          <w:rtl w:val="true"/>
          <w:lang w:bidi="ar-SA"/>
        </w:rPr>
        <w:t>وَ قَالَ إِنَّما وَلِيُّكُمُ اللَّهُ وَ رَسُولُهُ وَ الَّذِينَ آمَنُوا الَّذِينَ يُقِيمُونَ الصَّلاةَ وَ يُؤْتُونَ الزَّكاةَ وَ هُمْ راكِعُونَ‌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رَحِمَكُمُ اللَّهُ إِنَّمَا هَلَكَتْ هَذِهِ الْأُمَّةُ وَ ارْتَدَّتْ عَلَي أَعْقَابِهَا بَعْدَ نَبِيِّهَا صلي الله عليه و آله بِرُكُوبِهَا طَرِيقَ مَنْ خَلَا مِنَ الْأُمَمِ الْمَاضِيَةِ وَ الْقُرُونِ السَّالِفَةِ الَّذِينَ آثَرُوا عِبَادَةَ الْأَوْثَانِ عَلَي طَاعَةِ أَوْلِيَاءِ اللَّهِ عَزَّ وَ جَلَّ وَ تَقْدِيمِهِمْ مَنْ يَجْهَلُ عَلَي مَنْ يَعْلَمُ فَعَقَّبَهَا اللَّهُ تَعَالَي بِقَوْلِهِ هَلْ يَسْتَوِي الَّذِينَ يَعْلَمُونَ وَ الَّذِينَ لا يَعْلَمُونَ إِنَّما يَتَذَكَّرُ أُولُوا الْأَلْبابِ‌</w:t>
      </w:r>
      <w:r>
        <w:rPr>
          <w:rStyle w:val="FootnoteAnchor"/>
          <w:rtl w:val="true"/>
        </w:rPr>
        <w:footnoteReference w:id="521"/>
      </w:r>
      <w:r>
        <w:rPr>
          <w:rFonts w:ascii="Amiri" w:hAnsi="Amiri" w:eastAsia="Amiri" w:cs="Amiri"/>
          <w:color w:val="111111"/>
          <w:sz w:val="28"/>
          <w:sz w:val="28"/>
          <w:szCs w:val="28"/>
          <w:rtl w:val="true"/>
          <w:lang w:bidi="ar-SA"/>
        </w:rPr>
        <w:t>وَ قَالَ فِي الَّذِينَ اسْتَوْلَوْا عَلَي تُرَاثِ رَسُولِ اللَّهِ بِغَيْرِ حَقٍّ مِنْ بَعْدِ وَفَاتِهِ أَ فَمَنْ يَهْدِي إِلَي الْحَقِّ أَحَقُّ أَنْ يُتَّبَعَ أَمَّنْ لا يَهِدِّي إِلَّا أَنْ</w:t>
      </w:r>
    </w:p>
    <w:p>
      <w:pPr>
        <w:pStyle w:val="BookText"/>
        <w:rPr/>
      </w:pPr>
      <w:r>
        <w:rPr>
          <w:rFonts w:ascii="IRNazanin" w:hAnsi="IRNazanin" w:eastAsia="IRNazanin"/>
          <w:color w:val="111111"/>
          <w:sz w:val="28"/>
          <w:sz w:val="28"/>
          <w:szCs w:val="28"/>
          <w:rtl w:val="true"/>
          <w:lang w:bidi="fa-IR"/>
        </w:rPr>
        <w:t>سپس نسبت سرپرستان از اهل علم را به تأویل کتاب بیان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اگرآن را به نزد پیامبر و پیشوایان از آنان، بازگردانند، قطعا کسانی هستند که می‌توانند درست و نادرست آن را دریابند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زیرا کسی جز آن‌ها از شناخت تأویل کتاب خداوند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راسخان در علم و امانت‌داران در تأویل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تأویل آن را جز خداوند و کسانی که در علم راسخ هستند نمی‌داند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تا پایان آیه،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نشانه‌های آشکاری است که در سینه های کسانی است که به آنان دانش عطا شده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طلب علم از عبادت برتر است،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بندگان دانشمند خداوند از او خشیت دارند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به وسیله علم از جانب خداوند سزاوار عنوان صدق گشتند و آنان را به وسیله آنان راستین نامید و پیروی از آنان را بر همه بندگان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خداوند پروا داشته باشید و با راستگویان باشید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پس آنان را دوستان خود قرار داد و دوستی آنان را دوستی خود قرار داد و حزب آنان را حزب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و پیامبرش را و کسانی را که ایمان آورده‌اند به دوستی بگیرد، پس همانا حزب خداوند پیروز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سرپرست شما خداوند و پیامبرش و کسانی هستند که ایمان آوردند، کسانی که نماز را بر پامی‌دارند و در حال رکوع زکات را می‌پردازند</w:t>
      </w:r>
      <w:r>
        <w:rPr>
          <w:rFonts w:eastAsia="IRNazanin" w:cs="IRNazanin"/>
          <w:color w:val="111111"/>
          <w:sz w:val="28"/>
          <w:szCs w:val="28"/>
          <w:rtl w:val="true"/>
          <w:lang w:bidi="fa-IR"/>
        </w:rPr>
        <w:t>}</w:t>
      </w:r>
      <w:r>
        <w:rPr>
          <w:rStyle w:val="FootnoteAnchor"/>
          <w:rtl w:val="true"/>
        </w:rPr>
        <w:footnoteReference w:id="5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کند، بدانید این امت نابود شد و پس از پیامبرش به گمراهی گذشته خود بازگشت، تنها به سبب پیمودن راهی که امت های گذشته و روزگاران پیشین طی کردند، کسانی که پرستش بت‌ها را بر پیروی از دوستان خداوند عزوجل و نادانان را به جای کسانی که می‌دانند، ترجیح دادند پس خداوند متعال با این جمله در پی عمل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برابرند؟ به راستی فقط صاحبان خرد پند می‌گیرند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 درباره کسانی که به ناحق میراث پیامبر خدا صلی الله علیه و آله را پس از ایشان در اختیار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سوی راستی راهنمایی می‌کند شایسته است که مورد پیروی قرار گیرد یا آن کس که نمی‌تواند هدایتگر باشد مگر اینکه کسی او را راهنمایی کند؟ پس شما را چه می‌شود و چگونه داوری می‌کنید؟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يُهْدي فَما لَكُمْ كَيْفَ تَحْكُمُونَ‌</w:t>
      </w:r>
      <w:r>
        <w:rPr>
          <w:rStyle w:val="FootnoteAnchor"/>
          <w:rtl w:val="true"/>
        </w:rPr>
        <w:footnoteReference w:id="531"/>
      </w:r>
      <w:r>
        <w:rPr>
          <w:rFonts w:ascii="Amiri" w:hAnsi="Amiri" w:eastAsia="Amiri" w:cs="Amiri"/>
          <w:color w:val="111111"/>
          <w:sz w:val="28"/>
          <w:sz w:val="28"/>
          <w:szCs w:val="28"/>
          <w:rtl w:val="true"/>
          <w:lang w:bidi="ar-SA"/>
        </w:rPr>
        <w:t>فَلَوْ جَازَ لِلْأُمَّةِ الِايتِمَامُ بِمَنْ لَا يَعْلَمُ أَوْ بِمَنْ يَجْهَلُ لَمْ يَقُلْ إِبْرَاهِيمُ عليه السلام لِأَبِيهِ لِمَ تَعْبُدُ ما لا يَسْمَعُ وَ لا يُبْصِرُ وَ لا يُغْنِي عَنْكَ شَيْئاً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فَالنَّاسُ أَتْبَاعُ مَنِ اتَّبَعُوهُ مِنْ أَئِمَّةِ الْحَقِّ وَ أَئِمَّةِ الْبَاطِلِ قَالَ اللَّهُ عَزَّ وَ جَلَ يَوْمَ نَدْعُوا كُلَّ أُناسٍ بِإِمامِهِمْ فَمَنْ أُوتِيَ كِتابَهُ بِيَمِينِهِ فَأُولئِكَ يَقْرَؤُنَ كِتابَهُمْ وَ لا يُظْلَمُونَ فَتِيلًا</w:t>
      </w:r>
      <w:r>
        <w:rPr>
          <w:rStyle w:val="FootnoteAnchor"/>
          <w:rtl w:val="true"/>
        </w:rPr>
        <w:footnoteReference w:id="533"/>
      </w:r>
      <w:r>
        <w:rPr>
          <w:rFonts w:ascii="Amiri" w:hAnsi="Amiri" w:eastAsia="Amiri" w:cs="Amiri"/>
          <w:color w:val="111111"/>
          <w:sz w:val="28"/>
          <w:sz w:val="28"/>
          <w:szCs w:val="28"/>
          <w:rtl w:val="true"/>
          <w:lang w:bidi="ar-SA"/>
        </w:rPr>
        <w:t>فَمَنِ ائْتَمَّ بِالصَّادِقِينَ حُشِرَ مَعَهُمْ وَ مَنِ ائْتَمَّ بِالْمُنَافِقِينَ حُشِرَ مَعَهُمْ قَالَ رَسُولُ اللَّهِ صلي الله عليه و آله يُحْشَرُ الْمَرْءُ مَعَ مَنْ أَحَبَّ قَالَ إِبْرَاهِيمُ عليه السلام فَمَنْ تَبِعَنِي فَإِنَّهُ مِنِّي‌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الْإِيمَانِ الْعِلْمُ وَ قَدْ جَعَلَ اللَّهُ تَعَالَي لَهُ أَهْلًا نَدَبَ إِلَي طَاعَتِهِمْ وَ مَسْأَلَتِهِمْ فَقَالَ فَسْئَلُوا أَهْلَ الذِّكْرِ إِنْ كُنْتُمْ لا تَعْلَمُونَ‌</w:t>
      </w:r>
      <w:r>
        <w:rPr>
          <w:rStyle w:val="FootnoteAnchor"/>
          <w:rtl w:val="true"/>
        </w:rPr>
        <w:footnoteReference w:id="535"/>
      </w:r>
      <w:r>
        <w:rPr>
          <w:rFonts w:ascii="Amiri" w:hAnsi="Amiri" w:eastAsia="Amiri" w:cs="Amiri"/>
          <w:color w:val="111111"/>
          <w:sz w:val="28"/>
          <w:sz w:val="28"/>
          <w:szCs w:val="28"/>
          <w:rtl w:val="true"/>
          <w:lang w:bidi="ar-SA"/>
        </w:rPr>
        <w:t>وَ قَالَ جَلَّتْ عَظَمَتُهُ وَ أْتُوا الْبُيُوتَ مِنْ أَبْوابِها</w:t>
      </w:r>
      <w:r>
        <w:rPr>
          <w:rStyle w:val="FootnoteAnchor"/>
          <w:rtl w:val="true"/>
        </w:rPr>
        <w:footnoteReference w:id="536"/>
      </w:r>
      <w:r>
        <w:rPr>
          <w:rFonts w:ascii="Amiri" w:hAnsi="Amiri" w:eastAsia="Amiri" w:cs="Amiri"/>
          <w:color w:val="111111"/>
          <w:sz w:val="28"/>
          <w:sz w:val="28"/>
          <w:szCs w:val="28"/>
          <w:rtl w:val="true"/>
          <w:lang w:bidi="ar-SA"/>
        </w:rPr>
        <w:t>وَ الْبُيُوتُ فِي هَذَا الْمَوْضِعِ اللَّاتِي عَظَّمَ اللَّهُ بِنَاءَهَا بِقَوْلِهِ فِي بُيُوتٍ أَذِنَ اللَّهُ أَنْ تُرْفَعَ وَ يُذْكَرَ فِيهَا اسْمُهُ‌</w:t>
      </w:r>
      <w:r>
        <w:rPr>
          <w:rStyle w:val="FootnoteAnchor"/>
          <w:rtl w:val="true"/>
        </w:rPr>
        <w:footnoteReference w:id="537"/>
      </w:r>
      <w:r>
        <w:rPr>
          <w:rFonts w:ascii="Amiri" w:hAnsi="Amiri" w:eastAsia="Amiri" w:cs="Amiri"/>
          <w:color w:val="111111"/>
          <w:sz w:val="28"/>
          <w:sz w:val="28"/>
          <w:szCs w:val="28"/>
          <w:rtl w:val="true"/>
          <w:lang w:bidi="ar-SA"/>
        </w:rPr>
        <w:t xml:space="preserve">ثُمَّ بَيَّنَ مَعْنَاهَا لِكَيْلَا يَظُنَّ أَهْلُ الْجَاهِلِيَّةِ أَنَّهَا بُيُوتٌ مَبْنِيَّةٌ فَقَالَ تَعَالَي رِجالٌ لا تُلْهِيهِمْ تِجارَةٌ وَ لا بَيْعٌ عَنْ ذِكْرِ اللَّهِ فَمَنْ طَلَبَ الْعِلْمَ فِي هَذِهِ الْجِهَةِ أَدْرَكَهُ قَالَ رَسُولُ اللَّهِ صلي الله عليه و آله أَنَا مَدِينَةُ الْعِلْمِ وَ فِي مَوْضِعٍ آخَرَ أَنَا مَدِينَةُ الْحِكْمَةِ وَ عَلِيٌّ بَابُهَا فَمَنْ أَرَادَ الْحِكْمَةَ فَلْيَأْتِهَا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مَنْصُوصٌ فِي كِتَابِهِ تَعَالَي إِلَّا أَنَّ لَهُ أَهْلًا يَعْلَمُونَ تَأْوِيلَهُ فَمَنْ عَدَلَ مِنْهُمْ إِلَي الَّذِينَ يَنْتَحِلُونَ مَا لَيْسَ لَهُمْ وَ فَيَتَّبِعُونَ ما تَشابَهَ مِنْهُ ابْتِغاءَ الْفِتْنَةِ وَ ابْتِغاءَ تَأْوِيلِهِ وَ هُوَ تَأْوِيلُهُ بِلَا بُرْهَانٍ وَ لَا دَلِيلٍ وَ لَا هُدًي هَلَكَ وَ أَهْلَكَ وَ خَسِرَتْ صَفْقَتُهُ وَ ضَلَّ سَعْيُهُ يَوْمَ تَبَرَّأَ الَّذِينَ اتُّبِعُوا مِنَ الَّذِينَ اتَّبَعُوا وَ رَأَوُا الْعَذابَ وَ تَقَطَّعَتْ بِهِمُ الْأَسْبابُ‌</w:t>
      </w:r>
      <w:r>
        <w:rPr>
          <w:rStyle w:val="FootnoteAnchor"/>
          <w:rtl w:val="true"/>
        </w:rPr>
        <w:footnoteReference w:id="538"/>
      </w:r>
      <w:r>
        <w:rPr>
          <w:rFonts w:ascii="Amiri" w:hAnsi="Amiri" w:eastAsia="Amiri" w:cs="Amiri"/>
          <w:color w:val="111111"/>
          <w:sz w:val="28"/>
          <w:sz w:val="28"/>
          <w:szCs w:val="28"/>
          <w:rtl w:val="true"/>
          <w:lang w:bidi="ar-SA"/>
        </w:rPr>
        <w:t>وَ إِنَّمَا هُوَ حَقٌّ وَ بَاطِلٌ وَ إِيمَانٌ وَ كُفْرٌ وَ عِلْمٌ وَ جَهْلٌ وَ سَعَادَةٌ</w:t>
      </w:r>
    </w:p>
    <w:p>
      <w:pPr>
        <w:pStyle w:val="BookText"/>
        <w:rPr/>
      </w:pPr>
      <w:r>
        <w:rPr>
          <w:rFonts w:ascii="IRNazanin" w:hAnsi="IRNazanin" w:eastAsia="IRNazanin"/>
          <w:color w:val="111111"/>
          <w:sz w:val="28"/>
          <w:sz w:val="28"/>
          <w:szCs w:val="28"/>
          <w:rtl w:val="true"/>
          <w:lang w:bidi="fa-IR"/>
        </w:rPr>
        <w:t>پس اگر برای امت جایز می‌بود که کسی را که نمی‌داند یا نادان است به عنوان پیشوا بپذیرد، إبراهیم علیه السلام به پدرش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توانایی شنیدن و دیدن ندارد و تو را از چیزی بی‌نیاز نمی‌کند می‌پرستی؟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بنابراین مردم پیرو پیشوایان راستین و باطلی هستند که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هرگروه از مردم را با پیشوایشان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نامه‌اش را به دست راست بگیرد آن را می‌خوانند و به اندازه رشته هسته خرما به کسی ستم روا نمی‌شود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کسی که راستگویان را پیشوای خود بگیرد با آنان برانگیخته می‌شود و کسی که منافقان را به عنوان پیشوای خود برگزیند با آنان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که او را دوست می‌دارد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از من پیروی کند او از من است</w:t>
      </w:r>
      <w:r>
        <w:rPr>
          <w:rFonts w:eastAsia="IRNazanin" w:cs="IRNazanin"/>
          <w:color w:val="111111"/>
          <w:sz w:val="28"/>
          <w:szCs w:val="28"/>
          <w:rtl w:val="true"/>
          <w:lang w:bidi="fa-IR"/>
        </w:rPr>
        <w:t>.}</w:t>
      </w:r>
      <w:r>
        <w:rPr>
          <w:rStyle w:val="FootnoteAnchor"/>
          <w:rtl w:val="true"/>
        </w:rPr>
        <w:footnoteReference w:id="5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ریشه ایمان، دانش است و خداوند متعال گروهی را اهل آن قرار داده است و آنان را مأمور به اطاعت و درخواست از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ذکر بپرسید، اگر نمی‌دانید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خداوند جلّت عظمته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درگاه‌ها وارد خانه‌ها شوید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منظور از خانه‌ها در اینجا، آن‌هایی است که خداوند بنای آن را بزرگ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خانه‌هایی که خداوند اجازه فرموده آن‌ها را بلند سازند و نامش در آن‌ها برده شود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سپس معنای آن را روشن فرمود تا گمراهان نپندارند منظور خانه‌های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داد و ستد و خرید و فروش آن‌ها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علم را در این جهت جستجو کند، به آن دست می‌یابد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علی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جویای حکمت است باید از در آن وارد شود، و همه این‌ها در کتاب الهی نیز آمده است، جز اینکه این امور اهلی دارد که تأویل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آن‌ها منحرف شده و به سوی کسانی رود که چیزی را که از آنان نیست به خود نسبت داده‌اند، و آنچه را برایشان متشابه است دنبال می‌کنند تا فتنه‌انگیزی کنند، و تأویل آن را جویا می‌شوند و آن تأویل بدون برهان و دلیل و راهنمایی است، نابود شده و نابود می‌گرداند و در کالای خود زیان کرده و تلاشش به گمراهی کشانده شد،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از پیروان خود بیزاری جویند و عذاب را مشاهده می‌کنند و دستشان از همه جا کوتاه شده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آن تنها حق و باطل، إیمان و کفر، علم و جهل، سعادت و شقاوت، بهشت و جهنم است، و حق و باطل در قلب یک نفر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سینه یک انسان دو 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زمانی نابود می‌شوند که پیشوایان هدایت و پیشوایان کفر را مساوی قرار داده‌اند،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فرمان‌برداری از هر کس که در جایگاه پیامبر صلی الله علیه و آله قرار گرفته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نابودی‌شان پیش از آن فرارسید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شِقْوَةٌ وَ جَنَّةٌ وَ نَارٌ لَنْ يَجْتَمِعَ الْحَقُّ وَ الْبَاطِلُ فِي قَلْبِ امْرِئٍ قَالَ اللَّهُ تَعَالَي ما جَعَلَ اللَّهُ لِرَجُلٍ مِنْ قَلْبَيْنِ فِي جَوْفِهِ‌</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إِنَّمَا هَلَكَ النَّاسُ حِينَ سَاوَوْا بَيْنَ أَئِمَّةِ الْهُدَي وَ بَيْنَ أَئِمَّةِ الْكُفْرِ وَ قَالُوا إِنَّ الطَّاعَةَ مَفْرُوضَةٌ لِكُلِّ مَنْ قَامَ مَقَامَ النَّبِيِّ صلي الله عليه و آله بَرّاً كَانَ أَوْ فَاجِراً فَأْتُوا مِنْ قِبَلِ ذَلِكَ‌</w:t>
      </w:r>
      <w:r>
        <w:rPr>
          <w:rStyle w:val="FootnoteAnchor"/>
          <w:rtl w:val="true"/>
        </w:rPr>
        <w:footnoteReference w:id="547"/>
      </w:r>
      <w:r>
        <w:rPr>
          <w:rFonts w:ascii="Amiri" w:hAnsi="Amiri" w:eastAsia="Amiri" w:cs="Amiri"/>
          <w:color w:val="111111"/>
          <w:sz w:val="28"/>
          <w:sz w:val="28"/>
          <w:szCs w:val="28"/>
          <w:rtl w:val="true"/>
          <w:lang w:bidi="ar-SA"/>
        </w:rPr>
        <w:t>قَالَ اللَّهُ سُبْحَانَهُ أَ فَنَجْعَلُ الْمُسْلِمِينَ كَالْمُجْرِمِينَ ما لَكُمْ كَيْفَ تَحْكُمُونَ‌</w:t>
      </w:r>
      <w:r>
        <w:rPr>
          <w:rStyle w:val="FootnoteAnchor"/>
          <w:rtl w:val="true"/>
        </w:rPr>
        <w:footnoteReference w:id="548"/>
      </w:r>
      <w:r>
        <w:rPr>
          <w:rFonts w:ascii="Amiri" w:hAnsi="Amiri" w:eastAsia="Amiri" w:cs="Amiri"/>
          <w:color w:val="111111"/>
          <w:sz w:val="28"/>
          <w:sz w:val="28"/>
          <w:szCs w:val="28"/>
          <w:rtl w:val="true"/>
          <w:lang w:bidi="ar-SA"/>
        </w:rPr>
        <w:t>وَ قَالَ اللَّهُ تَعَالَي هَلْ يَسْتَوِي الْأَعْمي وَ الْبَصِيرُ أَمْ هَلْ تَسْتَوِي الظُّلُماتُ وَ النُّورُ</w:t>
      </w:r>
      <w:r>
        <w:rPr>
          <w:rStyle w:val="FootnoteAnchor"/>
          <w:rtl w:val="true"/>
        </w:rPr>
        <w:footnoteReference w:id="549"/>
      </w:r>
      <w:r>
        <w:rPr>
          <w:rFonts w:ascii="Amiri" w:hAnsi="Amiri" w:eastAsia="Amiri" w:cs="Amiri"/>
          <w:color w:val="111111"/>
          <w:sz w:val="28"/>
          <w:sz w:val="28"/>
          <w:szCs w:val="28"/>
          <w:rtl w:val="true"/>
          <w:lang w:bidi="ar-SA"/>
        </w:rPr>
        <w:t>فَقَالَ فِيمَنْ سَمَّوْهُمْ مِنْ أَئِمَّةِ الْكُفْرِ بِأَسْمَاءِ أَئِمَّةِ الْهُدَي مِمَّنْ غَصَبَ أَهْلَ الْحَقِّ مَا جَعَلَهُ اللَّهُ لَهُمْ وَ فِيمَنْ أَعَانَ أَئِمَّةَ الضَّلَالِ عَلَي ظُلْمِهِمْ إِنْ هِيَ إِلَّا أَسْماءٌ سَمَّيْتُمُوها أَنْتُمْ وَ آباؤُكُمْ ما أَنْزَلَ اللَّهُ بِها مِنْ سُلْطانٍ‌</w:t>
      </w:r>
      <w:r>
        <w:rPr>
          <w:rStyle w:val="FootnoteAnchor"/>
          <w:rtl w:val="true"/>
        </w:rPr>
        <w:footnoteReference w:id="550"/>
      </w:r>
      <w:r>
        <w:rPr>
          <w:rFonts w:ascii="Amiri" w:hAnsi="Amiri" w:eastAsia="Amiri" w:cs="Amiri"/>
          <w:color w:val="111111"/>
          <w:sz w:val="28"/>
          <w:sz w:val="28"/>
          <w:szCs w:val="28"/>
          <w:rtl w:val="true"/>
          <w:lang w:bidi="ar-SA"/>
        </w:rPr>
        <w:t>فَأَخْبَرَهُمُ اللَّهُ سُبْحَانَهُ بِعَظِيمِ افْتِرَائِهِمْ عَلَي جُمْلَةِ أَهْلِ الْإِيمَانِ بِقَوْلِهِ تَعَالَي إِنَّما يَفْتَرِي الْكَذِبَ الَّذِينَ لا يُؤْمِنُونَ بِآياتِ اللَّهِ‌</w:t>
      </w:r>
      <w:r>
        <w:rPr>
          <w:rStyle w:val="FootnoteAnchor"/>
          <w:rtl w:val="true"/>
        </w:rPr>
        <w:footnoteReference w:id="551"/>
      </w:r>
      <w:r>
        <w:rPr>
          <w:rFonts w:ascii="Amiri" w:hAnsi="Amiri" w:eastAsia="Amiri" w:cs="Amiri"/>
          <w:color w:val="111111"/>
          <w:sz w:val="28"/>
          <w:sz w:val="28"/>
          <w:szCs w:val="28"/>
          <w:rtl w:val="true"/>
          <w:lang w:bidi="ar-SA"/>
        </w:rPr>
        <w:t>وَ قَوْلِهِ تَعَالَي وَ مَنْ أَضَلُّ مِمَّنِ اتَّبَعَ هَواهُ بِغَيْرِ هُديً مِنَ اللَّهِ‌</w:t>
      </w:r>
      <w:r>
        <w:rPr>
          <w:rStyle w:val="FootnoteAnchor"/>
          <w:rtl w:val="true"/>
        </w:rPr>
        <w:footnoteReference w:id="552"/>
      </w:r>
      <w:r>
        <w:rPr>
          <w:rFonts w:ascii="Amiri" w:hAnsi="Amiri" w:eastAsia="Amiri" w:cs="Amiri"/>
          <w:color w:val="111111"/>
          <w:sz w:val="28"/>
          <w:sz w:val="28"/>
          <w:szCs w:val="28"/>
          <w:rtl w:val="true"/>
          <w:lang w:bidi="ar-SA"/>
        </w:rPr>
        <w:t>وَ بِقَوْلِهِ سُبْحَانَهُ أَ فَمَنْ كانَ مُؤْمِناً كَمَنْ كانَ فاسِقاً لا يَسْتَوُونَ‌</w:t>
      </w:r>
      <w:r>
        <w:rPr>
          <w:rStyle w:val="FootnoteAnchor"/>
          <w:rtl w:val="true"/>
        </w:rPr>
        <w:footnoteReference w:id="553"/>
      </w:r>
      <w:r>
        <w:rPr>
          <w:rFonts w:ascii="Amiri" w:hAnsi="Amiri" w:eastAsia="Amiri" w:cs="Amiri"/>
          <w:color w:val="111111"/>
          <w:sz w:val="28"/>
          <w:sz w:val="28"/>
          <w:szCs w:val="28"/>
          <w:rtl w:val="true"/>
          <w:lang w:bidi="ar-SA"/>
        </w:rPr>
        <w:t>وَ بِقَوْلِهِ تَعَالَي أَ فَمَنْ كانَ عَلي بَيِّنَةٍ مِنْ رَبِّهِ كَمَنْ هُوَ أَعْمي‌</w:t>
      </w:r>
      <w:r>
        <w:rPr>
          <w:rStyle w:val="FootnoteAnchor"/>
          <w:rtl w:val="true"/>
        </w:rPr>
        <w:footnoteReference w:id="554"/>
      </w:r>
      <w:r>
        <w:rPr>
          <w:rFonts w:ascii="Amiri" w:hAnsi="Amiri" w:eastAsia="Amiri" w:cs="Amiri"/>
          <w:color w:val="111111"/>
          <w:sz w:val="28"/>
          <w:sz w:val="28"/>
          <w:szCs w:val="28"/>
          <w:rtl w:val="true"/>
          <w:lang w:bidi="ar-SA"/>
        </w:rPr>
        <w:t>فَبَيَّنَ اللَّهُ عَزَّ وَ جَلَّ بَيْنَ الْحَقِّ وَ الْبَاطِلِ فِي كَثِيرٍ مِنْ آيَاتِ الْقُرْآنِ وَ لَمْ يَجْعَلْ لِلْعِبَادِ عُذْراً فِي مُخَالَفَةِ أَمْرِهِ بَعْدَ الْبَيَانِ وَ الْبُرْهَانِ وَ لَمْ يَتْرُكْهُمْ فِي لَبْسٍ مِنْ أَمْرِهِمْ وَ لَقَدْ رَكِبَ الْقَوْمُ الظُّلْمَ وَ الْكُفْرَ</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مسلمانان را مانند مجرمان قرار می‌دهیم؟ شما را چه می‌شود و چگونه داوری می‌کنید؟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با بینا برابر است یا تاریکی و نور برابر 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پس درباره کسانی از پیشوایان کفر که آن‌ها را به نام پیشوایان هدایت نامیده‌اند و چیزی را که خداوند به اهل حق بخشیده به زور گرفته‌اند، و اهل گمراهی را در ستمشان یاری نموده‌اند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تنها نام‌هایی است که شما و پدرانتان نام‌گذاری کرده‌اید، خداوند نیرویی برای آن قرار نداده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پس خداوند سبحان آن‌ها را از افتراء بزرگی که به همه اهل ایمان بستند آگاه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کسانی نسبت دروغ می‌بندند که به نشانه‌های خدا ایمان ندارند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گمراه‌تر است از آن کس که بدون هدایتی از جانب خداوند از میل درونی خود پیروی می‌کند؟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یا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با آن کس که فاسق است برابر است؟ آن‌ها برابر نیستند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یا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سوی پروردگارش دلیل روشنی دارد با آن کس که نابیناست برابرند؟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تفاوت میان حق و باطل را در بسیاری از آیات قرآن آشکار فرموده و پس از بیان و برهان، بهانه‌ای برای بندگان در مخالفت فرمان او باقی نمی‌ماند و آن‌ها را در اشتباه و گمراهی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مردم پس از پیامبرشان در اختلاف و دوگانگی و پراکندگی کار مسلمانان و دشمنی با جانشینان پیامبر شتاب کردند، پس از آنکه پاداش اطاعت و مجازات نافرمانی برایشان آشکار شده بود و از هوس‌های خود پیروی نمودند و آنچه را خداوند و پیامبرش دستور داده بودند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پیروان کتاب تنها پس از آنکه دلیل آشکار برایشان آمد، پراکنده شدند،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فِي اخْتِلَافِهِمْ بَعْدَ نَبِيِّهِمْ وَ تَفْرِيقِهِمُ الْأُمَّةَ وَ تَشْتِيتِ أَمْرِ الْمُسْلِمِينَ وَ اعْتِدَائِهِمْ عَلَي أَوْصِيَاءِ رَسُولِ اللَّهِ صلي الله عليه و آله بَعْدَ أَنْ بَيَّنَ لَهُمْ مِنَ الثَّوَابِ عَلَي الطَّاعَةِ وَ الْعِقَابِ عَلَي الْمَعْصِيَةِ بِالْمُخَالَفَةِ فَاتَّبِعُوا أَهْوَاءَهُمْ وَ تَرَكُوا مَا أَمَرَهُمُ اللَّهُ بِهِ وَ رَسُولُهُ قَالَ تَعَالَي وَ ما تَفَرَّقَ الَّذِينَ أُوتُوا الْكِتابَ إِلَّا مِنْ بَعْدِ ما جاءَتْهُمُ الْبَيِّنَةُ</w:t>
      </w:r>
      <w:r>
        <w:rPr>
          <w:rStyle w:val="FootnoteAnchor"/>
          <w:rtl w:val="true"/>
        </w:rPr>
        <w:footnoteReference w:id="563"/>
      </w:r>
      <w:r>
        <w:rPr>
          <w:rFonts w:ascii="Amiri" w:hAnsi="Amiri" w:eastAsia="Amiri" w:cs="Amiri"/>
          <w:color w:val="111111"/>
          <w:sz w:val="28"/>
          <w:sz w:val="28"/>
          <w:szCs w:val="28"/>
          <w:rtl w:val="true"/>
          <w:lang w:bidi="ar-SA"/>
        </w:rPr>
        <w:t>ثُمَّ أَبَانَ فَضْلَ الْمُؤْمِنِينَ فَقَالَ سُبْحَانَهُ إِنَّ الَّذِينَ آمَنُوا وَ عَمِلُوا الصَّالِحاتِ أُولئِكَ هُمْ خَيْرُ الْبَرِيَّةِ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مَا أَعَدَّهُ مِنْ كَرَامَتِهِ تَعَالَي لَهُمْ وَ مَا أَعَدَّهُ لِمَنْ أَشْرَكَ بِهِ وَ خَالَفَ أَمْرَهُ وَ عَصَي وَلِيَّهُ مِنَ النَّقِمَةِ وَ الْعَذَابِ فَفَرَّقَ بَيْنَ صِفَاتِ الْمُهْتَدِينَ وَ صِفَاتِ الْمُعْتَدِينَ فَجَعَلَ ذَلِكَ مَسْطُوراً فِي كَثِيرٍ مِنْ آيَاتِ كِتَابِهِ وَ لِهَذِهِ الْعِلَّةِ قَالَ اللَّهُ تَعَالَي أَ فَلا يَتَدَبَّرُونَ الْقُرْآنَ أَمْ عَلي قُلُوبٍ أَقْفالُها</w:t>
      </w:r>
      <w:r>
        <w:rPr>
          <w:rStyle w:val="FootnoteAnchor"/>
          <w:rtl w:val="true"/>
        </w:rPr>
        <w:footnoteReference w:id="565"/>
      </w:r>
      <w:r>
        <w:rPr>
          <w:rFonts w:ascii="Amiri" w:hAnsi="Amiri" w:eastAsia="Amiri" w:cs="Amiri"/>
          <w:color w:val="111111"/>
          <w:sz w:val="28"/>
          <w:sz w:val="28"/>
          <w:szCs w:val="28"/>
          <w:rtl w:val="true"/>
          <w:lang w:bidi="ar-SA"/>
        </w:rPr>
        <w:t>فَتَرَي مَنْ هُوَ الْإِمَامُ الَّذِي يَسْتَحِقُّ هَذِهِ الصِّفَةَ مِنَ اللَّهِ عَزَّ وَ جَلَّ الْمَفْرُوضُ عَلَي الْأُمَّةِ طَاعَتُهُ مَنْ لَمْ يُشْرِكْ بِاللَّهِ تَعَالَي طَرْفَةَ عَيْنٍ وَ لَمْ يَعْصِهِ فِي دَقِيقَةٍ وَ لَا جَلِيلَةٍ قَطُّ أَمْ مَنْ أَنْفَدَ عُمُرَهُ وَ أَكْثَرَ أَيَّامِهِ فِي عِبَادَةِ الْأَوْثَانِ ثُمَّ أَظْهَرَ الْإِيمَانَ وَ أَبْطَنَ النِّفَاقَ وَ هَلْ مِنْ صِفَةِ الْحَكِيمِ أَنْ يُطَهِّرَ الْخَبِيثَ بِالْخَبِيثِ وَ يُقِيمَ الْحُدُودَ عَلَي الْأُمَّةِ مَنْ فِي جَنْبِهِ الْحُدُودُ الْكَثِيرَةُ وَ هُوَ سُبْحَانَهُ يَقُولُ أَ تَأْمُرُونَ النَّاسَ بِالْبِرِّ وَ تَنْسَوْنَ أَنْفُسَكُمْ وَ أَنْتُمْ تَتْلُونَ الْكِتابَ أَ فَلا تَعْقِلُونَ‌</w:t>
      </w:r>
      <w:r>
        <w:rPr>
          <w:rStyle w:val="FootnoteAnchor"/>
          <w:rtl w:val="true"/>
        </w:rPr>
        <w:footnoteReference w:id="566"/>
      </w:r>
      <w:r>
        <w:rPr>
          <w:rFonts w:ascii="Amiri" w:hAnsi="Amiri" w:eastAsia="Amiri" w:cs="Amiri"/>
          <w:color w:val="111111"/>
          <w:sz w:val="28"/>
          <w:sz w:val="28"/>
          <w:szCs w:val="28"/>
          <w:rtl w:val="true"/>
          <w:lang w:bidi="ar-SA"/>
        </w:rPr>
        <w:t>أَ وَ لَمْ يَأْمُرِ اللَّهُ عَزَّ وَ جَلَّ نَبِيَّهُ صلي الله عليه و آله بِتَبْلِيغِ مَا عَهِدَهُ إِلَيْهِ فِي وَصِيِّهِ وَ إِظْهَارِ إِمَامَتِهِ وَ وَلَايَتِهِ بِقَوْلِهِ يا أَيُّهَا الرَّسُولُ بَلِّغْ ما أُنْزِلَ إِلَيْكَ مِنْ رَبِّكَ وَ إِنْ لَمْ تَفْعَلْ فَما بَلَّغْتَ رِسالَتَهُ وَ اللَّهُ يَعْصِمُكَ مِنَ النَّاسِ‌</w:t>
      </w:r>
      <w:r>
        <w:rPr>
          <w:rStyle w:val="FootnoteAnchor"/>
          <w:rtl w:val="true"/>
        </w:rPr>
        <w:footnoteReference w:id="567"/>
      </w:r>
      <w:r>
        <w:rPr>
          <w:rFonts w:ascii="Amiri" w:hAnsi="Amiri" w:eastAsia="Amiri" w:cs="Amiri"/>
          <w:color w:val="111111"/>
          <w:sz w:val="28"/>
          <w:sz w:val="28"/>
          <w:szCs w:val="28"/>
          <w:rtl w:val="true"/>
          <w:lang w:bidi="ar-SA"/>
        </w:rPr>
        <w:t>فَبَلَّغَ رَسُولُ اللَّهِ صلي الله عليه و آله مَا قَدْ سَمِعَ وَ عَلِمَ أَنَّ الشَّيَاطِينَ اجْتَمَعُوا إِلَي إِبْلِيسَ فَقَالُوا لَهُ أَ لَمْ تَكُنْ أَخْبَرْتَنَا أَنَّ مُحَمَّداً إِذَا مَضَي نَكَثَتْ أُمَّتُهُ عَهْدَهُ وَ نَقَضَتْ سُنَّتَهُ وَ أَنَّ الْكِتَابَ الَّذِي جَاءَ بِهِ يَشْهَدُ بِذَلِكَ وَ هُوَ قَوْلُهُ وَ ما مُحَمَّدٌ إِلَّا رَسُولٌ قَدْ خَلَتْ مِنْ قَبْلِهِ الرُّسُلُ أَ فَإِنْ ماتَ أَوْ قُتِلَ انْقَلَبْتُمْ عَلي أَعْقابِكُمْ‌</w:t>
      </w:r>
      <w:r>
        <w:rPr>
          <w:rStyle w:val="FootnoteAnchor"/>
          <w:rtl w:val="true"/>
        </w:rPr>
        <w:footnoteReference w:id="568"/>
      </w:r>
      <w:r>
        <w:rPr>
          <w:rFonts w:ascii="Amiri" w:hAnsi="Amiri" w:eastAsia="Amiri" w:cs="Amiri"/>
          <w:color w:val="111111"/>
          <w:sz w:val="28"/>
          <w:sz w:val="28"/>
          <w:szCs w:val="28"/>
          <w:rtl w:val="true"/>
          <w:lang w:bidi="ar-SA"/>
        </w:rPr>
        <w:t>فَكَيْفَ</w:t>
      </w:r>
    </w:p>
    <w:p>
      <w:pPr>
        <w:pStyle w:val="BookText"/>
        <w:rPr/>
      </w:pPr>
      <w:r>
        <w:rPr>
          <w:rFonts w:ascii="IRNazanin" w:hAnsi="IRNazanin" w:eastAsia="IRNazanin"/>
          <w:color w:val="111111"/>
          <w:sz w:val="28"/>
          <w:sz w:val="28"/>
          <w:szCs w:val="28"/>
          <w:rtl w:val="true"/>
          <w:lang w:bidi="fa-IR"/>
        </w:rPr>
        <w:t>سپس برتری مؤمنان را آشکار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آورده و کارهای شایسته انجام دادند آن‌ها همان برترین مردم هستند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سپس کرامتی را که برای آنان آماده کرده بود و آنچه را برای مشرکان و نافرمانان آمده کرده بود و عذاب و مجازاتی را که برای سرکشان از دوستان او مهیا نموده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ویژگی‌های هدایت یافتگان را از ویژگی‌های سرکشان جدا کرد و آن را در میان بسیاری از آیات کتابش مسطور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قرآن تدبر نمی‌کنند یا بر دل‌هایشان قفل خورده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پس روشن است که پیشوا کسی است که این ویژگی را از جانب خداوند عز و جل داشته باشد و اطاعت او برای امت واجب است، کسی که به اندازه چشم بر هم زدنی به خداوند شرک نورزیده باشد و هیچ نافرمانی کوچک و بزرگی از او سر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کسانی نباشد که بیشتر عمر و روزهای زندگانی خود را با پرستش بت‌ها سپری کرده‌اند، و سپس ایمان را آشکار داشته و نفاق خود را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موجود حکیم می‌تواند به وسیله ناپاک، پلیدی را بزداید؟ و کسی که خود حدود بسیاری را بر گردن دارد حدود را بر امت جاری سازد؟ و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امر می‌کنید و خویشتن را فراموش می‌کنید در حالی که شما کتاب را تلاوت می‌کنید؟ پس آیا نمی‌اندیشید؟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آیا خداوند عز و جل با این آیه به پیامبرش دستور نمی‌دهد که پیمانی را که درباره جانشینش با او بسته و آشکار ساختن امامت و ولایت او به مردن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از جانب پروردگارت بر تو فرو فرستاده شده به مردم برسان، و اگر چنین نکنی پیامبری خود را به انجام نرسانده‌ای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تو را از مردم نگاه می‌دارد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پس پیامبر خدا صلی الله علیه و آله آنچه را شنیده بود به مردم رساند و دانست که شیاطین به سوی ابلیس جمع 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ما نگفتی هنگامی که محمد از دنیا برود امتش پراکنده شده و سنتش از بین می‌رود و کتابی که او آورده به این مطلب گواهی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تنها پیامبر است که پیش از او نیز پیامبرانی آمده‌اند، پس اگر او بمیرد یا از دنیا برود شما به گذشته خود بازمی‌گردید؟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پس این چگونه خواهد بود در حالی که او برای امتش راهنما و نشانه‌ای قرار داده و پیشوایی برایشان تعیین نموده است؟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نباشید، چرا که امتش پیمان او را می‌شکنند و پس از او به جانشینش خیانت می‌کنند </w:t>
      </w:r>
      <w:bookmarkStart w:id="377" w:name="pg13491_133121"/>
    </w:p>
    <w:p>
      <w:pPr>
        <w:pStyle w:val="BookText"/>
        <w:rPr/>
      </w:pPr>
      <w:bookmarkEnd w:id="377"/>
      <w:r>
        <w:rPr>
          <w:rFonts w:ascii="Amiri" w:hAnsi="Amiri" w:eastAsia="Amiri" w:cs="Amiri"/>
          <w:color w:val="111111"/>
          <w:sz w:val="28"/>
          <w:sz w:val="28"/>
          <w:szCs w:val="28"/>
          <w:rtl w:val="true"/>
          <w:lang w:bidi="ar-SA"/>
        </w:rPr>
        <w:t>يَتِمُّ هَذَا وَ قَدْ نَصَبَ لِأُمَّتِهِ عَلَماً وَ أَقَامَ لَهُمْ إِمَاماً فَقَالَ لَهُمْ إِبْلِيسُ لَا تَجْزَعُوا مِنْ هَذَا فَإِنَّ أُمَّتَهُ يَنْقُضُونَ عَهْدَهُ وَ يَغْدِرُونَ بِوَصِيِّهِ مِنْ بَعْدِهِ وَ يَظْلِمُونَ أَهْلَ بَيْتِهِ وَ يُهْمِلُونَ ذَلِكَ لِغَلَبَةِ حُبِّ الدُّنْيَا عَلَي قُلُوبِهِمْ وَ تَمَكُّنِ الْحَمِيَّةِ وَ الضَّغَائِنِ فِي نُفُوسِهِمْ وَ اسْتِكْبَارِهِمْ وَ عِزِّهِمْ فَأَنْزَلَ اللَّهُ تَعَالَي وَ لَقَدْ صَدَّقَ عَلَيْهِمْ إِبْلِيسُ ظَنَّهُ فَاتَّبَعُوهُ إِلَّا فَرِيقاً مِنَ الْمُؤْمِنِينَ‌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677869_2616395394"/>
      <w:bookmarkStart w:id="379" w:name="_Toc172"/>
      <w:bookmarkEnd w:id="378"/>
      <w:r>
        <w:rPr>
          <w:rtl w:val="true"/>
        </w:rPr>
        <w:t>بيان</w:t>
      </w:r>
      <w:bookmarkEnd w:id="379"/>
    </w:p>
    <w:p>
      <w:pPr>
        <w:pStyle w:val="BookText"/>
        <w:rPr/>
      </w:pPr>
      <w:r>
        <w:rPr>
          <w:rFonts w:ascii="Amiri" w:hAnsi="Amiri" w:eastAsia="Amiri" w:cs="Amiri"/>
          <w:color w:val="111111"/>
          <w:sz w:val="28"/>
          <w:sz w:val="28"/>
          <w:szCs w:val="28"/>
          <w:rtl w:val="true"/>
          <w:lang w:bidi="ar-SA"/>
        </w:rPr>
        <w:t>بِاللَّغْوِ فِي أَيْمانِكُمْ قال في المجمع هو ما يجري علي عادة الناس من قول لا و الله و بلي و الله من غير عقد علي يمين يقتطع بها مال أو يظلم بها أحد و هو المروي عن أبي جعفر و أبي عبد الله عليهما السلام و قيل هو أن يحلف و هو يري أنه صادق ثم تبين أنه كاذب فلا إثم عليه و لا كفارة و قيل هو يمين الغضب لا يؤاخذ بالحنث فيها و قال مسروق كل يمين ليس له الوفاء بها فهي لغو و لا تجب فيها كفارة بِما كَسَبَتْ قُلُوبُكُمْ أي بما عزمتم و قصدتم لأن كسب القلب العقد و النية و فيه حذف أي من أيمانكم و قيل بأن تحلفوا كاذبين أو علي باطل انتهي‌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بآية التفكر لأنه من فعل القلب و كذا التدبر فإن قوله تعالي أَ فَلا يَتَدَبَّرُونَ الْقُرْآنَ أي أ فلا يتصفحونه و ما فيه من المواعظ و الزواجر حتي لا يجسروا علي المعاصي و ما فيه من الدلائل و البراهين علي جميع أصول الدين فيرتدعوا عن الكفر بها أَمْ عَلي قُلُوبٍ أَقْفالُها لا يصل إليها ذكر و لا ينكشف لها أمر و قيل أم منقطعة و معني الهمزة فيه التقرير و تنكير القلوب لأن المراد قلوب بعض منهم أو للإشعار بأنها لإبهام أمرها في القساوة أو لفرط جهالتها و نكرها كأنها مبهمة منكورة و إضافة الأقفال إليها للدلالة علي أقفال مناسبة لها مختصة بها لا تجانس الأقفال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تَعْمَي الْقُلُوبُ أي عن الاعتبار و المعني ليس الخلل في مشاعرهم</w:t>
      </w:r>
    </w:p>
    <w:p>
      <w:pPr>
        <w:pStyle w:val="BookText"/>
        <w:rPr/>
      </w:pPr>
      <w:r>
        <w:rPr>
          <w:rFonts w:ascii="IRNazanin" w:hAnsi="IRNazanin" w:eastAsia="IRNazanin"/>
          <w:color w:val="111111"/>
          <w:sz w:val="28"/>
          <w:sz w:val="28"/>
          <w:szCs w:val="28"/>
          <w:rtl w:val="true"/>
          <w:lang w:bidi="fa-IR"/>
        </w:rPr>
        <w:t>و به اهل بیتش ستم روا می‌دارندو به خاطر غلبه دوستی دنیا در دل‌هایشان و از روی استکبار و غرور و جای گیری تعصب و کینه‌ها در سینه‌هایشان در این کار سستی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ابلیس گمان خود را به باور آنان رساند، پس همه به جز گروه اندکی از مؤمنان از او پیروی کردند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380" w:name="__RefHeading___Toc2677871_2616395394"/>
      <w:bookmarkStart w:id="381" w:name="_Toc173"/>
      <w:bookmarkEnd w:id="380"/>
      <w:r>
        <w:rPr>
          <w:rtl w:val="true"/>
        </w:rPr>
        <w:t>توضیح</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باللغو فی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 حسب عادت بر زبان مردم می‌آید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و بله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قصد سوگند داشته باشند تا مالی را از کسی بگیرند یا به کسی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أبوجعفر و أبوعبد الله علیهما السلام روایت شده است، و گفته شده به این معناست که سوگند خورد و گمان کند راست می‌گوید، سپس مشخص شود که او دروغ می‌گفته است، پس گناهی بر او نیست و کفاره‌ای بر عهده‌اش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سوگند در حال خشم است، برای شکستن این سوگند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که به آن پایبند نباشد لغو است و کفاره برای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تصمیم به انجام آن گرفته‌اید، چرا که تصمیم و نیت از دریافت‌های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حذف وجود دارد، یعنی از سوگندهایتان، و گفته شده به اینکه سوگند به دروغ یا باطلی خورده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آیه تفکر به این دلیل است که آن از کارهای قلب است، و تدبر نیز چنین است، پس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قرآن نمی‌اندیشند یعنی آیا در آن و اندرزها و انذارهای آن تورق نمی‌کنند، تا جرأت نافرمانی پیدا نکنند، و دلیل‌ها وبرهان‌های آن را درباره همه اصول دین جویا نمی‌شوند تا از کفر به آن‌ها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دل‌هایشان قفل خورده است که هیچ یادی به آن نمی‌رسد و هیچ مطلبی برایش روشن نمی‌شود؟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و معنای همزه در آن برای تثبیت و انکار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منظور دل‌های برخی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اشاره به روشن نبودن کار آن در سخت‌دلی، یا نادانی و ناپسندی بی‌اندازه آن، گویا اینچنین است که ناشناخته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برای راهنمایی به قفل‌های مناسب و مخصوص آن‌هاست که نسبتی با قفل‌های معمول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تعمی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عبرت گرفتن، و معنا این می‌شود که اشکال در اعضای حسی آن‌ها نیست، </w:t>
      </w:r>
      <w:bookmarkStart w:id="382" w:name="pg13491_133122"/>
    </w:p>
    <w:p>
      <w:pPr>
        <w:pStyle w:val="BookText"/>
        <w:rPr/>
      </w:pPr>
      <w:bookmarkEnd w:id="382"/>
      <w:r>
        <w:rPr>
          <w:rFonts w:ascii="Amiri" w:hAnsi="Amiri" w:eastAsia="Amiri" w:cs="Amiri"/>
          <w:color w:val="111111"/>
          <w:sz w:val="28"/>
          <w:sz w:val="28"/>
          <w:szCs w:val="28"/>
          <w:rtl w:val="true"/>
          <w:lang w:bidi="ar-SA"/>
        </w:rPr>
        <w:t>و إنما إيفت عقولهم‌</w:t>
      </w:r>
      <w:r>
        <w:rPr>
          <w:rStyle w:val="FootnoteAnchor"/>
          <w:rtl w:val="true"/>
        </w:rPr>
        <w:footnoteReference w:id="577"/>
      </w:r>
      <w:r>
        <w:rPr>
          <w:rFonts w:ascii="Amiri" w:hAnsi="Amiri" w:eastAsia="Amiri" w:cs="Amiri"/>
          <w:color w:val="111111"/>
          <w:sz w:val="28"/>
          <w:sz w:val="28"/>
          <w:szCs w:val="28"/>
          <w:rtl w:val="true"/>
          <w:lang w:bidi="ar-SA"/>
        </w:rPr>
        <w:t>باتباع الهوي و الانهماك في التقليد و ذكر الصدور للتأكيد سَلامٌ عَلَيْكُمْ قيل متاركة لهم و توديع و دعاء لهم بالسلامة عما هم فيه لا نَبْتَغِي الْجاهِلِينَ أي لا نطلب صحبتهم و لا نريدها قوله وَ يَنْعِهِ أي نضجه يقال ينع الثمر كمنع و ضرب ينعا و ينعا و ينوعا حان قطافه قوله عليه السلام قال الله تعالي فَإِنَّها لا تَعْمَي ذكر الآية هنا بعد ذكرها سابقا للاستشهاد بأن الإبصار و العمي يطلقان في أبصار الرءوس و أبصار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تأمل الآيات أي آيات القرآن أو آياته في الآفاق و الأنفس زادَهُمْ هُديً قيل أي زادهم الله بالتوفيق و الإلهام أو قول الرسول وَ آتاهُمْ تَقْواهُمْ أي بين لهم ما يتقون أو أعانهم علي تقواهم أو أعطاهم جزاءها</w:t>
      </w:r>
    </w:p>
    <w:p>
      <w:pPr>
        <w:pStyle w:val="Heading5"/>
        <w:numPr>
          <w:ilvl w:val="4"/>
          <w:numId w:val="1"/>
        </w:numPr>
        <w:rPr/>
      </w:pPr>
      <w:bookmarkStart w:id="383" w:name="__RefHeading___Toc2677873_2616395394"/>
      <w:bookmarkStart w:id="384" w:name="_Toc174"/>
      <w:bookmarkEnd w:id="383"/>
      <w:r>
        <w:rPr>
          <w:rtl w:val="true"/>
        </w:rPr>
        <w:t>«</w:t>
      </w:r>
      <w:r>
        <w:rPr/>
        <w:t>30</w:t>
      </w:r>
      <w:r>
        <w:rPr>
          <w:rtl w:val="true"/>
        </w:rPr>
        <w:t>»</w:t>
      </w:r>
      <w:bookmarkEnd w:id="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بَعْضِ أَصْحَابِهِ عَنْ آدَمَ بْنِ إِسْحَاقَ عَنْ عَبْدِ الرَّزَّاقِ بْنِ مِهْرَانَ عَنِ الْحُسَيْنِ بْنِ مَيْمُونٍ عَنْ مُحَمَّدِ بْنِ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تَكَلَّمُوا فِي هَذَا الْقُرْآنِ بِغَيْرِ عِلْمٍ وَ ذَلِكَ أَنَّ اللَّهَ تَبَارَكَ وَ تَعَالَي يَقُولُ 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w:t>
      </w:r>
      <w:r>
        <w:rPr>
          <w:rStyle w:val="FootnoteAnchor"/>
          <w:rtl w:val="true"/>
        </w:rPr>
        <w:footnoteReference w:id="578"/>
      </w:r>
      <w:r>
        <w:rPr>
          <w:rFonts w:ascii="Amiri" w:hAnsi="Amiri" w:eastAsia="Amiri" w:cs="Amiri"/>
          <w:color w:val="111111"/>
          <w:sz w:val="28"/>
          <w:sz w:val="28"/>
          <w:szCs w:val="28"/>
          <w:rtl w:val="true"/>
          <w:lang w:bidi="ar-SA"/>
        </w:rPr>
        <w:t xml:space="preserve">الْآيَةَ فَالْمَنْسُوخَاتُ مِنَ الْمُتَشَابِهَاتِ وَ الْمُحْكَمَاتُ مِنَ النَّاسِخَاتِ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بَعَثَ نُوحاً إِلَي قَوْمِهِ أَنِ اعْبُدُوا اللَّهَ وَ اتَّقُوهُ وَ أَطِيعُونِ‌</w:t>
      </w:r>
      <w:r>
        <w:rPr>
          <w:rStyle w:val="FootnoteAnchor"/>
          <w:rtl w:val="true"/>
        </w:rPr>
        <w:footnoteReference w:id="579"/>
      </w:r>
      <w:r>
        <w:rPr>
          <w:rFonts w:ascii="Amiri" w:hAnsi="Amiri" w:eastAsia="Amiri" w:cs="Amiri"/>
          <w:color w:val="111111"/>
          <w:sz w:val="28"/>
          <w:sz w:val="28"/>
          <w:szCs w:val="28"/>
          <w:rtl w:val="true"/>
          <w:lang w:bidi="ar-SA"/>
        </w:rPr>
        <w:t>ثُمَّ دَعَاهُمْ إِلَي اللَّهِ عَزَّ وَ جَلَّ وَحْدَهُ وَ أَنْ يَعْبُدُوهُ وَ لَا يُشْرِكُوا بِهِ شَيْئاً ثُمَّ بَعَثَ الْأَنْبِيَاءَ صَلَوَاتُ اللَّهِ عَلَيْهِمْ عَلَي ذَلِكَ إِلَي أَنْ بَلَغُوا مُحَمَّداً صلي الله عليه و آله فَدَعَاهُمْ إِلَي أَنْ يَعْبُدُوا اللَّهَ وَ لَا يُشْرِكُوا بِهِ شَيْئاً وَ قَالَ شَرَعَ لَكُمْ مِنَ الدِّينِ ما وَصَّي بِهِ نُوحاً وَ الَّذِي أَوْحَيْنا إِلَيْكَ وَ ما وَصَّيْنا بِهِ إِبْراهِيمَ وَ مُوسي وَ عِيسي أَنْ أَقِيمُوا الدِّينَ وَ لا تَتَفَرَّقُوا فِيهِ كَبُرَ عَلَي الْمُشْرِكِينَ ما تَدْعُوهُمْ إِلَيْهِ اللَّهُ يَجْتَبِي إِلَيْهِ مَنْ يَشاءُ وَ يَهْدِي</w:t>
      </w:r>
    </w:p>
    <w:p>
      <w:pPr>
        <w:pStyle w:val="BookText"/>
        <w:rPr/>
      </w:pPr>
      <w:r>
        <w:rPr>
          <w:rFonts w:ascii="IRNazanin" w:hAnsi="IRNazanin" w:eastAsia="IRNazanin"/>
          <w:color w:val="111111"/>
          <w:sz w:val="28"/>
          <w:sz w:val="28"/>
          <w:szCs w:val="28"/>
          <w:rtl w:val="true"/>
          <w:lang w:bidi="fa-IR"/>
        </w:rPr>
        <w:t>بلکه عقل‌هایشان با پیروی از هوس و غوطه‌ور شدن در تقلید آفت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صدور برای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دور کردن و وداع است، و دعا برای سلامتی یافتن از چیزی است که مبتلای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همنشینی آن‌ها را نمی‌خواهیم و به دنبال آن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و پربار شدن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ضرب، ینعا و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برداشت آن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نابینا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پس از آنکه پیش‌تر آورده بود، در اینجا بیان کرده است تا به وسیله آن گواهی بگیرد که بینا بودن و نابینایی برای دیده سر و دیده دل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تأمل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یا نشانه‌های او در آفاق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خداوند توفیق و الهام خود یا سخن پیامبر را بر آنان افزون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از آن پروا دارند برایشان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را در پرهیزکاری یاری کند، یا پاداش آن را به ایشان عطا کند </w:t>
      </w:r>
      <w:r>
        <w:rPr>
          <w:rFonts w:eastAsia="IRNazanin" w:cs="IRNazanin"/>
          <w:color w:val="111111"/>
          <w:sz w:val="28"/>
          <w:szCs w:val="28"/>
          <w:rtl w:val="true"/>
          <w:lang w:bidi="fa-IR"/>
        </w:rPr>
        <w:t>.</w:t>
      </w:r>
    </w:p>
    <w:p>
      <w:pPr>
        <w:pStyle w:val="Heading5"/>
        <w:numPr>
          <w:ilvl w:val="4"/>
          <w:numId w:val="1"/>
        </w:numPr>
        <w:rPr/>
      </w:pPr>
      <w:bookmarkStart w:id="385" w:name="__RefHeading___Toc2677875_2616395394"/>
      <w:bookmarkStart w:id="386" w:name="_Toc175"/>
      <w:bookmarkEnd w:id="385"/>
      <w:r>
        <w:rPr>
          <w:rtl w:val="true"/>
        </w:rPr>
        <w:t xml:space="preserve">روایت </w:t>
      </w:r>
      <w:r>
        <w:rPr/>
        <w:t>30</w:t>
      </w:r>
      <w:bookmarkEnd w:id="38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ندانسته درباره این قرآن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این 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آیات محکم است که اساس کتابند؛ و پاره‌ای دیگر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از متشابه آن پیروی می‌کنند، با آنکه تأویلش را جز خدا نمی‌داند </w:t>
      </w:r>
      <w:r>
        <w:rPr>
          <w:rFonts w:eastAsia="IRNazanin" w:cs="IRNazanin"/>
          <w:color w:val="111111"/>
          <w:sz w:val="28"/>
          <w:szCs w:val="28"/>
          <w:rtl w:val="true"/>
          <w:lang w:bidi="fa-IR"/>
        </w:rPr>
        <w:t>... }</w:t>
      </w:r>
      <w:r>
        <w:rPr>
          <w:rStyle w:val="FootnoteAnchor"/>
          <w:rtl w:val="true"/>
        </w:rPr>
        <w:footnoteReference w:id="580"/>
      </w:r>
      <w:r>
        <w:rPr>
          <w:rFonts w:ascii="IRNazanin" w:hAnsi="IRNazanin" w:eastAsia="IRNazanin"/>
          <w:color w:val="111111"/>
          <w:sz w:val="28"/>
          <w:sz w:val="28"/>
          <w:szCs w:val="28"/>
          <w:rtl w:val="true"/>
          <w:lang w:bidi="fa-IR"/>
        </w:rPr>
        <w:t>پس آیات نسخ شده از آیات متشابهات است و آیات محکم از آیات نسخ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نوح را به سوی قومش برانگیخت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از او پروا نمایید و از من اطاعت کنید</w:t>
      </w:r>
      <w:r>
        <w:rPr>
          <w:rFonts w:eastAsia="IRNazanin" w:cs="IRNazanin"/>
          <w:color w:val="111111"/>
          <w:sz w:val="28"/>
          <w:szCs w:val="28"/>
          <w:rtl w:val="true"/>
          <w:lang w:bidi="fa-IR"/>
        </w:rPr>
        <w:t>.}</w:t>
      </w:r>
      <w:r>
        <w:rPr>
          <w:rStyle w:val="FootnoteAnchor"/>
          <w:rtl w:val="true"/>
        </w:rPr>
        <w:footnoteReference w:id="5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خداوند یکتا فراخواند که او را بپرستید و هیچ چیزی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انبیاء علیه السلام را بر همین روش برانگیخت تا اینکه محمد صلی الله علیه و آله و سلم رسید و آن حضرت مردم را دعوت نمود که خدا را پرستش کنند و هیچ چیزی را شریک او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آیینی مقرر نمود که نوح را بدان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ما به تو وحی نمودیم و آنچه را که ابراهیم و موسی و عیسی سفارش کردیم که دین را برپا دارید و در آن تفرقه اندازی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می‌آید آنچه که تو آنان را بدان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کار هر کسی را که بخواهد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سوی او بازگردد، هدایت می‌کند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إِلَيْهِ مَنْ يُنِيبُ‌</w:t>
      </w:r>
      <w:r>
        <w:rPr>
          <w:rStyle w:val="FootnoteAnchor"/>
          <w:rtl w:val="true"/>
        </w:rPr>
        <w:footnoteReference w:id="583"/>
      </w:r>
      <w:r>
        <w:rPr>
          <w:rFonts w:ascii="Amiri" w:hAnsi="Amiri" w:eastAsia="Amiri" w:cs="Amiri"/>
          <w:color w:val="111111"/>
          <w:sz w:val="28"/>
          <w:sz w:val="28"/>
          <w:szCs w:val="28"/>
          <w:rtl w:val="true"/>
          <w:lang w:bidi="ar-SA"/>
        </w:rPr>
        <w:t>فَبَعَثَ الْأَنْبِيَاءَ إِلَي قَوْمِهِمْ بِشَهَادَةِ أَنْ لَا إِلَهَ إِلَّا اللَّهُ وَ الْإِقْرَارِ بِمَا جَاءَ بِهِ مِنْ عِنْدِ اللَّهِ فَمَنْ آمَنَ مُخْلِصاً وَ مَاتَ عَلَي ذَلِكَ أَدْخَلَهُ اللَّهُ الْجَنَّةَ بِذَلِكَ وَ ذَلِكَ أَنَّ اللَّهَ لَيْسَ بِظَلَّامٍ لِلْعَبِيدِ وَ ذَلِكَ أَنَّ اللَّهَ لَمْ يَكُنْ يُعَذِّبُ عَبْداً حَتَّي يُغَلِّظَ عَلَيْهِ فِي الْقَتْلِ وَ الْمَعَاصِي الَّتِي أَوْجَبَ اللَّهُ عَلَيْهِ بِهَا النَّارَ لِمَنْ عَمِلَ بِهَا فَلَمَّا اسْتَجَابَ لِكُلِّ نَبِيٍّ مَنِ اسْتَجَابَ لَهُ مِنْ قَوْمِهِ مِنَ الْمُؤْمِنِينَ جَعَلَ لِكُلِّ نَبِيٍّ مِنْهُمْ شِرْعَةً وَ مِنْهَاجاً وَ الشِّرْعَةُ وَ الْمِنْهَاجُ سَبِيلٌ وَ سُنَّةٌ وَ قَالَ اللَّهُ لِمُحَمَّدٍ صلي الله عليه و آله إِنَّا أَوْحَيْنا إِلَيْكَ كَما أَوْحَيْنا إِلي نُوحٍ وَ النَّبِيِّينَ مِنْ بَعْدِهِ‌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كُلَّ نَبِيٍّ بِالْأَخْذِ بِالسَّبِيلِ وَ السُّنَّةِ وَ كَانَ مِنَ السَّبِيلِ وَ السُّنَّةِ الَّتِي أَمَرَ اللَّهُ عَزَّ وَ جَلَّ بِهَا مُوسَي عليه السلام أَنْ جَعَلَ عَلَيْهِمُ السَّبْتَ وَ كَانَ مِنْ أَعْظَمِ السَّبْتِ وَ لَمْ يَسْتَحِلَّ أَنْ يَفْعَلَ ذَلِكَ مِنْ خَشْيَةِ اللَّهِ أَدْخَلَهُ اللَّهُ الْجَنَّةَ وَ مَنِ اسْتَخَفَّ بِحَقِّهِ وَ اسْتَحَلَّ مَا حَرَّمَ اللَّهُ عَلَيْهِ مِنَ الْعَمَلِ الَّذِي نَهَاهُ اللَّهُ عَنْهُ فِيهِ أَدْخَلَهُ اللَّهُ عَزَّ وَ جَلَّ النَّارَ وَ ذَلِكَ حَيْثُ اسْتَحَلُّوا الْحِيتَانَ وَ احْتَبَسُوهَا وَ أَكَلُوهَا يَوْمَ السَّبْتِ غَضِبَ اللَّهُ عَلَيْهِمْ مِنْ غَيْرِ أَنْ يَكُونُوا أَشْرَكُوا بِالرَّحْمَنِ وَ لَا شَكُّوا فِي شَيْ‌ءٍ مِمَّا جَاءَ بِهِ مُوسَي عليه السلام قَالَ اللَّهُ عَزَّ وَ جَلَ وَ لَقَدْ عَلِمْتُمُ الَّذِينَ اعْتَدَوْا مِنْكُمْ فِي السَّبْتِ فَقُلْنا لَهُمْ كُونُوا قِرَدَةً خاسِئِينَ‌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اللَّهُ عِيسَي عليه السلام بِشَهَادَةِ أَنْ لَا إِلَهَ إِلَّا اللَّهُ وَ الْإِقْرَارِ بِمَا جَاءَ بِهِ مِنْ عِنْدِ اللَّهِ وَ جَعَلَ لَهُمْ شِرْعَةً وَ مِنْهَاجاً فَهَدَمَتِ السَّبْتَ الَّذِي أُمِرُوا بِهِ أَنْ يُعَظِّمُوهُ قَبْلَ ذَلِكَ وَ عَامَّةَ مَا كَانُوا عَلَيْهِ مِنَ السَّبِيلِ وَ السُّنَّةِ الَّتِي جَاءَ بِهَا مُوسَي فَمَنْ لَمْ يَتَّبِعْ سَبِيلَ عِيسَي أَدْخَلَهُ اللَّهُ النَّارَ وَ إِنْ كَانَ الَّذِي جَاءَ بِهِ النَّبِيُّونَ جَمِيعاً أَنْ لَا يُشْرِكُوا بِاللَّهِ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عَزَّ وَ جَلَّ مُحَمَّداً صلي الله عليه و آله وَ هُوَ بِمَكَّةَ عَشْرَ سِنِينَ فَلَمْ يَمُتْ بِمَكَّةَ فِي تِلْكَ الْعَشْرِ سِنِينَ أَحَدٌ يَشْهَدُ أَنْ لَا إِلَهَ إِلَّا اللَّهُ وَ أَنَّ مُحَمَّداً رَسُولُ اللَّهِ إِلَّا أَدْخَلَهُ اللَّهُ الْجَنَّةَ بِإِقْرَارِهِ وَ هُوَ إِيمَانُ التَّصْدِيقِ وَ لَمْ يُعَذِّبِ اللَّهُ أَحَداً مِمَّنْ مَاتَ وَ هُوَ</w:t>
      </w:r>
    </w:p>
    <w:p>
      <w:pPr>
        <w:pStyle w:val="BookText"/>
        <w:rPr/>
      </w:pPr>
      <w:r>
        <w:rPr>
          <w:rFonts w:ascii="IRNazanin" w:hAnsi="IRNazanin" w:eastAsia="IRNazanin"/>
          <w:color w:val="111111"/>
          <w:sz w:val="28"/>
          <w:sz w:val="28"/>
          <w:szCs w:val="28"/>
          <w:rtl w:val="true"/>
          <w:lang w:bidi="fa-IR"/>
        </w:rPr>
        <w:t>پس خداوند پیامبران را به سوی قومشان فرستاد تا مردم گواهی دهند که خدایی جز خداوند یگانه نیست و به آنچه که آنان از جانب خداوند آورده اند،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خالصانه ایمان آورد و بر ایمان خود از دنیا رفت، خداوند به واسطه آن او را وارد بهشت می‌کند زیرا که خداوند به بندگان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بنده‌ای را عذاب نمی‌کند مگر اینکه در مورد قتل و گناهانی که خداوند بر مرتکبین آن‌ها جهنم را واجب ساخته است، بر او سخت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از هر قومی دعوت پیامبر خود را پذیرفتند، خداوند برای هر پیامبری آیین و روشی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و روش همان راه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تو وحی نمودیم، همان‌گونه که به نوح و پیامبران بعد از او وحی نمودیم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به هر پیامبری دستور داد که به راه و روش و سنت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روشی که موسی را به تمسک بدان امر نمود این بود که بزرگداشت روز شنبه را برای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روز شنبه را بزرگ می‌داشت و از ترس خداوند به خود جرأت نمی‌داد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نمودن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خداوند او را وارد بهشت نماید و هر کس حق آن روز را نادیده گیرد و کاری را که خداوند در آن روز نهی نموده و حرام کرده است حلال شمرد، خداوند عز و جل او را وارد آتش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زمانی بود که آنان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حلال شمردند و آن‌ها را حبس نموده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خشم گرفت بدون اینکه آنان چیزی را برای خداوند شریک گرفته و در چیزی که موسی از جانب خداوند آورده بود،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نیک شناختید، پس ایشان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طردشده باشید</w:t>
      </w:r>
      <w:r>
        <w:rPr>
          <w:rFonts w:eastAsia="IRNazanin" w:cs="IRNazanin"/>
          <w:color w:val="111111"/>
          <w:sz w:val="28"/>
          <w:szCs w:val="28"/>
          <w:rtl w:val="true"/>
          <w:lang w:bidi="fa-IR"/>
        </w:rPr>
        <w:t>»}</w:t>
      </w:r>
      <w:r>
        <w:rPr>
          <w:rStyle w:val="FootnoteAnchor"/>
          <w:rtl w:val="true"/>
        </w:rPr>
        <w:footnoteReference w:id="5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عیسی را فرستاد تا مردم گواهی دهند که خدایی جز خداوند یگانه نیست و به آنچه که او از جانب خداوند آورده بود،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آنان آیین وروشی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روز شنبه که پیش از این بدان امر شده بود و تمامی روش‌ها و سنتی که موسی آورده بود،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روش عیسی پیروی نکند، خداوند او را وارد آتش می‌کند اگرچه آنچه که تمامی پیامبران آورده‌اند این است که برای خداوند چیزی را شریک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محمد صلی الله علیه و آله و سلم را برانگیخت و او ده سال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ده سال در مکه از دنیا رفت در حالی که گواهی داده بود که خدایی جز خدای یگانه نیست و محمد صلی الله علیه و آله و سلم فرستاده خداوند است، خداوند او را با آن اقرارش که همان ایمان باور و تصدیق بود،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یک از مردگان که از </w:t>
      </w:r>
    </w:p>
    <w:p>
      <w:pPr>
        <w:pStyle w:val="BookText"/>
        <w:rPr/>
      </w:pPr>
      <w:r>
        <w:rPr>
          <w:rFonts w:ascii="Amiri" w:hAnsi="Amiri" w:eastAsia="Amiri" w:cs="Amiri"/>
          <w:color w:val="111111"/>
          <w:sz w:val="28"/>
          <w:sz w:val="28"/>
          <w:szCs w:val="28"/>
          <w:rtl w:val="true"/>
          <w:lang w:bidi="ar-SA"/>
        </w:rPr>
        <w:t>مُتَّبِعٌ لِمُحَمَّدٍ صلي الله عليه و آله عَلَي ذَلِكَ إِلَّا مَنْ أَشْرَكَ بِالرَّحْمَنِ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ذَلِكَ أَنَّ اللَّهَ عَزَّ وَ جَلَّ أَنْزَلَ عَلَيْهِ فِي سُورَةِ بَنِي إِسْرَائِيلَ بِمَكَّةَ وَ قَضي رَبُّكَ أَلَّا تَعْبُدُوا إِلَّا إِيَّاهُ وَ بِالْوالِدَيْنِ إِحْساناً إِلَي قَوْلِهِ تَعَالَي إِنَّهُ كانَ بِعِبادِهِ خَبِيراً بَصِيراً</w:t>
      </w:r>
      <w:r>
        <w:rPr>
          <w:rStyle w:val="FootnoteAnchor"/>
          <w:rtl w:val="true"/>
        </w:rPr>
        <w:footnoteReference w:id="588"/>
      </w:r>
      <w:r>
        <w:rPr>
          <w:rFonts w:ascii="Amiri" w:hAnsi="Amiri" w:eastAsia="Amiri" w:cs="Amiri"/>
          <w:color w:val="111111"/>
          <w:sz w:val="28"/>
          <w:sz w:val="28"/>
          <w:szCs w:val="28"/>
          <w:rtl w:val="true"/>
          <w:lang w:bidi="ar-SA"/>
        </w:rPr>
        <w:t>أَدَبٌ وَ عِظَةٌ وَ تَعْلِيمٌ وَ نَهْيٌ خَفِيفٌ وَ لَمْ يَعِدْ عَلَيْهِ وَ لَمْ يَتَوَاعَدْ عَلَي اجْتِرَاحِ شَيْ‌ءٍ مِمَّا نَهَي عَنْهُ وَ أَنْزَلَ نَهْياً عَنْ أَشْيَاءَ حَذَّرَ عَلَيْهَا وَ لَمْ يُغَلِّظْ فِيهَا وَ لَمْ يَتَوَاعَدْ عَلَيْهَا وَ قَالَ وَ لا تَقْتُلُوا أَوْلادَكُمْ خَشْيَةَ إِمْلاقٍ نَحْنُ نَرْزُقُهُمْ وَ إِيَّاكُمْ إِنَّ قَتْلَهُمْ كانَ خِطْأً كَبِيراً وَ لا تَقْرَبُوا الزِّني إِنَّهُ كانَ فاحِشَةً وَ 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حَتَّي يَبْلُغَ أَشُدَّهُ وَ أَوْفُوا بِالْعَهْدِ إِنَّ الْعَهْدَ كانَ مَسْؤُلًا وَ أَوْفُوا الْكَيْلَ إِذا كِلْتُمْ وَ زِنُوا بِالْقِسْطاسِ الْمُسْتَقِيمِ ذلِكَ خَيْرٌ وَ أَحْسَنُ تَأْوِيلًا وَ لا تَقْفُ ما لَيْسَ لَكَ بِهِ عِلْمٌ إِنَّ السَّمْعَ وَ الْبَصَرَ وَ الْفُؤادَ كُلُّ أُولئِكَ كانَ عَنْهُ مَسْؤُلًا وَ لا تَمْشِ فِي الْأَرْضِ مَرَحاً إِنَّكَ لَنْ تَخْرِقَ الْأَرْضَ وَ لَنْ تَبْلُغَ الْجِبالَ طُولًا كُلُّ ذلِكَ كانَ سَيِّئُهُ عِنْدَ رَبِّكَ مَكْرُوهاً ذلِكَ مِمَّا أَوْحي إِلَيْكَ رَبُّكَ مِنَ الْحِكْمَةِ وَ لا تَجْعَلْ مَعَ اللَّهِ إِلهاً آخَرَ فَتُلْقي فِي جَهَنَّمَ مَلُوماً مَدْحُوراً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فِي وَ اللَّيْلِ إِذَا يَغْشَي فَأَنْذَرْتُكُمْ ناراً تَلَظَّي لا يَصْلاها إِلَّا الْأَشْقَي الَّذِي كَذَّبَ وَ تَوَلَّي‌</w:t>
      </w:r>
      <w:r>
        <w:rPr>
          <w:rStyle w:val="FootnoteAnchor"/>
          <w:rtl w:val="true"/>
        </w:rPr>
        <w:footnoteReference w:id="590"/>
      </w:r>
      <w:r>
        <w:rPr>
          <w:rFonts w:ascii="Amiri" w:hAnsi="Amiri" w:eastAsia="Amiri" w:cs="Amiri"/>
          <w:color w:val="111111"/>
          <w:sz w:val="28"/>
          <w:sz w:val="28"/>
          <w:szCs w:val="28"/>
          <w:rtl w:val="true"/>
          <w:lang w:bidi="ar-SA"/>
        </w:rPr>
        <w:t>فَهَذَا مُشْرِكٌ وَ أَنْزَلَ فِي إِذَا السَّمَاءُ انْشَقَّتْ وَ أَمَّا مَنْ أُوتِيَ كِتابَهُ وَراءَ ظَهْرِهِ فَسَوْفَ يَدْعُوا ثُبُوراً وَ يَصْلي سَعِيراً إِنَّهُ كانَ فِي أَهْلِهِ مَسْرُوراً إِنَّهُ ظَنَّ أَنْ لَنْ يَحُورَ بَلي‌</w:t>
      </w:r>
      <w:r>
        <w:rPr>
          <w:rStyle w:val="FootnoteAnchor"/>
          <w:rtl w:val="true"/>
        </w:rPr>
        <w:footnoteReference w:id="591"/>
      </w:r>
      <w:r>
        <w:rPr>
          <w:rFonts w:ascii="Amiri" w:hAnsi="Amiri" w:eastAsia="Amiri" w:cs="Amiri"/>
          <w:color w:val="111111"/>
          <w:sz w:val="28"/>
          <w:sz w:val="28"/>
          <w:szCs w:val="28"/>
          <w:rtl w:val="true"/>
          <w:lang w:bidi="ar-SA"/>
        </w:rPr>
        <w:t>فَهَذَا مُشْرِكٌ وَ أَنْزَلَ فِي تَبَارَكَ كُلَّما أُلْقِيَ فِيها فَوْجٌ سَأَلَهُمْ خَزَنَتُها أَ لَمْ يَأْتِكُمْ نَذِيرٌ قالُوا بَلي قَدْ جاءَنا نَذِيرٌ فَكَذَّبْنا وَ قُلْنا ما نَزَّلَ اللَّهُ مِنْ شَيْ‌ءٍ</w:t>
      </w:r>
      <w:r>
        <w:rPr>
          <w:rStyle w:val="FootnoteAnchor"/>
          <w:rtl w:val="true"/>
        </w:rPr>
        <w:footnoteReference w:id="592"/>
      </w:r>
      <w:r>
        <w:rPr>
          <w:rFonts w:ascii="Amiri" w:hAnsi="Amiri" w:eastAsia="Amiri" w:cs="Amiri"/>
          <w:color w:val="111111"/>
          <w:sz w:val="28"/>
          <w:sz w:val="28"/>
          <w:szCs w:val="28"/>
          <w:rtl w:val="true"/>
          <w:lang w:bidi="ar-SA"/>
        </w:rPr>
        <w:t>فَهَؤُلَاءِ مُشْرِكُونَ وَ أَنْزَلَ فِي الْوَاقِعَةِ وَ أَمَّا إِنْ كانَ مِنَ الْمُكَذِّبِينَ</w:t>
      </w:r>
    </w:p>
    <w:p>
      <w:pPr>
        <w:pStyle w:val="BookText"/>
        <w:rPr/>
      </w:pPr>
      <w:r>
        <w:rPr>
          <w:rFonts w:ascii="IRNazanin" w:hAnsi="IRNazanin" w:eastAsia="IRNazanin"/>
          <w:color w:val="111111"/>
          <w:sz w:val="28"/>
          <w:sz w:val="28"/>
          <w:szCs w:val="28"/>
          <w:rtl w:val="true"/>
          <w:lang w:bidi="fa-IR"/>
        </w:rPr>
        <w:t>محمد صلی الله علیه و آله و سلم پیروی نموده بودند را کیفر نکرد مگر کسی که به خداوند رحمان شرک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هم آیه‌ای است که خداوند در مکه در سوره بنی اسرائیل بر وی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خود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بندگانش آگاه و بینا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فرمایش خداوند ادب و اندرز و آموزش و نهی سبک است و در مقابل آن وعده‌ای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ارتکاب چیزی از آنچه که نهی نموده بود، تهدیدی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چیزهایی که از آن پروا داده بود، نهی نمود و در مورد آن‌ها سخت گیری ننمود و تهدیدی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بیم تنگدستی فرزندان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آن‌ها و شما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کشتن آنان خطایی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 نزدیک نگردید، زیرا که آن زشت و شیوه‌ای ناپسند است و نفسی را که خداوند حرام کرده است جز به حق نکشید، و هر کس از روی ستم کشته شود، به سرپرست وی قدرتی داده‌ایم، پس نباید در قتل زیاده‌روی کند، زیرا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بهترین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به رشد برسد، و به پیمان خود وفا کنید، زیرا که از پیمان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پیمانه می‌کنید، پیمانه را تمام دهید، و با ترازوی درست بسنجید که این بهتر و نیک 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بدان علم نداری دنبال نکن، زیرا ازگوش و چشم و قلب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با تکبر راه نرو زیرا که هرگز نمی‌توانی زمین را بشکافی و در بلندی به کوه‌ها نمی‌توانی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بدش نزد پروردگار تو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حکمت‌هایی است که پروردگارت به تو وحی کرده است، و با خدای یگانه معبودی دیگر قرار نده، و گرنه حسرت‌زده و رانده شده در جهنم افکنده خواهی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از آتشی که زبانه می‌کشد بیم دادم که جز نگون‌بخت‌ترین مردم در آن وارد نشود همان کس که تکذیب کرد و روی برتافت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پس چنین شخصی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انشقاق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کارنامه‌اش از پشت سرش به او داده شود، مرگ خود را می‌طلبد، و در آتشِ افروخته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خانواده خود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می‌پنداشت که هرگز برنخواهد گشت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پس چنین شخصی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تبارک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گروهی در آن افکنده شوند، نگهبانان آن از آنان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دهنده‌ای برای شما نیامد؟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بیم‌دهنده‌ای به سوی ما آمد ولی ما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نازل نکرده است</w:t>
      </w:r>
      <w:r>
        <w:rPr>
          <w:rFonts w:eastAsia="IRNazanin" w:cs="IRNazanin"/>
          <w:color w:val="111111"/>
          <w:sz w:val="28"/>
          <w:szCs w:val="28"/>
          <w:rtl w:val="true"/>
          <w:lang w:bidi="fa-IR"/>
        </w:rPr>
        <w:t>.}</w:t>
      </w:r>
      <w:r>
        <w:rPr>
          <w:rStyle w:val="FootnoteAnchor"/>
          <w:rtl w:val="true"/>
        </w:rPr>
        <w:footnoteReference w:id="5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واقعه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اگر از تکذیب کنندگان </w:t>
      </w:r>
    </w:p>
    <w:p>
      <w:pPr>
        <w:pStyle w:val="BookText"/>
        <w:rPr/>
      </w:pPr>
      <w:r>
        <w:rPr>
          <w:rFonts w:ascii="Amiri" w:hAnsi="Amiri" w:eastAsia="Amiri" w:cs="Amiri"/>
          <w:color w:val="111111"/>
          <w:sz w:val="28"/>
          <w:sz w:val="28"/>
          <w:szCs w:val="28"/>
          <w:rtl w:val="true"/>
          <w:lang w:bidi="ar-SA"/>
        </w:rPr>
        <w:t>الضَّالِّينَ فَنُزُلٌ مِنْ حَمِيمٍ وَ تَصْلِيَةُ جَحِيمٍ‌</w:t>
      </w:r>
      <w:r>
        <w:rPr>
          <w:rStyle w:val="FootnoteAnchor"/>
          <w:rtl w:val="true"/>
        </w:rPr>
        <w:footnoteReference w:id="598"/>
      </w:r>
      <w:r>
        <w:rPr>
          <w:rFonts w:ascii="Amiri" w:hAnsi="Amiri" w:eastAsia="Amiri" w:cs="Amiri"/>
          <w:color w:val="111111"/>
          <w:sz w:val="28"/>
          <w:sz w:val="28"/>
          <w:szCs w:val="28"/>
          <w:rtl w:val="true"/>
          <w:lang w:bidi="ar-SA"/>
        </w:rPr>
        <w:t>فَهَؤُلَاءِ مُشْرِكُونَ وَ أَنْزَلَ فِي الْحَاقَّةِ وَ أَمَّا مَنْ أُوتِيَ كِتابَهُ بِشِمالِهِ فَيَقُولُ يا لَيْتَنِي لَمْ أُوتَ كِتابِيَهْ وَ لَمْ أَدْرِ ما حِسابِيَهْ يا لَيْتَها كانَتِ الْقاضِيَةَ ما أَغْني عَنِّي مالِيَهْ إِلَي قَوْلِهِ إِنَّهُ كانَ لا يُؤْمِنُ بِاللَّهِ الْعَظِيمِ‌</w:t>
      </w:r>
      <w:r>
        <w:rPr>
          <w:rStyle w:val="FootnoteAnchor"/>
          <w:rtl w:val="true"/>
        </w:rPr>
        <w:footnoteReference w:id="599"/>
      </w:r>
      <w:r>
        <w:rPr>
          <w:rFonts w:ascii="Amiri" w:hAnsi="Amiri" w:eastAsia="Amiri" w:cs="Amiri"/>
          <w:color w:val="111111"/>
          <w:sz w:val="28"/>
          <w:sz w:val="28"/>
          <w:szCs w:val="28"/>
          <w:rtl w:val="true"/>
          <w:lang w:bidi="ar-SA"/>
        </w:rPr>
        <w:t xml:space="preserve">فَهَذَا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طسم وَ بُرِّزَتِ الْجَحِيمُ لِلْغاوِينَ وَ قِيلَ لَهُمْ أَيْنَ ما كُنْتُمْ تَعْبُدُونَ مِنْ دُونِ اللَّهِ هَلْ يَنْصُرُونَكُمْ أَوْ يَنْتَصِرُونَ فَكُبْكِبُوا فِيها هُمْ وَ الْغاوُونَ وَ جُنُودُ إِبْلِيسَ أَجْمَعُونَ‌</w:t>
      </w:r>
      <w:r>
        <w:rPr>
          <w:rStyle w:val="FootnoteAnchor"/>
          <w:rtl w:val="true"/>
        </w:rPr>
        <w:footnoteReference w:id="600"/>
      </w:r>
      <w:r>
        <w:rPr>
          <w:rFonts w:ascii="Amiri" w:hAnsi="Amiri" w:eastAsia="Amiri" w:cs="Amiri"/>
          <w:color w:val="111111"/>
          <w:sz w:val="28"/>
          <w:sz w:val="28"/>
          <w:szCs w:val="28"/>
          <w:rtl w:val="true"/>
          <w:lang w:bidi="ar-SA"/>
        </w:rPr>
        <w:t>جُنُودُ إِبْلِيسَ ذُرِّيَّتُهُ مِنَ الشَّيَاطِينِ وَ قَوْلُهُ وَ ما أَضَلَّنا إِلَّا الْمُجْرِمُونَ‌</w:t>
      </w:r>
      <w:r>
        <w:rPr>
          <w:rStyle w:val="FootnoteAnchor"/>
          <w:rtl w:val="true"/>
        </w:rPr>
        <w:footnoteReference w:id="601"/>
      </w:r>
      <w:r>
        <w:rPr>
          <w:rFonts w:ascii="Amiri" w:hAnsi="Amiri" w:eastAsia="Amiri" w:cs="Amiri"/>
          <w:color w:val="111111"/>
          <w:sz w:val="28"/>
          <w:sz w:val="28"/>
          <w:szCs w:val="28"/>
          <w:rtl w:val="true"/>
          <w:lang w:bidi="ar-SA"/>
        </w:rPr>
        <w:t>يَعْنِي الْمُشْرِكِينَ الَّذِينَ اقْتَدَوْا بِهِمْ هَؤُلَاءِ فَاتَّبَعُوهُمْ عَلَي شِرْكِهِمْ وَ هُمْ قَوْمُ مُحَمَّدٍ صلي الله عليه و آله لَيْسَ فِيهِمْ مِنَ الْيَهُودِ وَ النَّصَارَي أَحَدٌ وَ تَصْدِيقُ ذَلِكَ قَوْلُ اللَّهِ عَزَّ وَ جَلَ كَذَّبَتْ قَبْلَهُمْ قَوْمُ نُوحٍ‌</w:t>
      </w:r>
      <w:r>
        <w:rPr>
          <w:rStyle w:val="FootnoteAnchor"/>
          <w:rtl w:val="true"/>
        </w:rPr>
        <w:footnoteReference w:id="602"/>
      </w:r>
      <w:r>
        <w:rPr>
          <w:rFonts w:ascii="Amiri" w:hAnsi="Amiri" w:eastAsia="Amiri" w:cs="Amiri"/>
          <w:color w:val="111111"/>
          <w:sz w:val="28"/>
          <w:sz w:val="28"/>
          <w:szCs w:val="28"/>
          <w:rtl w:val="true"/>
          <w:lang w:bidi="ar-SA"/>
        </w:rPr>
        <w:t>كَذَّبَ أَصْحابُ الْأَيْكَةِ</w:t>
      </w:r>
      <w:r>
        <w:rPr>
          <w:rStyle w:val="FootnoteAnchor"/>
          <w:rtl w:val="true"/>
        </w:rPr>
        <w:footnoteReference w:id="603"/>
      </w:r>
      <w:r>
        <w:rPr>
          <w:rFonts w:ascii="Amiri" w:hAnsi="Amiri" w:eastAsia="Amiri" w:cs="Amiri"/>
          <w:color w:val="111111"/>
          <w:sz w:val="28"/>
          <w:sz w:val="28"/>
          <w:szCs w:val="28"/>
          <w:rtl w:val="true"/>
          <w:lang w:bidi="ar-SA"/>
        </w:rPr>
        <w:t>كَذَّبَتْ قَوْمُ لُوطٍ</w:t>
      </w:r>
      <w:r>
        <w:rPr>
          <w:rStyle w:val="FootnoteAnchor"/>
          <w:rtl w:val="true"/>
        </w:rPr>
        <w:footnoteReference w:id="604"/>
      </w:r>
      <w:r>
        <w:rPr>
          <w:rFonts w:ascii="Amiri" w:hAnsi="Amiri" w:eastAsia="Amiri" w:cs="Amiri"/>
          <w:color w:val="111111"/>
          <w:sz w:val="28"/>
          <w:sz w:val="28"/>
          <w:szCs w:val="28"/>
          <w:rtl w:val="true"/>
          <w:lang w:bidi="ar-SA"/>
        </w:rPr>
        <w:t>لَيْسَ هُمُ الْيَهُودُ الَّذِينَ قَالُوا عُزَيْرٌ ابْنُ اللَّهِ وَ لَا النَّصَارَي الَّذِينَ قَالُوا الْمَسِيحُ ابْنُ اللَّهِ سَيُدْخِلُ اللَّهُ الْيَهُودَ وَ النَّصَارَي النَّارَ وَ يُدْخِلُ كُلَّ قَوْمٍ بِأَعْمَالِهِمْ وَ قَوْلُهُمْ وَ ما أَضَلَّنا إِلَّا الْمُجْرِمُونَ إِذْ دَعَوْنَا إِلَي سَبِيلِهِمْ ذَلِكَ قَوْلُ اللَّهِ عَزَّ وَ جَلَّ فِيهِمْ حِينَ جَمَعَهُمْ إِلَي النَّارِ قالَتْ أُولَاهُمْ لِأُخْرَاهُمْ رَبَّنا هؤُلاءِ أَضَلُّونا فَآتِهِمْ عَذاباً ضِعْفاً مِنَ النَّارِ وَ قَوْلُهُ كُلَّما دَخَلَتْ أُمَّةٌ لَعَنَتْ أُخْتَها حَتَّي إِذَا ادَّارَكُوا فِيها جَمِيعاً</w:t>
      </w:r>
      <w:r>
        <w:rPr>
          <w:rStyle w:val="FootnoteAnchor"/>
          <w:rtl w:val="true"/>
        </w:rPr>
        <w:footnoteReference w:id="605"/>
      </w:r>
      <w:r>
        <w:rPr>
          <w:rFonts w:ascii="Amiri" w:hAnsi="Amiri" w:eastAsia="Amiri" w:cs="Amiri"/>
          <w:color w:val="111111"/>
          <w:sz w:val="28"/>
          <w:sz w:val="28"/>
          <w:szCs w:val="28"/>
          <w:rtl w:val="true"/>
          <w:lang w:bidi="ar-SA"/>
        </w:rPr>
        <w:t xml:space="preserve">بَرِئَ بَعْضُهُمْ مِنْ بَعْضٍ وَ لَعَنَ بَعْضُهُمْ بَعْضاً يُرِيدُ بَعْضُهُمْ أَنْ يُحَجِّجَ بَعْضاً رَجَاءَ الْفَلْجِ فَيُفْلِتُوا مِنْ عَظِيمِ مَا نَزَلَ بِهِمْ وَ لَيْسَ بِأَوَانِ بَلْوَي وَ لَا اخْتِبَارٍ وَ لَا قَبُولِ مَعْذِرَةٍ وَ لَا حِينَ نَجَاةٍ وَ الْآيَاتُ وَ أَشْبَاهُهُنَّ مِمَّا نَزَلَ بِهِ بِمَكَّةَ وَ لَا يُدْخِلُ اللَّهُ النَّارَ إِلَّا مُشْرِكاً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گمراه باشد، پس با آبی جوشان پذیرایی خواهد شد و در جهنم خواهد افتاد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پس اینان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حاقه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کارنامه‌اش به دست چپش داده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کتابم را دریافت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حساب خود خبردار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پایان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برایم سودی نبخشید،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خدای بزرگ ایمان نمی‌آورد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در سوره شعراء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جهنّم برای گمراهان نمودار شده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 خدا می‌پرستیدید کجایند؟ آیا شمارا یاری می‌کنند یا خودشان یاری می‌شوند؟ پس آن‌ها و همه گمراهان و همه سپاهیان ابلیس در آن آتش افکنده می‌شوند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سپاهیان ابلیس نسل او از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مجرمان گمراه نساختند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مشرکین هستند که آنان به ایشان اقتدا نمودند و از آنان در شرکشان پیروی کردند و آنان قوم محمد صلی الله علیه و آله و سلم هستند که هیچ کسی از یهود و نصاری در میان آن‌ها نیست و شاهد آن هم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آنان قوم نوح تکذیب کردند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تکذیب کردند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تکذیب کردند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آنان یهودیانی نبودند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فرزند خداوند است، بود و نصارایی نبودند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و نصاری را وارد آتش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قومی را به سبب کردارشان وارد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مجرمین ما را گمراه نکرد</w:t>
      </w:r>
      <w:r>
        <w:rPr>
          <w:rFonts w:eastAsia="IRNazanin" w:cs="IRNazanin"/>
          <w:color w:val="111111"/>
          <w:sz w:val="28"/>
          <w:szCs w:val="28"/>
          <w:rtl w:val="true"/>
          <w:lang w:bidi="fa-IR"/>
        </w:rPr>
        <w:t>.}</w:t>
      </w:r>
      <w:r>
        <w:rPr>
          <w:rStyle w:val="FootnoteAnchor"/>
          <w:rtl w:val="true"/>
        </w:rPr>
        <w:footnoteReference w:id="6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ما را به آیین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آنان را در آتش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پیروانشان درباره پیشوایانشان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ما را گمراه کردند، پس عذابی دو چندان از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امّتی در آتش درآید، هم کیشان خود را لعنت کند، تا وقتی که همگی در آن به هم بپیوندند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برخی از برخی دیگر بیزاری جسته و برخی نیز برخی دیگر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می‌خواهند به امید مغلوب ساختن دیگری مجادله کنند تا از گرفتاری بزرگی که بدان دچار گشته‌اند،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وقت، وقت آزمایش و امتحان و پذیرش عذر و هنگام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مشابه آن در مکه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جز مشرک را وارد جهنم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أَذِنَ اللَّهُ لِمُحَمَّدٍ صلي الله عليه و آله فِي الْخُرُوجِ مِنْ مَكَّةَ إِلَي الْمَدِينَةِ بَنَي الْإِسْلَامَ عَلَي خَمْسٍ شَهَادَةِ أَنْ لَا إِلَهَ إِلَّا اللَّهُ وَ أَنَّ مُحَمَّداً عَبْدُهُ وَ رَسُولُهُ وَ إِقَامِ الصَّلَاةِ وَ إِيتَاءِ الزَّكَاةِ وَ حِجِّ الْبَيْتِ وَ صِيَامِ شَهْرِ رَمَضَانَ وَ أَنْزَلَ عَلَيْهِ الْحُدُودَ وَ قِسْمَةَ الْفَرَائِضِ وَ أَخْبَرَهُ بِالْمَعَاصِي الَّتِي أَوْجَبَ اللَّهُ عَلَيْهَا وَ بِهَا النَّارُ لِمَنْ عَمِلَ بِهَا وَ أَنْزَلَ فِي بَيَانِ الْقَاتِلِ وَ مَنْ يَقْتُلْ مُؤْمِناً مُتَعَمِّداً فَجَزاؤُهُ جَهَنَّمُ خالِداً فِيها وَ غَضِبَ اللَّهُ عَلَيْهِ وَ لَعَنَهُ وَ أَعَدَّ لَهُ عَذاباً عَظِيماً</w:t>
      </w:r>
      <w:r>
        <w:rPr>
          <w:rStyle w:val="FootnoteAnchor"/>
          <w:rtl w:val="true"/>
        </w:rPr>
        <w:footnoteReference w:id="615"/>
      </w:r>
      <w:r>
        <w:rPr>
          <w:rFonts w:ascii="Amiri" w:hAnsi="Amiri" w:eastAsia="Amiri" w:cs="Amiri"/>
          <w:color w:val="111111"/>
          <w:sz w:val="28"/>
          <w:sz w:val="28"/>
          <w:szCs w:val="28"/>
          <w:rtl w:val="true"/>
          <w:lang w:bidi="ar-SA"/>
        </w:rPr>
        <w:t>وَ لَا يَلْعَنُ اللَّهُ مُؤْمِناً قَالَ اللَّهُ عَزَّ وَ جَلَ إِنَّ اللَّهَ لَعَنَ الْكافِرِينَ وَ أَعَدَّ لَهُمْ سَعِيراً خالِدِينَ فِيها أَبَداً لا يَجِدُونَ وَلِيًّا وَ لا نَصِيراً</w:t>
      </w:r>
      <w:r>
        <w:rPr>
          <w:rStyle w:val="FootnoteAnchor"/>
          <w:rtl w:val="true"/>
        </w:rPr>
        <w:footnoteReference w:id="616"/>
      </w:r>
      <w:r>
        <w:rPr>
          <w:rFonts w:ascii="Amiri" w:hAnsi="Amiri" w:eastAsia="Amiri" w:cs="Amiri"/>
          <w:color w:val="111111"/>
          <w:sz w:val="28"/>
          <w:sz w:val="28"/>
          <w:szCs w:val="28"/>
          <w:rtl w:val="true"/>
          <w:lang w:bidi="ar-SA"/>
        </w:rPr>
        <w:t>وَ كَيْفَ يَكُونُ فِي الْمَشِيَّةِ وَ قَدْ أَلْحَقَ بِهِ حِينَ جَزَاهُ جَهَنَّمَ الْغَضَبَ وَ اللَّعْنَةَ وَ قَدْ بَيَّنَ ذَلِكَ مَنِ الْمَلْعُونُونَ فِي كِتَابِهِ وَ أَنْزَلَ فِي مَالِ الْيَتِيمِ مَنْ أَكَلَهُ ظُلْماً إِنَّ الَّذِينَ يَأْكُلُونَ أَمْوالَ الْيَتامي ظُلْماً إِنَّما يَأْكُلُونَ فِي بُطُونِهِمْ ناراً وَ سَيَصْلَوْنَ سَعِيراً</w:t>
      </w:r>
      <w:r>
        <w:rPr>
          <w:rStyle w:val="FootnoteAnchor"/>
          <w:rtl w:val="true"/>
        </w:rPr>
        <w:footnoteReference w:id="617"/>
      </w:r>
      <w:r>
        <w:rPr>
          <w:rFonts w:ascii="Amiri" w:hAnsi="Amiri" w:eastAsia="Amiri" w:cs="Amiri"/>
          <w:color w:val="111111"/>
          <w:sz w:val="28"/>
          <w:sz w:val="28"/>
          <w:szCs w:val="28"/>
          <w:rtl w:val="true"/>
          <w:lang w:bidi="ar-SA"/>
        </w:rPr>
        <w:t xml:space="preserve">وَ ذَلِكَ أَنَّ آكِلَ مَالِ الْيَتِيمِ يَجِي‌ءُ يَوْمَ الْقِيَامَةِ وَ النَّارُ تَلْتَهِبُ فِي بَطْنِهِ حَتَّي يَخْرُجَ لَهَبُ النَّارِ مِنْ فِيهِ يَعْرِفُ أَهْلُ الْجَمْعِ أَنَّهُ آكِلُ مَالِ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الْكَيْلِ وَيْلٌ لِلْمُطَفِّفِينَ وَ لَمْ يَجْعَلِ الْوَيْلَ لِأَحَدٍ حَتَّي يُسَمِّيَهُ كَافِراً قَالَ اللَّهُ تَعَالَي فَوَيْلٌ لِلَّذِينَ كَفَرُوا مِنْ مَشْهَدِ يَوْمٍ عَظِيمٍ‌</w:t>
      </w:r>
      <w:r>
        <w:rPr>
          <w:rStyle w:val="FootnoteAnchor"/>
          <w:rtl w:val="true"/>
        </w:rPr>
        <w:footnoteReference w:id="618"/>
      </w:r>
      <w:r>
        <w:rPr>
          <w:rFonts w:ascii="Amiri" w:hAnsi="Amiri" w:eastAsia="Amiri" w:cs="Amiri"/>
          <w:color w:val="111111"/>
          <w:sz w:val="28"/>
          <w:sz w:val="28"/>
          <w:szCs w:val="28"/>
          <w:rtl w:val="true"/>
          <w:lang w:bidi="ar-SA"/>
        </w:rPr>
        <w:t>وَ أَنْزَلَ فِي الْعَهْدِ إِنَّ الَّذِينَ يَشْتَرُونَ بِعَهْدِ اللَّهِ وَ أَيْمانِهِمْ ثَمَناً قَلِيلًا أُولئِكَ لا خَلاقَ لَهُمْ فِي الْآخِرَةِ وَ لا يُكَلِّمُهُمُ اللَّهُ وَ لا يَنْظُرُ إِلَيْهِمْ يَوْمَ الْقِيامَةِ وَ لا يُزَكِّيهِمْ وَ لَهُمْ عَذابٌ أَلِيمٌ‌</w:t>
      </w:r>
      <w:r>
        <w:rPr>
          <w:rStyle w:val="FootnoteAnchor"/>
          <w:rtl w:val="true"/>
        </w:rPr>
        <w:footnoteReference w:id="619"/>
      </w:r>
      <w:r>
        <w:rPr>
          <w:rFonts w:ascii="Amiri" w:hAnsi="Amiri" w:eastAsia="Amiri" w:cs="Amiri"/>
          <w:color w:val="111111"/>
          <w:sz w:val="28"/>
          <w:sz w:val="28"/>
          <w:szCs w:val="28"/>
          <w:rtl w:val="true"/>
          <w:lang w:bidi="ar-SA"/>
        </w:rPr>
        <w:t>وَ الْخَلَاقُ النَّصِيبُ فَمَنْ لَمْ يَكُنْ لَهُ نَصِيبٌ فِي الْآخِرَةِ فَبِأَيِّ شَيْ‌ءٍ يَدْخُلُ الْجَنَّةَ وَ أَنْزَلَ بِالْمَدِينَةِ الزَّانِي لا يَنْكِحُ إِلَّا زانِيَةً أَوْ مُشْرِكَةً وَ الزَّانِيَةُ لا يَنْكِحُها إِلَّا زانٍ أَوْ مُشْرِكٌ وَ حُرِّمَ ذلِكَ عَلَي الْمُؤْمِنِينَ‌</w:t>
      </w:r>
      <w:r>
        <w:rPr>
          <w:rStyle w:val="FootnoteAnchor"/>
          <w:rtl w:val="true"/>
        </w:rPr>
        <w:footnoteReference w:id="620"/>
      </w:r>
      <w:r>
        <w:rPr>
          <w:rFonts w:ascii="Amiri" w:hAnsi="Amiri" w:eastAsia="Amiri" w:cs="Amiri"/>
          <w:color w:val="111111"/>
          <w:sz w:val="28"/>
          <w:sz w:val="28"/>
          <w:szCs w:val="28"/>
          <w:rtl w:val="true"/>
          <w:lang w:bidi="ar-SA"/>
        </w:rPr>
        <w:t>فَلَمْ يُسَمِّ اللَّهُ الزَّانِيَ مُؤْمِناً وَ لَا الزَّانِيَةَ مُؤْمِنَةً وَ قَالَ رَسُولُ اللَّهِ صلي الله عليه و آله لَيْسَ يَمْتَرِي فِيهِ أَهْلُ الْعِلْمِ أَنَّهُ قَالَ لَا يَزْنِي الزَّانِي حِينَ يَزْنِي وَ هُوَ مُؤْمِنٌ وَ لَا يَسْرِقُ السَّارِقُ حِينَ يَسْرِقُ وَ هُوَ مُؤْمِنٌ فَإِنَّهُ إِذَا فَعَلَ ذَلِكَ خُلِعَ عَنْهُ الْإِيمَانُ</w:t>
      </w:r>
    </w:p>
    <w:p>
      <w:pPr>
        <w:pStyle w:val="BookText"/>
        <w:rPr/>
      </w:pPr>
      <w:r>
        <w:rPr>
          <w:rFonts w:ascii="IRNazanin" w:hAnsi="IRNazanin" w:eastAsia="IRNazanin"/>
          <w:color w:val="111111"/>
          <w:sz w:val="28"/>
          <w:sz w:val="28"/>
          <w:szCs w:val="28"/>
          <w:rtl w:val="true"/>
          <w:lang w:bidi="fa-IR"/>
        </w:rPr>
        <w:t>آن هنگام که خداوند به محمد صلی الله علیه و آله و سلم اذن داد که از مکه به مدینه رود، اسلام را بر پنج چیز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خدایی جز خدای یگانه نیست و محمد صلی الله علیه و آله و 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نماز و ادای زکات و حج خانه خدا و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تقسیم ارث را بر او نازل نمود و او را از گناهانی که خداوند به موجب آن‌ها آتش را بر مرتکبین آن‌ها واجب ساخته است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قاتل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روی عمد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حالی که خداوند مؤمنی را مورد لعنت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کافران را لعنت کرده و برای آن‌ها آتش فروزانی آماده کرده است که در آن ماندگار هستند و دوست و یاوری نمی‌یابند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قاتل 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خداوند باشد در حالی که خداوند جهنم را جزای او قرار داده و او را مورد غضب و لعن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بیان نموده که چه کسانی در کتابش مورد لعن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کسی که از روی ستم مال یتیم بخورد چنین نازل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یتیمان را به ستم می‌خورند، جز این نیست که آتشی در شکم خود فرو می‌برند، و به زودی در آتشی افروخته وارد خواهد 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زیرا کسی مال یتیم خورد، در روز قیامت در حالی می‌آید که آتش در شکمش شعله ور است و زبانه آتش از دهانش خارج می‌شود تا اینکه تمام حاضران او را می‌شناسند که او مال یتیم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پیمانه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کسانی که از آنان به عنوان کافر نام برده،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وای بر کسانی که کافر شدند از مشاهده روز بزرگ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درباره پیمان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w:t>
      </w:r>
      <w:r>
        <w:rPr>
          <w:rFonts w:eastAsia="IRNazanin" w:cs="IRNazanin"/>
          <w:color w:val="111111"/>
          <w:sz w:val="28"/>
          <w:szCs w:val="28"/>
          <w:rtl w:val="true"/>
          <w:lang w:bidi="fa-IR"/>
        </w:rPr>
        <w:t>}</w:t>
      </w:r>
      <w:r>
        <w:rPr>
          <w:rStyle w:val="FootnoteAnchor"/>
          <w:rtl w:val="true"/>
        </w:rPr>
        <w:footnoteReference w:id="6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آخرت بهره‌ای نداشته باشد، چگونه وارد بهشت می شود؟ و خداوند در مدینه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پس خداوند از مرد زناکار و زن زناکار به عنوان مؤمن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که هیچ یک از اهل علم تردیدی ندارد که آن حضرت چنین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مرد زناکار زنا می‌کند، مؤمن نیست و آن هنگام که دزد دست به دزدی می‌زند،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وقتی او این گناه را مرتکب می‌شود، ایمان از او خلع می‌گردد </w:t>
      </w:r>
    </w:p>
    <w:p>
      <w:pPr>
        <w:pStyle w:val="BookText"/>
        <w:rPr/>
      </w:pPr>
      <w:r>
        <w:rPr>
          <w:rFonts w:ascii="Amiri" w:hAnsi="Amiri" w:eastAsia="Amiri" w:cs="Amiri"/>
          <w:color w:val="111111"/>
          <w:sz w:val="28"/>
          <w:sz w:val="28"/>
          <w:szCs w:val="28"/>
          <w:rtl w:val="true"/>
          <w:lang w:bidi="ar-SA"/>
        </w:rPr>
        <w:t>كَخَلْعِ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بِالْمَدِينَةِ 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w:t>
      </w:r>
      <w:r>
        <w:rPr>
          <w:rStyle w:val="FootnoteAnchor"/>
          <w:rtl w:val="true"/>
        </w:rPr>
        <w:footnoteReference w:id="628"/>
      </w:r>
      <w:r>
        <w:rPr>
          <w:rFonts w:ascii="Amiri" w:hAnsi="Amiri" w:eastAsia="Amiri" w:cs="Amiri"/>
          <w:color w:val="111111"/>
          <w:sz w:val="28"/>
          <w:sz w:val="28"/>
          <w:szCs w:val="28"/>
          <w:rtl w:val="true"/>
          <w:lang w:bidi="ar-SA"/>
        </w:rPr>
        <w:t>فَبَرَأَ اللَّهُ مَا كَانَ مُقِيماً عَلَي الْفِرْيَةِ مِنْ أَنْ يُسَمَّي بِالْإِيمَانِ قَالَ اللَّهُ عَزَّ وَ جَلَ أَ فَمَنْ كانَ مُؤْمِناً كَمَنْ كانَ فاسِقاً لا يَسْتَوُونَ‌</w:t>
      </w:r>
      <w:r>
        <w:rPr>
          <w:rStyle w:val="FootnoteAnchor"/>
          <w:rtl w:val="true"/>
        </w:rPr>
        <w:footnoteReference w:id="629"/>
      </w:r>
      <w:r>
        <w:rPr>
          <w:rFonts w:ascii="Amiri" w:hAnsi="Amiri" w:eastAsia="Amiri" w:cs="Amiri"/>
          <w:color w:val="111111"/>
          <w:sz w:val="28"/>
          <w:sz w:val="28"/>
          <w:szCs w:val="28"/>
          <w:rtl w:val="true"/>
          <w:lang w:bidi="ar-SA"/>
        </w:rPr>
        <w:t>وَ جَعَلَهُ اللَّهُ مُنَافِقاً قَالَ اللَّهُ عَزَّ وَ جَلَ إِنَّ الْمُنافِقِينَ هُمُ الْفاسِقُونَ‌</w:t>
      </w:r>
      <w:r>
        <w:rPr>
          <w:rStyle w:val="FootnoteAnchor"/>
          <w:rtl w:val="true"/>
        </w:rPr>
        <w:footnoteReference w:id="630"/>
      </w:r>
      <w:r>
        <w:rPr>
          <w:rFonts w:ascii="Amiri" w:hAnsi="Amiri" w:eastAsia="Amiri" w:cs="Amiri"/>
          <w:color w:val="111111"/>
          <w:sz w:val="28"/>
          <w:sz w:val="28"/>
          <w:szCs w:val="28"/>
          <w:rtl w:val="true"/>
          <w:lang w:bidi="ar-SA"/>
        </w:rPr>
        <w:t>وَ جَعَلَهُ اللَّهُ عَزَّ وَ جَلَّ مِنْ أَوْلِيَاءِ إِبْلِيسَ قَالَ إِلَّا إِبْلِيسَ كانَ مِنَ الْجِنِّ فَفَسَقَ عَنْ أَمْرِ رَبِّهِ‌</w:t>
      </w:r>
      <w:r>
        <w:rPr>
          <w:rStyle w:val="FootnoteAnchor"/>
          <w:rtl w:val="true"/>
        </w:rPr>
        <w:footnoteReference w:id="631"/>
      </w:r>
      <w:r>
        <w:rPr>
          <w:rFonts w:ascii="Amiri" w:hAnsi="Amiri" w:eastAsia="Amiri" w:cs="Amiri"/>
          <w:color w:val="111111"/>
          <w:sz w:val="28"/>
          <w:sz w:val="28"/>
          <w:szCs w:val="28"/>
          <w:rtl w:val="true"/>
          <w:lang w:bidi="ar-SA"/>
        </w:rPr>
        <w:t>وَ جَعَلَهُ اللَّهُ مَلْعُوناً فَقَالَ إِنَّ الَّذِينَ يَرْمُونَ الْمُحْصَناتِ الْغافِلاتِ الْمُؤْمِناتِ لُعِنُوا فِي الدُّنْيا وَ الْآخِرَةِ وَ لَهُمْ عَذابٌ عَظِيمٌ يَوْمَ تَشْهَدُ عَلَيْهِمْ أَلْسِنَتُهُمْ وَ أَيْدِيهِمْ وَ أَرْجُلُهُمْ بِما كانُوا يَعْمَلُونَ‌</w:t>
      </w:r>
      <w:r>
        <w:rPr>
          <w:rStyle w:val="FootnoteAnchor"/>
          <w:rtl w:val="true"/>
        </w:rPr>
        <w:footnoteReference w:id="632"/>
      </w:r>
      <w:r>
        <w:rPr>
          <w:rFonts w:ascii="Amiri" w:hAnsi="Amiri" w:eastAsia="Amiri" w:cs="Amiri"/>
          <w:color w:val="111111"/>
          <w:sz w:val="28"/>
          <w:sz w:val="28"/>
          <w:szCs w:val="28"/>
          <w:rtl w:val="true"/>
          <w:lang w:bidi="ar-SA"/>
        </w:rPr>
        <w:t>وَ لَيْسَتْ تَشْهَدُ الْجَوَارِحُ عَلَي مُؤْمِنٍ إِنَّمَا تَشْهَدُ عَلَي مَنْ حَقَّتْ عَلَيْهِ كَلِمَةُ الْعَذَابِ فَأَمَّا الْمُؤْمِنُ فَيُعْطَي كِتَابَهُ بِيَمِينِهِ قَالَ اللَّهُ عَزَّ وَ جَلَ فَمَنْ أُوتِيَ كِتابَهُ بِيَمِينِهِ فَأُولئِكَ يَقْرَؤُنَ كِتابَهُمْ وَ لا يُظْلَمُونَ فَتِيلًا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سُورَةُ النُّورِ أُنْزِلَتْ بَعْدَ سُورَةِ النِّسَاءِ وَ تَصْدِيقُ ذَلِكَ أَنَّ اللَّهَ عَزَّ وَ جَلَّ أَنْزَلَ عَلَيْهِ فِي سُورَةِ النِّسَاءِ وَ اللَّاتِي يَأْتِينَ الْفاحِشَةَ مِنْ نِسائِكُمْ فَاسْتَشْهِدُوا عَلَيْهِنَّ أَرْبَعَةً مِنْكُمْ فَإِنْ شَهِدُوا فَأَمْسِكُوهُنَّ فِي الْبُيُوتِ حَتَّي يَتَوَفَّاهُنَّ الْمَوْتُ أَوْ يَجْعَلَ اللَّهُ لَهُنَّ سَبِيلًا</w:t>
      </w:r>
      <w:r>
        <w:rPr>
          <w:rStyle w:val="FootnoteAnchor"/>
          <w:rtl w:val="true"/>
        </w:rPr>
        <w:footnoteReference w:id="634"/>
      </w:r>
      <w:r>
        <w:rPr>
          <w:rFonts w:ascii="Amiri" w:hAnsi="Amiri" w:eastAsia="Amiri" w:cs="Amiri"/>
          <w:color w:val="111111"/>
          <w:sz w:val="28"/>
          <w:sz w:val="28"/>
          <w:szCs w:val="28"/>
          <w:rtl w:val="true"/>
          <w:lang w:bidi="ar-SA"/>
        </w:rPr>
        <w:t>وَ السَّبِيلُ الَّذِي قَالَ اللَّهُ عَزَّ وَ جَلَ‌</w:t>
      </w:r>
      <w:r>
        <w:rPr>
          <w:rStyle w:val="FootnoteAnchor"/>
          <w:rtl w:val="true"/>
        </w:rPr>
        <w:footnoteReference w:id="635"/>
      </w:r>
      <w:r>
        <w:rPr>
          <w:rFonts w:ascii="Amiri" w:hAnsi="Amiri" w:eastAsia="Amiri" w:cs="Amiri"/>
          <w:color w:val="111111"/>
          <w:sz w:val="28"/>
          <w:sz w:val="28"/>
          <w:szCs w:val="28"/>
          <w:rtl w:val="true"/>
          <w:lang w:bidi="ar-SA"/>
        </w:rPr>
        <w:t>سُورَةٌ أَنْزَلْناها وَ فَرَضْناها وَ أَنْزَلْنا فِيها آياتٍ بَيِّناتٍ لَعَلَّكُمْ تَذَكَّرُونَ الزَّانِيَةُ وَ الزَّانِي فَاجْلِدُوا كُلَّ واحِدٍ مِنْهُما مِائَةَ جَلْدَةٍ وَ لا تَأْخُذْكُمْ بِهِما رَأْفَةٌ فِي دِينِ اللَّهِ إِنْ كُنْتُمْ تُؤْمِنُونَ بِاللَّهِ وَ الْيَوْمِ الْآخِرِ</w:t>
      </w:r>
    </w:p>
    <w:p>
      <w:pPr>
        <w:pStyle w:val="BookText"/>
        <w:rPr/>
      </w:pPr>
      <w:r>
        <w:rPr>
          <w:rFonts w:ascii="IRNazanin" w:hAnsi="IRNazanin" w:eastAsia="IRNazanin"/>
          <w:color w:val="111111"/>
          <w:sz w:val="28"/>
          <w:sz w:val="28"/>
          <w:szCs w:val="28"/>
          <w:rtl w:val="true"/>
          <w:lang w:bidi="fa-IR"/>
        </w:rPr>
        <w:t>همچون کنده شدن لباس 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مدینه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نسبت زنا به زنان شوهردار می‌دهند، سپس چهار گواه نمی‌آورند، هشتاد تازیانه به آنان بزنید، و هیچگاه شهادتی از آن‌ها نپذیرید، و آنان فاسق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اصلاح شوند که خداوند آمرزنده مهربان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پس تا زمانی که او بر تهمت خود باقی است، خداوند او را از نسبت دادن به ایمان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همانند کسی است که فاسق است؟ یکسان نیستند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خداوند او را منافق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فاسق هستند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خداوند عز و جل او را از پیروان ابلیس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از جن بود و از فرمان پروردگارش سرپیچید،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خداوند او را مورد لعن خود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زنان پاکدامنِ بی‌خبر و با ایمان نسبت زنا می‌دهند، در دنیا و آخرت لعنت شده‌اند، و برای آن‌ها عذابی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زبان و دست‌ها و پاهایشان، بر ضد آنان برای آنچه انجام می‌دادند، شهادت می‌دهند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اندام‌ها بر ضد مؤمن شهادت نمی‌دهد و تنها بر ضد کسی گواهی می‌دهد که حکم عذاب برایش مقرر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نامه‌اش به دست راستش داده می‌شود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کارنامه‌اش را به دست راستش دهند، آنان کارنامه خود را می‌خوانند و به اندازه نخ هسته خرما به آن‌ها ستم نمی‌شود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 سوره نور بعد از سوره نساء نازل شده است و شاهد آن هم این است که خداوند عز و جل در سوره نساء بر پیامبر صلی الله علیه و آله و سلم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زنان شما، کسانی که مرتکب زنا می‌شوند، چهار تن از میان خود بر آنان گواه گیرید؛ پس اگر شهادت دادند، آن زنان را در خانه‌ها نگه دارید تا مرگشان فرا رسد یا خدا راهی برای آنان قرار دهد</w:t>
      </w:r>
      <w:r>
        <w:rPr>
          <w:rFonts w:eastAsia="IRNazanin" w:cs="IRNazanin"/>
          <w:color w:val="111111"/>
          <w:sz w:val="28"/>
          <w:szCs w:val="28"/>
          <w:rtl w:val="true"/>
          <w:lang w:bidi="fa-IR"/>
        </w:rPr>
        <w:t>.}</w:t>
      </w:r>
      <w:r>
        <w:rPr>
          <w:rStyle w:val="FootnoteAnchor"/>
          <w:rtl w:val="true"/>
        </w:rPr>
        <w:footnoteReference w:id="6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راهی که خداوند عز و جل از آن سخن گفته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سوره‌ای است که آن را نازل نموده و آن را واجب ساختیم و در آن آیاتی روشن نازل کردیم، باشد که شما پند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زن زناکار و مرد زناکاری صد تازیانه بزنید، و اگر به خدا و روز بازپسین ایمان دارید، در دین خدا، نسبت به آنان دلسوزی نکنید، </w:t>
      </w:r>
      <w:bookmarkStart w:id="387" w:name="pg13491_133128"/>
    </w:p>
    <w:p>
      <w:pPr>
        <w:pStyle w:val="BookText"/>
        <w:rPr/>
      </w:pPr>
      <w:bookmarkEnd w:id="387"/>
      <w:r>
        <w:rPr>
          <w:rFonts w:ascii="Amiri" w:hAnsi="Amiri" w:eastAsia="Amiri" w:cs="Amiri"/>
          <w:color w:val="111111"/>
          <w:sz w:val="28"/>
          <w:sz w:val="28"/>
          <w:szCs w:val="28"/>
          <w:rtl w:val="true"/>
          <w:lang w:bidi="ar-SA"/>
        </w:rPr>
        <w:t>وَ لْيَشْهَدْ عَذابَهُما طائِفَةٌ مِنَ الْمُؤْمِنِينَ‌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2677877_2616395394"/>
      <w:bookmarkStart w:id="389" w:name="_Toc176"/>
      <w:bookmarkEnd w:id="388"/>
      <w:r>
        <w:rPr>
          <w:rtl w:val="true"/>
        </w:rPr>
        <w:t>تبيين و تحقيق</w:t>
      </w:r>
      <w:bookmarkEnd w:id="389"/>
    </w:p>
    <w:p>
      <w:pPr>
        <w:pStyle w:val="BookText"/>
        <w:rPr/>
      </w:pPr>
      <w:r>
        <w:rPr>
          <w:rFonts w:ascii="Amiri" w:hAnsi="Amiri" w:eastAsia="Amiri" w:cs="Amiri"/>
          <w:color w:val="111111"/>
          <w:sz w:val="28"/>
          <w:sz w:val="28"/>
          <w:szCs w:val="28"/>
          <w:rtl w:val="true"/>
          <w:lang w:bidi="ar-SA"/>
        </w:rPr>
        <w:t>قوله و ذلك أن تعليل لتكلمهم فيه بغير علم لأنهم تكلموا في متشابهه أيضا مع أنه لا يعلم تأويله إلا الله و الراسخون في العلم و المحكم في اللغة المتقن و في العرف يطلق علي ما له معني لا يحتمل غيره و علي ما اتضحت دلالته و علي ما كان محفوظا من النسخ أو التخصيص أو منهما جميعا و علي ما لا يحتمل من التأويل إلا وجها واحدا و المتشابه يقابله بكل من هذه المعاني و قال الراغب المحكم ما لا يعرض فيه شبهة من حيث اللفظ و لا من حيث المعني و المتشابه من القرآن ما أشكل تفسيره لمشابهة غيره إما من حيث اللفظ أو من حيث المعني و قال الفقهاء المتشابه ما لا ينبئ ظاهره عن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ذلك أن الآيات عند اعتبار بعضها ببعض ثلاثة أضرب محكم علي الإطلاق و متشابه علي الإطلاق و محكم من وجه متشابه من وجه فالمتشابه في الجملة ثلاثة أضرب متشابه من جهة اللفظ فقط و متشابه من جهة المعني فقط و متشابه من جهتهما فالمتشابه من جهة اللفظ ضربان أحدهما يرجع إلي الألفاظ المفردة و ذلك إما من جهة غرابته نحو الأب و يزفون و إما من جهة مشاركة في اللفظ كاليد و العين و الثاني يرجع إلي جملة الكلام المركب و ذلك ثلاثة أضرب ضرب لاختصار الكلام نحو وَ إِنْ خِفْتُمْ أَلَّا تُقْسِطُوا فِي الْيَتامي فَانْكِحُوا ما طابَ لَكُمْ‌</w:t>
      </w:r>
      <w:r>
        <w:rPr>
          <w:rStyle w:val="FootnoteAnchor"/>
          <w:rtl w:val="true"/>
        </w:rPr>
        <w:footnoteReference w:id="644"/>
      </w:r>
      <w:r>
        <w:rPr>
          <w:rFonts w:ascii="Amiri" w:hAnsi="Amiri" w:eastAsia="Amiri" w:cs="Amiri"/>
          <w:color w:val="111111"/>
          <w:sz w:val="28"/>
          <w:sz w:val="28"/>
          <w:szCs w:val="28"/>
          <w:rtl w:val="true"/>
          <w:lang w:bidi="ar-SA"/>
        </w:rPr>
        <w:t>و ضرب لبسط الكلام نحو لَيْسَ كَمِثْلِهِ شَيْ‌ءٌ</w:t>
      </w:r>
      <w:r>
        <w:rPr>
          <w:rStyle w:val="FootnoteAnchor"/>
          <w:rtl w:val="true"/>
        </w:rPr>
        <w:footnoteReference w:id="645"/>
      </w:r>
      <w:r>
        <w:rPr>
          <w:rFonts w:ascii="Amiri" w:hAnsi="Amiri" w:eastAsia="Amiri" w:cs="Amiri"/>
          <w:color w:val="111111"/>
          <w:sz w:val="28"/>
          <w:sz w:val="28"/>
          <w:szCs w:val="28"/>
          <w:rtl w:val="true"/>
          <w:lang w:bidi="ar-SA"/>
        </w:rPr>
        <w:t>لأنه لو قيل ليس مثله شي‌ء كان أظهر للسامع و ضرب لنظم الكلام نحو أَنْزَلَ عَلي عَبْدِهِ الْكِتابَ وَ لَمْ يَجْعَلْ لَهُ عِوَجاً قَيِّماً</w:t>
      </w:r>
      <w:r>
        <w:rPr>
          <w:rStyle w:val="FootnoteAnchor"/>
          <w:rtl w:val="true"/>
        </w:rPr>
        <w:footnoteReference w:id="646"/>
      </w:r>
      <w:r>
        <w:rPr>
          <w:rFonts w:ascii="Amiri" w:hAnsi="Amiri" w:eastAsia="Amiri" w:cs="Amiri"/>
          <w:color w:val="111111"/>
          <w:sz w:val="28"/>
          <w:sz w:val="28"/>
          <w:szCs w:val="28"/>
          <w:rtl w:val="true"/>
          <w:lang w:bidi="ar-SA"/>
        </w:rPr>
        <w:t>تقديره الكتاب قيما و لم يجعل له عوجا و المتشابه من جهة المعني أوصاف الله تعالي و أوصاف القيامة فإن تلك الصفات لا تتصور لنا إذ كان لا تحصل في نفوسنا صورة ما لم نحسه أو لم يكن من جنس ما نحسه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باید گروهی از مؤمنان شاهد کیفر آن‌ها باشند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390" w:name="__RefHeading___Toc2677879_2616395394"/>
      <w:bookmarkStart w:id="391" w:name="_Toc177"/>
      <w:bookmarkEnd w:id="390"/>
      <w:r>
        <w:rPr>
          <w:rtl w:val="true"/>
        </w:rPr>
        <w:t>شرح و تحقیق</w:t>
      </w:r>
      <w:bookmarkEnd w:id="39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 اینکه آن‌ها در این مورد بدون علم سخن گفته‌اند؛ زیرا آنان در مورد آیات متشابه سخن گفته اند، با اینکه تاویل آن را کسی جز خداوند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لغت به معنای متقن است و در عرف بر سخنی اطلاق می شود که جز یک معنای واحد، احتمال هیچ معنای دیگری در آن نمی رود و بر سخنی اطلاق می‌شود که دلالت آن واضح باشد و نیز بر سخنی که از نسخ یا تخصیص، و یا از هر دو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فقط یک تاویل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متشابه دقیقا مقابل آن است و به گفته راغب، محکم آن سخنی است که هیچ شبهه ای در آن نمی رود، چه از لحاظ لفظ و چه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فقیهان، متشابه سخنی است که از ظاهر آن نمی توان پی به مقصود اصلی 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آیات وقتی با هم مقایسه می شوند،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متشابه، محکم از جهتی و متشابه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جمله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فقط از لحاظ لفظ، متشابه فقط از لحاظ معنا و متشابه هم از لحاظ لفظ و هم از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از لحاظ لفظ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مربوط به کلمات مفرد است، که یا از جهت غرابت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جهت مشارکت در لفظ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مربوط به جمله است، یعنی کلام مرکب که خود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برای اختصار کلام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نوع دیگر برای بسط سخن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زیرا اگر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شنونده واضح تر بود و نوع دیگر برای نظم بخشیدن به 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 عبده الکتاب و لم یجعل له عوجا قیما</w:t>
      </w:r>
      <w:r>
        <w:rPr>
          <w:rFonts w:eastAsia="IRNazanin" w:cs="IRNazanin"/>
          <w:color w:val="111111"/>
          <w:sz w:val="28"/>
          <w:szCs w:val="28"/>
          <w:rtl w:val="true"/>
          <w:lang w:bidi="fa-IR"/>
        </w:rPr>
        <w:t>»</w:t>
      </w:r>
      <w:r>
        <w:rPr>
          <w:rStyle w:val="FootnoteAnchor"/>
          <w:rtl w:val="true"/>
        </w:rPr>
        <w:footnoteReference w:id="6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این است که کتاب را راست و استوار گردانید و هیچ انحرافی در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از جهت معنا، اوصاف خداوند متعال و اوصاف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صفات برای ما قابل تصور نیست زیرا آن را تجربه نکرده ایم یا از جنس چیزهایی که ما تجربه کرده ایم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المتشابه من جهة المعني و اللفظ جميعا خمسة أضرب الأول من جهة الكمية كالعموم و الخصوص نحو فَاقْتُلُوا الْمُشْرِكِينَ‌</w:t>
      </w:r>
      <w:r>
        <w:rPr>
          <w:rStyle w:val="FootnoteAnchor"/>
          <w:rtl w:val="true"/>
        </w:rPr>
        <w:footnoteReference w:id="651"/>
      </w:r>
      <w:r>
        <w:rPr>
          <w:rFonts w:ascii="Amiri" w:hAnsi="Amiri" w:eastAsia="Amiri" w:cs="Amiri"/>
          <w:color w:val="111111"/>
          <w:sz w:val="28"/>
          <w:sz w:val="28"/>
          <w:szCs w:val="28"/>
          <w:rtl w:val="true"/>
          <w:lang w:bidi="ar-SA"/>
        </w:rPr>
        <w:t>و الثاني من جهة الكيفية كالوجوب و الندب نحو فَانْكِحُوا ما طابَ لَكُمْ مِنَ النِّساءِ و الثالث من جهة الزمان كالناسخ و المنسوخ نحو اتَّقُوا اللَّهَ حَقَّ تُقاتِهِ‌</w:t>
      </w:r>
      <w:r>
        <w:rPr>
          <w:rStyle w:val="FootnoteAnchor"/>
          <w:rtl w:val="true"/>
        </w:rPr>
        <w:footnoteReference w:id="652"/>
      </w:r>
      <w:r>
        <w:rPr>
          <w:rFonts w:ascii="Amiri" w:hAnsi="Amiri" w:eastAsia="Amiri" w:cs="Amiri"/>
          <w:color w:val="111111"/>
          <w:sz w:val="28"/>
          <w:sz w:val="28"/>
          <w:szCs w:val="28"/>
          <w:rtl w:val="true"/>
          <w:lang w:bidi="ar-SA"/>
        </w:rPr>
        <w:t>و الرابع من جهة المكان و الأمور التي نزلت فيها نحو لَيْسَ الْبِرُّ بِأَنْ تَأْتُوا الْبُيُوتَ مِنْ ظُهُورِها</w:t>
      </w:r>
      <w:r>
        <w:rPr>
          <w:rStyle w:val="FootnoteAnchor"/>
          <w:rtl w:val="true"/>
        </w:rPr>
        <w:footnoteReference w:id="653"/>
      </w:r>
      <w:r>
        <w:rPr>
          <w:rFonts w:ascii="Amiri" w:hAnsi="Amiri" w:eastAsia="Amiri" w:cs="Amiri"/>
          <w:color w:val="111111"/>
          <w:sz w:val="28"/>
          <w:sz w:val="28"/>
          <w:szCs w:val="28"/>
          <w:rtl w:val="true"/>
          <w:lang w:bidi="ar-SA"/>
        </w:rPr>
        <w:t>و قوله عز و جل إِنَّمَا النَّسِي‌ءُ زِيادَةٌ فِي الْكُفْرِ</w:t>
      </w:r>
      <w:r>
        <w:rPr>
          <w:rStyle w:val="FootnoteAnchor"/>
          <w:rtl w:val="true"/>
        </w:rPr>
        <w:footnoteReference w:id="654"/>
      </w:r>
      <w:r>
        <w:rPr>
          <w:rFonts w:ascii="Amiri" w:hAnsi="Amiri" w:eastAsia="Amiri" w:cs="Amiri"/>
          <w:color w:val="111111"/>
          <w:sz w:val="28"/>
          <w:sz w:val="28"/>
          <w:szCs w:val="28"/>
          <w:rtl w:val="true"/>
          <w:lang w:bidi="ar-SA"/>
        </w:rPr>
        <w:t>فإن من لا يعرف عادتهم في الجاهلية يتعذر عليه معرفة تفسير هذه الآية و الخامس من جهة الشروط التي بها يصح الفعل أو يفسد كشروط الصلاة و النكاح و هذه الجملة إذا تصورت علم أن كل ما ذكره المفسرون في تفسير المتشابه لا يخرج عن هذه التقاسيم نحو قول من قال المتشابه الم و قول قتادة المحكم الناسخ و المتشابه المنسوخ و قول الأصم المحكم ما أجمع علي تأويله و المتشابه 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جميع المتشابه علي ثلاثة أضرب ضرب لا سبيل للوقوف عليه كوقت الساعة و خروج دابة الأرض و كيفية الدابة و نحو ذلك و ضرب للإنسان سبيل إلي معرفته كالألفاظ الغريبة و الأحكام المغلقة و ضرب متردد بين الأمرين يجوز أن يختص بمعرفة حقيقته بعض الراسخين في العلم و يخفي علي من دونهم و هو الضرب المشار إليه بقوله صلي الله عليه و آله في علي عليه السلام اللهم فقهه في الدين و علمه التأويل و إذا عرفت هذه الجملة علم أن الوقوف علي قوله إلا الله و وصله بقوله و الراسخون في العلم جائزان و أن لكل واحد منهما وجها حسب ما يدل عليه التفصيل المتقدم انتهي‌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مِنْهُ آياتٌ مُحْكَماتٌ قيل أي أحكمت عباراتها بأن حفظت عن الإجمال هُنَّ أُمُّ الْكِتابِ أي أصله يرد إليها غيرها وَ أُخَرُ مُتَشابِهاتٌ</w:t>
      </w:r>
    </w:p>
    <w:p>
      <w:pPr>
        <w:pStyle w:val="BookText"/>
        <w:rPr/>
      </w:pPr>
      <w:r>
        <w:rPr>
          <w:rFonts w:ascii="IRNazanin" w:hAnsi="IRNazanin" w:eastAsia="IRNazanin"/>
          <w:color w:val="111111"/>
          <w:sz w:val="28"/>
          <w:sz w:val="28"/>
          <w:szCs w:val="28"/>
          <w:rtl w:val="true"/>
          <w:lang w:bidi="fa-IR"/>
        </w:rPr>
        <w:t>و متشابه هم از جهت معنا و لفظ،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جهت کمیت است مثل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 نوع دوم از جهت کیفیت است مثل وجوب و 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سوم از جهت زمان است مثل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نوع چهارم از جهت مکان است و شرایطی که آیه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پس هر کس که آداب و رسوم اعراب جاهلی را نداند، درک تفسیر این آیه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از جهت شروطی است که درستی و نادرستی عمل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شروط نماز و ازدواج و با در نظر گرفتن این تقسیمات می توان گفت که هر آنچه را که مفسرین در تفسیر متشابه گفته اند، از این تقسیمات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قتاده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همان ناسخ، و متشابه همان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سخنی است که همه بر تاویلش اجماع دارند و متشابه عکس آن است، یعنی سخنی که در تاویلش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متشابهات به سه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هیچ راهی در توضیح و تفسیر آن وجود ندارد، مثل زمان رسیدن قیامت و خروج جانور از زمین و وضعیت این جانور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که برای انسان قابل فهم است، مثل کلمات عجیب و غریب و احکام سخت و دشوار و نوع دیگر، چیزی بین این دو است که ممکن است فقط برخی از علمای بزرگ از عهده فهم آن برمی آیند و بر پایین دستان آنان مخفی خواهد بود و آن همان نوعی است که پیامبر صلی الله علیه و آله و سلم در سخن خود راجع به علی علیه السلام فرمود که خداوندا، او را در امر دین فقیه گردان و به او علم تاویل را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این جمله را بفهمی روشن می شود که وقف بر قرائت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نیز وصل آن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دو صورت، بر حسب توضیحی که گذشت، موجه و صحیح است</w:t>
      </w:r>
      <w:r>
        <w:rPr>
          <w:rFonts w:eastAsia="IRNazanin" w:cs="IRNazanin"/>
          <w:color w:val="111111"/>
          <w:sz w:val="28"/>
          <w:szCs w:val="28"/>
          <w:rtl w:val="true"/>
          <w:lang w:bidi="fa-IR"/>
        </w:rPr>
        <w:t>.</w:t>
      </w:r>
      <w:r>
        <w:rPr>
          <w:rStyle w:val="FootnoteAnchor"/>
          <w:rtl w:val="true"/>
        </w:rPr>
        <w:footnoteReference w:id="6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بدین معناست که به عبارات آن استحکام بخشیده تا از گزند اجمال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آیات، اصل کتاب خداوند، قرآن هستند و مرجع همه آیات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متشابهات</w:t>
      </w:r>
      <w:r>
        <w:rPr>
          <w:rFonts w:eastAsia="IRNazanin" w:cs="IRNazanin"/>
          <w:color w:val="111111"/>
          <w:sz w:val="28"/>
          <w:szCs w:val="28"/>
          <w:rtl w:val="true"/>
          <w:lang w:bidi="fa-IR"/>
        </w:rPr>
        <w:t xml:space="preserve">» </w:t>
      </w:r>
      <w:bookmarkStart w:id="392" w:name="pg13491_133130"/>
    </w:p>
    <w:p>
      <w:pPr>
        <w:pStyle w:val="BookText"/>
        <w:rPr/>
      </w:pPr>
      <w:bookmarkEnd w:id="392"/>
      <w:r>
        <w:rPr>
          <w:rFonts w:ascii="Amiri" w:hAnsi="Amiri" w:eastAsia="Amiri" w:cs="Amiri"/>
          <w:color w:val="111111"/>
          <w:sz w:val="28"/>
          <w:sz w:val="28"/>
          <w:szCs w:val="28"/>
          <w:rtl w:val="true"/>
          <w:lang w:bidi="ar-SA"/>
        </w:rPr>
        <w:t>قيل أي محتملات لا يتضح مقصودها إلا بالفحص و النظر ليظهر فيها فضل العلماء الربانيين في استنباط معانيها و ردها إلي المحكمات و ليتوصلوا بها إلي معرفة الله و توحيده و أقول بل ليعلموا عدم استقلالهم في علم القرآن و احتياجهم في تفسيره إلي الإمام المنصوب من قبل الله و هم الراسخون في العلم وَ رَوَي 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الْمُحْكَمِ وَ الْمُتَشَابِهِ فَقَالَ الْمُحْكَمُ مَا يُعْمَلُ بِهِ وَ الْمُتَشَابِهُ مَا اشْتَبَهَ عَلَي جَاهِلِهِ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 الَّذِي يُشْبِهُ بَعْضُهُ بَعْضاً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الْمُحْكَمُ فَتُؤْمِنُ بِهِ وَ تَعْمَلُ بِهِ وَ تَدِينُ بِهِ وَ أَمَّا الْمُتَشَابِهُ فَتُؤْمِنُ بِهِ وَ لَا تَعْمَلُ بِهِ‌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الَّذِينَ فِي قُلُوبِهِمْ زَيْغٌ أي ميل عن الحق كالمبتدعة فَيَتَّبِعُونَ ما تَشابَهَ مِنْهُ فيتعلقون بظاهره أو بتأويل باطل ابْتِغاءَ الْفِتْنَةِ أي طلب أن يفتنوا الناس عن دينهم بالتشكيك و التلبيس و مناقضة المحكم بالمتشابه وَ فِي مَجْمَعِ الْبَيَانِ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الْفِتْنَةَ هُنَا الْكُفْرُ وَ ابْتِغاءَ تَأْوِيلِهِ أي و طلب أن يأولوه علي ما يشتهونه وَ ما يَعْلَمُ تَأْوِيلَهُ الذي يجب أن يحمل عليه إِلَّا اللَّهُ وَ الرَّاسِخُونَ فِي الْعِلْمِ الذين تثبتوا و تمكثوا فيه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677881_2616395394"/>
      <w:bookmarkStart w:id="394" w:name="_Toc178"/>
      <w:bookmarkEnd w:id="393"/>
      <w:r>
        <w:rPr>
          <w:rtl w:val="true"/>
        </w:rPr>
        <w:t>و أقول</w:t>
      </w:r>
      <w:bookmarkEnd w:id="394"/>
    </w:p>
    <w:p>
      <w:pPr>
        <w:pStyle w:val="BookText"/>
        <w:rPr/>
      </w:pPr>
      <w:r>
        <w:rPr>
          <w:rFonts w:ascii="Amiri" w:hAnsi="Amiri" w:eastAsia="Amiri" w:cs="Amiri"/>
          <w:color w:val="111111"/>
          <w:sz w:val="28"/>
          <w:sz w:val="28"/>
          <w:szCs w:val="28"/>
          <w:rtl w:val="true"/>
          <w:lang w:bidi="ar-SA"/>
        </w:rPr>
        <w:t>قد مر الكلام منا في تأويل هذه الآية في كتاب الإمامة في باب أن الراسخين في العلم هم الأئمة عليهم السلام‌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فالمنسوخات من المتشابهات كأن هذا الكلام تمهيد لما سيأتي من اختلاف الإيمان المأمور به في مكة قبل الهجرة و في المدينة بعدها و اختلاف التكاليف فيهما كما و كيفا ردا علي من استدل ببعض الآيات علي أن الإيمان نفس الاعتقاد بالتوحيد و النبوة فقط بلا مدخلية للأعمال أو الولاية فيه بأن تلك الآيات أكثرها نزلت في مكة و كان الإيمان فيها نفس الاعتقاد بالشهادتين أو التكلم بهما ثم نسخ ذلك في المدينة بعد وجوب الواجبات و تحريم المحرمات</w:t>
      </w:r>
    </w:p>
    <w:p>
      <w:pPr>
        <w:pStyle w:val="BookText"/>
        <w:rPr/>
      </w:pPr>
      <w:r>
        <w:rPr>
          <w:rFonts w:ascii="IRNazanin" w:hAnsi="IRNazanin" w:eastAsia="IRNazanin"/>
          <w:color w:val="111111"/>
          <w:sz w:val="28"/>
          <w:sz w:val="28"/>
          <w:szCs w:val="28"/>
          <w:rtl w:val="true"/>
          <w:lang w:bidi="fa-IR"/>
        </w:rPr>
        <w:t>گفته شده یعنی آیاتی که در معنای آن‌ها احتمال وجود دارد و منظور و مراد آن تنها با تحقیق و بحث آشکار می گردد تا در آن فضیلت عالمان ربانی که معانی آن را استنباط کنند و آن را به آیات محکمات ارجاع دهند و از طریق آن به معرفت خداوند و توحید او برسند،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است که بدانند آن‌ها به تنهایی نمی توانند قرآن را بدانند و باید در تفسیر آن از امامی که خداوند او را به امامت برگزیده است کمک بگیرند و آن‌ها همان راسخان در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از امام صادق علیه السلام نقل است که از او پیرامون محکم و متشابه 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آن چیز است که بدان عمل می‌شود و متشابه آن چیزی است که معنایش بر جاهلان مشتبه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متشابه آیاتی است که بخشی از آن به بخشی دیگر به یکدیگر شبیه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محکمات، آیاتی هستند که به آن ایمان آورده می شود و بدان عمل می شود و بدان متدین می‌شوند، اما متشابهات آیاتی است که به آن ایمان آورده می‌شود اما عمل نمی‌شود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از حق، مانند بدعت گذاران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ظاهر آیات و یا به تاویل باطل آن اکتفا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این هستند که با تردید انداختن در دل مردم و نقض کردن محکمات با متشابهات، آن‌ها را از دین خود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از امام صادق علیه السلام نقل است که منظور از فتنه در اینجا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آن را طبق میل خود تاویل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درست و قطعی آن را نمی داند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علمای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این آیات تامل و تفکر بسیار دارند </w:t>
      </w:r>
      <w:r>
        <w:rPr>
          <w:rFonts w:eastAsia="IRNazanin" w:cs="IRNazanin"/>
          <w:color w:val="111111"/>
          <w:sz w:val="28"/>
          <w:szCs w:val="28"/>
          <w:rtl w:val="true"/>
          <w:lang w:bidi="fa-IR"/>
        </w:rPr>
        <w:t>.</w:t>
      </w:r>
    </w:p>
    <w:p>
      <w:pPr>
        <w:pStyle w:val="Heading5"/>
        <w:numPr>
          <w:ilvl w:val="4"/>
          <w:numId w:val="1"/>
        </w:numPr>
        <w:rPr/>
      </w:pPr>
      <w:bookmarkStart w:id="395" w:name="__RefHeading___Toc2677883_2616395394"/>
      <w:bookmarkStart w:id="396" w:name="_Toc179"/>
      <w:bookmarkEnd w:id="395"/>
      <w:r>
        <w:rPr>
          <w:rtl w:val="true"/>
        </w:rPr>
        <w:t>و می گویم</w:t>
      </w:r>
      <w:bookmarkEnd w:id="396"/>
    </w:p>
    <w:p>
      <w:pPr>
        <w:pStyle w:val="BookText"/>
        <w:rPr/>
      </w:pPr>
      <w:r>
        <w:rPr>
          <w:rFonts w:ascii="IRNazanin" w:hAnsi="IRNazanin" w:eastAsia="IRNazanin"/>
          <w:color w:val="111111"/>
          <w:sz w:val="28"/>
          <w:sz w:val="28"/>
          <w:szCs w:val="28"/>
          <w:rtl w:val="true"/>
          <w:lang w:bidi="fa-IR"/>
        </w:rPr>
        <w:t>پیش از این در کتاب امامت، پیرامون تاویل این آیه سخن گفتیم، در باب آنکه راسخان در علم همان ائمه دین علیهم السلام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حضرت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المنسوخات من المتشابهات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پیش درآمدی است برای مطالبی که در مورد ایمانی می آید که در مکه قبل از هجرت و مدینه بعد از هجرت دستور داده شده بود و در مورد آن و تکالیف آن، چه از نظر کمّی و چه از نظر کیفی اختلاف نظر وجود داشت و این در پاسخ به کسانی است که به بعضی آیات استدلال کرده اند که ایمان، فقط اعتقاد به توحید و نبوت است و عمل و ولایت در آن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به این است که اکثر آیات مربوط به آن، در مکه نازل شده است و ایمان در مکه تنها همین بوده که به شهادتین اعتقاد داشته باشی و آن را با زبان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پس از آنکه فریضه هایی واجب گشت و احکامی حرام اعلام شد </w:t>
      </w:r>
    </w:p>
    <w:p>
      <w:pPr>
        <w:pStyle w:val="BookText"/>
        <w:rPr/>
      </w:pPr>
      <w:r>
        <w:rPr>
          <w:rFonts w:ascii="Amiri" w:hAnsi="Amiri" w:eastAsia="Amiri" w:cs="Amiri"/>
          <w:color w:val="111111"/>
          <w:sz w:val="28"/>
          <w:sz w:val="28"/>
          <w:szCs w:val="28"/>
          <w:rtl w:val="true"/>
          <w:lang w:bidi="ar-SA"/>
        </w:rPr>
        <w:t>و نصب الوالي و الأمر بولايته و يحتمل أن لا يكون ذلك من قبيل النسخ و يكون ذكر النسخ لبيان عجزهم عن فهم معاني الآيات و خطائهم في الاستدلال بها كما أنهم لا يعرفون الناسخ من المنسوخ و يستدلون بالآيات المنسوخة علي الأحكام مع عدم علمهم بنسخها و عد المنسوخات التي لا يعلم نسخها من المتشابهات فالمنسوخة أخص مطلقا من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المحكم غير المتشابه و الناسخ غير المنسوخ و نقيض الأخص أعم من نقيض الأعم غير الأسلوب في الفقرة الثانية فقال و المحكمات من الناسخات للإشارة إلي ذلك و تسمية غير المنسوخ مطلقا ناسخا إما علي التوسع و إطلاق لفظ الجزء علي الكل أو لكونها ناسخة للشرائع السالفة أو للإباحة الأصلية التي كانوا متمسكين بها قبلها و يمكن حمل الناسخ علي معناه و حمل الكلام علي القلب بأن يكون الناسخ أيضا أخص من المحكم و لا فساد فيه لعدم انحصار الآيات حينئذ في الناسخة و المنسوخة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لما كان بعض المحكمات مقصور الحكم علي الأزمنة السابقة منسوخا بآيات أخر و نسخها خافيا علي أكثر الناس فيزعمون بقاء حكمها صارت متشابهة من هذه الجهة و لهذا قال عليه السلام فالمنسوخات من المتشابهات و في بعض النسخ من المشتبهات و إنما غير الأسلوب في أختها لأن المحكم أخص من الناسخ من وجه بخلاف المتشابه فإنه أعم من المنسوخ مطلقا انتهي و فيه أن كون المتشابه أعم من مطلق المنسوخ مطلقا لا وجه له إلا أن يخص بمنسوخ لم يعلم نسخه كما أومأنا إليه و قيل الظاهر أن الفاء للتفسير لزيادة تفظيع حالهم بأنهم يتبعون المنسوخات و المتشابهات دون المحكمات و الناسخات لأن المنسوخات من باب المتشابهات في التشابه إذ يشتبه عليهم ثباتها و بقاؤها و المحكمات من قبيل الناسخات في الثبات و البقاء فإذا اتبعوا المتشابهات اتبعوا المنسوخات لأنهما من باب واحد و إذا اتبعوا المنسوخات لم يتبعوا الناسخات و إذا لم يتبعوا الناسخات لم يتبعوا المحكمات لأنهما أيضا من باب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والی منصوب شد و مردم دستور گرفتند که به ولایت او پایبند باشند، این آیه در مدینه نسخ شد و احتمال دارد که این مساله در باب نسخ وارد نباشد و او نسخ را ذکر کرد تا ناتوانی آنان را از فهم معانی آیات نشان دهد و همچنین اشتباهات آنان را در استدلال به آن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آنان توانایی تشخیص ناسخ و منسوخ را از یکدیگر ندارند و با آیات منسوخه بر احکام دلالت می کنند با اینکه به نسخ آن علم ندارند و منسوخاتی را که از نسخ آگاه نیستند، در زمره متشابهات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منسوخات اخص مطلق از متشابهات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محکمات غیر از متشابهات و نواسخ غیر از منسوخات هستند، و نقیض اخص از نقیض اعم، اعم است، او در فقره دوم شیوه خود را تغییر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جزء ناسخات است برای اشاره به همین، و اینکه هر چیزی به جز منسوخ را ناسخ نامید، یا از باب مجاز است یا از باب اطلاق لفظ جزء بر کل، یا به این دلیل که ناسخ شریعت های پیشین است یا برای اصل اباحه که قبل از آن بدان تمسک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ناسخ را بر معنای خودش حمل کرد و کلام را بر قلب و دگرگونی در آن حمل کرد؛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نیز اخص از محکم است و هیچ خطایی در این رای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آن زمان، آیات در ناسخ و منسوخ منحصر نبوده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حکم بعضی از آیات محکم فقط در زمان گذشته حاکم بوده است و با آیات دیگر منسوخ شده است، و نسخ آن بر اکثر مردم پوشیده بوده است و آن‌ها گمان می کردند که حکم آن آیه همچنان باقی است، پس از این جهت متشابه گشته است و امام علیه السلام به این دلیل فرموده است که منسوخات از متشابهات است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نظیر آن شیوه را به این دلیل تغییر داد که محکم از جهتی اخص از ناسخ است، بر خلاف متشابه که کلا اعم از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سخن این است  که متشابه، مطلقا اعم از منسوخ است هیچ دلیلی ندارد جز آنکه به منسوخی اختصاص داده شود که نسخ آن بر ما پوشیده است، چنانچه پیش از این به آن اشاره کردیم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که فاء، تفسیریه است و برای نشان دادن شدت بدی احوال کسانی بوده است که از منسوخات و متشابهات پیروی می کنند و به ناسخات و محکمات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منسوخات نیز مانند متشابهات، تشابه وجود دارد زیرا ثبات و بقای آن بر آن‌ها مشتبه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متشابهات پیروی کنند، از منسوخات نیز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از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منسوخات پیروی کنند، از ناسخات پیروی نکرده اند و وقتی از نواسخ پیروی نکنند از محکمات هم پیروی نکرده اند، زیرا آن دو نیز از یک باب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إن الله عز و جل بعث نوحا هذا شروع في المقصود و حاصله أن الإيمان في بداية بعثة كل رسول كان مجرد التصديق بالتوحيد و الرسالة و من مات عليه حينئذ كان مؤمنا و وجبت له الجنة فلما استجابوا لهم ذلك و كثرت أتباعهم وضعوا أعمالا و شرائع و أوجبوها عليهم و أوعدوا علي تركها النار فصارت تلك الأعمال أجزاء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أولي العزم من الأنبياء كان نوحا عليه السلام فحين بعثه أمرهم أولا بالتوحيد و الإقرار بنبوته فقط و كان ذلك الإيمان حيث قال في سورة نوح إِنَّا أَرْسَلْنا نُوحاً إِلي قَوْمِهِ أَنْ أَنْذِرْ قَوْمَكَ مِنْ قَبْلِ أَنْ يَأْتِيَهُمْ عَذابٌ أَلِيمٌ قالَ يا قَوْمِ إِنِّي لَكُمْ نَذِيرٌ مُبِينٌ أَنِ اعْبُدُوا اللَّهَ‌</w:t>
      </w:r>
      <w:r>
        <w:rPr>
          <w:rStyle w:val="FootnoteAnchor"/>
          <w:rtl w:val="true"/>
        </w:rPr>
        <w:footnoteReference w:id="664"/>
      </w:r>
      <w:r>
        <w:rPr>
          <w:rFonts w:ascii="Amiri" w:hAnsi="Amiri" w:eastAsia="Amiri" w:cs="Amiri"/>
          <w:color w:val="111111"/>
          <w:sz w:val="28"/>
          <w:sz w:val="28"/>
          <w:szCs w:val="28"/>
          <w:rtl w:val="true"/>
          <w:lang w:bidi="ar-SA"/>
        </w:rPr>
        <w:t>أي مخلصا من غير شرك وَ اتَّقُوهُ أي اتقوا عذابه الذي قرره علي الشرك وَ أَطِيعُونِ فيما آمركم به و أذعنوا لنبوتي فلم يذكر فيما أنذرهم به إلا هذين الأمرين ثم دعاهم أي ثم بعد ذلك استمر علي هذه الدعوة زمانا طويلا فكانت دعوته منحصرة في التوحيد و نفي الشريك و كان قبولهم ذلك منه مستلزما للإذعان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الأنبياء أي ثم بعث سائر أولي العزم في أول بعثتهم علي هذا الأمر فقط إلي أن انتهت سلسلة أولي العزم و سائر الأنبياء إلي محمد صلي الله عليه و آله فكان صلي الله عليه و آله في أول بعثته بمكة يدعوهم إلي التوحيد و ما يتبعه من الإقرار بالنبوة بل المعاد أيضا فإنه أيضا من الأمور التي نزلت الآيات المشتملة علي التهديدات العظيمة فيها قبل الهجرة فالمراد جميع أصول الدين سوي الإمامة و ذكر التوحيد علي المثال أو علي أن الإقرار به مستلزم للإقرار بسائر الأصول و يؤيده قوله عليه السلام بعد ذلك الإقرار بما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قال أي في سورة الشوري و هي مكية علي ما ذكره المفسرون إلا قوله وَ الَّذِينَ اسْتَجابُوا وَ الَّذِينَ إِذا أَصابَهُمُ إلي قوله لا يُحِبُّ الظَّالِمِينَ‌</w:t>
      </w:r>
      <w:r>
        <w:rPr>
          <w:rStyle w:val="FootnoteAnchor"/>
          <w:rtl w:val="true"/>
        </w:rPr>
        <w:footnoteReference w:id="665"/>
      </w:r>
      <w:r>
        <w:rPr>
          <w:rFonts w:ascii="Amiri" w:hAnsi="Amiri" w:eastAsia="Amiri" w:cs="Amiri"/>
          <w:color w:val="111111"/>
          <w:sz w:val="28"/>
          <w:sz w:val="28"/>
          <w:szCs w:val="28"/>
          <w:rtl w:val="true"/>
          <w:lang w:bidi="ar-SA"/>
        </w:rPr>
        <w:t>عن الحسن و علي قول ابن عباس و قتادة إلا أربع آيات منها نزلت</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نوح را مبعوث کرد، آغازی بود برای رسیدن به هدف و نتیجه آن این بود که ایمان در آغاز امر بعثت هر پیامبری، فقط تصدیق به توحید و رسالت بود و هر کس که بر این اعتقاد از دنیا می‌رفت، مومن بود و بهشت بر او واجب می شد و هنگامی که مردم از این دعوت آن‌ها استقبال کردند و پیروان آن‌ها زیاد شد، اعمال و شریعت هایی وضع کردند و انجام آن را بر مردم واجب کردند و گفتند که اگر مردم آن را ترک کنند، جهنم نصیب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اعمال جزیی از ایمان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از پیامبران اولوا العزم،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مبعوث کرد، اول فقط مردم را به توحید و اقرار به نبوتش دستور داد و آن ایمان همان بود که در سوره نوح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سوی قومش فرستادیم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انذار کن پیش از آنکه عذاب دردناک به سراغشان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 که خداوند را بپرستید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یعنی به دور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بترسید از عذابش که بر شرک بر شما مقرر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به شما دستور می‌دهم و به نبوت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هشدارهای خود به مردم فقط همین دو مورد را ذکر کرد، سپس از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بعد از آن، دعوت خود را برای مدت زمان طولانی ادامه داد و دعوت او فقط در توحید و نفی شرک منحصر بود و اینکه آن‌ها این را از او پذیرفتند، مستلزم آن بود که نبوت او را نیز 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سایر پیامبران اولوالعزم را مبعوث کرد و آن‌ها در آغاز بعثت، تنها همین یک ماموریت را داشتند، تا اینکه سلسله پیامبران اولوالعزم و دیگر پیامبران به پایان رسید و نوبت به محمد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بعثت خود در مکه مردم را به توحید و آنچه در پی توحید می‌آید، یعنی تصدیق نبوت و معاد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نیز از اموری است که آیات مشتمل بر تهدیدات بسیاری قبل از هجرت در مورد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همه اصول دین به جز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را به عنوان مثال ذکر کرد یا به این دلیل که اقرار به آن، مستلزم اقرار به سایر اصول است و قول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اقرار به آنچه از نزد خدا آورده است، قرار دارد، موید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شوری که بنا به گفته مفسران همه آیاتش در مکه نازل شده است، به جز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الظالمین</w:t>
      </w:r>
      <w:r>
        <w:rPr>
          <w:rFonts w:eastAsia="IRNazanin" w:cs="IRNazanin"/>
          <w:color w:val="111111"/>
          <w:sz w:val="28"/>
          <w:szCs w:val="28"/>
          <w:rtl w:val="true"/>
          <w:lang w:bidi="fa-IR"/>
        </w:rPr>
        <w:t>»</w:t>
      </w:r>
      <w:r>
        <w:rPr>
          <w:rStyle w:val="FootnoteAnchor"/>
          <w:rtl w:val="true"/>
        </w:rPr>
        <w:footnoteReference w:id="6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امر از حسن نقل شده، و بنا بر سخن ابن عباس و قتاده همه آیات این سوره به جز چهار آیه آن در </w:t>
      </w:r>
    </w:p>
    <w:p>
      <w:pPr>
        <w:pStyle w:val="BookText"/>
        <w:rPr/>
      </w:pPr>
      <w:r>
        <w:rPr>
          <w:rFonts w:ascii="Amiri" w:hAnsi="Amiri" w:eastAsia="Amiri" w:cs="Amiri"/>
          <w:color w:val="111111"/>
          <w:sz w:val="28"/>
          <w:sz w:val="28"/>
          <w:szCs w:val="28"/>
          <w:rtl w:val="true"/>
          <w:lang w:bidi="ar-SA"/>
        </w:rPr>
        <w:t>بالمدينة قُلْ لا أَسْئَلُكُمْ عَلَيْهِ أَجْراً إلي قوله لَهُمْ عَذابٌ شَدِيدٌ</w:t>
      </w:r>
      <w:r>
        <w:rPr>
          <w:rStyle w:val="FootnoteAnchor"/>
          <w:rtl w:val="true"/>
        </w:rPr>
        <w:footnoteReference w:id="668"/>
      </w:r>
      <w:r>
        <w:rPr>
          <w:rFonts w:ascii="Amiri" w:hAnsi="Amiri" w:eastAsia="Amiri" w:cs="Amiri"/>
          <w:color w:val="111111"/>
          <w:sz w:val="28"/>
          <w:sz w:val="28"/>
          <w:szCs w:val="28"/>
          <w:rtl w:val="true"/>
          <w:lang w:bidi="ar-SA"/>
        </w:rPr>
        <w:t>و علي التقادير الآيات المذكورة</w:t>
      </w:r>
      <w:r>
        <w:rPr>
          <w:rStyle w:val="FootnoteAnchor"/>
          <w:rtl w:val="true"/>
        </w:rPr>
        <w:footnoteReference w:id="669"/>
      </w:r>
      <w:r>
        <w:rPr>
          <w:rFonts w:ascii="Amiri" w:hAnsi="Amiri" w:eastAsia="Amiri" w:cs="Amiri"/>
          <w:color w:val="111111"/>
          <w:sz w:val="28"/>
          <w:sz w:val="28"/>
          <w:szCs w:val="28"/>
          <w:rtl w:val="true"/>
          <w:lang w:bidi="ar-SA"/>
        </w:rPr>
        <w:t xml:space="preserve">مكية و الاستشهاد بالآية لأن الدين المشترك بين جميع الأنبياء هي الأصول الدينية التي لا تختلف باختلاف الشرائع مع أن قوله سبحانه كَبُرَ عَلَي الْمُشْرِكِينَ ما تَدْعُوهُمْ إِلَيْهِ يشعر بأن الدين في ذلك الوقت كانت التوحيد و نفي الشرك مع الإقرار بالنبوة لقوله تعالي اللَّهُ يَجْتَبِي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شَرَعَ لَكُمْ مِنَ الدِّينِ ما وَصَّي بِهِ نُوحاً أي بين لكم و نهج و أوضح من الدين و التوحيد و البراءة من الشرك ما وصي به نوحا وَ الَّذِي أَوْحَيْنا إِلَيْكَ أي و هو الذي أوحينا إليك يا محمد وَ هو ما وَصَّيْنا بِهِ إِبْراهِيمَ وَ مُوسي وَ عِيسي ثم بين ذلك بقوله أَنْ أَقِيمُوا الدِّينَ و إقامة الدين التمسك به و العمل بموجبه و الدوام عليه و الدعاء إليه وَ لا تَتَفَرَّقُوا أي لا تختلفوا فِيهِ و ائتلفوا فيه و اتفقوا و كونوا عباد الله إخوانا كَبُرَ عَلَي الْمُشْرِكِينَ ما تَدْعُوهُمْ إِلَيْهِ من توحيد الله و الإخلاص له و رفض الأوثان و ترك دين الآباء لأنهم قالوا أَ جَعَلَ الْآلِهَةَ إِلهاً واحِداً و قيل معناه ثقل عليهم و عظم اختيارنا لك بما تدعوهم إليه و تخصيصك بالوحي و النبوة دونهم اللَّهُ يَجْتَبِي إِلَيْهِ مَنْ يَشاءُ أي ليس لهم الاختيار لأن الله يصطفي لرسالته من يشاء علي حسب ما يعلم من قيامه بأعباء الرسالة و قيل معناه الله يصطفي من عباده لدينه من يشاء وَ يَهْدِي إِلَيْهِ مَنْ يُنِيبُ أي و يرشد إلي دينه من يقبل إلي طاعته أو يهدي إلي جنته و ثوابه من يرجع إليه بالنية و الإخلاص‌</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فمن آمن مخلصا أي بقلبه و لسانه دون لسانه فقط و لم يخلطه بشرك و ذلك أن الله كأنه إشارة إلي إدخاله الجنة بمجرد الشهادة و الإقرار و إن لم يعمل من الطاعات شيئا و لم يترك سائر المحرمات لأنه كان</w:t>
      </w:r>
    </w:p>
    <w:p>
      <w:pPr>
        <w:pStyle w:val="BookText"/>
        <w:rPr/>
      </w:pPr>
      <w:r>
        <w:rPr>
          <w:rFonts w:ascii="IRNazanin" w:hAnsi="IRNazanin" w:eastAsia="IRNazanin"/>
          <w:color w:val="111111"/>
          <w:sz w:val="28"/>
          <w:sz w:val="28"/>
          <w:szCs w:val="28"/>
          <w:rtl w:val="true"/>
          <w:lang w:bidi="fa-IR"/>
        </w:rPr>
        <w:t>مدینه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شدید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بنا بر همه فروض آیات محل بحث 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این آیه به این دلیل بوده است که دین مشترک بین همه پیامبران، همان اصول دینی است که با وجود اختلاف ادیان باز هم در همه شریعت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دین در آن زمان شامل توحید، نفی شرک و اقرار به نبوت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گشت برای شما و واضح گشت از امر دین و توحید و برائت از شرک، آنچه که به نوح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چیزی است که به تو وحی کردیم ای محمد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این سخن خود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دین یعنی چنگ زدن به آن و عمل به واجباتش و استمرار بر آن و دعوت کردن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امر دین با یکدیگر اختلاف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توافق نظر داشته باشید و ای بندگان خدا با یکدیگر برادر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خداوند و اخلاص برای او و نپرستیدن بت ها و نپذیرفتن دین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بر آن‌ها سنگین بود و اینکه ما تو را انتخاب کردیم تا دعوت کننده آن‌ها باشی و اینکه تنها تو را به وحی و نبوت اختصاص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اختیاری ندارند، زیرا خداوند بر مبنای آنچه که می داند که او از عهده آن برمی آید یا نه، هر که را بخواهد برای رسالتش برمی گزیند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خداوند از بین بندگانش هر که را بخواهد، برای دین خود برمی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کس که او را عبادت کند، به سوی دینش هدایت می کند یا هر کس را که با نیت و اخلاص به سوی او بازگردد، به سوی بهشت و ثوابش هدایت می کند</w:t>
      </w:r>
      <w:r>
        <w:rPr>
          <w:rFonts w:eastAsia="IRNazanin" w:cs="IRNazanin"/>
          <w:color w:val="111111"/>
          <w:sz w:val="28"/>
          <w:szCs w:val="28"/>
          <w:rtl w:val="true"/>
          <w:lang w:bidi="fa-IR"/>
        </w:rPr>
        <w:t>.</w:t>
      </w:r>
      <w:r>
        <w:rPr>
          <w:rStyle w:val="FootnoteAnchor"/>
          <w:rtl w:val="true"/>
        </w:rPr>
        <w:footnoteReference w:id="6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آمن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با قلب و زبانش، و نه فقط با زبانش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با این سخن به این موضوع اشاره کرده است که تنها با شهادت و اقرار او را به بهشت وارد می کند، حتی اگرچه طاعتی نداشته باشد و محرمات را ترک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آن </w:t>
      </w:r>
    </w:p>
    <w:p>
      <w:pPr>
        <w:pStyle w:val="BookText"/>
        <w:rPr/>
      </w:pPr>
      <w:r>
        <w:rPr>
          <w:rFonts w:ascii="Amiri" w:hAnsi="Amiri" w:eastAsia="Amiri" w:cs="Amiri"/>
          <w:color w:val="111111"/>
          <w:sz w:val="28"/>
          <w:sz w:val="28"/>
          <w:szCs w:val="28"/>
          <w:rtl w:val="true"/>
          <w:lang w:bidi="ar-SA"/>
        </w:rPr>
        <w:t>بذلك مؤمنا في ذلك الزمان و إدخال المؤمن النار ظلم و ذلك أن الله المشار إليه بذلك إما عدم تعذيب من ترك العمل بالنار أو أنه إن لم يدخله الجنة و أدخله النار كان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يحتمل وجهين أحدهما أن تكون المعاصي التي نهي عنها في مكة من المكروهات و يكون النهي عنها نهي تنزيه و الطاعات التي أمر بها فيها من المستحبات فالتعليل حينئذ ظاهر لأن التعذيب علي ترك المستحبات و فعل المكروهات في الآخرة ظلم و ثانيهما أن يكون النهي عن المعاصي نهي تحريم و الأمر بالطاعات أمر وجوب لكن لم يوعد علي فعل المعاصي و ترك الطاعات النار و لم يغلظ فيهما و إنما أوعد النار علي الشرك و الإخلال بالعقائد و إنكار النبوة و المعاد فهي كانت بمنزلة الفرائض و الكبائر و غيرها بمنزلة الصغائر و سائر الواجبات و قد أوجب الله تعالي علي نفسه لسعة كرمه و رحمته أن لا يؤاخذ مجتنب الكبائر بفعل الصغائر فلو عذبهم بها كان ظلما من حيث الإخلال بما أوجب علي نفسه من العفو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التعذيب بالنار مع ترك الإيعاد بها ظلم أو يقال التعذيب بالنار العظيم الأليم أبدا أو مدة طويلة بمحض النهي من غير تهديد و وعيد و تغليظ لا سيما ممن كملت قدرته و وسعت رحمته ظلم أو يقال اللطف علي الله تعالي واجب و أعظم الألطاف التهديد و الوعيد بالنار فتركه ظلم أو يقال أطلق الظلم علي خلاف الأولي مجازا و الكل مبني علي أن الأعمال و التروك التي هي أجزاء الإيمان إنما هي ما يستحق بتركه الدخول في النار و في مكة سوي العقائد لم تكن كذلك و لما شرع في المدينة شرائع و جعل فيها فرائض و كبائر يستحق بترك الأولي و فعل الثانية دخول النار جعلتا من أجزاء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لكل نبي إشارة إلي قوله تعالي في المائدة و هي مدنية لِكُلٍّ جَعَلْنا مِنْكُمْ شِرْعَةً وَ مِنْهاجاً قال البيضاوي‌</w:t>
      </w:r>
      <w:r>
        <w:rPr>
          <w:rStyle w:val="FootnoteAnchor"/>
          <w:rtl w:val="true"/>
        </w:rPr>
        <w:footnoteReference w:id="673"/>
      </w:r>
      <w:r>
        <w:rPr>
          <w:rFonts w:ascii="Amiri" w:hAnsi="Amiri" w:eastAsia="Amiri" w:cs="Amiri"/>
          <w:color w:val="111111"/>
          <w:sz w:val="28"/>
          <w:sz w:val="28"/>
          <w:szCs w:val="28"/>
          <w:rtl w:val="true"/>
          <w:lang w:bidi="ar-SA"/>
        </w:rPr>
        <w:t>شِرْعَةً شريعة و هي الطريقة إلي الماء</w:t>
      </w:r>
    </w:p>
    <w:p>
      <w:pPr>
        <w:pStyle w:val="BookText"/>
        <w:rPr/>
      </w:pPr>
      <w:r>
        <w:rPr>
          <w:rFonts w:ascii="IRNazanin" w:hAnsi="IRNazanin" w:eastAsia="IRNazanin"/>
          <w:color w:val="111111"/>
          <w:sz w:val="28"/>
          <w:sz w:val="28"/>
          <w:szCs w:val="28"/>
          <w:rtl w:val="true"/>
          <w:lang w:bidi="fa-IR"/>
        </w:rPr>
        <w:t>زمان به آن ایمان داشته است و داخل کردن مومن به جهنم ظلم است و خداوند از این طریق یا اشاره به این موضوع داشته است که انسان به واسطه ترک عمل با آتش عذاب نمی شود و یا اینکه اگر او را به بهشت وارد نکند و به جهنم وارد کند،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بر دو وجه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وجه این است که گناهانی که خداوند در مکه از آن نهی فرمود، جزء مکروهات است و نهی از آن به منظور تنزیه بوده است و طاعاتی که به آن دستور داده است، از مستحبات است، پس دلیل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به خاطر ترک مستحبات و انجام مکروهات در آخرت ظلم است ودوم این است که نهی از انجام گناه، نهی تحریم است و دستور به طاعات، دستور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 به آتش، به دلیل انجام گناه و ترک طاعات نبوده است و در آن شدت به خرج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تهدید به آتش به دلیل شرک و عقاید مشرکانه و انکار نبوت و معاد بوده است که به منزله اعمال واجب و گناهان کبیره است و سایر موارد به منزله گناهان صغیره و سایر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دلیل گستردگی کرم و رحمتش، بر خود واجب گردانیده است که کسی را که گناه کبیره ای ندارد به خاطر گناهان صغیره اش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این دلیل عذاب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خود واجب کرده بود که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توان گفت که عذاب با آتش، با عدم تهدید به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عذاب همیشگی و دردناک با آتش، ابدی است یا برای یک مدت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به خاطر نهی بوده، بدون تهدید و اعمال خشم و شدت، انجام این عمل به خصوص از سوی کسی که قدرتش به کمال رسیده و رحمتش گسترده است،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لطف بر خداوند متعال واجب است و بزرگترین الطاف، تهدید به آتش جهنم است و ترک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ظلم را اطلاق کرده است بر ترک اولی بر سبیل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بر مبنای آن است که فقط انجام و ترک اعمالی که اجزای ایمان است، موجب استحقاق ورود به آتش جهنم است و در مکه نیز ملاک فقط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مدینه احکام وضع شد و واجبات و گناهان کبیره تعیین گردید، انسان با ترک مورد اول، مستحق عذاب آتش می گردد و با انجام مورد دوم به جهنم وارد می شود و این دو از اجزای ایمان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سخن خداوند متعال در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سوره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w:t>
      </w:r>
      <w:r>
        <w:rPr>
          <w:rStyle w:val="FootnoteAnchor"/>
          <w:rtl w:val="true"/>
        </w:rPr>
        <w:footnoteReference w:id="6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شریعت و دین است و این کلمه به معنای راهی است که به آب ختم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 بها الدين لأنه طريق إلي ما هو سبب الحياة الأبدية و قرئ بفتح الشين وَ مِنْهاجاً و طريقا واضحا في الدين من نهج الأمر إذا وضح و استدل به علي أنا غير متعبدين بالشرائع المتقدمة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الشرع نهج الطريق الواضح يقال شرعت له طريقا و الشرع مصدر ثم جعل اسما للطريق النهج فقيل له شرع و شرعة و شريعة و استعير ذلك للطريقة الإلهية من الدين قال تعالي لِكُلٍّ جَعَلْنا مِنْكُمْ شِرْعَةً وَ مِنْهاجاً</w:t>
      </w:r>
      <w:r>
        <w:rPr>
          <w:rStyle w:val="FootnoteAnchor"/>
          <w:rtl w:val="true"/>
        </w:rPr>
        <w:footnoteReference w:id="675"/>
      </w:r>
      <w:r>
        <w:rPr>
          <w:rFonts w:ascii="Amiri" w:hAnsi="Amiri" w:eastAsia="Amiri" w:cs="Amiri"/>
          <w:color w:val="111111"/>
          <w:sz w:val="28"/>
          <w:sz w:val="28"/>
          <w:szCs w:val="28"/>
          <w:rtl w:val="true"/>
          <w:lang w:bidi="ar-SA"/>
        </w:rPr>
        <w:t>فذلك إشارة إلي أمرين أحدهما ما سخر الله تعالي عليه كل إنسان من طريق يتحراه مما يعود إلي مصالح عباده و عمارة بلاده و ذلك المشار إليه بقوله وَ رَفَعْنا بَعْضَهُمْ فَوْقَ بَعْضٍ دَرَجاتٍ لِيَتَّخِذَ بَعْضُهُمْ بَعْضاً سُخْرِيًّا</w:t>
      </w:r>
      <w:r>
        <w:rPr>
          <w:rStyle w:val="FootnoteAnchor"/>
          <w:rtl w:val="true"/>
        </w:rPr>
        <w:footnoteReference w:id="676"/>
      </w:r>
      <w:r>
        <w:rPr>
          <w:rFonts w:ascii="Amiri" w:hAnsi="Amiri" w:eastAsia="Amiri" w:cs="Amiri"/>
          <w:color w:val="111111"/>
          <w:sz w:val="28"/>
          <w:sz w:val="28"/>
          <w:szCs w:val="28"/>
          <w:rtl w:val="true"/>
          <w:lang w:bidi="ar-SA"/>
        </w:rPr>
        <w:t>الثاني ما قيض له من الدين و أمره به ليتحراه اختيارا مما يختلف فيه الشرائع و يعترضه النسخ و دل عليه قوله ثُمَّ جَعَلْناكَ عَلي شَرِيعَةٍ مِنَ الْأَمْرِ فَاتَّبِعْها</w:t>
      </w:r>
      <w:r>
        <w:rPr>
          <w:rStyle w:val="FootnoteAnchor"/>
          <w:rtl w:val="true"/>
        </w:rPr>
        <w:footnoteReference w:id="677"/>
      </w:r>
      <w:r>
        <w:rPr>
          <w:rFonts w:ascii="Amiri" w:hAnsi="Amiri" w:eastAsia="Amiri" w:cs="Amiri"/>
          <w:color w:val="111111"/>
          <w:sz w:val="28"/>
          <w:sz w:val="28"/>
          <w:szCs w:val="28"/>
          <w:rtl w:val="true"/>
          <w:lang w:bidi="ar-SA"/>
        </w:rPr>
        <w:t>قال ابن عباس الشرعة ما ورد به القرآن و المنهاج ما ورد به السنة و قوله شَرَعَ لَكُمْ مِنَ الدِّينِ ما وَصَّي بِهِ نُوحاً الآية فإشارة إلي الأصول التي تتساوي فيها الملل و لا يصح عليها النسخ كمعرفة الله و نحو ذلك من نحو ما دل عليه قوله وَ مَنْ يَكْفُرْ بِاللَّهِ وَ مَلائِكَتِهِ وَ كُتُبِهِ وَ رُسُلِهِ وَ الْيَوْمِ الْآخِرِ</w:t>
      </w:r>
      <w:r>
        <w:rPr>
          <w:rStyle w:val="FootnoteAnchor"/>
          <w:rtl w:val="true"/>
        </w:rPr>
        <w:footnoteReference w:id="678"/>
      </w:r>
      <w:r>
        <w:rPr>
          <w:rFonts w:ascii="Amiri" w:hAnsi="Amiri" w:eastAsia="Amiri" w:cs="Amiri"/>
          <w:color w:val="111111"/>
          <w:sz w:val="28"/>
          <w:sz w:val="28"/>
          <w:szCs w:val="28"/>
          <w:rtl w:val="true"/>
          <w:lang w:bidi="ar-SA"/>
        </w:rPr>
        <w:t>قال بعضهم سميت الشريعة شريعة تشبيها بشريعة الماء من حيث إن من شرع فيها علي الحقيقة المصدوقة روي و تطهر قال و أعني بالري ما قال بعض الحكماء كنت أشرب فلا أروي فلما عرفت الله رويت بلا شرب و بالتطهر ما قال تعالي إِنَّما يُرِيدُ اللَّهُ لِيُذْهِبَ عَنْكُمُ الرِّجْسَ أَهْلَ الْبَيْتِ وَ يُطَهِّرَكُمْ تَطْهِيراً</w:t>
      </w:r>
      <w:r>
        <w:rPr>
          <w:rStyle w:val="FootnoteAnchor"/>
          <w:rtl w:val="true"/>
        </w:rPr>
        <w:footnoteReference w:id="67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الشرعة و المنهاج متقاربان في المعني كما أن اللفظين اللذين فسرهما عليه السلام بهما أيضا متقاربان فيحتمل أن يكونا تفسيرين لكل منهما أو يكون</w:t>
      </w:r>
    </w:p>
    <w:p>
      <w:pPr>
        <w:pStyle w:val="BookText"/>
        <w:rPr/>
      </w:pPr>
      <w:r>
        <w:rPr>
          <w:rFonts w:ascii="IRNazanin" w:hAnsi="IRNazanin" w:eastAsia="IRNazanin"/>
          <w:color w:val="111111"/>
          <w:sz w:val="28"/>
          <w:sz w:val="28"/>
          <w:szCs w:val="28"/>
          <w:rtl w:val="true"/>
          <w:lang w:bidi="fa-IR"/>
        </w:rPr>
        <w:t>دین به آن تشبیه شده است زیرا راهی است به سوی آنچه که موجب حیات ابدی است و به فتح شین هم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روشن و آشکار در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واضح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چنین استدلال کرده که ما پیرو شریعت های پیشین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پیمودن راه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له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در ابتدا مصدر بوده و پس از آن به عنوان یک اسم برای راه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شرعة و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برای راه الهی دینی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این موضوع به دو 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هایی است که خداوند متعال آن را برای هر انسانی مسخر فرموده، راه هایی که آن را می‌پیمایند و به نفع بندگانش و آبادسازی شهرهایش است و با این سخن خود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را بر بعضی برتری دادیم تا یکدیگر را مسخر کرده کنند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 دوم، امور دین است که بر انسان نهاده شده تا انسان ها را در انتخاب آن آزاد گذارد، به خاطر اختلافی که شریعت ها با هم دارند و بر آن نسخ وارد شده است و بر این آیه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تو را بر شریعت و آیین حقّی قرار دادیم؛ از آن پیروی کن</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به گفته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قرآن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سنت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اصولی اشاره دارد که در همه ادیان مشترک است و نسخ نمی پذیرد؛ مانند شناخت خداوند و امثال آنکه این آیه بر آن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بالله و ملائکته و کتبه و رسله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نامگذاری شریعۀ به این نام، به این دلیل بوده است که به شریعه آب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تشابه در آن این بوده که هر کس به قصد دستیابی به حقیقت تصدیق شده به آن وارد شود، سیراب می گردد و طاهر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 از سیراب شدن، چیزی است که برخی از حکیمان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نوشیدم سیراب نمی شدم تا اینکه به شناخت خداوند رسیدم و بدون نوشیدن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طهارت،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شرعۀ و منهاج معنای نزدیک به هم دارند و دو لفظی که امام علیه  السلام این دو کلمه را به آن تفسیر کرد، نیز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این دو کلمه هر دو تفسیر هر کدام از آن‌ها باشد یا صنعت </w:t>
      </w:r>
    </w:p>
    <w:p>
      <w:pPr>
        <w:pStyle w:val="BookText"/>
        <w:rPr/>
      </w:pPr>
      <w:r>
        <w:rPr>
          <w:rFonts w:ascii="Amiri" w:hAnsi="Amiri" w:eastAsia="Amiri" w:cs="Amiri"/>
          <w:color w:val="111111"/>
          <w:sz w:val="28"/>
          <w:sz w:val="28"/>
          <w:szCs w:val="28"/>
          <w:rtl w:val="true"/>
          <w:lang w:bidi="ar-SA"/>
        </w:rPr>
        <w:t>علي اللف و النشر فعلي الأول أطلق علي أعمال الدين و أحكامه الشرعة لإيصالها العامل بها إلي الحياة الأبدية و التطهر من الأدناس الردية و المنهاج لأنها كالطريق الواضح الموصل إلي المقصود من الجنة الباقية و الدرجات العالية و علي الثاني المراد بالأول الواجبات و بالثاني المستحبات و لذا عبر عليه السلام عن الثاني بالسنة أو بالأول العبادات و بالثاني سائر الأحكام و الوجه الأول أوفق بقوله و كان من السبيل و السنة و إن أمكن أن يكون المراد من مجموعهما و إن كان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الشرعة و الشريعة واحدة و هي الطريقة الظاهرة و الشريعة هي الطريقة التي يوصل منه إلي الماء الذي فيه الحياة فقيل الشريعة في الدين للطريق الذي يوصل منه إلي الحياة في النعيم و هي الأمور التي يعبد الله بها من جهة السمع و الأصل فيه الظهور و المنهاج الطريق المستمر يقال طريق نهج و منهج أي بين و قال المبرد الشرعة ابتداء الطريق و المنهاج الطريق المستقيم قال و هذه الألفاظ إذا تكررت فلزيادة فائدة فيه و قد جاء أيضا لمعني واحد كقول الشاعر أقوي و أقفر</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 و أقفر بعد أم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بمعني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أن جعل عليهم السبت قال الراغب أصل السبت قطع العمل و منه سبت السير أي قطعه و سبت شعره حلقه و قيل سمي يوم السبت لأن الله تعالي ابتداء بخلق السماوات و الأرض يوم الأحد فخلقها في ستة أيام كما ذكره فقطع عمله يوم السبت فسمي بذلك و سبت فلان صار في السبت و قوله عز و جل يَوْمَ سَبْتِهِمْ قيل يوم قطعهم للعمل وَ يَوْمَ لا يَسْبِتُونَ قيل معناه لا يقطعون العمل و قيل يوم لا يكونون في السبت و كلاهما إشارة إلي حالة واحدة و قوله إِنَّما جُعِلَ السَّبْتُ أي ترك العمل فيه انتهي‌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 و نشر در این سخن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احتمال اول، بر اعمال دین و احکام شریعت اطلاق شده است؛ زیرا عمل کننده به آن را به حیات ابدی و طهارت از ناپاکی 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به این دلیل که مانند یک راه روشن، انسان را به بهشت جاویدان و مراتب عالی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منظور از مورد اول واجبات است و منظور از مورد دوم،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علیه  السلام از دو مورد دوم به سنت یاد کرده است یا مراد از اول عبادات بوده است و مراد از دوم،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با سخن او تطابق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جمله راه و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که مراد از آن هر دوی آن باشد یا یکی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شرعۀ و 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 به معنای راه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شریعۀ به معنای راهی است که از طریق آن به آب که مایه حیات است،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شریعه در دین به راهی گفته می شود که از طریق آن به زندگی و نعمت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اموری است که خداوند از ناحیه نقل به خاطر آن پرستیده می شود، اما اصل در آن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به معنای راه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نَهِج و 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الفاظ وقتی تکرار شود، برای فایده بیشتر است و هم چنین به یک معنا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شاعر که به معنای وارد سرزمین خشک و بی آب و علف شد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که هر دو به یک معنا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 علیهم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گفته راغب سبت در اصل به معنای متوقف کردن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است، یعنی سیر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موی خود را حلقه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نامگذاری روز شنبه به سبت، به این دلیل بوده است که خداوند متعال همان طور که خود فرمود، آفرینش آسمان ها و زمین را در روز یکشنبه آغاز کرد و در شش روز آن را به پایان رسانید و در روز شنبه عمل خود را قطع کرد و به این دلیل این روز سبت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شنبه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سبتهم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آن‌ها انجام کار خود را قطع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لا یسبتون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عمل خود را قطع نمی کردند و گفته شده به معنای این است که در روزی که در شنبه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دوی آن به یک حالت واحد اشاره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عمل در آن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397" w:name="pg13491_133137"/>
    </w:p>
    <w:p>
      <w:pPr>
        <w:pStyle w:val="BookText"/>
        <w:rPr/>
      </w:pPr>
      <w:bookmarkEnd w:id="397"/>
      <w:r>
        <w:rPr>
          <w:rFonts w:ascii="Amiri" w:hAnsi="Amiri" w:eastAsia="Amiri" w:cs="Amiri"/>
          <w:color w:val="111111"/>
          <w:sz w:val="28"/>
          <w:sz w:val="28"/>
          <w:szCs w:val="28"/>
          <w:rtl w:val="true"/>
          <w:lang w:bidi="ar-SA"/>
        </w:rPr>
        <w:t>قوله عليه السلام و لم يستحل الظاهر أن المراد بالاستحلال هنا الجرأة علي الله و انتهاك ما حرم الله فكأنه عده حلالا لقوله بعد ذلك و لا شكوا في شي‌ء مما جاء به موسي و ما قيل دل علي أن مخالفة الأحكام كفر يوجب دخول النار مع الاستحلال و الظاهر أنه لا خلاف فيه بين الأمة و ما ذلك إلا لأن الإقرار بها و العمل بها داخلان في الإيمان و إذا كان كذلك كان تاركها و إن لم يستحل كافرا يعذب بالنار أيضا فلا يخفي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استحلوا الحيتان أي استحلوا صيدها أو أكلها أو حبسها أيضا و قوله يوم السبت ظرف لكل من احتبسوها و أكلوها أو لاستحلوا أيضا أي استحلوا أولا حبسها يوم السبت ثم استحلوا صيدها و أكلها فيه و قيل يوم السبت ظرف لاحتبسوها لا لأكلوها أي احتبسوا يوم السبت في مضيق بسد الطريق عليها ثم اصطادوها يوم الأحد و أكلوها فعلوا ذلك حيلة و لم تنفعهم لأن احتباسها فيه هتك لحرمته فخرجوا بذلك من الإيمان إلي الكفر و لذلك غضب الله عليهم من غير أن يشركوا بالرحمن و أن يشكوا في رسالة موسي و ما جاء به و لذلك لم يصطادوا يوم السبت فعلم أن الإيمان ليس مجرد التصديق بل هو مع العمل لأن المؤمن لا يغضب و لا يدخل النار و فيه شي‌ء لأن استحلالهم الحيتان ينافي ظاهرا عدم شكهم بما جاء به موسي و يمكن دفعه بأن ما جاء به موسي تحريم الحيتان يوم السبت و هم استحلوها يوم الأحد و لحق بهم ما لحق بسبب احتباسهم يوم السبت انتهي</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677885_2616395394"/>
      <w:bookmarkStart w:id="399" w:name="_Toc180"/>
      <w:bookmarkEnd w:id="398"/>
      <w:r>
        <w:rPr>
          <w:rtl w:val="true"/>
        </w:rPr>
        <w:t>و أقول</w:t>
      </w:r>
      <w:bookmarkEnd w:id="399"/>
    </w:p>
    <w:p>
      <w:pPr>
        <w:pStyle w:val="BookText"/>
        <w:rPr/>
      </w:pPr>
      <w:r>
        <w:rPr>
          <w:rFonts w:ascii="Amiri" w:hAnsi="Amiri" w:eastAsia="Amiri" w:cs="Amiri"/>
          <w:color w:val="111111"/>
          <w:sz w:val="28"/>
          <w:sz w:val="28"/>
          <w:szCs w:val="28"/>
          <w:rtl w:val="true"/>
          <w:lang w:bidi="ar-SA"/>
        </w:rPr>
        <w:t>قد عرفت معني الاستحلال و هو معني شائع في المحاورات فلا يرد ما أورده و أما الجواب الذي ذكره فهو أيضا لا يسمن و لا يغني من جوع لأن الاحتباس إذا لم يكن منهيا عنه فكيف عذبوا عليه و إن كان داخلا فيما نهوا عنه عاد الإشكال مع أن ظاهر أكثر الروايات المعتبرة أنهم بعد تلك الحيلة تعدي أكثرهم إلي الصيد و الأكل يوم السبت فاعتزلت طائفة منهم فلم يمسخوا و بقيت طائفة منهم فمسخوا أيضا لتركهم النهي عن المنكر و إن اختلف المفسرون</w:t>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مراد از استحلال، در اینجا جسارت در مقابل خداوند و انجام حرام است، به طوری  که گویا بنده آن را حلال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چیزی از آنچه که موسی آورده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مخالفت با احکام به دلیل حلال شمردن آن، کفر است و موجب ورود به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سخن این است که در این موضوع، بین امت پیامبر اختلاف نظری وجود ندارد و این مساله به این دلیل است که اقرار و عمل به آن، در ایمان داخل می شود و وقتی وضعیت بدین ترتیب باشد، کسی که انجام آن را ترک کند هر چند آن را حلال نشمرد، کافر است و گرفتار عذاب آتش می شود و وهن آن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استحلّوا الحیتان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صید ماهی یا خوردن و یا نگه داشتن آن را در آن روز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است برای هر کسی که ماهی را نگه دارد و آن را بخورد و یا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یعنی اولا نگه داشتن آن را در روز شنبه حلال شمردند و پس از آن، صید آن و خوردن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روز شنبه ظرف است برای کسانی که فقط نگه داشتن ماهی را حلال شمردند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 شنبه راه را بر ماهیان بستند و در روز یکشنبه آن را صید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حیله بود که هیچ سودی به حال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نگه داشتن ماهی ها تجاوز از حرام خدا بود و آن‌ها با این کار از ایمان خارج شدند و کافر گشتند، بنابراین، بی آنکه به خدای رحمان مشرک گردند و در رسالت موسی و آیات او شک کنند، خداوند بر آنان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در روز شنبه صید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روشن می شود که ایمان تنها به تصدیق نیست، بلکه باید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مومن خشم نمی گیرد و به جهنم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آن‌ها ماهیان را حلال شمردند، ظاهرا منافات دارد با اینکه آن‌ها به آیات موسی شک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این گونه توجیه کرد که موسی به آن‌ها گفته بود که ماهی در روز شنبه حرام است و آن‌ها آن را در روز یکشنبه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ماهی ها را در روز شنبه نگه داشته بودند،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400" w:name="__RefHeading___Toc2677887_2616395394"/>
      <w:bookmarkStart w:id="401" w:name="_Toc181"/>
      <w:bookmarkEnd w:id="400"/>
      <w:r>
        <w:rPr>
          <w:rtl w:val="true"/>
        </w:rPr>
        <w:t>و می گویم</w:t>
      </w:r>
      <w:bookmarkEnd w:id="4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استحلال را دانستی و این معنا در مکالمه های روزانه رایج است و ایرادی که وارد نموده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پاسخی که ذکر کرد نیز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نگه داشتن نهی نشده بودند، پس چرا به دلیل آن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نهی شده بودند، اشکال سابق دوباره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اکثر روایات معتبر این است که اغلب آن‌ها بعد از آن حیله، در روز شنبه به صید و خوردن ماهی نیز پرداختند و گروهی از آنان از انجام این کار سرباز زدند که عذاب نشدند و گروه دیگر عذاب شدند زیرا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این باره اختلاف نظر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 اختلف في أنهم كيف اصطادوا فقيل إنهم ألقوا الشبكة في الماء يوم السبت حتي كان يقع فيها السمك ثم كانوا لا يخرجون الشبكة من الماء إلي يوم الأحد و هذا السبب محظور و في رواية ابن عباس اتخذوا الحياض فكانوا يسوقون الحيتان إليها و لا يمكنها الخروج منها فيأخذونها يوم الأحد و قيل إنهم اصطادوها و تناولوها باليد يوم السبت عن الحسن‌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عَلِمْتُمُ الَّذِينَ اعْتَدَوْا مِنْكُمْ فِي السَّبْتِ‌</w:t>
      </w:r>
      <w:r>
        <w:rPr>
          <w:rStyle w:val="FootnoteAnchor"/>
          <w:rtl w:val="true"/>
        </w:rPr>
        <w:footnoteReference w:id="691"/>
      </w:r>
      <w:r>
        <w:rPr>
          <w:rFonts w:ascii="Amiri" w:hAnsi="Amiri" w:eastAsia="Amiri" w:cs="Amiri"/>
          <w:color w:val="111111"/>
          <w:sz w:val="28"/>
          <w:sz w:val="28"/>
          <w:szCs w:val="28"/>
          <w:rtl w:val="true"/>
          <w:lang w:bidi="ar-SA"/>
        </w:rPr>
        <w:t>قال البيضاوي السبت مصدر سبتت اليهود إذا عظمت يوم السبت و أصله القطع أمروا أن يجردوه للعبادة فاعتدي فيه ناس منهم في زمن داود عليه السلام و اشتغلوا بالصيد و ذلك أنهم كانوا يسكنون قرية علي الساحل يقال لها أيلة و إذا كان يوم السبت لم يبق حوت في البحر إلا حضر هناك و أخرج خرطومه و إذا مضي تفرقت فحفروا حياضا و شرعوا إليها الجداول و كانت الحيتان تدخلها يوم السبت فيصطادونها يوم الأحد فَقُلْنا لَهُمْ كُونُوا قِرَدَةً خاسِئِينَ جامعين بين صورة القردة و الخسوء و هو الصغار و الطرد قال مجاهد ما مسخت صورهم و لكن قلوبهم فمثلوا بالقردة كما مثلوا بالحمار في قوله كَمَثَلِ الْحِمارِ يَحْمِلُ أَسْفاراً</w:t>
      </w:r>
      <w:r>
        <w:rPr>
          <w:rStyle w:val="FootnoteAnchor"/>
          <w:rtl w:val="true"/>
        </w:rPr>
        <w:footnoteReference w:id="692"/>
      </w:r>
      <w:r>
        <w:rPr>
          <w:rFonts w:ascii="Amiri" w:hAnsi="Amiri" w:eastAsia="Amiri" w:cs="Amiri"/>
          <w:color w:val="111111"/>
          <w:sz w:val="28"/>
          <w:sz w:val="28"/>
          <w:szCs w:val="28"/>
          <w:rtl w:val="true"/>
          <w:lang w:bidi="ar-SA"/>
        </w:rPr>
        <w:t>و قوله كُونُوا ليس بأمر إذ لا قدرة لهم عليه و إنما المراد به سرعة التكوين و أنهم صاروا كذلك كما أراد بهم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فهدمت أي الشرعة و المنهاج أيضا لكونه بمعني الطريق يجوز فيه التأنيث و يمكن أن يقرأ علي بناء المجهول بإضمار السنة في السبت و قوله أن يعظموه بدل اشتمال للضمير و عامة عطف علي السبت سبيل عيسي أي شرائعه المختصة به قوله عليه السلام و إن كان الذي جاء به النبيون أي هدمت</w:t>
      </w:r>
    </w:p>
    <w:p>
      <w:pPr>
        <w:pStyle w:val="BookText"/>
        <w:rPr/>
      </w:pPr>
      <w:r>
        <w:rPr>
          <w:rFonts w:ascii="IRNazanin" w:hAnsi="IRNazanin" w:eastAsia="IRNazanin"/>
          <w:color w:val="111111"/>
          <w:sz w:val="28"/>
          <w:sz w:val="28"/>
          <w:szCs w:val="28"/>
          <w:rtl w:val="true"/>
          <w:lang w:bidi="fa-IR"/>
        </w:rPr>
        <w:t>در مجمع البیان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پیدا شده که آنان چگونه صید می‌کرده‌اند؛ گفته شده است که آن‌ها در روز شنبه تور را در آب انداختند به طوری که ماهی ها در آن گرفتار می شدند و تا روز یکشنبه آن را از آب خارج نمی‌کردند، و این کار بر ایشان ممنوع بوده است؛ در روایت ابن عباس چنین آمده است که آن‌ها حوضچه هایی درست کردند و ماهی ها را به سمت آن می راندند و ماهیان نمی‌توانستند از آن خارج شوند، سپس در روز یکشنبه آن‌ها را گرفتند و از حسن روایت شده است که آن‌ها در روز شنبه ماهیان را با دست می‌گرفتند و صید می‌کردند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الذین اعتدوا منکم فی السبت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به گفته بیضاوی، السبت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یهود روز شنبه را روز بزرگی دانستند و معنای آن در ریشه لغوی،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که این روز را به عبادت اختصاص دهند، پس در زمان داود علیه السلام گروهی از آنان به حریم آن روز تجاوز کردند و به صید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از این قرار بود که آن‌ها در روستایی به نام أیله در نزدیکی ساحل زندگی می کردند و در روز شنبه همه ماهی های دریا به آنجا آمده بودند و دهان خود را از آب بیرون آورده بودند و پس از آن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حوضچه هایی حفر کردند و جدول هایی را به آن کشیدند و ماهی ها در روز شنبه به این حوض 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ماهیان را در روز یکشنبه صید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آیه به چهره هایی جامع وصف میمون و طرد شدن وصف شده اند، که به معنای کوچک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مجاهد، چهره های آنان مسخ نشد و دل هایشان بود که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میمون تشبیه شدند همان طور که در این آیه به الاغ تشبیه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امری ندارد زیرا آن‌ها قدرت این کار را نداشتند و منظور از آن، سرعت تبدیل شدن است و آن‌ها به خواست خداوند به این صورت در آمدند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هم به این دلیل که به معنای راه است، جایز التانیث است و می تواند به صورت مجهول خوانده شود به این صورت که کلمه ضمیر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یعظموه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ضمیر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جاء به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شريعة عيسي عامة ما كانوا عليه و إن كان الذي جاء به النبيون من التوحيد و سائر الأصول باقيا لم يتغير أو المعني أدخله الله النار و إن كان منه الإقرار بما جاء به النبيون و هو التوحيد و نفي الشرك و قوله أن لا يشركوا عطف بيان أو بدل للموصول و علي الوجهين يحتمل كون كان تامة و ناقصة و قيل الموصول اسم كان و أن لا يشركوا خبره و له أيضا وجه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عشر سنين أقول هذا مخالف لما مر في تاريخ النبي صلي الله عليه و آله و لما هو المشهور من أنه صلي الله عليه و آله أقام بعد البعثة بمكة ثلاث عشرة سنة فقيل هو مبني علي إسقاط الكسور بين العددين و هو بعيد في مثل هذا الكسر و الذي سنح لي أنه مبني علي ما يظهر من الأخبار أنه لما نزل وَ أَنْذِرْ عَشِيرَتَكَ الْأَقْرَبِينَ‌</w:t>
      </w:r>
      <w:r>
        <w:rPr>
          <w:rStyle w:val="FootnoteAnchor"/>
          <w:rtl w:val="true"/>
        </w:rPr>
        <w:footnoteReference w:id="696"/>
      </w:r>
      <w:r>
        <w:rPr>
          <w:rFonts w:ascii="Amiri" w:hAnsi="Amiri" w:eastAsia="Amiri" w:cs="Amiri"/>
          <w:color w:val="111111"/>
          <w:sz w:val="28"/>
          <w:sz w:val="28"/>
          <w:szCs w:val="28"/>
          <w:rtl w:val="true"/>
          <w:lang w:bidi="ar-SA"/>
        </w:rPr>
        <w:t>و كان أول بعثته دعا بني عبد المطلب و أظهر لهم رسالته و دعاهم إلي بيعته و الإيمان به فلم يؤمن به إلا علي عليه السلام ثم خديجة رضي الله عنها ثم جعفر رضي الله عنه و كان علي ذلك ثلاث سنين حتي نزل فَاصْدَعْ بِما تُؤْمَرُ وَ أَعْرِضْ عَنِ الْمُشْرِكِينَ‌</w:t>
      </w:r>
      <w:r>
        <w:rPr>
          <w:rStyle w:val="FootnoteAnchor"/>
          <w:rtl w:val="true"/>
        </w:rPr>
        <w:footnoteReference w:id="697"/>
      </w:r>
      <w:r>
        <w:rPr>
          <w:rFonts w:ascii="Amiri" w:hAnsi="Amiri" w:eastAsia="Amiri" w:cs="Amiri"/>
          <w:color w:val="111111"/>
          <w:sz w:val="28"/>
          <w:sz w:val="28"/>
          <w:szCs w:val="28"/>
          <w:rtl w:val="true"/>
          <w:lang w:bidi="ar-SA"/>
        </w:rPr>
        <w:t>فدعا الناس إلي الإسلام فلذا لم يعد عليه السلام تلك الثلاث سنين من أيام البعثة لأنها لم تكن بعثة عامة مؤكدة و قد مرت الأخبار في المجلد الثالث‌</w:t>
      </w:r>
      <w:r>
        <w:rPr>
          <w:rStyle w:val="FootnoteAnchor"/>
          <w:rtl w:val="true"/>
        </w:rPr>
        <w:footnoteReference w:id="698"/>
      </w:r>
      <w:r>
        <w:rPr>
          <w:rFonts w:ascii="Amiri" w:hAnsi="Amiri" w:eastAsia="Amiri" w:cs="Amiri"/>
          <w:color w:val="111111"/>
          <w:sz w:val="28"/>
          <w:sz w:val="28"/>
          <w:szCs w:val="28"/>
          <w:rtl w:val="true"/>
          <w:lang w:bidi="ar-SA"/>
        </w:rPr>
        <w:t>في ذلك و يحتمل أن يكون مبنيا علي إسقاط سني الهجرة إلي شعب أبي طالب أو إسقاط الثلاث سنين بعد وفاة أبي طالب رضي الله عنه لعدم تمكنه في هاتين المدتين من التبليغ كما ينبغي لكنهما بعيدان و الأظهر ما ذكرنا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يشهد أن لا إله إلا الله الظاهر أن المراد به الشهادة القلبية بالتوحيد و الرسالة و ما يلزمهما فقط أو مع الإقرار باللسان أو عدم الإنكار الظاهري لا مجرد الإقرار باللسان بقرينة قوله و هو إيمان التصديق و قد عرفت أن الإيمان الظاهري فقط لا ينفع في الآخرة و إن احتمل التعميم و يكون قوله إلا من أشرك بالرحمن أي قلبا استثناء منه فيرجع إلي ما ذكرنا أولا و علي الأول</w:t>
      </w:r>
    </w:p>
    <w:p>
      <w:pPr>
        <w:pStyle w:val="BookText"/>
        <w:rPr/>
      </w:pPr>
      <w:r>
        <w:rPr>
          <w:rFonts w:ascii="IRNazanin" w:hAnsi="IRNazanin" w:eastAsia="IRNazanin"/>
          <w:color w:val="111111"/>
          <w:sz w:val="28"/>
          <w:sz w:val="28"/>
          <w:szCs w:val="28"/>
          <w:rtl w:val="true"/>
          <w:lang w:bidi="fa-IR"/>
        </w:rPr>
        <w:t>شریعت عیسی تمامی اموری را که بر طبق آن عمل می کردند را نابود کرد، اگرچه توحید و سایر اصولی را که انبیاء آورده بودند، باقی بود و تغییری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بدین صورت است که خداوند او را به جهنم وارد کرد، اگرچه به آنچه پیامبران آورده بودند یعنی به توحید و نفی شرک اقرار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یا بدل برای موصول است و بنا بر هر دو وجه، می توان گفت که کان تامه یا ناقصه است و گفته شده که موصول، اسم 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این نیز وجهی دارد اگرچه دور از ذهن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آنچه در تاریخ پیامبر صلی الله علیه و آله و سلم آمده تطابق ندارد و همه می دانند که پیامبر صلوات الله علیه و آله، پس از بعثت سیزده سال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شاید عدد در این عبارت سرراست شده است و سه سال بین ده و سیزده از آن افتاده است، اما چنین چیزی در مثل چنین عددی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به ذهنم می‌رسد این است که بنا بر اخبار وارده،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اوایل امر بعثت بود که پیامبر فرزندان عبدالمطلب را جمع کرد و رسالت خود را بر آنان آشکار کرد و آن‌ها را به بیعت خود و ایمان آوردن به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فقط علی علیه السلام، خدیجه رضی الله عنها و جعفر رضی الله عنه به او ایمان آوردند و سه سال پس از این واقعه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او مردم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این سه سال از دوران بعثت را به حساب نیاورده است، زیرا دوران دعوت عمومی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این موضوع در جلد سوم بحار آمده است و احتمال دارد که دلیل ذکر نکردن این سه سال، به شمار نیاوردن سال های هجرت در شعب ابی طالب بوده است یا به شمار نیاوردن سه سال پس از وفات ابو طالب رضی الله عنه؛ زیرا او در این دو دوره امکان تبلیغ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بعید است و احتمال اول شایسته 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فقط شهادت قلبی به توحید و رسالت و مستلزمات آن است، یا با اقرار به زبان یا عدم انکار ظاهری و نه فقط اقرار با زبان به قرینه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ایمان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دانستی که ایمان ظاهری به تنهایی سودی در آخرت ندارد، اگرچه احتمال تعمیم می‌رود،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أشرک 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قلبا شرک بورزد و این استثناء از ماقبل است مستثنی کنیم، به چیزی که اول ذکر کردیم ارجاع می شود و بر این مبنا، </w:t>
      </w:r>
    </w:p>
    <w:p>
      <w:pPr>
        <w:pStyle w:val="BookText"/>
        <w:rPr/>
      </w:pPr>
      <w:r>
        <w:rPr>
          <w:rFonts w:ascii="Amiri" w:hAnsi="Amiri" w:eastAsia="Amiri" w:cs="Amiri"/>
          <w:color w:val="111111"/>
          <w:sz w:val="28"/>
          <w:sz w:val="28"/>
          <w:szCs w:val="28"/>
          <w:rtl w:val="true"/>
          <w:lang w:bidi="ar-SA"/>
        </w:rPr>
        <w:t>يكون الاستثناء منقطعا و علي التقديرين يكون المراد بقوله و هو إيمان التصديق أنه الإيمان بمعني التصديق فقط و لا يدخل فيه الأعمال لا شرطا و لا شطرا و إن كانت سببا لكماله بخلاف الإيمان بعد الهجرة فإن الأعمال قد دخلت فيه علي أحد الوجهين و ذلك لأنهم لم يكلفوا بعد إلا بالشهادتين فحسب و إنما نهوا عن أشياء نهي أدب و عظة و تخفيف ثم نسخ ذلك بالتغليظ في الكبائر و التواعد عليها و لم يكن التغليظ و التواعد يومئذ إلا في الشرك خاصة فلما جاء التغليظ و الإيعاد بالنار في الكبائر ثبت الكفر و العذاب بالمخالفة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ذلك أي دليل ما ذكرنا من التفاوت في التكاليف و معني الإيمان قبل الهجرة و بعدها و قال الفاضل الأسترآبادي بيان لأول الواجبات علي المكلفين و أن تكاليف الله تعالي ينزل علي التدريج و في كتاب الأطعمة من تهذيب الأحكام أحاديث صريحة في التدريج في التكاليف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تفسير الآيات التي أسقطت اختصارا إما من الإمام عليه السلام أو من الراوي قال تعالي قبل تلك الآيات‌</w:t>
      </w:r>
      <w:r>
        <w:rPr>
          <w:rStyle w:val="FootnoteAnchor"/>
          <w:rtl w:val="true"/>
        </w:rPr>
        <w:footnoteReference w:id="701"/>
      </w:r>
      <w:r>
        <w:rPr>
          <w:rFonts w:ascii="Amiri" w:hAnsi="Amiri" w:eastAsia="Amiri" w:cs="Amiri"/>
          <w:color w:val="111111"/>
          <w:sz w:val="28"/>
          <w:sz w:val="28"/>
          <w:szCs w:val="28"/>
          <w:rtl w:val="true"/>
          <w:lang w:bidi="ar-SA"/>
        </w:rPr>
        <w:t>لا تَجْعَلْ مَعَ اللَّهِ إِلهاً آخَرَ فَتَقْعُدَ مَذْمُوماً مَخْذُولًا ثم قال وَ قَضي رَبُّكَ قيل أي أمر أمرا مقطوعا به أَلَّا تَعْبُدُوا إِلَّا إِيَّاهُ لأن غاية التعظيم لا تحق إلا لمن له غاية العظمة و نهاية الإنعام وَ بِالْوالِدَيْنِ إِحْساناً أي بأن تحسنوا أو أحسنوا بالوالدين إحسانا لأنهما السبب الظاهر للوجود و التعيش إِمَّا يَبْلُغَنَ إما إن الشرطية زيدت عليها ما للتأكيد عِنْدَكَ الْكِبَرَ في كنف و كفالتك أَحَدُهُما أَوْ كِلاهُما فَلا تَقُلْ لَهُما أُفٍ إن أضجراك وَ لا تَنْهَرْهُما أي و لا تزجرهما إن ضرباك وَ قُلْ لَهُما قَوْلًا كَرِيماً أي حسنا جميلا وَ اخْفِضْ لَهُما جَناحَ الذُّلِ أي تذلل لهما و تواضع مِنَ الرَّحْمَةِ أي من فرط رحمتك عليهما وَ قُلْ رَبِّ ارْحَمْهُما كَما رَبَّيانِي صَغِيراً جزاء لرحمتهما علي و تربيتهما و إرشادهما لي في 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p>
    <w:p>
      <w:pPr>
        <w:pStyle w:val="BookText"/>
        <w:rPr/>
      </w:pPr>
      <w:r>
        <w:rPr>
          <w:rFonts w:ascii="IRNazanin" w:hAnsi="IRNazanin" w:eastAsia="IRNazanin"/>
          <w:color w:val="111111"/>
          <w:sz w:val="28"/>
          <w:sz w:val="28"/>
          <w:szCs w:val="28"/>
          <w:rtl w:val="true"/>
          <w:lang w:bidi="fa-IR"/>
        </w:rPr>
        <w:t>استثنای ما منقطع است و بنا بر این دو تقدیر، منظور از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ایمان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فقط به معنای تصدیق است و اعمال چه شرط و چه جزء باشند، در آن داخل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دلیل بر کمال آن باشد، بر خلاف ایمان پس از هجرت؛ زیرا اعمال بنا بر یکی از وجه، در آن داخل شده و این به آن دلیل است که آن‌ها پس از آن فقط به شهادتین مکلف شدند، و بلکه از باب رعایت ادب و موعظه و تخفیف از چیزهایی نهی شدند، سپس این موضوع با شدت به خرج دادن در مجازات گناهان کبیره و وعده آتش جهنم دادن بر آن نسخ شد و این شدت و تهدید، در آن زمان فقط در خصوص شرک بوده است، پس هنگامی که شدت و تهدید به آتش جهنم در گناهان کبیره آمد، کفر و عذاب به دلیل مخالفت با آن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اختلاف در تکالیف و تفاوت معنای ایمان پیش از هجرت و پس از آن، به گفته فاضل استرآبادی، توضیحی است برای اولین چیزی که بر مکلفان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تکالیف خداوند متعال به تدریج نازل می شود و در کتاب اطعمه از تهذیب الاحکام احادیث صریحی در مورد تدریج در تکالیف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تفسیر آیاتی را که به خاطر اختصار ذکر نشد یا از امام علیه  السلام یا از راوی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آن آیات</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إلها آخر فتقعد مذموما مخذولا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یعنی دستور قاطعی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بزرگ داشتن محقق نمی شود مگر برای کسی که در نهایت بزرگی و نهایت بخشندگی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احسان کنید، یا امر به احسان کردنِ بسیار است، زیرا والدین سبب ظاهری به وجود آمدن و زندگی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بوده که ما برای تاکید به آن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و سرپرستی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أو کلاهما 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ناراحت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تو را کتک زدند، بر سر آن‌ها نهیب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مقابل آن‌ها متواضع و افتاده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دلسوزی ات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مهربانی که بر من داشتند و مرا تربیت کردند و پرورش دادند و در کودکی راهنمای من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أعلم بما فی نفوسکم إن تکونوا صالحین فإنه کان للأوابین غفورا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التَّوَّابُونَ الْمُتَعَبِّدُونَ‌</w:t>
      </w:r>
      <w:r>
        <w:rPr>
          <w:rStyle w:val="FootnoteAnchor"/>
          <w:rtl w:val="true"/>
        </w:rPr>
        <w:footnoteReference w:id="703"/>
      </w:r>
      <w:r>
        <w:rPr>
          <w:rFonts w:ascii="Amiri" w:hAnsi="Amiri" w:eastAsia="Amiri" w:cs="Amiri"/>
          <w:color w:val="111111"/>
          <w:sz w:val="28"/>
          <w:sz w:val="28"/>
          <w:szCs w:val="28"/>
          <w:rtl w:val="true"/>
          <w:lang w:bidi="ar-SA"/>
        </w:rPr>
        <w:t>وَ آتِ ذَا الْقُرْبي حَقَّهُ وَ الْمِسْكِينَ وَ ابْنَ السَّبِيلِ وَ لا تُبَذِّرْ تَبْذِيراً و هو صرف المال فيما لا ينبغي و إنفاقه علي وجه الإسراف إِنَّ الْمُبَذِّرِينَ كانُوا إِخْوانَ الشَّياطِينِ أي أمثالهم وَ كانَ الشَّيْطانُ لِرَبِّهِ كَفُوراً أي مبالغا في الكفر وَ إِمَّا تُعْرِضَنَّ عَنْهُمُ ابْتِغاءَ رَحْمَةٍ مِنْ رَبِّكَ تَرْجُوها فَقُلْ لَهُمْ قَوْلًا مَيْسُوراً وَ لا تَجْعَلْ يَدَكَ مَغْلُولَةً إِلي عُنُقِكَ وَ لا تَبْسُطْها كُلَّ الْبَسْطِ فَتَقْعُدَ مَلُوماً أي فتصير ملوما عند الله و عند الناس بالإسراف و سوء التدبير مَحْسُوراً أي نادما أو منقطعا بك لا شي‌ء عندك إِنَّ رَبَّكَ يَبْسُطُ الرِّزْقَ لِمَنْ يَشاءُ وَ يَقْدِرُ أي يوسعه و يضيقه بمشيته التابعة للحكمة إِنَّهُ كانَ بِعِبادِهِ خَبِيراً بَصِيراً يعلم سرهم و علانيتهم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أدب و عظة أي كلما ذكر في تلك الآيات سوي صدر الأولي و هو قوله وَ قَضي رَبُّكَ أَلَّا تَعْبُدُوا إِلَّا إِيَّاهُ تأديب و موعظة و هذا مبني علي أن قوله وَ بِالْوالِدَيْنِ بتقدير و أحسنوا عطفا علي جملة قَضي رَبُّكَ لأن فيها تأكيدا و تهديدا في الجملة و يحتمل أن يكون المراد جميعها لكن وقع التهديد علي الشرك فيما مر و فيما سيأتي من الآيات كقوله لا تَجْعَلْ مَعَ اللَّهِ إِلهاً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قوله وَ آتِ ذَا الْقُرْبي حَقَّهُ إلي قوله كَفُوراً فيه وعيد و تهديد قلنا ليس محض كونهم إخوان الشياطين تهديدا و وعيدا صريحا بالنار بل قيل قوله كانُوا يدل علي أن في أواخر شرائع سائر أولي العزم كانت كذلك فلا يدل صريحا علي أن في تلك الشريعة أيضا كذلك و الاجتراح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تَقْتُلُوا أَوْلادَكُمْ خَشْيَةَ إِمْلاقٍ قيل أي مخافة الفاقة و قتلهم أولادهم وأدهم بناتهم مخافة الفقر فنهاهم عنه و ضمن لهم أرزاقهم فقال نَحْنُ نَرْزُقُهُمْ وَ إِيَّاكُمْ إِنَّ قَتْلَهُمْ كانَ خِطْأً كَبِيراً أي ذنبا كبيرا لما فيه من قطع التناسل و انقطاع النوع و الخطء الإثم يقال خطأ خطأ كأثم إثما و قرأ ابن عامر خطأ بالتحريك و هو اسم من أخطأ يضاد الثواب و قيل لغة فيه كمثل و مثل و حذر و حذر و قرأ ابن كثير</w:t>
      </w:r>
    </w:p>
    <w:p>
      <w:pPr>
        <w:pStyle w:val="BookText"/>
        <w:rPr/>
      </w:pPr>
      <w:r>
        <w:rPr>
          <w:rFonts w:ascii="IRNazanin" w:hAnsi="IRNazanin" w:eastAsia="IRNazanin"/>
          <w:color w:val="111111"/>
          <w:sz w:val="28"/>
          <w:sz w:val="28"/>
          <w:szCs w:val="28"/>
          <w:rtl w:val="true"/>
          <w:lang w:bidi="fa-IR"/>
        </w:rPr>
        <w:t>از امام صادق علیه السلام نقل شده که أوّابون، توبه کنندگان متعبّد هستند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یعنی خرج کردن اموال در راهی که شایسته نیست و اسراف گونه انفاق 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امثال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کفر خود پافشاری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تعرضن عنهم ابتغاء رحمة من ربک ترجوها فقل لهم قولا میسورا و لا تجعل یدک مغلولة إلی عنقک و لا تبسطها کل البسط فتقعد 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اسراف و سوء تدبیر تو در نزد خداوند و در نزد مردم پسندیده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 یا بی چیز یا با دستان خالی از کار فرو 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مشیت خود که بنا بر حکمت اوست، روزی را گسترش می دهد و تنگ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بعباده 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پیدا و پنهان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و عظۀ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جز قسمت اول آن یعنی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آیات ذکر شد، برای موعظه و تادیب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بنا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 آن إجمالا تاکید و تهدید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همه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آیاتی که گذشت و آیاتی که خواهد آمد، مانند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بر شرک واقع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تهدید و وعید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امثال شیطان هستند تهدید و وعید صریح به جهنم نیست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در آخرین احکام شریعت های سایر پیامبران اولوالعزم، وضعیت بدین شکل بوده است و این مساله دلالت صریح بر این ندارد که در آن شریعت هم وضعیت همین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اکتساب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فرزندان خود را بکشند یعنی اینکه دختران خود را از ترس فقر زنده به گور کنند؛ پس خدا آنان را از این امر نهی نمود و روزی آنان را بر ایشان تضمین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إیاکم 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بزرگی است زیرا قطع نسل و انقراض نوع بشر را در پی دارد و خطأ به معنای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حرکت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معنای آن متضاد صواب است و گفته شده که یک زبان دیگر در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w:t>
      </w:r>
    </w:p>
    <w:p>
      <w:pPr>
        <w:pStyle w:val="BookText"/>
        <w:rPr/>
      </w:pPr>
      <w:r>
        <w:rPr>
          <w:rFonts w:ascii="Amiri" w:hAnsi="Amiri" w:eastAsia="Amiri" w:cs="Amiri"/>
          <w:color w:val="111111"/>
          <w:sz w:val="28"/>
          <w:sz w:val="28"/>
          <w:szCs w:val="28"/>
          <w:rtl w:val="true"/>
          <w:lang w:bidi="ar-SA"/>
        </w:rPr>
        <w:t>خطاء بالمد و الكسر و هو إما لغة أو مصدر خاطأ و قرئ خطاء بالفتح و المد و خطأ بحذف الهمزة مفتوحا و مكسورا و علي التقادير ليس فيه تصريح بكونه ذنبا و لا ترتب 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الزِّني بالقصد و إتيان المقدمات فضلا أن تباشروه إِنَّهُ كانَ فاحِشَةً فعلة ظاهرة القبح زائدته وَ ساءَ سَبِيلًا أي و بئس طريقا طريقه و هو الغصب علي الأبضاع المؤدي إلي قطع الأنساب و هيج الفتن وَ لا تَقْتُلُوا النَّفْسَ الَّتِي حَرَّمَ اللَّهُ إِلَّا بِالْحَقِ قيل أي إلا بإحدي ثلاث خصال كفر بعد إيمان و زنا بعد إحصان و قتل مؤمن معصوم عمدا وَ مَنْ قُتِلَ مَظْلُوماً غير مستوجب للقتل فَقَدْ جَعَلْنا لِوَلِيِّهِ للذي يلي أمره بعد وفاته و هو الوارث سُلْطاناً أي تسلطا بالمؤاخذة بمقتضي القتل فَلا يُسْرِفْ أي القاتل فِي الْقَتْلِ بأن يقتل من لا يحق قتله فإن العاقل لا يفعل ما يعود عليه بالهلاك أو الولي بالمثلة أو قتل غير القاتل إِنَّهُ كانَ مَنْصُوراً علة النهي علي الاستئناف و الضمير إما للمقتول فإنه منصور في الدنيا بثبوت القصاص بقتله و في الآخرة بالثواب و إما لوليه فإن الله نصره حيث أوجب القصاص له و أمر الولاة بمعونته و إما للذي يقتله الولي إسرافا بإيجاب القصاص و التعزير و الوزر علي المسرف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مالَ الْيَتِيمِ فضلا أن تتصرفوا فيه إِلَّا بِالَّتِي هِيَ أَحْسَنُ أي إلا بالطريقة التي هي أحسن حَتَّي يَبْلُغَ أَشُدَّهُ غاية لجواز التصرف الذي يدل عليه الاستثناء وَ أَوْفُوا بِالْعَهْدِ بما عاهدكم الله من تكاليفه أو ما عاهدتموه و غيره إِنَّ الْعَهْدَ كانَ مَسْؤُلًا مطلوبا يطلب من المعاهد أن لا يضيعه و يفي به أو مسئولا عنه يسأل الناكث و يعاتب عليه أو يسأل العهد لم نكثت تبكيتا للناكث كما يقال للموئودة بِأَيِّ ذَنْبٍ قُتِلَتْ و يجوز أن يراد أن صاحب العهد كان مسئولا وَ أَوْفُوا الْكَيْلَ إِذا كِلْتُمْ و لا تبخسوا فيه وَ زِنُوا بِالْقِسْطاسِ الْمُسْتَقِيمِ بالميزان السوي و هو رومي عرب و قرأ حمزة و الكسائي و حفص بكسر القاف‌</w:t>
      </w:r>
      <w:r>
        <w:rPr>
          <w:rStyle w:val="FootnoteAnchor"/>
          <w:rtl w:val="true"/>
        </w:rPr>
        <w:footnoteReference w:id="705"/>
      </w:r>
      <w:r>
        <w:rPr>
          <w:rFonts w:ascii="Amiri" w:hAnsi="Amiri" w:eastAsia="Amiri" w:cs="Amiri"/>
          <w:color w:val="111111"/>
          <w:sz w:val="28"/>
          <w:sz w:val="28"/>
          <w:szCs w:val="28"/>
          <w:rtl w:val="true"/>
          <w:lang w:bidi="ar-SA"/>
        </w:rPr>
        <w:t>ذلِكَ خَيْرٌ</w:t>
      </w:r>
    </w:p>
    <w:p>
      <w:pPr>
        <w:pStyle w:val="BookText"/>
        <w:rPr/>
      </w:pPr>
      <w:r>
        <w:rPr>
          <w:rFonts w:ascii="IRNazanin" w:hAnsi="IRNazanin" w:eastAsia="IRNazanin"/>
          <w:color w:val="111111"/>
          <w:sz w:val="28"/>
          <w:sz w:val="28"/>
          <w:szCs w:val="28"/>
          <w:rtl w:val="true"/>
          <w:lang w:bidi="fa-IR"/>
        </w:rPr>
        <w:t xml:space="preserve">آن را با مد و کسر خوانده که یا لغت است و 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و مد خواند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همزه به دو صورت مفتوح و مکسور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تصریحی در آن نیست که نشان دهد این کلمه به معنای گناه است و مجازات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قصد و تعمد و فراهم کردن مقدمات آن و اقدام به آن، چه رسد به مباشرت به زنا که نهی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آشکار و بسیار زشتی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بد و ناپسندی است که غصب کردن حق دیگران است و به قطع نسل و رواج فتنه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مگر به یکی 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ایمان، زنای پس از ازدواج و قتل مومن معصوم از روی تعمد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نباید 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جعلنا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پس از مرگ او امور او را به دست می گیرد و وارث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حق قصاص قاتل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کسانی را بکشد که نباید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کاری نمی کند که موجب نابودی او گردد یا اینکه جسد قاتل را مثله کند یا کسی غیر از قاتل را قصاص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نهی است که در ابتدای کلام آمده و ضمیر یا برای مقتول است که در دنیا با اجرای قصاص پیروز گشته است و در آخرت پاداش داده شده است و یا برای ولی دم او که خداوند او را پیروز گردانده چرا که قصاص را برای او واجب گردانیده و به مسئولان دستور داده از او حمایت کنند و یا برای کسی که ولی دم به خاطر وجوب قصاص و تعزیر از روی اسراف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مسرف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در آن دخل و تصرف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از راهی که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زمان جواز تصرف در مال یتیم است که استثنا دالّ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تکالیفی که خداوند از شما پیمان گرفته وفادار باشید یا پیمان هایی که خود شما با دیگران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العهد 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طلب است که طبق آن از شخصی که پیمان می بندد می خواهد آن را تضییع نکرده و به آن وفادار بماند یا از او پرسیده می‌شود، و از نقض کننده پیمان بازخواست می‌کند و او را مجازات می کند یا برای توبیخ ناقض عهد، از خود عهد می پرسد که برای چه نقض شدی؟ همان طور که از دختر زنده به گور شده پرسیده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منظور این باشد که صاحب عهد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إذا 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فروشی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ترازوی عادلانه این کلمه رومی معرّب است و حمزه و کسائی و حفص آن را به کسر قاف‌</w:t>
      </w:r>
      <w:r>
        <w:rPr>
          <w:rStyle w:val="FootnoteAnchor"/>
          <w:rtl w:val="true"/>
        </w:rPr>
        <w:footnoteReference w:id="7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خیر </w:t>
      </w:r>
    </w:p>
    <w:p>
      <w:pPr>
        <w:pStyle w:val="BookText"/>
        <w:rPr/>
      </w:pPr>
      <w:r>
        <w:rPr>
          <w:rFonts w:ascii="Amiri" w:hAnsi="Amiri" w:eastAsia="Amiri" w:cs="Amiri"/>
          <w:color w:val="111111"/>
          <w:sz w:val="28"/>
          <w:sz w:val="28"/>
          <w:szCs w:val="28"/>
          <w:rtl w:val="true"/>
          <w:lang w:bidi="ar-SA"/>
        </w:rPr>
        <w:t>وَ أَحْسَنُ تَأْوِيلًا أي و أحسن عاقبة تفعيل من آل 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تَقْفُ و لا تتبع ما لَيْسَ لَكَ بِهِ عِلْمٌ ما لم يتعلق به علمك تقليدا أو رجما بالغيب قيل و احتج به من منع من اتباع الظن و جوابه أن المراد بالعلم هو الاعتقاد الراجح المستفاد من سند سواء كان قطعا أو ظنا و استعماله بهذا المعني شائع و قيل إنه مخصوص بالعقائد و قيل بالرمي و شهادة الزور إِنَّ السَّمْعَ وَ الْبَصَرَ وَ الْفُؤادَ كُلُّ أُولئِكَ أي كل هذه الأعضاء فأجراها مجري العقلاء لما كانت مسئولة عن أحوالها شاهدة علي صاحبها هذا و إن أولاء و إن غلب علي العقلاء لكنه من حيث إنه اسم جمع لذا و هو يعم القبيلين جاء لغيرهم كقوله و العيش بعد أولئك الأيام‌</w:t>
      </w:r>
      <w:r>
        <w:rPr>
          <w:rStyle w:val="FootnoteAnchor"/>
          <w:rtl w:val="true"/>
        </w:rPr>
        <w:footnoteReference w:id="707"/>
      </w:r>
      <w:r>
        <w:rPr>
          <w:rFonts w:ascii="Amiri" w:hAnsi="Amiri" w:eastAsia="Amiri" w:cs="Amiri"/>
          <w:color w:val="111111"/>
          <w:sz w:val="28"/>
          <w:sz w:val="28"/>
          <w:szCs w:val="28"/>
          <w:rtl w:val="true"/>
          <w:lang w:bidi="ar-SA"/>
        </w:rPr>
        <w:t>كانَ عَنْهُ مَسْؤُلًا في ثلاثتها ضمير كل أي كان كل واحد منها مسئولا عن نفسه يعني عما فعل به صاحبه و يجوز أن يكون الضمير في عَنْهُ لمصدر وَ لا تَقْفُ أو لصاحب السمع و البصر و قيل مَسْؤُلًا مسند إلي عَنْهُ كقوله غَيْرِ الْمَغْضُوبِ عَلَيْهِمْ و المعني يسأل صاحبه عنه و هو خطاء لأن الفاعل و ما يقوم مقامه لا يتقدم و قيل المراد بسؤال الجوارح إما سؤال نفسها أو سؤال أصحابها كما يظهر من أُولئِكَ أو جعلت بمنزلة ذوي العقول أو هم ذوو العقول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تَمْشِ فِي الْأَرْضِ مَرَحاً أي ذا مرح و هو الاختيال و في القاموس المرح شدة الفرح و النشاط إِنَّكَ لَنْ تَخْرِقَ الْأَرْضَ لن تجعل فيها خرقا بشدة وطأتك وَ لَنْ تَبْلُغَ الْجِبالَ طُولًا بتطاولك و مد عنقك و هو تهكم بالمختال و تعليل للنهي بأن الاختيال حماقة مجردة لا تعود بجدوي ليس في التذلل كُلُّ ذلِكَ كانَ سَيِّئُهُ قيل يعني المنهي عنه فإن المذكور مأمورات و مناهي و قرأ الحجازيان و البصريان‌</w:t>
      </w:r>
      <w:r>
        <w:rPr>
          <w:rStyle w:val="FootnoteAnchor"/>
          <w:rtl w:val="true"/>
        </w:rPr>
        <w:footnoteReference w:id="708"/>
      </w:r>
      <w:r>
        <w:rPr>
          <w:rFonts w:ascii="Amiri" w:hAnsi="Amiri" w:eastAsia="Amiri" w:cs="Amiri"/>
          <w:color w:val="111111"/>
          <w:sz w:val="28"/>
          <w:sz w:val="28"/>
          <w:szCs w:val="28"/>
          <w:rtl w:val="true"/>
          <w:lang w:bidi="ar-SA"/>
        </w:rPr>
        <w:t>سيئة علي أنها خبر كان و الاسم ضمير كُلُ و ذلِكَ إشارة إلي</w:t>
      </w:r>
    </w:p>
    <w:p>
      <w:pPr>
        <w:pStyle w:val="BookText"/>
        <w:rPr/>
      </w:pPr>
      <w:r>
        <w:rPr>
          <w:rFonts w:ascii="IRNazanin" w:hAnsi="IRNazanin" w:eastAsia="IRNazanin"/>
          <w:color w:val="111111"/>
          <w:sz w:val="28"/>
          <w:sz w:val="28"/>
          <w:szCs w:val="28"/>
          <w:rtl w:val="true"/>
          <w:lang w:bidi="fa-IR"/>
        </w:rPr>
        <w:t>و 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بهترین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بر وزن تفعیل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تقلید یا کورکورانه، از آنچه که به آن علم نداری این آیه استشهادی است برای نهی از پیروی از حدس و گمان و پاسخ آن این است که منظور از علم، اعتقاد راجح است که بر مبنای یک سند و دلیل قطعی، یا از روی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آن در این معنا رایج است و گفته شده مختص عقاید است و گفته شده منظور شهادت دروغین و افترا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اعضا را به منزله عاقل گرفته است چون مسئول کارهای خود هستند و شاهد اعمال صاحب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عاقلان کاربرد دارد، اما از جهت آنکه اسم جمع است، غیر آن را هم در بر می گیرد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العیش بعد أولئک الأیام</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یک از آن سه، ضمیر به کل بر می‌گردد یعنی مسئول اعمال خود است یعنی اعمالی که صاحبش با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صاحب چشم و گوش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صاحب آن از آن بازخواست می شود و این اشتباه است؛ زیرا فاعل و آن چه در معنای فاعل است، بر فعل مقدم نمی شود و گفته شده منظور از سوال کردن از اعضا، یا سوال کردن از خود اعضاست و یا از صاحبان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یا اینکه اعضا به منزله افراد عاقل مخاطب قرار گرفته اند یا اینکه آن‌ها با خداوند متعال، عاقل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مرح که به معنای راه رفتن با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 شادی بسیار و سرخوشی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تخرق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سنگینی گام های خود، نمی توانی زمین را بشکافی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گردنکشی خود، که با این جمله شخص متکبر را به سخره گرفته و این، علتِ نهی است که تکبر فقط یک حماقت است و نسبت به تواضع و فروتنی هیچ مزیتی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کان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انجام آن نهی شده است؛ زیرا چیزی که در این آیات ذکر شده است، اوامر و نواهی است و قرّاء حجاز و بصره،</w:t>
      </w:r>
      <w:r>
        <w:rPr>
          <w:rStyle w:val="FootnoteAnchor"/>
          <w:rtl w:val="true"/>
        </w:rPr>
        <w:footnoteReference w:id="7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سیئة را به عنوان خبر کان، به شکل منصوب قرائت کرده اند و اسم کان ضمیری است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w:t>
      </w:r>
      <w:bookmarkStart w:id="402" w:name="pg13491_133144"/>
    </w:p>
    <w:p>
      <w:pPr>
        <w:pStyle w:val="BookText"/>
        <w:rPr/>
      </w:pPr>
      <w:bookmarkEnd w:id="402"/>
      <w:r>
        <w:rPr>
          <w:rFonts w:ascii="Amiri" w:hAnsi="Amiri" w:eastAsia="Amiri" w:cs="Amiri"/>
          <w:color w:val="111111"/>
          <w:sz w:val="28"/>
          <w:sz w:val="28"/>
          <w:szCs w:val="28"/>
          <w:rtl w:val="true"/>
          <w:lang w:bidi="ar-SA"/>
        </w:rPr>
        <w:t>ما نهي عنه خاصة و علي هذا قوله عِنْدَ رَبِّكَ مَكْرُوهاً بدل من سيئه أو صفة لها محمولة علي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الأحكام المتقدمة مِمَّا أَوْحي إِلَيْكَ رَبُّكَ مِنَ الْحِكْمَةِ التي هي معرفة الحق لذاته و الخير للعمل به وَ لا تَجْعَلْ مَعَ اللَّهِ إِلهاً آخَرَ كرره للتنبيه علي أن التوحيد مبدأ الأمر و منتهاه و رأس الحكمة و ملاكها مَلُوماً تلوم نفسك مَدْحُوراً مطرودا مبعدا من رحمة الله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2677889_2616395394"/>
      <w:bookmarkStart w:id="404" w:name="_Toc182"/>
      <w:bookmarkEnd w:id="403"/>
      <w:r>
        <w:rPr>
          <w:rtl w:val="true"/>
        </w:rPr>
        <w:t>و أقول</w:t>
      </w:r>
      <w:bookmarkEnd w:id="404"/>
    </w:p>
    <w:p>
      <w:pPr>
        <w:pStyle w:val="BookText"/>
        <w:rPr/>
      </w:pPr>
      <w:r>
        <w:rPr>
          <w:rFonts w:ascii="Amiri" w:hAnsi="Amiri" w:eastAsia="Amiri" w:cs="Amiri"/>
          <w:color w:val="111111"/>
          <w:sz w:val="28"/>
          <w:sz w:val="28"/>
          <w:szCs w:val="28"/>
          <w:rtl w:val="true"/>
          <w:lang w:bidi="ar-SA"/>
        </w:rPr>
        <w:t>هذا شروع في ذكر الآيات التي نزلت بمكة مشتملة علي الوعيد بالنار و التهديد في الشرك و نحوه بخلاف ما ورد في غيره مما مضي فإن كونه خطأ كبيرا و فاحشة و مسئولا و مسئولا عنه و مكروها ليس في شي‌ء منها تصريح بالعذاب و النكال الأخروي و لا يحتاج إلي ما يتكلف بأن كانَ خِطْأً و كانَ فاحِشَةً و كانَ مَسْؤُلًا و كانَ عَنْهُ مَسْؤُلًا و كانَ سَيِّئُهُ عِنْدَ رَبِّكَ مَكْرُوهاً محمولة علي أنها كانت في أواخر الأمم السابقة كذلك و ستصير في هذه الأمة أيضا بعد ذلك كذلك فإنه في غاية البعد و زيادة كان في هذه المقامات كثيرة في الذكر الحميد كقوله وَ كانَ رَبُّكَ قَدِيراً و كانَ غَفُوراً رَحِيماً بل الوجه ما ذكرنا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تَلَظَّي أي تتلهب لا يَصْلاها أي لا يلزمها مقاسيا شدتها إِلَّا الْأَشْقَي قيل أي إلا الكافر فإن الفاسق و إن دخلها لم يلزمها و لكن سماه أشقي و وصفه بقوله الَّذِي كَذَّبَ وَ تَوَلَّي أي كذب بالحق و أعرض عن الطاعة كذا ذكره البيضاوي‌</w:t>
      </w:r>
      <w:r>
        <w:rPr>
          <w:rStyle w:val="FootnoteAnchor"/>
          <w:rtl w:val="true"/>
        </w:rPr>
        <w:footnoteReference w:id="711"/>
      </w:r>
      <w:r>
        <w:rPr>
          <w:rFonts w:ascii="Amiri" w:hAnsi="Amiri" w:eastAsia="Amiri" w:cs="Amiri"/>
          <w:color w:val="111111"/>
          <w:sz w:val="28"/>
          <w:sz w:val="28"/>
          <w:szCs w:val="28"/>
          <w:rtl w:val="true"/>
          <w:lang w:bidi="ar-SA"/>
        </w:rPr>
        <w:t>و قال في قوله تعالي بعد ذلك وَ سَيُجَنَّبُهَا الْأَتْقَي أي الذي اتقي الشرك و المعاصي فإنه لا يدخلها فضلا أن يدخلها و يصلاها و مفهوم ذلك أن من اتقي الشرك دون المعصية لا يجنبها و لا يلزم ذلك صليها فلا يخالف الحصر السابق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لا يَصْلاها أي لا يدخل تلك النار و لا يلزمها إِلَّا</w:t>
      </w:r>
    </w:p>
    <w:p>
      <w:pPr>
        <w:pStyle w:val="BookText"/>
        <w:rPr/>
      </w:pPr>
      <w:r>
        <w:rPr>
          <w:rFonts w:ascii="IRNazanin" w:hAnsi="IRNazanin" w:eastAsia="IRNazanin"/>
          <w:color w:val="111111"/>
          <w:sz w:val="28"/>
          <w:sz w:val="28"/>
          <w:szCs w:val="28"/>
          <w:rtl w:val="true"/>
          <w:lang w:bidi="fa-IR"/>
        </w:rPr>
        <w:t xml:space="preserve">آنچه که از آن نهی اختصاصی شده است و بر این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از سیئه یا صفت آن است که بر همان معنا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احکامی است که سابقا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أوحی إلیک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حکمت، شناخت خداوند برای ذات اوست و شناخت بهترین اعمال برای انجام دادن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تکرار شد برای یادآوری اینکه توحید، مبدأ و مقصد همه امور و راس حکمت و معیار و ملاک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از رحمت خداوند</w:t>
      </w:r>
      <w:r>
        <w:rPr>
          <w:rFonts w:eastAsia="IRNazanin" w:cs="IRNazanin"/>
          <w:color w:val="111111"/>
          <w:sz w:val="28"/>
          <w:szCs w:val="28"/>
          <w:rtl w:val="true"/>
          <w:lang w:bidi="fa-IR"/>
        </w:rPr>
        <w:t>.</w:t>
      </w:r>
    </w:p>
    <w:p>
      <w:pPr>
        <w:pStyle w:val="Heading5"/>
        <w:numPr>
          <w:ilvl w:val="4"/>
          <w:numId w:val="1"/>
        </w:numPr>
        <w:rPr/>
      </w:pPr>
      <w:bookmarkStart w:id="405" w:name="__RefHeading___Toc2677891_2616395394"/>
      <w:bookmarkStart w:id="406" w:name="_Toc183"/>
      <w:bookmarkEnd w:id="405"/>
      <w:r>
        <w:rPr>
          <w:rtl w:val="true"/>
        </w:rPr>
        <w:t>و می گویم</w:t>
      </w:r>
      <w:bookmarkEnd w:id="406"/>
    </w:p>
    <w:p>
      <w:pPr>
        <w:pStyle w:val="BookText"/>
        <w:rPr/>
      </w:pPr>
      <w:r>
        <w:rPr>
          <w:rFonts w:ascii="IRNazanin" w:hAnsi="IRNazanin" w:eastAsia="IRNazanin"/>
          <w:color w:val="111111"/>
          <w:sz w:val="28"/>
          <w:sz w:val="28"/>
          <w:szCs w:val="28"/>
          <w:rtl w:val="true"/>
          <w:lang w:bidi="fa-IR"/>
        </w:rPr>
        <w:t xml:space="preserve">این آغاز بیان آیاتی است که در مکه نازل شده است و مشتمل بر تهدید مشرکان به آتش جهنم و مانند آن است، بر خلاف آنچه که سابقا در غیر آن ذکر شد که انجام آن، گناه بزرگ و فحشا است و شما نسبت به انجام آن مسئولید و اعمال بسیار ناپسندی است که تصریح به عذاب آخرت در هیچ یک نیامده است و احتیاج به این تکلف نیست که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سیئه عند ربک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امت های پیشین هم به همین منوال بوده است و پس از آن در این امت هم به همان صورت اجرا خواهد شد، که این نظر بسیار دور از ذهن است و در کلام خدای ستوده زائده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وجه صحیح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زیرک و هشیار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شعله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ملازم آن نمی‌شود که در برابر شدت آن مقاومت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فاسق اگر هم به آن وارد شود، اما همیشه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این آتش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با این سخن توصیف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به دروغ آمیخت و از اطاعت خداوند رویگردان شد، بیضاوی این گونه گفته</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پس از آن در مورد این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شرک و انجام گناهان پرهیز کند، به این آتش در نمی آید چه رسد به آن که داخل آن شود و همیشه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آیه این است که هر کس از شرک بپرهیزد و از انجام گناهان اجتناب نکند، از این آتش دور نمی‌شود و این با ملازمت با آتش منافاتی ندارد و به همین جهت این مساله با حصر سابق منافاتی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گفته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آتش وارد نمی شود و ملازم آن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الْأَشْقَي و هو الكافر بالله الَّذِي كَذَّبَ بآيات الله و رسله وَ تَوَلَّي أي أعرض عن الإيمان وَ سَيُجَنَّبُهَا أي سيجنب النار و يجعل منها علي جانب الْأَتْقَي المبالغ في التقوي الَّذِي يُؤْتِي مالَهُ أي ينفقه في سبيل الله يَتَزَكَّي أي يكون عند الله زكيا لا يطلب بذلك رياء و لا 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قوله لا يَصْلاها الآية لا يدل علي أنه تعالي لا يدخل النار إلا الكافر علي ما تقوله الخوارج و بعض المرجئة و ذلك لأنه نكر النار المذكورة و لم يعرفها فالمراد بذلك أن نارا من جملة النيران لا يصليها إلا من هذه حاله و النيران دركات علي ما بينه سبحانه في سورة النساء في شأن المنافقين‌</w:t>
      </w:r>
      <w:r>
        <w:rPr>
          <w:rStyle w:val="FootnoteAnchor"/>
          <w:rtl w:val="true"/>
        </w:rPr>
        <w:footnoteReference w:id="713"/>
      </w:r>
      <w:r>
        <w:rPr>
          <w:rFonts w:ascii="Amiri" w:hAnsi="Amiri" w:eastAsia="Amiri" w:cs="Amiri"/>
          <w:color w:val="111111"/>
          <w:sz w:val="28"/>
          <w:sz w:val="28"/>
          <w:szCs w:val="28"/>
          <w:rtl w:val="true"/>
          <w:lang w:bidi="ar-SA"/>
        </w:rPr>
        <w:t>فمن أين عرف أن غير هذه النار لا يصليها قوم آخرون و بعد فإن الظاهر من الآية يوجب أن لا يدخل النار إلا من كذب و تولي و جمع بين الأمرين فلا بد للقوم من القول بخلافه لأنهم يوجبون النار لمن يتولي عن كثير من الواجبات و إن لم يكذب و قيل إن الأتقي و الأشقي المراد بهما التقي و الشقي‌</w:t>
      </w:r>
      <w:r>
        <w:rPr>
          <w:rStyle w:val="FootnoteAnchor"/>
          <w:rtl w:val="true"/>
        </w:rPr>
        <w:footnoteReference w:id="71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عليه السلام استدل بالآيات الأول علي أن وعيد النار في مكة إنما كان علي الكفار لأنه سبحانه حصر الصلي بالنار علي الأشقي الذي كذب الرسول و تولي عن قبول قوله في التوحيد أو الأعم و من كذب الرسول و أعرض عما جاء به كافر مشرك فظهر أنه لم يكن يومئذ يستحق النار غير المشركين و الكفار من الفساق و إليه أشار عليه السلام بقوله فهذا مشرك و هذا وجه حسن و استدلال متين لكن كيف يستقيم علي هذا الآيات التالية و هي قوله وَ سَيُجَنَّبُهَا الْأَتْقَي إلخ فإنها تدل علي أن غير الأتقي لا يجنب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المضارع في قوله تعالي لا يَصْلاها للحال و استعمل الصلي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کافر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خداوند و پیامبران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ایمان رویگردان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فاصله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در راه خدا انفاق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خداوند زکیّ و پاکیزه است و این کار را برای ریا و کسب شهرت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قاضی،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است، بر این دلالت ندارد که بنا به اعتقاد خوارج و برخی از مرجئه، خداوند متعال فقط کافر را به آتش وارد می کند و این به آن دلیل است که او آتش را نکره آورد و آن را معرفه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این بود که آتشی مثل سایر آتش هاست که فقط چنین افرادی به آن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بیان خداوند متعال در سوره نساء که در مورد منافقان‌</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فرموده است، آتش، درکات و طبقاتی دارد پس از کجا دانسته می‌شود که گروهی دیگر به غیر این آتش در نمی آیند و گذشته از این، ظاهر آیه به ما می فهماند که فقط دروغگویان و اعراض کنندگان به آتش وارد می شوند و آیه این دو صفت را با هم آورده، پس باید آن گروه بر خلاف آن نظر بدهند، زیرا آن‌ها آتش را برای کسانی که از انجام بیشتر واجبات رویگردان شدند، هرچند تکذیب کننده نبودند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 و أشقی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و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سپس بدان که امام علیه  السلام به آیات اول استدلال کرده است که تهدید به آتش در مکه فقط برای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وارد شدن و ملازمت آتش را فقط برای کسانی ذکر کرده است که اشقی هستند و اشقیا کسانی هستند که پیامبر اسلام را تکذیب کردند و از پذیرفتن سخنان او در مورد توحید یا اصول دیگر آن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پیامبر را تکذیب کند و از آنچه آورده رویگردان باشد، کافر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در آن زمان فقط کسانی مستحق ورود به آتش بوده اند که مشرک و کافر فاسق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با سخن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مساله اشاره کرده و این بهترین وجه و استدلالی موجه است، اما چگونه بر آیات بعدی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سیجنبها 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دارد بر اینکه غیر اتقی از آتش فاصله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پاسخ او را از چند راه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فعل مضارع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سببه مجازا أي الحكم في الحال قبل الهجرة أنه لا يدخلها إلا المشرك و في قوله سَيُجَنَّبُهَا للاستقبال القريب إخبارا عن التكاليف المدنية بعد دخول الأعمال في الإيمان فلا تنافي بينهما و تكون الآيات جمع دالة علي الحكمين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إن الآيات التالية نزلت بالمدينة كما روي في تفسير علي بن إبراهيم أنها نزلت في أبي الدحداح بالمدينة لكن ظاهر الرواية أن الآيات الأول أيضا نزلت بالمدينة الثالث أن يقال إن الآيات الأخيرة و إن كانت دالة علي عدم تجنب الفساق النار لكنها دلالة ضعيفة بالمفهوم فما يدل صريحا علي دخول النار إنما هو في الكفار و ما يدل علي حكم الفجار فليس فيه وعيد صريح و تهديد عظيم بل يدل دلالة ضعيفة علي عدم الحكم بأنهم لا يدخلونها لا سيما مع الحصر المتقدم و لعل السر في هذا الإجمال عدم اجترائهم علي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أُوتِيَ كِتابَهُ وَراءَ ظَهْرِهِ‌</w:t>
      </w:r>
      <w:r>
        <w:rPr>
          <w:rStyle w:val="FootnoteAnchor"/>
          <w:rtl w:val="true"/>
        </w:rPr>
        <w:footnoteReference w:id="717"/>
      </w:r>
      <w:r>
        <w:rPr>
          <w:rFonts w:ascii="Amiri" w:hAnsi="Amiri" w:eastAsia="Amiri" w:cs="Amiri"/>
          <w:color w:val="111111"/>
          <w:sz w:val="28"/>
          <w:sz w:val="28"/>
          <w:szCs w:val="28"/>
          <w:rtl w:val="true"/>
          <w:lang w:bidi="ar-SA"/>
        </w:rPr>
        <w:t>أي يؤتي كتابه بشماله من وراء ظهره قيل يغل يمناه إلي عنقه و يجعل يسراه وراء ظهره فَسَوْفَ يَدْعُوا ثُبُوراً أي يتمني الثبور و يقول وا ثبوراه و هو الهلاك وَ يَصْلي سَعِيراً أي نارا مسعرة إِنَّهُ كانَ فِي أَهْلِهِ أي في الدنيا مَسْرُوراً بطرا بالمال و الجاه فارغا عن ذكر الآخرة إِنَّهُ ظَنَّ أَنْ لَنْ يَحُورَ أي لن يرجع بعد أن يموت بَلي يرجع إِنَّ رَبَّهُ كانَ بِهِ بَصِيراً أي عالما بأعماله فلا يهمله بل يرجعه و يجازيه فهذا مشرك لأنه أنكر البعث و إنكاره كفر أو كان لا ينكره حينئذ إلا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أُلْقِيَ فِيها فَوْجٌ‌</w:t>
      </w:r>
      <w:r>
        <w:rPr>
          <w:rStyle w:val="FootnoteAnchor"/>
          <w:rtl w:val="true"/>
        </w:rPr>
        <w:footnoteReference w:id="718"/>
      </w:r>
      <w:r>
        <w:rPr>
          <w:rFonts w:ascii="Amiri" w:hAnsi="Amiri" w:eastAsia="Amiri" w:cs="Amiri"/>
          <w:color w:val="111111"/>
          <w:sz w:val="28"/>
          <w:sz w:val="28"/>
          <w:szCs w:val="28"/>
          <w:rtl w:val="true"/>
          <w:lang w:bidi="ar-SA"/>
        </w:rPr>
        <w:t>أي جماعة من الكفرة سَأَلَهُمْ خَزَنَتُها أي خزنة جهنم أَ لَمْ يَأْتِكُمْ نَذِيرٌ يخوفكم هذا العذاب و هو توبيخ و تبكيت قالُوا بَلي قَدْ جاءَنا نَذِيرٌ فَكَذَّبْنا أي الرسل و أفرطنا في التكذيب حتي نفينا الإنزال رأسا و بالغنا في نسبتهم إلي الضلال حيث قالوا بعد ذلك إِنْ أَنْتُمْ إِلَّا فِي ضَلالٍ كَبِيرٍ فهؤلاء مشركون لتكذيبهم بكتب الله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آن استعمال شده و بر سبیل مجاز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در زمان قبل از هجرت این بوده که جز مشرک داخل آتش نمی‌شود و این حکم فقط شامل حال مشرکان می شود و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برای آینده نزدیک است، تا تکالیف جدید مدینه ذکر شود بعد از داخل شدن اعمال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منافاتی بین این دو نیست و همه آیلات دلالت صریح بر هر دو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بگوییم آیات بعدی در مدینه نازل شده است همان طور که در تفسیر علی بن ابراهیم آمده که در مورد ابو دحداح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روایت این است که آیات نخستین هم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 این است که بگوییم آیات پایانی هر چند دلالت بر عدم فاصله گرفتن فاسقان از آتش دارد، اما دلالت آن به سبب مفهومی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صراحتا دلالت می کند بر اینکه وارد آتش می‌شوند، فقط مختص کفار است، و آنچه دلالت بر حکم فجار دارد، در آن وعده صریح و تهدید عظیمی نیست بلکه دلالت ضعیفی بر عدم حکم به اینکه آن‌ها به آتش وارد نمی شوند،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حصری که در آغاز جمله آمده، این مفهوم آشکارتر می شود و شاید راز این مختصرگویی، عدم جسارت آنان در ارتکاب گناهان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وراء ظهره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یعنی نامه اعمالش از پشت سر به دست چپ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دست راست او به گردنش بسته شده است و دست چپش پشت 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واویلا سر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 و وای از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یصلی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شعله های فروزان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از مال و جاه و مقام و فارغ از یاد آخرت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ظن أن لن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از دنیا رفت، باز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 او آگاه است و او را به حال خود رها نمی کند، بلکه او را باز می گرداند و جزای اعمالش را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بعث و معاد را انکار کرده است و این انکار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در آن زمان فقط مشرکان آن را انکار می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ألقی فیها فوج</w:t>
      </w:r>
      <w:r>
        <w:rPr>
          <w:rFonts w:eastAsia="IRNazanin" w:cs="IRNazanin"/>
          <w:color w:val="111111"/>
          <w:sz w:val="28"/>
          <w:szCs w:val="28"/>
          <w:rtl w:val="true"/>
          <w:lang w:bidi="fa-IR"/>
        </w:rPr>
        <w:t>»</w:t>
      </w:r>
      <w:r>
        <w:rPr>
          <w:rStyle w:val="FootnoteAnchor"/>
          <w:rtl w:val="true"/>
        </w:rPr>
        <w:footnoteReference w:id="7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گروهی از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خزانه‌داران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این عذاب بترساند و این یک جمله توبیخی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قد جاءنا نذیر فکذبنا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یعنی پیامبران و ما در تکذیب آنان زیاده روی کردیم، حتی نزول آیه های قرآن را منکر شدیم و به قدری در گمراه خواندن آنان مبالغه کردیم که پس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فی ضلال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مشرکند چون کتاب های آسمانی و پیامبران را تکذیب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إِنْ كانَ مِنَ الْمُكَذِّبِينَ‌</w:t>
      </w:r>
      <w:r>
        <w:rPr>
          <w:rStyle w:val="FootnoteAnchor"/>
          <w:rtl w:val="true"/>
        </w:rPr>
        <w:footnoteReference w:id="721"/>
      </w:r>
      <w:r>
        <w:rPr>
          <w:rFonts w:ascii="Amiri" w:hAnsi="Amiri" w:eastAsia="Amiri" w:cs="Amiri"/>
          <w:color w:val="111111"/>
          <w:sz w:val="28"/>
          <w:sz w:val="28"/>
          <w:szCs w:val="28"/>
          <w:rtl w:val="true"/>
          <w:lang w:bidi="ar-SA"/>
        </w:rPr>
        <w:t>بالبعث و الرسل و آيات الله الضَّالِّينَ عن الهدي الذاهبين عن الصواب و الحق فَنُزُلٌ مِنْ حَمِيمٍ أي فنزلهم الذي أعد لهم من الطعام و الشراب من حميم جهنم وَ تَصْلِيَةُ جَحِيمٍ أي إدخال نار عظيمة فهؤلاء مشركون للتصريح بأنهم كانوا من المكذبين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أُوتِيَ كِتابَهُ بِشِمالِهِ‌</w:t>
      </w:r>
      <w:r>
        <w:rPr>
          <w:rStyle w:val="FootnoteAnchor"/>
          <w:rtl w:val="true"/>
        </w:rPr>
        <w:footnoteReference w:id="722"/>
      </w:r>
      <w:r>
        <w:rPr>
          <w:rFonts w:ascii="Amiri" w:hAnsi="Amiri" w:eastAsia="Amiri" w:cs="Amiri"/>
          <w:color w:val="111111"/>
          <w:sz w:val="28"/>
          <w:sz w:val="28"/>
          <w:szCs w:val="28"/>
          <w:rtl w:val="true"/>
          <w:lang w:bidi="ar-SA"/>
        </w:rPr>
        <w:t>فَيَقُولُ لما رأي من قبح العمل و سوء العاقبة يا لَيْتَنِي لَمْ أُوتَ كِتابِيَهْ وَ لَمْ أَدْرِ ما حِسابِيَهْ الهاء فيهما و فيما بعدهما للسكت تثبت في الوقف و تسقط في الوصل و قالوا استحب الوقف لثباتها في الإمام‌</w:t>
      </w:r>
      <w:r>
        <w:rPr>
          <w:rStyle w:val="FootnoteAnchor"/>
          <w:rtl w:val="true"/>
        </w:rPr>
        <w:footnoteReference w:id="723"/>
      </w:r>
      <w:r>
        <w:rPr>
          <w:rFonts w:ascii="Amiri" w:hAnsi="Amiri" w:eastAsia="Amiri" w:cs="Amiri"/>
          <w:color w:val="111111"/>
          <w:sz w:val="28"/>
          <w:sz w:val="28"/>
          <w:szCs w:val="28"/>
          <w:rtl w:val="true"/>
          <w:lang w:bidi="ar-SA"/>
        </w:rPr>
        <w:t>و لذلك قرئ بإثباتها في الوصل يا لَيْتَها أي يا ليت الموتة التي متها كانَتِ الْقاضِيَةَ أي القاطعة لأمري فلم أبعث بعدها أو يا ليت هذه الحالة كانت الموتة التي قضيت علي أو يا ليت حياة الدنيا كانت الموتة و لم أخلق حيا ما أَغْني عَنِّي مالِيَهْ أي ما لي من المال و التبع أو ما نفي و المفعول محذوف أو استفهام إنكار مفعول لأغني و بعد ذلك هَلَكَ عَنِّي سُلْطانِيَهْ أي ملكي و تسلطي علي الناس أو حجتي التي كنت أحتج بها في الدنيا خُذُوهُ يقوله الله لخزنة جهنم فَغُلُّوهُ ثُمَّ الْجَحِيمَ صَلُّوهُ أي ثم لا تصلوه إلا الجحيم و هي النار العظمي لأنه كان يتعظم علي الناس ثُمَّ فِي سِلْسِلَةٍ ذَرْعُها سَبْعُونَ ذِراعاً فَاسْلُكُوهُ أي فأدخلوه فيها بأن تلقوه علي جسده إِنَّهُ كانَ لا يُؤْمِنُ بِاللَّهِ الْعَظِيمِ فدل علي أن هذا الوعيد بالنار لمن لا يؤمن بالله من الكفار فهذا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طسم أي في الشعراء وَ بُرِّزَتِ الْجَحِيمُ لِلْغاوِينَ‌</w:t>
      </w:r>
      <w:r>
        <w:rPr>
          <w:rStyle w:val="FootnoteAnchor"/>
          <w:rtl w:val="true"/>
        </w:rPr>
        <w:footnoteReference w:id="724"/>
      </w:r>
      <w:r>
        <w:rPr>
          <w:rFonts w:ascii="Amiri" w:hAnsi="Amiri" w:eastAsia="Amiri" w:cs="Amiri"/>
          <w:color w:val="111111"/>
          <w:sz w:val="28"/>
          <w:sz w:val="28"/>
          <w:szCs w:val="28"/>
          <w:rtl w:val="true"/>
          <w:lang w:bidi="ar-SA"/>
        </w:rPr>
        <w:t>فيرونها مكشوفة و يتحسرون علي أنهم المسوقون إليها وَ قِيلَ لَهُمْ أَيْنَ ما كُنْتُمْ تَعْبُدُونَ مِنْ دُونِ اللَّهِ أي أين آلهتكم الذين تزعمون أنهم شفعاؤكم هَلْ يَنْصُرُونَكُمْ بدفع العذاب عنكم أَوْ يَنْتَصِرُونَ بدفعه عن أنفسهم لأنهم و آلهتهم يدخلون النار كما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به بعث و پیامبران و آیات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منحرفین از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 خوردنی و آشامیدنی که برای آن‌ها آماده شده است، که از آب داغ جهنم است فرود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این مشرکان به آتشی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مبالغه برای تصریح به این بوده است که آن‌ها مکذّب و گمراه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بشماله فیقول</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هنگامی که زشتی عمل و عاقبت بد خود را می بیند،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أوت کتابیه و لم أدر ما حسابیه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در این دو کلمه و کلمات بعد، هاء سکت است که در هنگام وقف می آید و در هنگام وصل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وقف صورت گیرد زیرا در مصحف عثمان که امام مصاحف است،</w:t>
      </w:r>
      <w:r>
        <w:rPr>
          <w:rStyle w:val="FootnoteAnchor"/>
          <w:rtl w:val="true"/>
        </w:rPr>
        <w:footnoteReference w:id="727"/>
      </w:r>
      <w:r>
        <w:rPr>
          <w:rFonts w:ascii="IRNazanin" w:hAnsi="IRNazanin" w:eastAsia="IRNazanin"/>
          <w:color w:val="111111"/>
          <w:sz w:val="28"/>
          <w:sz w:val="28"/>
          <w:szCs w:val="28"/>
          <w:rtl w:val="true"/>
          <w:lang w:bidi="fa-IR"/>
        </w:rPr>
        <w:t>این هاء ثبت شده بنابراین هاء در هنگام وصل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کاش مرگ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کلا نابود می کرد و پس از آن برانگیخته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کاش این، حالتِ مرگی بود که بر من مقدر شده بود؛ یا ای کاش زندگی دنیا، مرگ بود و من زنده خلق نمی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 موصول است و به معنای مال و دارایی است یا نافیه است و مفعول، محذوف است یا استفهام انکاری است و ما، مفعول به أغنی است و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تسلط من بر مردم یا حجت من که در دنیا با آن احتجاج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خزانه داران جهنم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فغلوه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سپس او را به جحیم بیندازید،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بزرگ است و سزای تکبری است که این شخص نسبت به دیگر مردم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وارد کنید و آن را بر روی بدنش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این تهدید به آتش، برای کافرانی است که به خداوند ایمان ندارند و مشرک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للغاوین</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و آن را به صورت آشکار می بینند و بر اینکه به سوی آن سوق داده می‌شوند، حسرت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لهم أین ما کنتم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کجایند خدایان شما که گمان می کردید در این دنیا شفیع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ینصرونکم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برطرف کردن عذاب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برطرف کردن عذاب آتش از خودشان؟ زیرا آن‌ها و خدایان آن‌ها به آتش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فَكُبْكِبُوا فِيها هُمْ وَ الْغاوُونَ أي الآلهة و عبدتهم و الكبكبة تكرير الكب لتكرير معناه كأن من ألقي في النار ينكب مرة بعد أخري حتي يستقر في قعرها وَ جُنُودُ إِبْلِيسَ قيل متبعوه من عتاة الثقلين أو شياطينه أَجْمَعُونَ تأكيد للجنود إن جعل مبتدأ خبره ما بعده أو للضمير و ما عطف عليه و كذا الضمير المنفصل و ما يعود إليه في قوله قالُوا وَ هُمْ فِيها يَخْتَصِمُونَ تَاللَّهِ إِنْ كُنَّا لَفِي ضَلالٍ مُبِينٍ علي أن الله ينطق الأصنام فتخاصم العبدة و يؤيده الخطاب في قوله إِذْ نُسَوِّيكُمْ بِرَبِّ الْعالَمِينَ أي في استحقاق العبادة و يجوز أن تكون الضمائر للعبدة كما في قالوا و الخطاب للمبالغة في التحسر و الندامة و المعني أنهم مع تخاصمهم في مبدإ ضلالهم معترفون بانهماكهم في الضلالة متحسرون عليها كذا ذكره البيضاوي في تفسير تلك الآيات‌</w:t>
      </w:r>
      <w:r>
        <w:rPr>
          <w:rStyle w:val="FootnoteAnchor"/>
          <w:rtl w:val="true"/>
        </w:rPr>
        <w:footnoteReference w:id="729"/>
      </w:r>
      <w:r>
        <w:rPr>
          <w:rFonts w:ascii="Amiri" w:hAnsi="Amiri" w:eastAsia="Amiri" w:cs="Amiri"/>
          <w:color w:val="111111"/>
          <w:sz w:val="28"/>
          <w:sz w:val="28"/>
          <w:szCs w:val="28"/>
          <w:rtl w:val="true"/>
          <w:lang w:bidi="ar-SA"/>
        </w:rPr>
        <w:t>فقوله عليه السلام يعني المشركين هو خبر لقوله قوله بحذف العائد أي يعني به و المعني أن المراد بالمجرمين المشركون الذين اتبعتهم هؤلاء القائلون علي شركهم و كلاهما من أمة محمد صلي الله عليه و آله و تصديق ذلك أي تصديق أن المراد بهم المشركون من هذه الأمة أن الله تعالي ذكر بعد تلك الآيات أحوال المشركين و عبدة الأوثان من كل أمة و لم يدخل فيهم اليهود و النصاري فالظاهر أن يكون المراد هنا أيضا طائفة مخصوصة و ليس هم اليهود و النصاري لقوله تعالي سابقا فَكُبْكِبُوا فِيها هُمْ وَ الْغاوُونَ لدلالته علي أن معبوديهم في النار فلم يبق إلا أن يكونوا من هذه الأمة أو يكتفي بالوجه الأول و يقال لما كان الظاهر من الآيات اللاحقة اختصاص الكلام بعبدة الأوثان فالظاهر هنا أيضا أن يكون المراد به من هو من جنسهم و لم يبق من الأمم المشهورة الذين تعرض الله لذكرهم في القرآن إلا هذه الأمة فهم المرادون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كَذَّبَتْ قَبْلَهُمْ قَوْمُ نُوحٍ‌</w:t>
      </w:r>
      <w:r>
        <w:rPr>
          <w:rStyle w:val="FootnoteAnchor"/>
          <w:rtl w:val="true"/>
        </w:rPr>
        <w:footnoteReference w:id="730"/>
      </w:r>
      <w:r>
        <w:rPr>
          <w:rFonts w:ascii="Amiri" w:hAnsi="Amiri" w:eastAsia="Amiri" w:cs="Amiri"/>
          <w:color w:val="111111"/>
          <w:sz w:val="28"/>
          <w:sz w:val="28"/>
          <w:szCs w:val="28"/>
          <w:rtl w:val="true"/>
          <w:lang w:bidi="ar-SA"/>
        </w:rPr>
        <w:t>كأنه نقل بالمعني لأن تلك الآيات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خدایان و بندگان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تاکید در معنای آن آمده است، گویا کسی که در آتش انداخته می شود، بارها و بارها در آن می افتد تا در عمق آن جای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او از سرکشان جن و انس یا شیاطین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لشکریان است و اگر مبتدا باشد، خبرش ما بعد آن است یا تأکید برای ضمیر و آنچه که به آن عطف شده می‌باشد؛ و همچنین ضمیر منفصل و مرجع آن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 هم فیها یختصمون 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که خداوند با بت ها سخن می گوید و بندگان آن با هم درگیر می شوند و این خطاب در این آیه تاکیدی بر این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استحقاق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که ضمایر به بندگان برمی گردد مثل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مخاطب قرار دادن آنان برای مبالغه در ابراز تحسّر و پشیمانی است و معنا این است که آن‌ها با درگیری و دشمنی خود برای یافتن دلیل گمراهی شان، اعتراف دارند که در گمراهی فرو رفته اند و بر آن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این آیات این موضوع را ذکر کرده است</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این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حذف عائد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منظور از مجرمان، مشرکانی هستند که این ها که قائل به شرکشان هستند،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این دو گروه، از امت محمد صلی الله علیه و آله و سلم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اینکه منظور از آنان مشرکان امت است و خداوند متعال بعد از آن آیات، احوال مشرکان و بت پرستان هر امتی را ذکر می کند و یهودیان و مسیحیان جزو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منظور، یک گروه مخصوص است که شامل یهودیان و مسیحیان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پیش از این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بر این دلالت دارد که خدایان آن‌ها در آتش هستند و هیچ احتمال دیگری نمی رود مگر آنکه از افراد این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به وجه اول اکتفا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ظاهر آیات بعدی به بت پرستان اختصاص دارد، در اینجا نیز ظاهر این است که منظور از آن، همجنسان آنان باشد و خداوند نام همه امت های مشهور را در قرآن برده است به جز این 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او این امت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گویا نقل به معنا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آیات </w:t>
      </w:r>
    </w:p>
    <w:p>
      <w:pPr>
        <w:pStyle w:val="BookText"/>
        <w:rPr/>
      </w:pPr>
      <w:r>
        <w:rPr>
          <w:rFonts w:ascii="Amiri" w:hAnsi="Amiri" w:eastAsia="Amiri" w:cs="Amiri"/>
          <w:color w:val="111111"/>
          <w:sz w:val="28"/>
          <w:sz w:val="28"/>
          <w:szCs w:val="28"/>
          <w:rtl w:val="true"/>
          <w:lang w:bidi="ar-SA"/>
        </w:rPr>
        <w:t>في سورة الشعراء و ليس فيها قبلهم و إنما هو في ص و المؤمن‌</w:t>
      </w:r>
      <w:r>
        <w:rPr>
          <w:rStyle w:val="FootnoteAnchor"/>
          <w:rtl w:val="true"/>
        </w:rPr>
        <w:footnoteReference w:id="733"/>
      </w:r>
      <w:r>
        <w:rPr>
          <w:rFonts w:ascii="Amiri" w:hAnsi="Amiri" w:eastAsia="Amiri" w:cs="Amiri"/>
          <w:color w:val="111111"/>
          <w:sz w:val="28"/>
          <w:sz w:val="28"/>
          <w:szCs w:val="28"/>
          <w:rtl w:val="true"/>
          <w:lang w:bidi="ar-SA"/>
        </w:rPr>
        <w:t>و يحتمل أن يكون في مصحفهم عليهم السلام هكذا هذا ما خطر بالبال و قيل لعل المراد أن القائلين بهذا القول أعني قولهم وَ ما أَضَلَّنا إِلَّا الْمُجْرِمُونَ هم مشركو قوم نبينا صلي الله عليه و آله الذين اتبعوا آباءهم المكذبين للأنبياء بدليل أن الله سبحانه ذكر عقيب ذلك في مقام التفصيل المكذبين للأنبياء طائفة بعد طائفة و ليس المراد بهم أحدا من اليهود و النصاري الذين صدقوا نبيهم و إنما أشركوا من جهة أخري و إن كان الفريقان يدخلان النار أيضا فقوله سيدخل الله استدراك لدفع توهم عدم دخولهما النار و عدم دخول غيرهما ممن أساء العمل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ليس هم اليهود تأكيد لقوله ليس فيهم أو المراد بالأول أنه ليس في القائلين و المجرمين و بالثاني أنه ليس في هؤلاء المكذبين من الأمم السابقة و قيل الأول نفي للتشريك و الثاني نفي للاختصاص و الأوسط أظهر و قولهم مبتدأ إذ دعونا إلي سبيلهم ذلك من كلامه عليه السلام ذكره تفسيرا للآية و قول الله خبر للمبتدإ و يحتمل أن يكون ذلك مبتدأ ثانيا إشارة إلي قولهم و قول الله خبره و المجموع خبرا للمبتدإ الأول و حاصله أن القولين حكايتان عن قصة واحدة و قيل حين ظرف لقول الله مجازا من قبيل وضع الدال موضع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الآيات في سورة الأعراف هكذا حَتَّي إِذا جاءَتْهُمْ رُسُلُنا يَتَوَفَّوْنَهُمْ قالُوا أَيْنَ ما كُنْتُمْ تَدْعُونَ مِنْ دُونِ اللَّهِ قالُوا ضَلُّوا عَنَّا وَ شَهِدُوا عَلي أَنْفُسِهِمْ أَنَّهُمْ كانُوا كافِرِينَ قالَ ادْخُلُوا فِي أُمَمٍ قَدْ خَلَتْ مِنْ قَبْلِكُمْ مِنَ الْجِنِّ وَ الْإِنْسِ فِي النَّارِ كُلَّما دَخَلَتْ أُمَّةٌ لَعَنَتْ أُخْتَها حَتَّي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w:t>
      </w:r>
      <w:r>
        <w:rPr>
          <w:rStyle w:val="FootnoteAnchor"/>
          <w:rtl w:val="true"/>
        </w:rPr>
        <w:footnoteReference w:id="734"/>
      </w:r>
      <w:r>
        <w:rPr>
          <w:rFonts w:ascii="Amiri" w:hAnsi="Amiri" w:eastAsia="Amiri" w:cs="Amiri"/>
          <w:color w:val="111111"/>
          <w:sz w:val="28"/>
          <w:sz w:val="28"/>
          <w:szCs w:val="28"/>
          <w:rtl w:val="true"/>
          <w:lang w:bidi="ar-SA"/>
        </w:rPr>
        <w:t>فظهر أن قوله و قالت أوليهم لأخريهم من سهو النساخ</w:t>
      </w:r>
    </w:p>
    <w:p>
      <w:pPr>
        <w:pStyle w:val="BookText"/>
        <w:rPr/>
      </w:pPr>
      <w:r>
        <w:rPr>
          <w:rFonts w:ascii="IRNazanin" w:hAnsi="IRNazanin" w:eastAsia="IRNazanin"/>
          <w:color w:val="111111"/>
          <w:sz w:val="28"/>
          <w:sz w:val="28"/>
          <w:szCs w:val="28"/>
          <w:rtl w:val="true"/>
          <w:lang w:bidi="fa-IR"/>
        </w:rPr>
        <w:t xml:space="preserve">در سوره شعرا آمده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نشده، بلکه در سوره ص و مومن</w:t>
      </w:r>
      <w:r>
        <w:rPr>
          <w:rStyle w:val="FootnoteAnchor"/>
          <w:rtl w:val="true"/>
        </w:rPr>
        <w:footnoteReference w:id="73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در مصحف امامان علیهم  السلام به همین ترتیب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ذهن می رسد و گفته شده شاید منظور از آن این باشد که کسانی که قائل به این سخن هستند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امت محمد صلی الله علیه و آله و سلم هستند که از پدران خود که انبیاء را تکذیب کردند،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خداوند سبحان پس از آن، مفصلا و یک به یک از مکذبین پیامبران سخن گفت و هیچ یک از یهودیان و مسیحیان را که پیامبر خود را تصدیق کردند جزء آنان حساب نکرد و از جهت دیگری شرک ورزیدند، اگر چه هر دو گروه به آتش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 است برای دفع توهم عدم ورود آن‌ها به آتش و عدم ورود غیر آن‌ها از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تاکیدی است برای این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توان گفت که منظور از اولی، این است که او در زمره معتقدان و مجرمان نیست و منظور از دوم این است که از مکذبین امت های پیشین درنمی آید و گفته شده که اولی نفی شریک کردن است و دومی، نفی اختصاص است و نظر وسط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دعونا إلی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معصوم علیه السلام است که در تفسیر آیه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و می تواند به عنوان مبتدای دوم در نظر گرفته شود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و همه جمله خبر برای مبتدای اول باشد و نتیجه این است که هر دو قول محکی است و از یک ماجرای واحد سخن می گوید و گفته شده حین ظرف است برای قول الله، مجازاً، مجازی که در آن، دال به جای مدلول گذاشته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آیات سوره اعراف هم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جاءتهم رسلنا یتوفونهم قالوا أین ما کنتم تدعون من دون الله قالوا ضلوا عنا و شهدوا علی أنفسهم أنهم کانوا کافرین 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و قالت أولاهم لأخراهم فما کان لکم علینا من فضل فذوقوا العذاب بما کنتم تکسبون</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پس پیداست که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أولیهم لأخریهم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سهل انگاری نسّاخ </w:t>
      </w:r>
    </w:p>
    <w:p>
      <w:pPr>
        <w:pStyle w:val="BookText"/>
        <w:rPr/>
      </w:pPr>
      <w:r>
        <w:rPr>
          <w:rFonts w:ascii="Amiri" w:hAnsi="Amiri" w:eastAsia="Amiri" w:cs="Amiri"/>
          <w:color w:val="111111"/>
          <w:sz w:val="28"/>
          <w:sz w:val="28"/>
          <w:szCs w:val="28"/>
          <w:rtl w:val="true"/>
          <w:lang w:bidi="ar-SA"/>
        </w:rPr>
        <w:t>أو الرواة و أن قوله كُلَّما دَخَلَتْ مقدم علي السابق في الترتيب فالواو في قوله و قوله بمعني مع مع أنه لا يدل علي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دَخَلَتْ أُمَّةٌ أي في النار لَعَنَتْ أُخْتَها التي ضلت بالاقتداء بها حَتَّي إِذَا ادَّارَكُوا فِيها أصل ادَّارَكُوا تداركوا فأدغم و معناه تلاحقوا أي لحق آخرهم أولهم في النار قالَتْ أُخْراهُمْ دخولا و منزلة و هم الأتباع لِأُولاهُمْ أي لأجل أوليهم إذا الخطاب مع الله لا معهم رَبَّنا هؤُلاءِ أَضَلُّونا أي سنوا لنا الضلال فاقتدينا بهم فَآتِهِمْ عَذاباً ضِعْفاً مِنَ النَّارِ أي مضاعفا لأنهم ضلوا و أضلوا قالَ لِكُلٍّ ضِعْفٌ أما القادة فبكفرهم و تضليلهم و أما الأتباع فبكفرهم و تقليدهم وَ لكِنْ لا تَعْلَمُونَ ما لكم أو ما لكل فريق وَ قالَتْ أُولاهُمْ لِأُخْراهُمْ فَما كانَ لَكُمْ عَلَيْنا مِنْ فَضْلٍ عطفوا كلامهم علي جواب الله لأخريهم و بنوه عليه أي فقد ثبت أن لا فضل لكم علينا و إنا و إياكم متساوون في الضلال و استحقاق العذاب فَذُوقُوا الْعَذابَ من قول القادة أو من قول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يحج بعضا بضم الحاء أي يغلبه بالحجة في القاموس الحج الغلبة بالحجة و في المصباح حاجه محاجة فحجه بحجة من باب قتل إذا غلبه في الحجة و قال فلج فلوجا من باب قعد ظفر بما طلب و فلج بحجته أثبتها و أفلج الله حجته أظهرها و قال أفلت الطائر و غيره إفلاتا تخلص و أفلته أنا إذا أطلقته و خلصته يستعمل لازما و متعديا و فلت فلتا من باب ضرب لغة و فلته يستعمل أيضا لازما و متعديا و انفلت خرج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بأوان بلوي و لا اختبار يعني أنهم يطمعون في غير مطمع فإن الاحتجاج و طلب الدليل إنما ينفع في دار التكليف و الاختبار لا في دار الجزاء بعد ظهور الأمر و دخول النار و لا حين نجاة أي ليس هذا الزمان حين نجاة يمكن التخلص من العذاب بالتوبة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لات حين نجاة مقتسبا من قوله تعالي وَ لاتَ حِينَ مَناصٍ‌</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یا راویان است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بر آیات پیشین مقدم شده است 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بر ترتیب دلالت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پیروی از آن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ادارکوا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ادغام شده است و معنای آن به هم پیوستند است؛ یعنی آخرین آن‌ها به اولینشان در آتش 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أخراهم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آن‌ها در ورود و از نظر جایگاه که همان مقلّدان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مقدم بودن آنان و مخاطب خداوند است نه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أضلونا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را شیوه ما قرار دادند و ما نیز از آنان پیروی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برابر، زیرا آنان گمراه شدند و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لکل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پیشوایان به خاطر کفر و گمراه کردنشان، و پیروان آن‌ها به خاطر کفر و تقلیدشان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بر سر شما یا بر سر هر کدام از شما دو گروه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أولاهم لأخراهم فما کان لکم علینا 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خود را بر پاسخ خداوند به آخرین آن‌ها عطف کردند و آن را بر مبنای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شد که شما بر ما برتری ندارید و ما در گمراهی و استحقاق عذاب با هم مساوی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پیشوایان یا از سخنان هر دو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یعنی با ارائه حجت بر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کردن بر کسی با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 محاجة فحجه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ارائه حجت بر او غلبه کرد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فلوجا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رسیدن به خواسته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اثبات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أفلج الله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 الطائر و غیره إفلاتا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آزاد شد و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به دو صورت لازم و متعدی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فلت فلتا از باب ضرب لغت است و فلته به صورت لازم و متعدی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سرعت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بأوان بلوی و لا 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طمع آنان بیهوده است، چرا که حجت آوردن و دلیل خواستن تنها در دار تکلیف و اختیار، یعنی در دنیا سود دارد و در آخرت پس از آن که همه چیز معلوم گشت و وقتی به آتش وارد شدید، احتجاج و طلب دلیل بی 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حین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دیگر وقت نجات یافتن نیست که بتوان با توبه و امثال آن از عذاب رهایی یافت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از این آیه اقتباس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 البيضاوي أي ليس الحين حين مناص و لا هي المشبهة بليس زيدت عليها تاء التأنيث للتأكيد كما زيدت علي رب و ثم و خصت بلزوم الأحيان و حذف أحد المعمولين و قيل هي النافية للجنس أي و لا حين مناص لهم و قيل للفعل و النصب بإضماره أي و لا أري حين مناص و قيل إن التاء مزيدة علي حين لاتصالها به في الإمام‌</w:t>
      </w:r>
      <w:r>
        <w:rPr>
          <w:rStyle w:val="FootnoteAnchor"/>
          <w:rtl w:val="true"/>
        </w:rPr>
        <w:footnoteReference w:id="73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أي تلك الآيات المتقدمة و لا يدخل الله الجملة حالية أي نزلت تلك الآيات في حال كان الحكم فيها أن لا يدخل الله النار إلا مشركا قوله عليه السلام فلما أذن الله قال المحدث الأسترآبادي تصريح بأن مصداق الإسلام في مكة أقل من مصداقه في المدينة انتهي و عد الشهادتين واحدة لتلازمهما و كأن الولاية أيضا داخلة فيهما كما عرفت و عدم التصريح للتقية أو أنه عليه السلام استدل بهذا الخبر المشهور بين العامة إلزاما عليهم و كأن ذكر العبادات الأربع و تخصيصها لكونها أهم الفرائض أو لأنها صرحت بها في القرآن و أكدت عليها دون غيرها أو أنه بني عليها أولا ثم زيد سائر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يَقْتُلْ مُؤْمِناً مُتَعَمِّداً</w:t>
      </w:r>
      <w:r>
        <w:rPr>
          <w:rStyle w:val="FootnoteAnchor"/>
          <w:rtl w:val="true"/>
        </w:rPr>
        <w:footnoteReference w:id="740"/>
      </w:r>
      <w:r>
        <w:rPr>
          <w:rFonts w:ascii="Amiri" w:hAnsi="Amiri" w:eastAsia="Amiri" w:cs="Amiri"/>
          <w:color w:val="111111"/>
          <w:sz w:val="28"/>
          <w:sz w:val="28"/>
          <w:szCs w:val="28"/>
          <w:rtl w:val="true"/>
          <w:lang w:bidi="ar-SA"/>
        </w:rPr>
        <w:t>استدل به من قال بخلود أصحاب الكبائر في النار و 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المراد بالمتعمد من قتله لإيمانه كما ورد في أخبار كثيرة فيكون كافرا الثاني أن المراد بالخلود المكث الطويل الثالث أن المراد أن هذا جزاؤه إن جازاه لكنه سبحانه لا يجازيه كما ورد في بعض أخبارنا الرابع أن المراد بالمتعمد المستحل الخامس أنه يفعل فعلا يستحق به دخول النار و استدل عليه السلام علي عدم إيمانه بأن الله لعنه و لا يلعن مؤمنا لقوله تعالي إِنَّ اللَّهَ لَعَنَ الْكافِرِينَ و كأنه عليه السلام استدل بمفهوم الوصف فيدل علي حجيته و يمكن أن يكون لخصوص سياق الآية أيضا مدخل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في المشية أي كيف يكون أمر القاتل في مشية الله إن شاء</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زمان، زمان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مشبهه به لیس است که تاء تانیث برای تاکید به آن اضافه شده مثل تائی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فقط برای زمان به کار می رود و یکی از دو معمول آن حذف شده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نفی جنس است، یعنی هیچ فرصتی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برای فعل أری است که در تقدیر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 عثمان گفته شده است که در هنگام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آن آیه ها در حالتی نازل شد که حکمش این بود که خداوند، فقط مشرکان را به آتش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محدّث استرآبادی، تصریح به این است که مصداق اسلام در مکه کمتر از مصداق آن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شهادتین را به خاطر همراهی همیشگی آن دو باهم، یکی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ولایت هم در آن دو داخل است همان طور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تصریح برای تقیه است، یا اینکه حضرت علیه  السلام از این خبر مشهور به عنوان یک استدلال علیه عامه استفاده کرد تا آن‌ها را به آن ملزم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ذکر عبادات چهارگانه و اختصاص دادن آن، به این دلیل بوده است که مهم ترین واجبات هستند، یا اینکه در قرآن کریم صراحتا ذکر شده و بر آن تاکید شده است یا اینکه آن‌ها را مبنا قرار داد و سپس سایر واجبات را به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کسانی که معتقد هستند صاحبان گناهان کبیره در آتش جاویدان هستند، به این استدلال می کنند و این آیه به چند وجه تاویل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مراد از متعمد کسی است که با اینکه از ایمان آن مؤمن اطمینان دارد او را می کشد، همان طور که در اخبار بسیاری وارد شده است و چنین شخصی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منظور از خلود و جاودانگی، ماندن طولانی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اگر خداوند او را مجازات کند، جزایش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در برخی اخبار ما آمده است، خداوند او را مجازات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چهارم، منظور از متعمد کسی است که قتل را حلال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پنجم، او کاری را انجام می دهد که به موجب آن به جهنم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بر عدم ایمان او استدلال کرده است به اینکه خداوند او را لعن کرده در حالی که هیچ مومنی لعن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به مفهوم وصف استدلال کرده پس این حدیث دالّ بر حجیت مفهوم وصف است و شاید سیاق آیه نیز مدخلیّتی در آن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فی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جزای قاتل در مشیت خداوند است در حالی که اگر خداوند بخواهد </w:t>
      </w:r>
      <w:bookmarkStart w:id="407" w:name="pg13491_133152"/>
    </w:p>
    <w:p>
      <w:pPr>
        <w:pStyle w:val="BookText"/>
        <w:rPr/>
      </w:pPr>
      <w:bookmarkEnd w:id="407"/>
      <w:r>
        <w:rPr>
          <w:rFonts w:ascii="Amiri" w:hAnsi="Amiri" w:eastAsia="Amiri" w:cs="Amiri"/>
          <w:color w:val="111111"/>
          <w:sz w:val="28"/>
          <w:sz w:val="28"/>
          <w:szCs w:val="28"/>
          <w:rtl w:val="true"/>
          <w:lang w:bidi="ar-SA"/>
        </w:rPr>
        <w:t>عذبه و إن شاء غفر له و الحال أنه قد ألحق به بعد أن جزاه جهنم الغضب و اللعنة المختصين بالكفار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677893_2616395394"/>
      <w:bookmarkStart w:id="409" w:name="_Toc184"/>
      <w:bookmarkEnd w:id="408"/>
      <w:r>
        <w:rPr>
          <w:rtl w:val="true"/>
        </w:rPr>
        <w:t>أقول</w:t>
      </w:r>
      <w:bookmarkEnd w:id="409"/>
    </w:p>
    <w:p>
      <w:pPr>
        <w:pStyle w:val="BookText"/>
        <w:rPr/>
      </w:pPr>
      <w:r>
        <w:rPr>
          <w:rFonts w:ascii="Amiri" w:hAnsi="Amiri" w:eastAsia="Amiri" w:cs="Amiri"/>
          <w:color w:val="111111"/>
          <w:sz w:val="28"/>
          <w:sz w:val="28"/>
          <w:szCs w:val="28"/>
          <w:rtl w:val="true"/>
          <w:lang w:bidi="ar-SA"/>
        </w:rPr>
        <w:t>كونه في المشية إما مبني علي ما ذكره أكثر المتكلمين من أن خلف الوعد قبيح و علي الله محال و أما خلف الوعيد فهو حسن و يجوز علي الله تعالي و ليس بكذب قال الطبرسي قدس سره و روي عاصم بن أبي النجود عن ابن عباس في قوله فَجَزاؤُهُ جَهَنَّمُ قال هي جزاؤه فإن شاء عذبه و إن شاء غفر له و روي عن أبي صالح و بكر بن عبد الله و غيره أنه كما يقول الإنسان لمن يزجره عن أمر إن فعلت فجزاؤك القتل و الضرب ثم إن لم يجازه بذلك لم يكن ذلك منه كذبا انتهي‌</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إلي قوله تعالي إِنَّ اللَّهَ لا يَغْفِرُ أَنْ يُشْرَكَ بِهِ وَ يَغْفِرُ ما دُونَ ذلِكَ لِمَنْ يَشاءُ</w:t>
      </w:r>
      <w:r>
        <w:rPr>
          <w:rStyle w:val="FootnoteAnchor"/>
          <w:rtl w:val="true"/>
        </w:rPr>
        <w:footnoteReference w:id="743"/>
      </w:r>
      <w:r>
        <w:rPr>
          <w:rFonts w:ascii="Amiri" w:hAnsi="Amiri" w:eastAsia="Amiri" w:cs="Amiri"/>
          <w:color w:val="111111"/>
          <w:sz w:val="28"/>
          <w:sz w:val="28"/>
          <w:szCs w:val="28"/>
          <w:rtl w:val="true"/>
          <w:lang w:bidi="ar-SA"/>
        </w:rPr>
        <w:t>فيدل علي أن ما دون الشرك مما يغفره الله لمن يشاء و القتل داخل في ذلك فيكون داخلا في المشية كما قال في مجمع البيان قال جماعة من التابعين الآية اللينة و هي إِنَّ اللَّهَ لا يَغْفِرُ أَنْ يُشْرَكَ بِهِ الآية نزلت بعد الشديدة و هي وَ مَنْ يَقْتُلْ مُؤْمِناً مُتَعَمِّداً الآية</w:t>
      </w:r>
      <w:r>
        <w:rPr>
          <w:rStyle w:val="FootnoteAnchor"/>
          <w:rtl w:val="true"/>
        </w:rPr>
        <w:footnoteReference w:id="744"/>
      </w:r>
      <w:r>
        <w:rPr>
          <w:rFonts w:ascii="Amiri" w:hAnsi="Amiri" w:eastAsia="Amiri" w:cs="Amiri"/>
          <w:color w:val="111111"/>
          <w:sz w:val="28"/>
          <w:sz w:val="28"/>
          <w:szCs w:val="28"/>
          <w:rtl w:val="true"/>
          <w:lang w:bidi="ar-SA"/>
        </w:rPr>
        <w:t xml:space="preserve">و علي الأول فكان جوابه مبني علي أن آية القتل ليست مشتملة علي الوعيد فقط بل علي أنه ممن غضب الله عليه و لعنه فإذا دخل الجنة من غير توبة أو غيرها مما يكفره يكون كذبا و لم يكن مغضوبا و لا ملعونا مبعدا من رحمة الله و علي الثاني مبني علي وجهين الأول أن القتل المذكور داخل في الشرك و الكفر حيث لعنه الله و لا يلعن إلا الكافر و الثاني أنه لا يكون داخلا فيمن يشاء مغفرته حيث أخبر بأنه مغضوب و ملعون و هذا صريح في عدم المغفرة و الوجوه كأنها متقاربة و قد بين ذلك المشار إليه آية الأحزاب أي إِنَّ اللَّهَ لَعَنَ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أي في سورة النساء أيضا من أكله بدل اشتمال لمال اليتيم</w:t>
      </w:r>
    </w:p>
    <w:p>
      <w:pPr>
        <w:pStyle w:val="BookText"/>
        <w:rPr/>
      </w:pPr>
      <w:r>
        <w:rPr>
          <w:rFonts w:ascii="IRNazanin" w:hAnsi="IRNazanin" w:eastAsia="IRNazanin"/>
          <w:color w:val="111111"/>
          <w:sz w:val="28"/>
          <w:sz w:val="28"/>
          <w:szCs w:val="28"/>
          <w:rtl w:val="true"/>
          <w:lang w:bidi="fa-IR"/>
        </w:rPr>
        <w:t>قاتل را عذاب می کند و اگر بخواهد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پس از آن که جهنم را عذاب او قرار داد، خشم و لعنت مختص کافران را برای او فرستاد</w:t>
      </w:r>
      <w:r>
        <w:rPr>
          <w:rFonts w:eastAsia="IRNazanin" w:cs="IRNazanin"/>
          <w:color w:val="111111"/>
          <w:sz w:val="28"/>
          <w:szCs w:val="28"/>
          <w:rtl w:val="true"/>
          <w:lang w:bidi="fa-IR"/>
        </w:rPr>
        <w:t>.</w:t>
      </w:r>
    </w:p>
    <w:p>
      <w:pPr>
        <w:pStyle w:val="Heading5"/>
        <w:numPr>
          <w:ilvl w:val="4"/>
          <w:numId w:val="1"/>
        </w:numPr>
        <w:rPr/>
      </w:pPr>
      <w:bookmarkStart w:id="410" w:name="__RefHeading___Toc2677895_2616395394"/>
      <w:bookmarkStart w:id="411" w:name="_Toc185"/>
      <w:bookmarkEnd w:id="410"/>
      <w:r>
        <w:rPr>
          <w:rtl w:val="true"/>
        </w:rPr>
        <w:t>می گویم</w:t>
      </w:r>
      <w:bookmarkEnd w:id="411"/>
    </w:p>
    <w:p>
      <w:pPr>
        <w:pStyle w:val="BookText"/>
        <w:rPr/>
      </w:pPr>
      <w:r>
        <w:rPr>
          <w:rFonts w:ascii="IRNazanin" w:hAnsi="IRNazanin" w:eastAsia="IRNazanin"/>
          <w:color w:val="111111"/>
          <w:sz w:val="28"/>
          <w:sz w:val="28"/>
          <w:szCs w:val="28"/>
          <w:rtl w:val="true"/>
          <w:lang w:bidi="fa-IR"/>
        </w:rPr>
        <w:t>بودن این امر در مشیت خداوند، می تواند مبنی بر عقایدی باشد که اغلب متکلمان ذکر کرده اند که گفته اند خلف وعده امر ناپسندی است و سر زدن آن از خداوند محال است اما خلف وعید نیکوست و از خداوند سر می زند و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طبرسی قدس سره و روایت عاصم بن ابی النجود از ابن عباس،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جزای او این است که اگر خواست او را عذاب می کند و اگر خواست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صالح و بکر بن عبد الله و غیره روایت شده است که همان طور که انسان به کسی که او را آزار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انجام دهی کشته می شوی و کتک می خوری، اگر این مجازات ها را در مورد او انجام ندهد دروغ نگفته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یا اشاره دارد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که دلالت بر این دارد که خداوند گناهان کمتر از شرک را می بخشد و قتل هم جزو آن است و داخل در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تابعین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لیّن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پس از این آیه سخت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پاسخ او مبنی بر این است که آیه قتل فقط مشتمل بر وعید نیست، بلکه شامل کسانی می شود که خداوند بر آن‌ها خشم گرفته و آن‌ها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کردن یا چیزی که سبب آمرزش او می شود به بهشت وارد شود،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او خشم می گیرد و نه لعن می‌شود و نه از رحمت خداوند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پاسخ مبتنی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قتل مذکور داخل در شرک و کفر است و خداوند عامل آن را لعن کرده است و تنها کافر در لسان خداوند لعن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این مساله به کسانی که مورد بخشش خداوند قرار می گیرند، مربوط نمی شود و ذکر کرده که او مورد خشم واقع شده و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چنین شخصی مورد آمرزش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به هم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آیه 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الکافرین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نساء هم چنین مضمونی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برای مال یتیم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يَأْكُلُونَ أَمْوالَ الْيَتامي ظُلْماً قال في المجمع أي ينتفعون بأموال اليتامي و يأخذونها ظلما بغير حق و لم يرد به قصر الحكم علي الأكل و إنما خص لأنه معظم منافع المال المقصودة إِنَّما يَأْكُلُونَ فِي بُطُونِهِمْ ناراً قيل فيه وجهان أحدهما أن النار تلتهب من أفواههم و أسماعهم و آنافهم يوم القيامة ليعلم أهل الموقف أنهم آكلة أموال اليتامي عن السدي وَ رُوِيَ عَنِ الْبَاقِرِ عليه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نَاسٌ مِنْ قُبُورِهِمْ يَوْمَ الْقِيَامَةِ تَأَجَّجُ أَفْوَاهُهُمْ نَاراً فَقِيلَ لَهُ يَا رَسُولَ اللَّهِ مَنْ هَؤُلَاءِ فَقَرَأَ هَذِهِ الْآيَةَ و الآخر أنه ذكر ذلك علي وجه المثل من حيث إن من فعل ذلك يصير إلي جهنم فيمتلئ بالنار أجوافهم عقابا علي أكلهم مال اليتيم وَ سَيَصْلَوْنَ سَعِيراً أي يلزمون النار المسعرة للإحراق و إنما ذكر البطون تأكيدا كما يقال نظرت بعيني و قلت بلساني و أخذت بيدي و مشيت برجلي انتهي‌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في الكيل فإن قيل سورة المطففين من السور المكية و الغرض هنا بيان التكاليف المتجددة بالمدينة قلنا لا عبرة بما ذكره المفسرون في ذلك مع أنهم اختلفوا في هذه السورة قال في مجمع البيان مكية و قال المعدل مدنية عن الحسن و الضحاك و عكرمة قال و قال ابن عباس و قتادة إلا ثماني آيات منها و هي إِنَّ الَّذِينَ أَجْرَمُوا إلي آخر السورة انتهي‌</w:t>
      </w:r>
      <w:r>
        <w:rPr>
          <w:rStyle w:val="FootnoteAnchor"/>
          <w:rtl w:val="true"/>
        </w:rPr>
        <w:footnoteReference w:id="749"/>
      </w:r>
      <w:r>
        <w:rPr>
          <w:rFonts w:ascii="Amiri" w:hAnsi="Amiri" w:eastAsia="Amiri" w:cs="Amiri"/>
          <w:color w:val="111111"/>
          <w:sz w:val="28"/>
          <w:sz w:val="28"/>
          <w:szCs w:val="28"/>
          <w:rtl w:val="true"/>
          <w:lang w:bidi="ar-SA"/>
        </w:rPr>
        <w:t>فالخبر يؤيد قول هؤلاء الجماعة و يؤيده ما رواه في مجمع البيان في سبب نزول صدر السورة عن عكرمة عن ابن عباس أنه لما قدم رسول الله صلي الله عليه و آله المدينة كانوا من أخبث الناس كيلا فأنزل الله عز و جل وَيْلٌ لِلْمُطَفِّفِينَ فأحسنوا الكيل بعد ذلك و روي عن السدي أنه صلي الله عليه و آله قدم المدينة و بها رجل يقال له أبو جهينة و معه صاعان يكيل بأحدهما و يكتال بالآخر فنزلت الآيات‌</w:t>
      </w:r>
      <w:r>
        <w:rPr>
          <w:rStyle w:val="FootnoteAnchor"/>
          <w:rtl w:val="true"/>
        </w:rPr>
        <w:footnoteReference w:id="750"/>
      </w:r>
      <w:r>
        <w:rPr>
          <w:rFonts w:ascii="Amiri" w:hAnsi="Amiri" w:eastAsia="Amiri" w:cs="Amiri"/>
          <w:color w:val="111111"/>
          <w:sz w:val="28"/>
          <w:sz w:val="28"/>
          <w:szCs w:val="28"/>
          <w:rtl w:val="true"/>
          <w:lang w:bidi="ar-SA"/>
        </w:rPr>
        <w:t>و يؤنسه أن الطبرسي رحمه الله ذكرها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مجمع، یعنی از اموال یتیمان سود می برند و ظالمانه و به ناحق در آن تصرف می کنند و مراد از آیه، حصر حکم بر خوردن نبوده است بلکه در آن منحصر شده است زیرا اغلب منافع اموال یتیمان از راه خوردن مورد تصرف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یأکلون فی بطونهم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از دهان و گوش و بینی آنان شعله می کشد تا همه بدانند که آنان کسانی بودند که اموال یتیمان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و از امام باقر علیه  السلام روایت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از قبرهای خود برانگیخته می شوند در حالی  که آتش از دهان های آنان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آن‌ها چه کسانی هستند؟ و حضرت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این است که این موضوع بر وجه تمثیل ذکر شود، از این جهت که هر کس این کار را انجام دهد، به جهنم می رود و شکمش با آتش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مجازات کسانی است که مال یتیم را خورده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در آتشی بزرگ و شعله ور می مانند و شکم برای تاکید ذکر شده است، مثل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برجلی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که سوره مطففین از سوره های مکی است و هدف در اینجا بیان تکالیف جدید در مدینه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مفسران در این سوره اختلاف نظر دارند اما از گفته‌های آنان نمی توان سودی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صاحب مجمع البیان، این سوره مکی است و به روایت معدل از حسن و ضحاک و عکرمه، مدنی است و به گفته ابن عباس و قتاده هشت آیه از آن مدنی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w:t>
      </w:r>
      <w:r>
        <w:rPr>
          <w:rStyle w:val="FootnoteAnchor"/>
          <w:rtl w:val="true"/>
        </w:rPr>
        <w:footnoteReference w:id="7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سخن این گروه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سبب نزول صدر سوره از عکرمه از ابن عباس در مجمع البیان روایت شده است،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آمد، اهالی مدینه جزء کم فروش 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کم فروشی خود را کنار گذاشتند و رعایت انصاف و عدالت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سدی روایت است هنگامی که پیامبر صلی الله علیه و آله و سلم به مدینه آمد، مردی به نام ابو جهینه در مدینه زندگی می کرد که دو پیمانه داشت که یکی پیمانه فروش و دیگری پیمانه خرید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نازل شد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و نیز اینکه طبرسی رحمه الله آن را </w:t>
      </w:r>
    </w:p>
    <w:p>
      <w:pPr>
        <w:pStyle w:val="BookText"/>
        <w:rPr/>
      </w:pPr>
      <w:r>
        <w:rPr>
          <w:rFonts w:ascii="Amiri" w:hAnsi="Amiri" w:eastAsia="Amiri" w:cs="Amiri"/>
          <w:color w:val="111111"/>
          <w:sz w:val="28"/>
          <w:sz w:val="28"/>
          <w:szCs w:val="28"/>
          <w:rtl w:val="true"/>
          <w:lang w:bidi="ar-SA"/>
        </w:rPr>
        <w:t>في ترتيب نزول السور آخر السور المكية</w:t>
      </w:r>
      <w:r>
        <w:rPr>
          <w:rStyle w:val="FootnoteAnchor"/>
          <w:rtl w:val="true"/>
        </w:rPr>
        <w:footnoteReference w:id="754"/>
      </w:r>
      <w:r>
        <w:rPr>
          <w:rFonts w:ascii="Amiri" w:hAnsi="Amiri" w:eastAsia="Amiri" w:cs="Amiri"/>
          <w:color w:val="111111"/>
          <w:sz w:val="28"/>
          <w:sz w:val="28"/>
          <w:szCs w:val="28"/>
          <w:rtl w:val="true"/>
          <w:lang w:bidi="ar-SA"/>
        </w:rPr>
        <w:t>فيمكن أن يكون نزولها بعد الهجرة و قبل نزول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الويل حلول الشر و ويل كلمة عذاب و واد في جهنم أو بئر أو باب لها انتهي و استدل عليه السلام بأن الويل لم يطلق في القرآن إلا للكافرين كقوله فَوَيْلٌ لَهُمْ مِمَّا كَتَبَتْ أَيْدِيهِمْ وَ وَيْلٌ لَهُمْ مِمَّا يَكْسِبُونَ‌</w:t>
      </w:r>
      <w:r>
        <w:rPr>
          <w:rStyle w:val="FootnoteAnchor"/>
          <w:rtl w:val="true"/>
        </w:rPr>
        <w:footnoteReference w:id="755"/>
      </w:r>
      <w:r>
        <w:rPr>
          <w:rFonts w:ascii="Amiri" w:hAnsi="Amiri" w:eastAsia="Amiri" w:cs="Amiri"/>
          <w:color w:val="111111"/>
          <w:sz w:val="28"/>
          <w:sz w:val="28"/>
          <w:szCs w:val="28"/>
          <w:rtl w:val="true"/>
          <w:lang w:bidi="ar-SA"/>
        </w:rPr>
        <w:t>وَ وَيْلٌ لِلْكافِرِينَ مِنْ عَذابٍ شَدِيدٍ</w:t>
      </w:r>
      <w:r>
        <w:rPr>
          <w:rStyle w:val="FootnoteAnchor"/>
          <w:rtl w:val="true"/>
        </w:rPr>
        <w:footnoteReference w:id="756"/>
      </w:r>
      <w:r>
        <w:rPr>
          <w:rFonts w:ascii="Amiri" w:hAnsi="Amiri" w:eastAsia="Amiri" w:cs="Amiri"/>
          <w:color w:val="111111"/>
          <w:sz w:val="28"/>
          <w:sz w:val="28"/>
          <w:szCs w:val="28"/>
          <w:rtl w:val="true"/>
          <w:lang w:bidi="ar-SA"/>
        </w:rPr>
        <w:t>فَوَيْلٌ لِلَّذِينَ ظَلَمُوا مِنْ عَذابِ يَوْمٍ أَلِيمٍ‌</w:t>
      </w:r>
      <w:r>
        <w:rPr>
          <w:rStyle w:val="FootnoteAnchor"/>
          <w:rtl w:val="true"/>
        </w:rPr>
        <w:footnoteReference w:id="757"/>
      </w:r>
      <w:r>
        <w:rPr>
          <w:rFonts w:ascii="Amiri" w:hAnsi="Amiri" w:eastAsia="Amiri" w:cs="Amiri"/>
          <w:color w:val="111111"/>
          <w:sz w:val="28"/>
          <w:sz w:val="28"/>
          <w:szCs w:val="28"/>
          <w:rtl w:val="true"/>
          <w:lang w:bidi="ar-SA"/>
        </w:rPr>
        <w:t>وَيْلٌ لِكُلِّ هُمَزَةٍ لُمَزَةٍ يا وَيْلَنا مَنْ بَعَثَنا مِنْ مَرْقَدِنا</w:t>
      </w:r>
      <w:r>
        <w:rPr>
          <w:rStyle w:val="FootnoteAnchor"/>
          <w:rtl w:val="true"/>
        </w:rPr>
        <w:footnoteReference w:id="758"/>
      </w:r>
      <w:r>
        <w:rPr>
          <w:rFonts w:ascii="Amiri" w:hAnsi="Amiri" w:eastAsia="Amiri" w:cs="Amiri"/>
          <w:color w:val="111111"/>
          <w:sz w:val="28"/>
          <w:sz w:val="28"/>
          <w:szCs w:val="28"/>
          <w:rtl w:val="true"/>
          <w:lang w:bidi="ar-SA"/>
        </w:rPr>
        <w:t>يا وَيْلَنا إِنَّا كُنَّا طاغِينَ‌</w:t>
      </w:r>
      <w:r>
        <w:rPr>
          <w:rStyle w:val="FootnoteAnchor"/>
          <w:rtl w:val="true"/>
        </w:rPr>
        <w:footnoteReference w:id="759"/>
      </w:r>
      <w:r>
        <w:rPr>
          <w:rFonts w:ascii="Amiri" w:hAnsi="Amiri" w:eastAsia="Amiri" w:cs="Amiri"/>
          <w:color w:val="111111"/>
          <w:sz w:val="28"/>
          <w:sz w:val="28"/>
          <w:szCs w:val="28"/>
          <w:rtl w:val="true"/>
          <w:lang w:bidi="ar-SA"/>
        </w:rPr>
        <w:t>و في المجمع وَيْلٌ لِلْمُطَفِّفِينَ هم الذين ينقصون المكيال و الميزان و يبخسون الناس حقوقهم في الكيل و الوزن قال الزجاج و إنما قيل له مطفف لأنه لا يكاد يسرق في المكيال و الميزان إلا الشي‌ء اليسير الطفيف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العهد أي في سورة آل عمران و هي مدنية إِنَّ الَّذِينَ يَشْتَرُونَ بِعَهْدِ اللَّهِ‌</w:t>
      </w:r>
      <w:r>
        <w:rPr>
          <w:rStyle w:val="FootnoteAnchor"/>
          <w:rtl w:val="true"/>
        </w:rPr>
        <w:footnoteReference w:id="760"/>
      </w:r>
      <w:r>
        <w:rPr>
          <w:rFonts w:ascii="Amiri" w:hAnsi="Amiri" w:eastAsia="Amiri" w:cs="Amiri"/>
          <w:color w:val="111111"/>
          <w:sz w:val="28"/>
          <w:sz w:val="28"/>
          <w:szCs w:val="28"/>
          <w:rtl w:val="true"/>
          <w:lang w:bidi="ar-SA"/>
        </w:rPr>
        <w:t>لعل المراد بالعهد هنا علي ظاهر سياق الحديث ما عاهدوا الله عليه فخالفوه و باليمين الأيمان التي يحلفون بها علي المستقبل ثم يخالفونها و يحتمل شموله لليمين الغموس الكاذبة و يحتمل أن يكون العهد شاملا للبيعة و ما عاهدوا رسول الله صلي الله عليه و آله ثم نقضوه و قال الراغب العهد حفظ الشي‌ء و مراعاته حالا بعد حال و سمي الموثق الذي يلزم مراعاته عهدا قال عز و جل وَ أَوْفُوا بِالْعَهْدِ إِنَّ الْعَهْدَ كانَ مَسْؤُلًا</w:t>
      </w:r>
      <w:r>
        <w:rPr>
          <w:rStyle w:val="FootnoteAnchor"/>
          <w:rtl w:val="true"/>
        </w:rPr>
        <w:footnoteReference w:id="761"/>
      </w:r>
      <w:r>
        <w:rPr>
          <w:rFonts w:ascii="Amiri" w:hAnsi="Amiri" w:eastAsia="Amiri" w:cs="Amiri"/>
          <w:color w:val="111111"/>
          <w:sz w:val="28"/>
          <w:sz w:val="28"/>
          <w:szCs w:val="28"/>
          <w:rtl w:val="true"/>
          <w:lang w:bidi="ar-SA"/>
        </w:rPr>
        <w:t>أي أوفوا بحفظ الأيمان و عهد فلان إلي فلان أي ألقي العهد إليه و أوصاه بحفظه قال عز و جل وَ لَقَدْ عَهِدْنا إِلي آدَمَ‌</w:t>
      </w:r>
      <w:r>
        <w:rPr>
          <w:rStyle w:val="FootnoteAnchor"/>
          <w:rtl w:val="true"/>
        </w:rPr>
        <w:footnoteReference w:id="762"/>
      </w:r>
      <w:r>
        <w:rPr>
          <w:rFonts w:ascii="Amiri" w:hAnsi="Amiri" w:eastAsia="Amiri" w:cs="Amiri"/>
          <w:color w:val="111111"/>
          <w:sz w:val="28"/>
          <w:sz w:val="28"/>
          <w:szCs w:val="28"/>
          <w:rtl w:val="true"/>
          <w:lang w:bidi="ar-SA"/>
        </w:rPr>
        <w:t>و عهد الله تارة يكون بما ركزه في عقولنا و تارة يكون بما أمرنا به بكتابه و بسنة</w:t>
      </w:r>
    </w:p>
    <w:p>
      <w:pPr>
        <w:pStyle w:val="BookText"/>
        <w:rPr/>
      </w:pPr>
      <w:r>
        <w:rPr>
          <w:rFonts w:ascii="IRNazanin" w:hAnsi="IRNazanin" w:eastAsia="IRNazanin"/>
          <w:color w:val="111111"/>
          <w:sz w:val="28"/>
          <w:sz w:val="28"/>
          <w:szCs w:val="28"/>
          <w:rtl w:val="true"/>
          <w:lang w:bidi="fa-IR"/>
        </w:rPr>
        <w:t>در ترتیب نزول سوره ها، آخرین سوره مکی ذکر کرد، سخن این گروه را به ذهن نزدیک می‌کند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می توان گفت که نزول آن پس از هجرت و قبل از نزول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ویل در فرهنگ لغت، نزول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عذاب و نام وادی در جهنم یا چاهی در دوزخ یا دری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حضرت این بوده است که ویل در قرآن کریم، تنها برای کافران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 و ویل لهم مما یکسبون</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للکافرین من عذاب شدید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ظلموا من عذاب یوم ألیم</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إنا کنا طاغین</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و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 فروشی می کنند و حقوق مردم را به طور کامل ادا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به این دلیل به آن‌ها مطفف گفته شده که گویا از وزن پیمانه جز چیز کم و اندکی از آن برنمی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فی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سوره آل عمران که یک سوره مدنی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شاید منظور از عهد در اینجا، آن طور که از ظاهر حدیث پیداست، آن چیزی باشد که با خدا بر آن  عهد بستند و آن‌ها به آن وفا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است که در آینده آن را بجا می آورند و سپس آن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منظور قسم های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عهد شامل بیعت هم باشد و آن عهدی که آن‌ها با رسول خدا بستند سپس آن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راغب، عهد به معنای حفظ چیزی و رعایت حال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مطمئنی که وفای به عهد می کند نیز عهد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یعنی به حفظ سوگندهای خود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فلان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عهد و پیمان را بر دوش او انداخت و او را به حفظ آن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w:t>
      </w:r>
      <w:r>
        <w:rPr>
          <w:rFonts w:eastAsia="IRNazanin" w:cs="IRNazanin"/>
          <w:color w:val="111111"/>
          <w:sz w:val="28"/>
          <w:szCs w:val="28"/>
          <w:rtl w:val="true"/>
          <w:lang w:bidi="fa-IR"/>
        </w:rPr>
        <w:t>»</w:t>
      </w:r>
      <w:r>
        <w:rPr>
          <w:rStyle w:val="FootnoteAnchor"/>
          <w:rtl w:val="true"/>
        </w:rPr>
        <w:footnoteReference w:id="77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عهد خداوند گاهی به آن چیزی است که به عقل های ما می نشاند و گاهی به آن چیزی است که در کتاب خود و در سنت </w:t>
      </w:r>
    </w:p>
    <w:p>
      <w:pPr>
        <w:pStyle w:val="BookText"/>
        <w:rPr/>
      </w:pPr>
      <w:r>
        <w:rPr>
          <w:rFonts w:ascii="Amiri" w:hAnsi="Amiri" w:eastAsia="Amiri" w:cs="Amiri"/>
          <w:color w:val="111111"/>
          <w:sz w:val="28"/>
          <w:sz w:val="28"/>
          <w:szCs w:val="28"/>
          <w:rtl w:val="true"/>
          <w:lang w:bidi="ar-SA"/>
        </w:rPr>
        <w:t>رسله و تارة بما نلتزمه و ليس بلازم في أصل الشرع كالنذور و ما يجري مجراها انتهي‌</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المفسرون في تلك الآية فقال الطبرسي قدس سره نزلت في جماعة من أحبار اليهود كتموا ما في التوراة من أمر محمد صلي الله عليه و آله و كتبوا بأيديهم غيره و حلفوا أنه من عند الله لئلا تفوتهم الرئاسة و ما كان لهم علي أتباعهم عن عكرمة و قيل نزلت في الأشعث بن قيس و خصم له في أرض قام ليحلف عند رسول الله صلي الله عليه و آله فلما نزلت الآية نكل الأشعث و اعترف بالحق عن ابن جريح و قيل نزلت في رجل حلف يمينا فاجرة في تنفيق سلعته عن مجاهد و الشعبي ثم قال إِنَّ الَّذِينَ يَشْتَرُونَ بِعَهْدِ اللَّهِ أي يستبدلون بأمر الله سبحانه ما يلزمهم الوفاء به و قيل معناه أن الذين يحصلون بنكث عهد الله و نقضه وَ أَيْمانِهِمْ أي و بالأيمان الكاذبة ثَمَناً قَلِيلًا أي عوضا نزرا لأنه قليل في جنب ما يفوتهم من الثواب و يحصل لهم من العقاب و قيل العهد ما أوجبه الله تعالي علي الإنسان من الطاعة و الكف عن المعصية و قيل هو ما في عقل الإنسان من الزجر عن الباطل و الانقياد للحق أُولئِكَ لا خَلاقَ لَهُمْ أي لا نصيب وافر لهم فِي نعيم الْآخِرَةِ وَ لا يُكَلِّمُهُمُ اللَّهُ أي بما يسرهم أو لا يكلمهم أصلا و تكون المحاسبة بكلام الملائكة استهانة لهم وَ لا يَنْظُرُ إِلَيْهِمْ يَوْمَ الْقِيامَةِ أي لا يعطف عليهم و لا يرحمهم كما يقول القائل للغير انظر إلي يريد ارحمني وَ لا يُزَكِّيهِمْ أي لا يطهرهم و قيل لا ينزلهم منزلة الأزكياء و قيل لا يطهرهم من دنس الذنوب و الأوزار بالمغفرة بل يعاقبهم و قيل لا يحكم بأنهم أزكياء و لا يسميهم بذلك بل يحكم بأنهم كفرة فجرة وَ لَهُمْ عَذابٌ أَلِيمٌ مولم موجع‌</w:t>
      </w:r>
      <w:r>
        <w:rPr>
          <w:rStyle w:val="FootnoteAnchor"/>
          <w:rtl w:val="true"/>
        </w:rPr>
        <w:footnoteReference w:id="77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أي يستبدلون بما عاهدوا عليه من الإيمان بالرسول و الوفاء بالأمانات و بأيمانهم و بما حلفوا به من قولهم و الله لنؤمنن به و لننصرنه ثَمَناً</w:t>
      </w:r>
    </w:p>
    <w:p>
      <w:pPr>
        <w:pStyle w:val="BookText"/>
        <w:rPr/>
      </w:pPr>
      <w:r>
        <w:rPr>
          <w:rFonts w:ascii="IRNazanin" w:hAnsi="IRNazanin" w:eastAsia="IRNazanin"/>
          <w:color w:val="111111"/>
          <w:sz w:val="28"/>
          <w:sz w:val="28"/>
          <w:szCs w:val="28"/>
          <w:rtl w:val="true"/>
          <w:lang w:bidi="fa-IR"/>
        </w:rPr>
        <w:t>رسول به آن دستور داده و گاهی به آنچه که ما پیوسته آن را انجام می‌دهیم، اما در اصل دین لازم نیست؛ مانند نذورات و امثال آن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اما آنچه که مفسران در آن آیه ذکر کرده اند به گفته طبرسی قدس سره در مورد گروهی از کاهنان یهودی نازل شد که مطالبی راجع به محمد صلی الله علیه و آله و سلم را در تورات، مخفی کردند و چیزی جز آن را جایگزین آن کردند و بنا به گفته عکرمه برای اینکه ریاست خود را بر دیگران از دست ندهند، سوگند خوردند که آن مطالب از جانب خداوند نازل شده است و گفته شده که در شأن اشعث بن قیس و یکی از دشمنان او که می خواست در نزد رسول خدا صلی الله علیه و آله و سلم سوگند یاد کند، بوده است و به روایت ابن جریح، هنگامی که این آیه نازل شد، اشعث مجازات شد و به حق اعتراف کرد و از مجاهد و شعبی روایت شده که در شأن مردی نازل شد که در تبلیغ کالای خود سوگند دروغی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 خداوند را به بهای آنچه آن‌ها را ملزم کرده به آن وفادار بمانند،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کسانی است که پیمان خدا را می شکنند و آن را نقض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قسم های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 اندکی، زیرا در مقایسه با ثوابی که از دست می دهند و عذابی که آن را به جان می خرند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عهد، طاعاتی است که خداوند متعال آن را بر انسان واجب کرده و اعمال حرامی که انسان را از انجام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تنفر از باطل و پیروی از حق در عقل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چندانی در نعمت‌های اخروی نمی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سبب خشنودی آنان شود یا اینکه هیچ سخنی با آن‌ها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محاسبه آنان توسط فرشتگان انجام می شود، موجب خواری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دل نمی سوزاند 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کسی بگویی به من نگاه کن و منظور تو این باشد که به من رحم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تطهیر نمی کند و گفته شده آن‌ها را به جایگاه افراد زکیّ نمی رساند و یا اینکه با مغفرت و آمرزش، آن‌ها را از آلودگی گناهان و معاصی پاک نمی کند بلکه آن‌ها را مجازات می کند و به زکیّ بودن آن‌ها حکم نمی دهد و این نام را بر ایشان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حکم می کند که آن‌ها کافر و فاجر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دردناک و آزار دهنده</w:t>
      </w:r>
      <w:r>
        <w:rPr>
          <w:rFonts w:eastAsia="IRNazanin" w:cs="IRNazanin"/>
          <w:color w:val="111111"/>
          <w:sz w:val="28"/>
          <w:szCs w:val="28"/>
          <w:rtl w:val="true"/>
          <w:lang w:bidi="fa-IR"/>
        </w:rPr>
        <w:t>.</w:t>
      </w:r>
      <w:r>
        <w:rPr>
          <w:rStyle w:val="FootnoteAnchor"/>
          <w:rtl w:val="true"/>
        </w:rPr>
        <w:footnoteReference w:id="7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عهدی که بسته اند تا به خدا و پیامبر ایمان داشته باشند و به امانات و سوگندهای خود وفادار بمانند، و سوگندی که خوردند که ما به خدا ایمان داریم و او را یاری می کنیم، همه را به بهای </w:t>
      </w:r>
    </w:p>
    <w:p>
      <w:pPr>
        <w:pStyle w:val="BookText"/>
        <w:rPr/>
      </w:pPr>
      <w:r>
        <w:rPr>
          <w:rFonts w:ascii="Amiri" w:hAnsi="Amiri" w:eastAsia="Amiri" w:cs="Amiri"/>
          <w:color w:val="111111"/>
          <w:sz w:val="28"/>
          <w:sz w:val="28"/>
          <w:szCs w:val="28"/>
          <w:rtl w:val="true"/>
          <w:lang w:bidi="ar-SA"/>
        </w:rPr>
        <w:t>قَلِيلًا متاع الدنيا وَ لا يُكَلِّمُهُمُ اللَّهُ الظاهر أنه كناية عن غضبه عليهم لقوله وَ لا يَنْظُرُ إِلَيْهِمْ يَوْمَ الْقِيامَةِ فإن من سخط علي غيره و استهان به أعرض عنه و عن التكلم معه و الالتفات نحوه كما أن من اعتد بغيره يقاوله و يكثر النظر إليه وَ لا يُزَكِّيهِمْ و لا يثني عليهم انتهي‌</w:t>
      </w:r>
      <w:r>
        <w:rPr>
          <w:rStyle w:val="FootnoteAnchor"/>
          <w:rtl w:val="true"/>
        </w:rPr>
        <w:footnoteReference w:id="776"/>
      </w:r>
      <w:r>
        <w:rPr>
          <w:rFonts w:ascii="Amiri" w:hAnsi="Amiri" w:eastAsia="Amiri" w:cs="Amiri"/>
          <w:color w:val="111111"/>
          <w:sz w:val="28"/>
          <w:sz w:val="28"/>
          <w:szCs w:val="28"/>
          <w:rtl w:val="true"/>
          <w:lang w:bidi="ar-SA"/>
        </w:rPr>
        <w:t>و ظاهر الخبر أن ناقض العهد و اليمين لا يدخل الجنة أصلا فيمكن حمله علي الاستحلال أو علي أنه لا يدخل الجنة ابتداء و حمله علي المشركين و الكافرين كما هو ظاهر المفسرين ينافي سياق الحديث و يمكن حمله علي أنهم لا يستحقون دخول الجنة و لا يلزم علي الله ذلك لعدم الوعد إلا أن يدخلهم الجنة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بالمدينة أي في سورة النور و هي مدنية الزَّانِي لا يَنْكِحُ قال في مجمع البيان اختلف في تفسيره علي وجوه أحدها أن يكون المراد بالنكاح العقد و نزلت الآية علي سبب و هو أن رجلا من المسلمين استأذن النبي صلي الله عليه و آله في أن يتزوج أم مهزول و هي امرأة كانت تسافح و لها راية علي بابها تعرف بها فنزلت الآية عن ابن عباس و غيره و المراد بالآية النهي و إن كان ظاهره الخبر و ثانيها أن النكاح هاهنا الجماع و المعني أنهما اشتركا في الزنا فهي مثله فيكون نظير قوله الْخَبِيثاتُ لِلْخَبِيثِينَ وَ الْخَبِيثُونَ لِلْخَبِيثاتِ‌</w:t>
      </w:r>
      <w:r>
        <w:rPr>
          <w:rStyle w:val="FootnoteAnchor"/>
          <w:rtl w:val="true"/>
        </w:rPr>
        <w:footnoteReference w:id="777"/>
      </w:r>
      <w:r>
        <w:rPr>
          <w:rFonts w:ascii="Amiri" w:hAnsi="Amiri" w:eastAsia="Amiri" w:cs="Amiri"/>
          <w:color w:val="111111"/>
          <w:sz w:val="28"/>
          <w:sz w:val="28"/>
          <w:szCs w:val="28"/>
          <w:rtl w:val="true"/>
          <w:lang w:bidi="ar-SA"/>
        </w:rPr>
        <w:t>في أنه خرج مخرج الأغلب الأعم و ثالثها أن هذا الحكم كان في كل زان و زانية ثم نسخ بقوله وَ أَنْكِحُوا الْأَيامي مِنْكُمْ الآية</w:t>
      </w:r>
      <w:r>
        <w:rPr>
          <w:rStyle w:val="FootnoteAnchor"/>
          <w:rtl w:val="true"/>
        </w:rPr>
        <w:footnoteReference w:id="778"/>
      </w:r>
      <w:r>
        <w:rPr>
          <w:rFonts w:ascii="Amiri" w:hAnsi="Amiri" w:eastAsia="Amiri" w:cs="Amiri"/>
          <w:color w:val="111111"/>
          <w:sz w:val="28"/>
          <w:sz w:val="28"/>
          <w:szCs w:val="28"/>
          <w:rtl w:val="true"/>
          <w:lang w:bidi="ar-SA"/>
        </w:rPr>
        <w:t>عن سعيد بن المسيب و جماعة و رابعها أن المراد به العقد و ذلك الحكم ثابت فيمن زني بامرأة فإنه لا يجوز له أن يتزوج بها روي ذلك عن جماعة من الصحابة و إنما قرن الله سبحانه بين الزاني و المشرك تعظيما لأمر الزنا و تفخيما لشأنه و لا يجوز أن تكون هذه الآية خبرا لأنا نجد الزاني يتزوج غير زانية و لكن المراد هنا الحكم في كل زان أو النهي سواء كان المراد بالنكاح الوطء أو العقد و حقيقة النكاح في اللغة الوطء وَ حُرِّمَ ذلِكَ عَلَي الْمُؤْمِنِينَ أي حرم</w:t>
      </w:r>
    </w:p>
    <w:p>
      <w:pPr>
        <w:pStyle w:val="BookText"/>
        <w:rPr/>
      </w:pPr>
      <w:r>
        <w:rPr>
          <w:rFonts w:ascii="IRNazanin" w:hAnsi="IRNazanin" w:eastAsia="IRNazanin"/>
          <w:color w:val="111111"/>
          <w:sz w:val="28"/>
          <w:sz w:val="28"/>
          <w:szCs w:val="28"/>
          <w:rtl w:val="true"/>
          <w:lang w:bidi="fa-IR"/>
        </w:rPr>
        <w:t>اندکی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سخن کنایه از خشم خداوند بر آنان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بر دیگری خشم بگیرد، و او را خوار بداند، از او روی می گرداند و با او حرف نمی زند و به او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به دیگری عنایت داشته باشد، با او سخن می گوید و بسیار به او نگاه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نمی ستاید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این است که ناقض عهد و شکننده قسم به هیچ وجه به بهشت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به این دلیل است که او این کار راحلال شمرده یا اینکه ابتدا به بهشت وارد نمی شود که همان مشرکان و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سخن مفسران، با سیاق این حدیث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 آن‌ها شایستگی ورود به بهشت را ندارند و چون خداوند این وعده را به آنان نداده است، پس انجام این کار بر او لازم نیست، مگر آنکه از فضل خود آن‌ها را به بهشت وارد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بالمدینه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سوره نور که یک سوره مدنی است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الزانی لا ینکح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مجمع البیان بنا بر چند وجه در تفسیر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از ازدواج عقد باشد و سبب نزول آیه این است که مرد مسلمانی از پیامبر صلی الله علیه و آله و سلم اجازه خواست که با ام مهزول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مهزول زن بدکاره ای بود و بر در خانه خود پرچمی به نشانه این کار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ابن عباس و غیر او، این آیه در این هنگام نازل شد و منظور از آن نهی است اگرچه در ظاهر، یک جمله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این است که نکاح در اینجا به معنای آمیزش جنسی است و معنا این است که آن دو در زنا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هم به اندازه مرد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یعنی به شیوه اغلب اعم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 که از سعید بن مسیب و گروهی دیگر است، این است که این حکم، در مورد همه مردان و زنان زناکار نازل شده و سپس با این آیه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و وجه چهارم این است که منظور از آن، عقد باشد و این حکم، در همه زناکاران ثابت است که هر کس با زنی زنا کند، نمی 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گروهی از صحابه نقل شده است و به این دلیل خداوند زناکار و مشرک را با هم ذکر کرده است تا زنا را گناهی بزرگ جلوه دهد و نمی توان گفت که این آیه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می بینیم که مرد زناکار با زنی که زنا نکرده ازدواج می کند، اما در اینجا منظور، حکم هر مرد زناکار، یا نهی است؛ خواه منظور از آن ازدواج وطی باشد یا عقد باشد و حقیقت نکاح در لغت وطی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نكاح الزانيات أو حرم الزنا علي المؤمنين فلا يتزوج بهن و لا يطؤهن إلا زان أو مشرك انتهي‌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المشهور بين الأصحاب كراهة نكاح المشهورات بالزنا و ذهب الشيخان و جماعة إلي اشتراط التوبة في الحل سواء زني بها من أراد نكاحها أو غيره للآية المتقدمة و بعض الأخبار و أجيب عن الآية تارة بأن المراد بالنكاح الوطء و أخري بأنها منسوخة بقوله تعالي وَ أَنْكِحُوا الْأَيامي مِنْكُمْ‌</w:t>
      </w:r>
      <w:r>
        <w:rPr>
          <w:rStyle w:val="FootnoteAnchor"/>
          <w:rtl w:val="true"/>
        </w:rPr>
        <w:footnoteReference w:id="783"/>
      </w:r>
      <w:r>
        <w:rPr>
          <w:rFonts w:ascii="Amiri" w:hAnsi="Amiri" w:eastAsia="Amiri" w:cs="Amiri"/>
          <w:color w:val="111111"/>
          <w:sz w:val="28"/>
          <w:sz w:val="28"/>
          <w:szCs w:val="28"/>
          <w:rtl w:val="true"/>
          <w:lang w:bidi="ar-SA"/>
        </w:rPr>
        <w:t>و بقوله فَانْكِحُوا ما طابَ لَكُمْ‌</w:t>
      </w:r>
      <w:r>
        <w:rPr>
          <w:rStyle w:val="FootnoteAnchor"/>
          <w:rtl w:val="true"/>
        </w:rPr>
        <w:footnoteReference w:id="784"/>
      </w:r>
      <w:r>
        <w:rPr>
          <w:rFonts w:ascii="Amiri" w:hAnsi="Amiri" w:eastAsia="Amiri" w:cs="Amiri"/>
          <w:color w:val="111111"/>
          <w:sz w:val="28"/>
          <w:sz w:val="28"/>
          <w:szCs w:val="28"/>
          <w:rtl w:val="true"/>
          <w:lang w:bidi="ar-SA"/>
        </w:rPr>
        <w:t>أو قوله وَ أُحِلَّ لَكُمْ ما وَراءَ ذلِكُمْ‌</w:t>
      </w:r>
      <w:r>
        <w:rPr>
          <w:rStyle w:val="FootnoteAnchor"/>
          <w:rtl w:val="true"/>
        </w:rPr>
        <w:footnoteReference w:id="785"/>
      </w:r>
      <w:r>
        <w:rPr>
          <w:rFonts w:ascii="Amiri" w:hAnsi="Amiri" w:eastAsia="Amiri" w:cs="Amiri"/>
          <w:color w:val="111111"/>
          <w:sz w:val="28"/>
          <w:sz w:val="28"/>
          <w:szCs w:val="28"/>
          <w:rtl w:val="true"/>
          <w:lang w:bidi="ar-SA"/>
        </w:rPr>
        <w:t>و في الأول أنه خلاف الظاهر فإنه إن أريد الوطء لم يظهر للكلام فائدة ظاهرة و في الثاني أنه خلاف الأصل مع أن الظاهر من طابَ حل و من وَراءَ ذلِكُمْ سائر أصناف النساء و لا ينافيه عروض الحرمة لعروض زنا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عليه السلام استدل بالآية علي أن الله تعالي أخرج الزناة و الزواني في هذه الآية من عداد المؤمنين حيث قابل بين المؤمنين و بينهما إذ الظاهر من سياق الآية أن المراد أنه لا يليق نكاح الزاني إلا بزانية أو مشركة و لا نكاح الزانية إلا بزان أو مشرك و أما المؤمن فإنه لا يليق به هذا الفعل و هو محرم عليه إما بمعناه أو بمعني الكراهة الشديدة أو بمعني المحرومية كما في قوله سبحانه وَ حَرَّمْنا عَلَيْهِ الْمَراضِعَ‌</w:t>
      </w:r>
      <w:r>
        <w:rPr>
          <w:rStyle w:val="FootnoteAnchor"/>
          <w:rtl w:val="true"/>
        </w:rPr>
        <w:footnoteReference w:id="786"/>
      </w:r>
      <w:r>
        <w:rPr>
          <w:rFonts w:ascii="Amiri" w:hAnsi="Amiri" w:eastAsia="Amiri" w:cs="Amiri"/>
          <w:color w:val="111111"/>
          <w:sz w:val="28"/>
          <w:sz w:val="28"/>
          <w:szCs w:val="28"/>
          <w:rtl w:val="true"/>
          <w:lang w:bidi="ar-SA"/>
        </w:rPr>
        <w:t>فظهر أنه لم يسمهما بالإيمان لما عرفت من المقابلة مع أنه جمع بينهما و بين المشرك و المشركة ففيه أيضا إيماء بعدم إيمانهما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حسن خطر بالبال للآية و الخبر معا فإن حمل الآية علي وجه آخر لا يستقيم ظاهرا فإنه إذا حمل النكاح علي الوطء فالكلام إما في قوة النهي أو الخبر فعلي الأول المعني النهي عن أن يطأ الزاني سوي الزانية و المشركة و جواز وطئه لهما و فيه ما لا يخفي و كذا العكس و علي الثاني يكون كذبا إن أراد</w:t>
      </w:r>
    </w:p>
    <w:p>
      <w:pPr>
        <w:pStyle w:val="BookText"/>
        <w:rPr/>
      </w:pPr>
      <w:r>
        <w:rPr>
          <w:rFonts w:ascii="IRNazanin" w:hAnsi="IRNazanin" w:eastAsia="IRNazanin"/>
          <w:color w:val="111111"/>
          <w:sz w:val="28"/>
          <w:sz w:val="28"/>
          <w:szCs w:val="28"/>
          <w:rtl w:val="true"/>
          <w:lang w:bidi="fa-IR"/>
        </w:rPr>
        <w:t>ازدواج با زنان زناکار را حرام گردانید، یا اینکه زنا را بر مومنان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زناکار یا مشرک نباید با آن‌ها ازدواج کند و یا آن‌ها را وطی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تقریبا همه صحابه این نظر را دارند که ازدواج با زنانی که به زنا شهره هستند، مکروه است و شیخ مفید و شیخ طوسی و گروهی دیگر، توبه را راه حل آن دانسته‌اند؛ خواه کسی که قصد ازدواج با او را دارد با او زنا کند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سابق و بعضی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این آیه گفته شده که منظور از نکاح وطی بوده و یا اینکه حکم آن با این آیه نسخ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و یا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یا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 آیه اول بر خلاف ظاهر است و اگر مراد از آن وطی باشد، این سخن فایده ظاهری ندارد و آیه دوم، بر خلاف اصل است با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اصناف زنان ظهور دارد و این مساله با حرام شدن به خاطر عارض شدن زنا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حضرت علیه  السلام با این آیه بر این موضوع استدلال کرده است که خداوند متعال زنان و مردان زناکار را در این آیه از گروه مومنان خارج کرده زیرا بین آن‌ها و مومنان مقابله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آیه پیداست که منظور این است که مرد زناکار فقط باید با زن زناکار یا مشرک ازدواج کند، و همین طور زن زناکار فقط باید با مرد زناکار یا مشرک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عمل شایسته مومن نیست و انجام آن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حرام بودن یا کراهیت شدید و یا محرومیت است، همان 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علیه المراضع</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پیداست که او نام این دو را ایمان ننهاد، زیرا تضاد بین آن دو را می دانست با اینکه آن دو و مرد و زن مشرک را با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نیز اشاره ای به عدم ایمان آن‌ها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بهترین وجهی است که برای آیه و خبر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بر وجه دیگری تاویل کنیم، معنای آن ظاهرا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نکاح به معنای وطی گرفته شود، پس یا سخن در نهی موکد است یا بر مبنای معنای خبر دادن است، و بنا بر احتمال اول، معنای آن نهی از این است که مرد زناکار غیر از زن زناکار یا مشرکه را وطی کند و جایز است که او این دو قسم زن را وطی کند که اشکال این بیان پوشیده نیست؛ و همچنین عکس این صورت یعنی مرد مشرک و زانی از وطی زن مؤمنه نهی شده‌اند؛ و بر مبنای دوم، اگر منظور </w:t>
      </w:r>
    </w:p>
    <w:p>
      <w:pPr>
        <w:pStyle w:val="BookText"/>
        <w:rPr/>
      </w:pPr>
      <w:r>
        <w:rPr>
          <w:rFonts w:ascii="Amiri" w:hAnsi="Amiri" w:eastAsia="Amiri" w:cs="Amiri"/>
          <w:color w:val="111111"/>
          <w:sz w:val="28"/>
          <w:sz w:val="28"/>
          <w:szCs w:val="28"/>
          <w:rtl w:val="true"/>
          <w:lang w:bidi="ar-SA"/>
        </w:rPr>
        <w:t>بالوطء غير الزنا أو الأعم و إن أريد به الزنا كان الكلام خاليا عن الفائدة و إذا حمل علي العقد فلو كان في قوة النهي كان مفادها النهي عن أن ينكح الزاني سوي الزانية و المشركة و تجويز نكاحه إياهما و تجويز نكاح الزانية بالزاني و المشرك و لم يقل به أحد و لو كان خبرا لزم الكذب فلا بد من حمل الآية علي ما ذكرنا فيتضح استدلاله عليه السلام غاية الوضوح و يظهر منه عدم تمام الاستدلال بها علي تحريم نكاحهما نعم قوله سبحانه وَ حُرِّمَ ذلِكَ فيه دلالة علي التحريم إن لم نحمله علي معني الحرمان و حمله علي الكراهة الشديدة مع وجود المعارض غير بعيد مع أنه يحتمل أن يكون ذلِكَ إشارة إلي الزنا بكون الجملة حالية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ليس يمتري الامتراء الشك و الجملة إلي قوله إنه قال معترضة و ضمير فيه راجع إلي الرسول و قوله إنه قال بدل اشتمال للضمير و قوله لا يزني مفعول قال أولا و الاعتراض لبيان أن الخبر معلوم متواتر بين الفريقين و كأن المراد بقوله حين يزني و حين يسرق حين يصر عليهما و لم يتب و لا فساد في مفارقة الإيمان بالمعني الذي ذكرناه حيث اشتمل علي الفرائض و ترك الكبائر عنه و بها يستحق العذاب في الجملة لا الخلود في النار و من لم يقل بذلك أوله بتأويلات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الحديث لا يزني الزاني و هو مؤمن قيل معناه النهي و إن كان في صورة الخبر و الأصل حذف الياء من يزني أن لا يزن المؤمن و لا يسرق و لا يشرب فإن هذه الأفعال لا يليق بالمؤمن و قيل هو وعيد يقصد به الردع كقوله لا إيمان لمن لا أمانة له و المسلم من سلم المسلمون من لسانه و يده و قيل معناه لا يزني و هو كامل الإيمان و قيل معناه أن الهوي يغطي الإيمان فصاحب الهوي لا يري إلا هواه و لا ينظر إلي إيمانه الناهي له عن ارتكاب الفاحشة فكأن الإيمان في تلك الحالة قد انعدم و قال ابن عباس الإيمان نزه فإذا أذنب العبد فارقه و منه الحديث الآخر إذا زني الرجل خرج منه الإيمان فوق رأسه كالظلة</w:t>
      </w:r>
    </w:p>
    <w:p>
      <w:pPr>
        <w:pStyle w:val="BookText"/>
        <w:rPr/>
      </w:pPr>
      <w:r>
        <w:rPr>
          <w:rFonts w:ascii="IRNazanin" w:hAnsi="IRNazanin" w:eastAsia="IRNazanin"/>
          <w:color w:val="111111"/>
          <w:sz w:val="28"/>
          <w:sz w:val="28"/>
          <w:szCs w:val="28"/>
          <w:rtl w:val="true"/>
          <w:lang w:bidi="fa-IR"/>
        </w:rPr>
        <w:t>از وطی چیزی غیر از زنا یا اعم از آن باشد،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زنا باشد، این سخن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عقد گرفته شود، اگر در قوت نهی باشد مفاد آن نهی است از اینکه مرد زناکار با غیر زن زناکار یا مشرک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جواز ازدواج چنین مردی با این دو زن و نهی از جواز ازدواج زن زناکار نیز با مرد زناکار یا مشرک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به این نظر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بود، پس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باید آیه را بر آنچه که گفتیم تاویل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امام در غایت وضوح و روشنی است و از آن پیداست که این استدلال به معنای حرام بودن ازدواج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این ازدواج حرام است، اگر آن را بر معنای محرومیت حمل نکنیم و حمل آن بر معنای کراهت شدید با وجود معارض قوی در جواز، بعید نیست با اینکه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زنا باشد و این جمله، تعلیلیه و یا حالیه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امتراء به معنای شک است و این جمله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است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است برای ضمیر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مفعول قال است و جمله معترضه برای توضیح این است که خبر، معلوم متواتر بین هر دو گروه شیعه و سنی است 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اصرار بر این دو عمل باشد و توبه نکند و هیچ فسادی در جدا شدن ایمان به معنایی که آن را ذکر کردیم نیست؛ ایمانی که مشتمل است بر انجام واجبات و ترک گناهان کبیره و با این کار إجمالا مستحق عذاب می‌شود نه جاودانگی در آتش و کسانی که این نظر را ندارند، تاویل های بعیدی را برای آن آورده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در مورد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 حدیث نهی است اگر چه به شکل خبر آمده است و در اصل حذف یاء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 المؤمن و لا یسرق و 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که این اعمال شایسته مومن نیست و گفته شده که این سخن تهدیدی است که مراد از آن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امانت دار نیست، ایمان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کسی است که مسلمانان از زبان و دست او سالم باشند؛ و گفته شده معنای آن این است که مؤمن در حال کمال ایمانش دست به زنا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هوا و هوس، ایمان را می‌پوشاند و تنها چیزی که شخص هوسباز می‌بیند، هوای نفس اوست و او به ایمانش که او را از ارتکاب گناه بازمی دارد، هیچ توجهی نمی کند، گویا در آن حالت ایمان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مایه تطهیر است و وقتی بنده مرتکب گناهی می شود ایمان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هم از او هست که می گوید وقتی مردی زنا می کند، ایمان او مثل سایه ای از بالای سرش بیرون 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أقلع رجع إليه الإيمان و كل هذا محمول علي المجاز و نفي الكمال دون الحقيقة في رفع الإيمان و إبطاله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ليس بمؤمن إذا كان مستحلا و قيل ليس بمؤمن من العقاب و قيل المقصود نفي المدح أي لا يقال له مؤمن بل يقال زان أو سارق و قيل إنه لنفي البصيرة أي ليس هو ذا بصيرة و قال ابن عباس أي ليس ذا نور و قيل أي ليس بمستحضر الإيمان و قيل أي ليس بعاقل لأن المعصية مع استحضار العقوبة مرجوحة و الحكم بالمرجوح بخلاف العقول و قيل المقصود نفي الحياء و الحياء شعبة من الإيمان أي ليس بمستحي من الله سبحانه و لا يخفي ما في أكثر هذه الوجوه من البعد و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بالمدينة أي في سورة النور أيضا وَ الَّذِينَ يَرْمُونَ الْمُحْصَناتِ‌</w:t>
      </w:r>
      <w:r>
        <w:rPr>
          <w:rStyle w:val="FootnoteAnchor"/>
          <w:rtl w:val="true"/>
        </w:rPr>
        <w:footnoteReference w:id="792"/>
      </w:r>
      <w:r>
        <w:rPr>
          <w:rFonts w:ascii="Amiri" w:hAnsi="Amiri" w:eastAsia="Amiri" w:cs="Amiri"/>
          <w:color w:val="111111"/>
          <w:sz w:val="28"/>
          <w:sz w:val="28"/>
          <w:szCs w:val="28"/>
          <w:rtl w:val="true"/>
          <w:lang w:bidi="ar-SA"/>
        </w:rPr>
        <w:t>أي يقذفون العفائف من النساء بالزنا ثُمَّ لَمْ يَأْتُوا بِأَرْبَعَةِ شُهَداءَ أي بأربعة عدول يشهدون أنهم رأوهن يفعلن من رموهن به من الزنا فَاجْلِدُوهُمْ ثَمانِينَ جَلْدَةً خبر الذين بتأويل وَ لا تَقْبَلُوا لَهُمْ شَهادَةً خبر ثان و تنكير شهادة للعموم أي في أي أمر من الأمور كان أَبَداً تأكيد للعموم أي ما لم يتب وَ أُولئِكَ هُمُ الْفاسِقُونَ أي هم في أعلي مراتب الفسق حتي كأنه لا فاسق غيرهم فقد عبر عنهم باسم الإشارة و عرف الخبر و أتي بضمير الفصل مبالغة في ادعاء حصر الفسق فيهم و قصره عليهم قيل و يمكن أن يكون حالا أو اعتراضا يجري مجري التعليل لعدم قبول الشهادة إِلَّا الَّذِينَ تابُوا عن القذف و ندموا و رجعوا بالتدارك مِنْ بَعْدِ ذلِكَ أي من بعد إقامة الحد و قيل من بعد الرمي وَ أَصْلَحُوا سرائرهم و أعمالهم فاستقاموا علي مقتضي التوبة قالوا و منه الاستسلام للحد و الاستحلال من المقذوف و العزم علي عدم العود إلي ذلك و علي ترك جميع المناهي علي قول و في المجمع و من شرط توبة القاذف أن يكذب نفسه فيما قاله فإن لم يفعل ذلك لم يجز قبول شهادته‌</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هنگامی که دست از این کار برداشت، ایمان او بازمی گردد و همه این ها بر سبیل مجاز و نفی کمال گفته شده است نه به این شکل که بر سبیل حقیقت، ایمان به شکل کامل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اگر کسی این کار را حلال بشمرد، مومن نیست و گفته شده از عذاب آن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نفی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مومن گفته نمی شود بلکه زناکار یا دزد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نفی بصیرت است، یعنی چنین شخصی بصیرت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عباس، یعنی نوری ندارد و گفته شده یعنی ایمانی در دل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عاقل نیست، زیرا گناه با وجود عذاب مرجوح می شود و حکم به چنین امر مرجوحی بر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آن نفی حیا است و حیا شعبه ای از ایمان است، یعنی از خداوند سبحان شرم نمی کند و دوری و ناپسندی همه این وجوه از ذهن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در سوره نور هم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rtl w:val="true"/>
          <w:lang w:bidi="fa-IR"/>
        </w:rPr>
        <w:t>»</w:t>
      </w:r>
      <w:r>
        <w:rPr>
          <w:rStyle w:val="FootnoteAnchor"/>
          <w:rtl w:val="true"/>
        </w:rPr>
        <w:footnoteReference w:id="7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زنان عفیف و پاکدامن را به زنا متهم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چهار شاهد عادل که شهادت دهند آن‌ها افراد متهم را در حال زنا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تاویل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امری 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برای عمومیت است، یعنی مادامی که توبه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بالاترین مرتبه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هیچ فاسقی جز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اسم اشاره از آن‌ها یاد کرده است و خبر را به شکل معرفه آورده و ضمیر فصل را برای مبالغه در ادعای حصر فسق در آن‌ها ذکر کرده و آن را بر ایشان بر سبیل انحصار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می‌تواند جمله حالیه یا معترضه باشد که جاری مجرای تعلیل است برای عدم پذیرفتن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توبه کردند و پشیمان گشتند و در صدد جبران مافات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اجرای مجازات و گفته شده پس از تهمت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را و اعمالشان را، پس به دلیل توبه به راه راست هدایت شدند یعنی به حد خوردن خود راضی شدند و از شخصی که به او تهمت زدند حلالیت طلبیدند و تصمیم گرفتند که دیگر این گناه و طبق قولی هیچ گناه دیگری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که از شروط توبه تهمت زننده این است که خود را در آنچه گفته تکذیب کند و اگر این کار را نکرد، شهادت او پذیرفته نیست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فَإِنَّ اللَّهَ غَفُورٌ رَحِيمٌ علة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فبرأه الله الظاهر أنه عليه السلام استدل علي عدم وصفهم بالإيمان بوصفهم بالفسق لأن في عرف القرآن الفسق لازم للكفر و لم يطلق فيه الفاسق إلا علي الكافر كقوله تعالي أَ فَمَنْ كانَ مُؤْمِناً كَمَنْ كانَ فاسِقاً</w:t>
      </w:r>
      <w:r>
        <w:rPr>
          <w:rStyle w:val="FootnoteAnchor"/>
          <w:rtl w:val="true"/>
        </w:rPr>
        <w:footnoteReference w:id="796"/>
      </w:r>
      <w:r>
        <w:rPr>
          <w:rFonts w:ascii="Amiri" w:hAnsi="Amiri" w:eastAsia="Amiri" w:cs="Amiri"/>
          <w:color w:val="111111"/>
          <w:sz w:val="28"/>
          <w:sz w:val="28"/>
          <w:szCs w:val="28"/>
          <w:rtl w:val="true"/>
          <w:lang w:bidi="ar-SA"/>
        </w:rPr>
        <w:t>فقابل بين الإيمان و الفسق فدل علي أن الفاسق ليس بمؤمن و قال إِنَّ الْمُنافِقِينَ هُمُ الْفاسِقُونَ‌</w:t>
      </w:r>
      <w:r>
        <w:rPr>
          <w:rStyle w:val="FootnoteAnchor"/>
          <w:rtl w:val="true"/>
        </w:rPr>
        <w:footnoteReference w:id="797"/>
      </w:r>
      <w:r>
        <w:rPr>
          <w:rFonts w:ascii="Amiri" w:hAnsi="Amiri" w:eastAsia="Amiri" w:cs="Amiri"/>
          <w:color w:val="111111"/>
          <w:sz w:val="28"/>
          <w:sz w:val="28"/>
          <w:szCs w:val="28"/>
          <w:rtl w:val="true"/>
          <w:lang w:bidi="ar-SA"/>
        </w:rPr>
        <w:t>فحصر الفاسق في المنافق فجعله الله منافقا و جعله من أولياء إبليس حيث أطلق الفسق عليهما و أيضا إذا نظرت في الآيات الكريمة و سبرتها لم تر الفاسق أطلق فيها إلا علي الكافر قال الراغب فسق فلان خرج من حد الشرع و ذلك من قولهم فسق الرطب إذا خرج عن قشره و هو أعم من الكفر و الفسق يقع بالقليل من الذنوب و بالكثير لكن تعورف فيما كان كثيرا و أكثر ما يقال الفاسق لمن التزم حكم الشرع و أقر به ثم أخل بجميع أحكامه أو ببعضه و إذا قيل للكافر الأصلي فاسق فلأنه أخل بحكم ما ألزمه العقل و اقتضاه الفطرة قال عز و جل فَفَسَقَ عَنْ أَمْرِ رَبِّهِ‌</w:t>
      </w:r>
      <w:r>
        <w:rPr>
          <w:rStyle w:val="FootnoteAnchor"/>
          <w:rtl w:val="true"/>
        </w:rPr>
        <w:footnoteReference w:id="798"/>
      </w:r>
      <w:r>
        <w:rPr>
          <w:rFonts w:ascii="Amiri" w:hAnsi="Amiri" w:eastAsia="Amiri" w:cs="Amiri"/>
          <w:color w:val="111111"/>
          <w:sz w:val="28"/>
          <w:sz w:val="28"/>
          <w:szCs w:val="28"/>
          <w:rtl w:val="true"/>
          <w:lang w:bidi="ar-SA"/>
        </w:rPr>
        <w:t>فَفَسَقُوا فِيها فَحَقَّ عَلَيْهَا الْقَوْلُ‌</w:t>
      </w:r>
      <w:r>
        <w:rPr>
          <w:rStyle w:val="FootnoteAnchor"/>
          <w:rtl w:val="true"/>
        </w:rPr>
        <w:footnoteReference w:id="799"/>
      </w:r>
      <w:r>
        <w:rPr>
          <w:rFonts w:ascii="Amiri" w:hAnsi="Amiri" w:eastAsia="Amiri" w:cs="Amiri"/>
          <w:color w:val="111111"/>
          <w:sz w:val="28"/>
          <w:sz w:val="28"/>
          <w:szCs w:val="28"/>
          <w:rtl w:val="true"/>
          <w:lang w:bidi="ar-SA"/>
        </w:rPr>
        <w:t>وَ أَكْثَرُهُمُ الْفاسِقُونَ‌</w:t>
      </w:r>
      <w:r>
        <w:rPr>
          <w:rStyle w:val="FootnoteAnchor"/>
          <w:rtl w:val="true"/>
        </w:rPr>
        <w:footnoteReference w:id="800"/>
      </w:r>
      <w:r>
        <w:rPr>
          <w:rFonts w:ascii="Amiri" w:hAnsi="Amiri" w:eastAsia="Amiri" w:cs="Amiri"/>
          <w:color w:val="111111"/>
          <w:sz w:val="28"/>
          <w:sz w:val="28"/>
          <w:szCs w:val="28"/>
          <w:rtl w:val="true"/>
          <w:lang w:bidi="ar-SA"/>
        </w:rPr>
        <w:t>و أُولئِكَ هُمُ الْفاسِقُونَ‌</w:t>
      </w:r>
      <w:r>
        <w:rPr>
          <w:rStyle w:val="FootnoteAnchor"/>
          <w:rtl w:val="true"/>
        </w:rPr>
        <w:footnoteReference w:id="801"/>
      </w:r>
      <w:r>
        <w:rPr>
          <w:rFonts w:ascii="Amiri" w:hAnsi="Amiri" w:eastAsia="Amiri" w:cs="Amiri"/>
          <w:color w:val="111111"/>
          <w:sz w:val="28"/>
          <w:sz w:val="28"/>
          <w:szCs w:val="28"/>
          <w:rtl w:val="true"/>
          <w:lang w:bidi="ar-SA"/>
        </w:rPr>
        <w:t>أَ فَمَنْ كانَ مُؤْمِناً كَمَنْ كانَ فاسِقاً لا يَسْتَوُونَ و قال وَ مَنْ كَفَرَ بَعْدَ ذلِكَ فَأُولئِكَ هُمُ الْفاسِقُونَ‌</w:t>
      </w:r>
      <w:r>
        <w:rPr>
          <w:rStyle w:val="FootnoteAnchor"/>
          <w:rtl w:val="true"/>
        </w:rPr>
        <w:footnoteReference w:id="802"/>
      </w:r>
      <w:r>
        <w:rPr>
          <w:rFonts w:ascii="Amiri" w:hAnsi="Amiri" w:eastAsia="Amiri" w:cs="Amiri"/>
          <w:color w:val="111111"/>
          <w:sz w:val="28"/>
          <w:sz w:val="28"/>
          <w:szCs w:val="28"/>
          <w:rtl w:val="true"/>
          <w:lang w:bidi="ar-SA"/>
        </w:rPr>
        <w:t>و قال تعالي وَ أَمَّا الَّذِينَ فَسَقُوا فَمَأْواهُمُ النَّارُ</w:t>
      </w:r>
      <w:r>
        <w:rPr>
          <w:rStyle w:val="FootnoteAnchor"/>
          <w:rtl w:val="true"/>
        </w:rPr>
        <w:footnoteReference w:id="803"/>
      </w:r>
      <w:r>
        <w:rPr>
          <w:rFonts w:ascii="Amiri" w:hAnsi="Amiri" w:eastAsia="Amiri" w:cs="Amiri"/>
          <w:color w:val="111111"/>
          <w:sz w:val="28"/>
          <w:sz w:val="28"/>
          <w:szCs w:val="28"/>
          <w:rtl w:val="true"/>
          <w:lang w:bidi="ar-SA"/>
        </w:rPr>
        <w:t>وَ الَّذِينَ كَذَّبُوا بِآياتِنا يَمَسُّهُمُ الْعَذابُ بِما كانُوا يَفْسُقُونَ‌</w:t>
      </w:r>
      <w:r>
        <w:rPr>
          <w:rStyle w:val="FootnoteAnchor"/>
          <w:rtl w:val="true"/>
        </w:rPr>
        <w:footnoteReference w:id="804"/>
      </w:r>
      <w:r>
        <w:rPr>
          <w:rFonts w:ascii="Amiri" w:hAnsi="Amiri" w:eastAsia="Amiri" w:cs="Amiri"/>
          <w:color w:val="111111"/>
          <w:sz w:val="28"/>
          <w:sz w:val="28"/>
          <w:szCs w:val="28"/>
          <w:rtl w:val="true"/>
          <w:lang w:bidi="ar-SA"/>
        </w:rPr>
        <w:t>وَ اللَّهُ لا يَهْدِي الْقَوْمَ الْفاسِقِينَ‌</w:t>
      </w:r>
      <w:r>
        <w:rPr>
          <w:rStyle w:val="FootnoteAnchor"/>
          <w:rtl w:val="true"/>
        </w:rPr>
        <w:footnoteReference w:id="805"/>
      </w:r>
      <w:r>
        <w:rPr>
          <w:rFonts w:ascii="Amiri" w:hAnsi="Amiri" w:eastAsia="Amiri" w:cs="Amiri"/>
          <w:color w:val="111111"/>
          <w:sz w:val="28"/>
          <w:sz w:val="28"/>
          <w:szCs w:val="28"/>
          <w:rtl w:val="true"/>
          <w:lang w:bidi="ar-SA"/>
        </w:rPr>
        <w:t>إِنَّ الْمُنافِقِينَ هُمُ الْفاسِقُونَ‌</w:t>
      </w:r>
      <w:r>
        <w:rPr>
          <w:rStyle w:val="FootnoteAnchor"/>
          <w:rtl w:val="true"/>
        </w:rPr>
        <w:footnoteReference w:id="806"/>
      </w:r>
      <w:r>
        <w:rPr>
          <w:rFonts w:ascii="Amiri" w:hAnsi="Amiri" w:eastAsia="Amiri" w:cs="Amiri"/>
          <w:color w:val="111111"/>
          <w:sz w:val="28"/>
          <w:sz w:val="28"/>
          <w:szCs w:val="28"/>
          <w:rtl w:val="true"/>
          <w:lang w:bidi="ar-SA"/>
        </w:rPr>
        <w:t>كَذلِكَ حَقَّتْ كَلِمَةُ رَبِّكَ عَلَي الَّذِينَ فَسَقُوا أَنَّهُمْ لا يُؤْمِنُونَ انتهي‌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ظاهرا استدلال حضرت علیه السلام برای عدم وصف آنان به ایمان، وصف آن‌ها به فسق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فسق در قرآن کریم همیشه با کفر آمده است و فاسق در قرآن کریم تنها به کافر اطلاق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حضرت ایمان و فسق را در مقابل هم آورده است و دلالت کرده بر اینکه فاسق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او فسق را در نفاق حصر کرد و خداوند فاسق را منافق گرداند و از دوستان و همنشینان ابلیس قرار داد زیرا فسق را بر آن دو اطلاق کرد و وقتی در آیات تامل کنی و آن را بررسی کنی، می بینی که در همه آیات، فاسق فقط بر کافر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حدود شرع خارج شد و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خرما از پوست خود خارج شد و فسق اعم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هم با گناه کم و هم با گناه بسیار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 بیشتر به گناهان بسیار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 بیشتر به کسی گفته می شود که به احکام شرع پایبند است و به آن معتقد است، اما پس از مدتی همه آن یا تعدادی از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به کافر فاسق گفته می شود این است که او حکمی را که عقل آن را الزامی دانسته و فطرت آن را اقتضا می کند، به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 فیها فحق علیها القول</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الفاسقون</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الفاسقون</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بعد ذلک فأولئک هم الفاسقون</w:t>
      </w:r>
      <w:r>
        <w:rPr>
          <w:rFonts w:eastAsia="IRNazanin" w:cs="IRNazanin"/>
          <w:color w:val="111111"/>
          <w:sz w:val="28"/>
          <w:szCs w:val="28"/>
          <w:rtl w:val="true"/>
          <w:lang w:bidi="fa-IR"/>
        </w:rPr>
        <w:t>»</w:t>
      </w:r>
      <w:r>
        <w:rPr>
          <w:rStyle w:val="FootnoteAnchor"/>
          <w:rtl w:val="true"/>
        </w:rPr>
        <w:footnoteReference w:id="81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فسقوا فمأواهم النار</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یمسهم العذاب بما کانوا یفسقون</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هم الفاسقون</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حقت کلمة ربک علی الذین فسقوا أنهم لا یؤمنون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جعله أي الرامي الْمُحْصَناتِ أي العفائف الْغافِلاتِ مما قذفن به الْمُؤْمِناتِ بالله و رسوله و ما جاء به لُعِنُوا فِي الدُّنْيا وَ الْآخِرَةِ بما طعنوا فيهن وَ لَهُمْ عَذابٌ عَظِيمٌ لعظم ذنوبهم يَوْمَ تَشْهَدُ عَلَيْهِمْ ظرف لما في لهم من معني الاستقرار لا للعذاب أَلْسِنَتُهُمْ وَ أَيْدِيهِمْ‌</w:t>
      </w:r>
      <w:r>
        <w:rPr>
          <w:rStyle w:val="FootnoteAnchor"/>
          <w:rtl w:val="true"/>
        </w:rPr>
        <w:footnoteReference w:id="820"/>
      </w:r>
      <w:r>
        <w:rPr>
          <w:rFonts w:ascii="Amiri" w:hAnsi="Amiri" w:eastAsia="Amiri" w:cs="Amiri"/>
          <w:color w:val="111111"/>
          <w:sz w:val="28"/>
          <w:sz w:val="28"/>
          <w:szCs w:val="28"/>
          <w:rtl w:val="true"/>
          <w:lang w:bidi="ar-SA"/>
        </w:rPr>
        <w:t>يعترفون بها بإنطاق الله إياها بغير اختيارهم أو بظهور آثاره عليها قوله عليه السلام و ليست تشهد يدل علي أن شهادة الجوارح إنما هي للكفار كما ذكره جماعة من المفسرين و ذكره الشيخ البهائي رحمه الله في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فيعطي كتابه بيمينه أي فيقرؤه و من تنطق جوارحه يختم علي فيه لقوله تعالي الْيَوْمَ نَخْتِمُ عَلي أَفْواهِهِمْ وَ تُكَلِّمُنا أَيْدِيهِمْ أو لأن سياق آيات شهادة الجوارح تدل علي غاية الغضب و الآيات النازلة في المؤمنين مشتملة علي نهاية اللطف كقوله سبحانه يَوْمَ نَدْعُوا كُلَّ أُناسٍ بِإِمامِهِمْ فَمَنْ أُوتِيَ أي من المدعوين كِتابَهُ بِيَمِينِهِ أي كتاب عمله فَأُولئِكَ يَقْرَؤُنَ كِتابَهُمْ ابتهاجا بما يرون فيه وَ لا يُظْلَمُونَ فَتِيلًا</w:t>
      </w:r>
      <w:r>
        <w:rPr>
          <w:rStyle w:val="FootnoteAnchor"/>
          <w:rtl w:val="true"/>
        </w:rPr>
        <w:footnoteReference w:id="821"/>
      </w:r>
      <w:r>
        <w:rPr>
          <w:rFonts w:ascii="Amiri" w:hAnsi="Amiri" w:eastAsia="Amiri" w:cs="Amiri"/>
          <w:color w:val="111111"/>
          <w:sz w:val="28"/>
          <w:sz w:val="28"/>
          <w:szCs w:val="28"/>
          <w:rtl w:val="true"/>
          <w:lang w:bidi="ar-SA"/>
        </w:rPr>
        <w:t>أي و لا ينقصون من أجورهم أدني شي‌ء و الفتيل المفتول و سمي ما يكون في شق النواة فتيلا لكونه علي هيئته و قيل هو ما تفتله بين أصابعك من خيط أو وسخ و يضرب به المثل في الشي‌ء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المضمون وقع في مواضع من القرآن المجيد أولها في بني إسرائيل فَمَنْ أُوتِيَ كِتابَهُ بِيَمِينِهِ إلي آخر ما في الحديث و ثانيها في الحاقة فَأَمَّا مَنْ أُوتِيَ كِتابَهُ بِيَمِينِهِ فَيَقُولُ هاؤُمُ اقْرَؤُا كِتابِيَهْ‌</w:t>
      </w:r>
      <w:r>
        <w:rPr>
          <w:rStyle w:val="FootnoteAnchor"/>
          <w:rtl w:val="true"/>
        </w:rPr>
        <w:footnoteReference w:id="822"/>
      </w:r>
      <w:r>
        <w:rPr>
          <w:rFonts w:ascii="Amiri" w:hAnsi="Amiri" w:eastAsia="Amiri" w:cs="Amiri"/>
          <w:color w:val="111111"/>
          <w:sz w:val="28"/>
          <w:sz w:val="28"/>
          <w:szCs w:val="28"/>
          <w:rtl w:val="true"/>
          <w:lang w:bidi="ar-SA"/>
        </w:rPr>
        <w:t>و ثالثها في الإنشقاق فَأَمَّا مَنْ أُوتِيَ كِتابَهُ بِيَمِينِهِ فَسَوْفَ يُحاسَبُ حِساباً يَسِيراً</w:t>
      </w:r>
      <w:r>
        <w:rPr>
          <w:rStyle w:val="FootnoteAnchor"/>
          <w:rtl w:val="true"/>
        </w:rPr>
        <w:footnoteReference w:id="823"/>
      </w:r>
      <w:r>
        <w:rPr>
          <w:rFonts w:ascii="Amiri" w:hAnsi="Amiri" w:eastAsia="Amiri" w:cs="Amiri"/>
          <w:color w:val="111111"/>
          <w:sz w:val="28"/>
          <w:sz w:val="28"/>
          <w:szCs w:val="28"/>
          <w:rtl w:val="true"/>
          <w:lang w:bidi="ar-SA"/>
        </w:rPr>
        <w:t>و ما في الحديث لا يوافق شيئا منها و إن كان بالأول أنسب فكأنه من تصحيف النساخ أو كان في قراءتهم عليهم السلام هكذا أو نقل بالمعني جمعا بين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النور أنزلت كأن هذا جواب عن اعتراض مقدر و هو أنه لما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تهمت زنندگان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پاکدامن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تهمتی که به آن‌ها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پیامبر او و آیاتی که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تهمتی که به آن زنان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گناهانشان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رساندن معنای استقراری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ألسنتهم و أیدیهم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به آن اعتراف می کنند چون خداوند آن‌ها را به سخن گفتن وامی دارد بدون اینکه خودشان اختیاری در آن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نشانه های گناه را بر اعضا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شهادت اعضا و جوارح فقط برای کافران است، همان طور که گروهی از مفسران و شیخ بهایی رحمه الله در اربعین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 خواند و هر کس که اعضایش به سخن آیند، بر دهانش مهر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سیاق آیات شهادت اعضا، بر نهایت خشم دلالت می کند و آیات نازل شده در مورد مومنان بر نهایت لطف خداوند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 فمن أوتی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عملش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یقرؤن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آن دیده ا ند شاد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فتیلا</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یعنی حتی ذره ای از پاداش آن‌ها کم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رشته پیچیده شده است و رشته های درون هسته خرما نیز فتیل نام دارد، چون شبیه به آن است و یا به معنای نخ یا چرکی است که بین انگشتان تابانیده می شود و مثلی است برای چیزهای کوچک و کم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مضمون در مواضعی از قرآن کریم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سوره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حدیث آمده است و دوم در سوره الحاقه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و سوم در انشقاق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أوتی کتابه بیمینه فسوف یحاسب حسابا یسیرا</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اگرچه مطالب حدیث با مورد اول همخوانی بیشتری دارد، اما به هیچ یک از این ها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از اشتباه نساخ بوده است یا قرائت ائمه علیهم السلام بدین شکل بوده است یا به خاطر جمع بین آیات، آن‌ها را نقل به معنا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النور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پاسخی برای یک جمله معترضه مقدّر است که </w:t>
      </w:r>
    </w:p>
    <w:p>
      <w:pPr>
        <w:pStyle w:val="BookText"/>
        <w:rPr/>
      </w:pPr>
      <w:r>
        <w:rPr>
          <w:rFonts w:ascii="Amiri" w:hAnsi="Amiri" w:eastAsia="Amiri" w:cs="Amiri"/>
          <w:color w:val="111111"/>
          <w:sz w:val="28"/>
          <w:sz w:val="28"/>
          <w:szCs w:val="28"/>
          <w:rtl w:val="true"/>
          <w:lang w:bidi="ar-SA"/>
        </w:rPr>
        <w:t>أنزل الله في سورة النساء مرتين إِنَّ اللَّهَ لا يَغْفِرُ أَنْ يُشْرَكَ بِهِ وَ يَغْفِرُ ما دُونَ ذلِكَ لِمَنْ يَشاءُ و هي تدل علي عدم ترتب العذاب علي غير الشرك فيمكن كونها ناسخة للآيات الدالة علي عقوبات أصحاب الكبائر و عدم كونهم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بعد التنزل عن عدم المخالفة بين هذه الآية و تلك الآيات لأن تجويز المغفرة لمن شاء الله لا ينافي استحقاقهم للعذاب و العقاب و خروجهم عن الإيمان بأحد معانيه بأن أكثر ما أوردنا من الآيات و استدللنا بها إنما هي في سورة النور و هي نزلت بعد سورة النساء فكيف تكون آية النساء ناسخة لها فلو احتاج التوفيق إلي القول بالنسخ لكان الأمر بعكس ما قلتم مع أنه لا قائل بالفصل ثم استدل عليه السلام علي ذلك بأن الله تعالي قال في سورة النساء أَوْ يَجْعَلَ اللَّهُ لَهُنَّ سَبِيلًا و السبيل هو الذي ذكره من الحد في سورة النور و يحتمل أن يكون الغرض إفادة دليل آخر علي ما سبق من نزول الأحكام مدرجا و نسخ الأشد للأضعف لكن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اللَّاتِي يَأْتِينَ الْفاحِشَةَ مِنْ نِسائِكُمْ‌</w:t>
      </w:r>
      <w:r>
        <w:rPr>
          <w:rStyle w:val="FootnoteAnchor"/>
          <w:rtl w:val="true"/>
        </w:rPr>
        <w:footnoteReference w:id="828"/>
      </w:r>
      <w:r>
        <w:rPr>
          <w:rFonts w:ascii="Amiri" w:hAnsi="Amiri" w:eastAsia="Amiri" w:cs="Amiri"/>
          <w:color w:val="111111"/>
          <w:sz w:val="28"/>
          <w:sz w:val="28"/>
          <w:szCs w:val="28"/>
          <w:rtl w:val="true"/>
          <w:lang w:bidi="ar-SA"/>
        </w:rPr>
        <w:t>ذهب الأكثر إلي أن المراد بالفاحشة الزنا و قيل هي المساحقة فَاسْتَشْهِدُوا عَلَيْهِنَّ أَرْبَعَةً مِنْكُمْ الخطاب للأئمة و الحكام بطلب أربعة رجال من المسلمين شهودا عليهن و قيل الخطاب للأزواج فَإِنْ شَهِدُوا أي الأربعة فَأَمْسِكُوهُنَ أي فاحبسوهن فِي الْبُيُوتِ حَتَّي يَتَوَفَّاهُنَ أي يدركهن الْمَوْتُ قيل أريد به صيانتهن عن مثل فعلهن و الأكثر علي أنه علي وجه الحد علي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كان في بدو الإسلام إن فجرت المرأة و قام عليها أربعة شهود حبست في البيت أبدا حتي تموت ثم نسخ ذلك بالرجم في المحصنين و الجلد في البكرين أَوْ يَجْعَلَ اللَّهُ لَهُنَّ سَبِيلًا أي ببيان الحكم كما مر و قيل بالتوبة أو بالنكاح المغني عن السفاح و قالوا لما نزل قوله تعالي الزَّانِيَةُ وَ الزَّانِي فَاجْلِدُوا</w:t>
      </w:r>
    </w:p>
    <w:p>
      <w:pPr>
        <w:pStyle w:val="BookText"/>
        <w:rPr/>
      </w:pPr>
      <w:r>
        <w:rPr>
          <w:rFonts w:ascii="IRNazanin" w:hAnsi="IRNazanin" w:eastAsia="IRNazanin"/>
          <w:color w:val="111111"/>
          <w:sz w:val="28"/>
          <w:sz w:val="28"/>
          <w:szCs w:val="28"/>
          <w:rtl w:val="true"/>
          <w:lang w:bidi="fa-IR"/>
        </w:rPr>
        <w:t>دو بار در سوره نساء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عدم نزول عذاب بر غیر مشرک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آیات دالّ بر مجازات های گناهان کبیره و اینکه صاحبان آن مومن نیستند را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آن که از عدم اختلاف بین این آیه و آن آیات تنزّل فرمود، به اینکه جایز باشد که خداوند هر کس را که بخواهد بیامرزد، با اینکه آن‌ها مستحق عذاب و عقاب باشند و به یکی از معانی ایمان از آن خارج شده باشند، و این منافاتی ندارد، این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آیاتی که به آن استشهاد کردیم، متعلق به سوره نور بود که پس از سوره نساء نازل شد پس نمی توان گفت که آیات سوره نساء، نسخ کننده آیات سوره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هماهنگ کردن آیات، قبول نسخ ضروری باشد، موضوع برعکس آنچه گفتید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به فصل در بین نیست سپس حضرت بر مطلب خود استدلال فرمود که خداوند متعال، در سوره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مجازاتی است که در سوره نور ذکر شده است و غرض می تواند ارائه دلیلی باشد بر نزول تدریجی احکام و نسخ اضعف توسط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ارجح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اللاتی یأتین الفاحشة من نسائکم</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از نظر اغلب مفسران، منظور از فاحشه زنا است و یا شاید منظور از آن مساحقه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فاستشهدوا علیهن أربعة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رهبران و حکّام است که چهار مرد مسلمان را به عنوان شاهد بر آن زنان بگیرند و یا شاید خطاب به شوهران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چهار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حبس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البیوت حتی یتوفاهن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بگیرد آنان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دیگر نتوانند چنین کاری را انجام دهند و نظر غالب این است که این کار برای قرار دادن مجازاتی برای زنا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در زمان صدر اسلام اگر زنی مرتکب زنا می شد و چهار نفر شاهد به گناه او شهادت می دادند، آن زن در خانه حبس می شد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با حکم سنگسار کردن زنان مزدوج زناکار و شلاق در پسر و دختر بدون همسر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بیان حکم همانطورکه پیش از این گفتیم و یا به وسیله توبه یا ازدواج که آن‌ها را از زنا بی نیاز کند و می گویند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2" w:name="pg13491_133163"/>
    </w:p>
    <w:p>
      <w:pPr>
        <w:pStyle w:val="BookText"/>
        <w:rPr/>
      </w:pPr>
      <w:bookmarkEnd w:id="412"/>
      <w:r>
        <w:rPr>
          <w:rFonts w:ascii="Amiri" w:hAnsi="Amiri" w:eastAsia="Amiri" w:cs="Amiri"/>
          <w:color w:val="111111"/>
          <w:sz w:val="28"/>
          <w:sz w:val="28"/>
          <w:szCs w:val="28"/>
          <w:rtl w:val="true"/>
          <w:lang w:bidi="ar-SA"/>
        </w:rPr>
        <w:t>قال النبي صلي الله عليه و آله خذوا عني قد جعل الله لهن سبيلا</w:t>
      </w:r>
      <w:r>
        <w:rPr>
          <w:rStyle w:val="FootnoteAnchor"/>
          <w:rtl w:val="true"/>
        </w:rPr>
        <w:footnoteReference w:id="830"/>
      </w:r>
      <w:r>
        <w:rPr>
          <w:rFonts w:ascii="Amiri" w:hAnsi="Amiri" w:eastAsia="Amiri" w:cs="Amiri"/>
          <w:color w:val="111111"/>
          <w:sz w:val="28"/>
          <w:sz w:val="28"/>
          <w:szCs w:val="28"/>
          <w:rtl w:val="true"/>
          <w:lang w:bidi="ar-SA"/>
        </w:rPr>
        <w:t>سُورَةٌ أي هذه سورة أو فيما أوحينا إليك سورة أَنْزَلْناها صفة وَ فَرَضْناها أي فرضنا ما فيها من الأحكام لَعَلَّكُمْ تَذَكَّرُونَ فتتقون الحرام الزَّانِيَةُ وَ الزَّانِي قيل أي فيما فرضنا أو أنزلنا حكمهما و هو الجلد و يجوز أن يرفعا بالابتداء و الخبر فَاجْلِدُوا إلي قوله رَأْفَةٌ أي رحمة فِي دِينِ اللَّهِ أي في طاعته و إقامة حده فتعطلوه أو تسامحوا فيه إِنْ كُنْتُمْ تُؤْمِنُونَ فإن الإيمان يقتضي الجد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عدم ذكر الولاية في هذا الخبر مع أنه الغرض الأصلي منه لنوع من التقية لأنه عليه السلام ذكره إلزاما عليهم حيث أنكروا كون الولاية جزءا من الإيمان</w:t>
      </w:r>
    </w:p>
    <w:p>
      <w:pPr>
        <w:pStyle w:val="Heading5"/>
        <w:numPr>
          <w:ilvl w:val="4"/>
          <w:numId w:val="1"/>
        </w:numPr>
        <w:rPr/>
      </w:pPr>
      <w:bookmarkStart w:id="413" w:name="__RefHeading___Toc2677897_2616395394"/>
      <w:bookmarkStart w:id="414" w:name="_Toc186"/>
      <w:bookmarkEnd w:id="413"/>
      <w:r>
        <w:rPr>
          <w:rtl w:val="true"/>
        </w:rPr>
        <w:t>تذييل نفعه جليل</w:t>
      </w:r>
      <w:bookmarkEnd w:id="414"/>
    </w:p>
    <w:p>
      <w:pPr>
        <w:pStyle w:val="BookText"/>
        <w:rPr/>
      </w:pPr>
      <w:r>
        <w:rPr>
          <w:rFonts w:ascii="Amiri" w:hAnsi="Amiri" w:eastAsia="Amiri" w:cs="Amiri"/>
          <w:color w:val="111111"/>
          <w:sz w:val="28"/>
          <w:sz w:val="28"/>
          <w:szCs w:val="28"/>
          <w:rtl w:val="true"/>
          <w:lang w:bidi="ar-SA"/>
        </w:rPr>
        <w:t>اعلم أن الذي ظهر لنا من مجموع الآيات المتضافرة و الأخبار المتكاثرة الواردة في الإيمان و الإسلام و حقائقهما و شرائطهما أن لكل منهما إطلاقات كثيرة في الكتاب و السنة و لكل منها فوائد و ثمرات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معاني الإيمان مجموع العقائد الحقة و الأصول الخمسة و الثمرة المترتبة عليه في الدنيا الأمان من القتل و نهب الأموال و الإهانة إلا أن يأتي بقتل أو فاحشة يوجب القتل أو الحد أو التعزير و في الآخرة صحة أعماله و استحقاق الثواب عليها في الجملة و عدم الخلود في النار و استحقاق العفو و الشفاعة و يدخل في الكفر المقابل لهذا الإيمان من سوي الفرقة الناجية الإمامية من فرق الإسلام و غيرهم فإنهم مخلدون في النار سوي المستضعفين منهم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الاعتقادات المذكورة مع الإتيان بالفرائض التي ظهر وجوبها من</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بپذیرید که خداوند برای آن‌ها راهی قرار داده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آنچه که بر تو نازل کردیم سوره‌ای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موجود در آن را واجب 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ارتکاب حرام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واجب گرداندیم یا حکمش را نازل کردیم که همان شلاق است و جایز است که بنا بر مبتدا بودن یا خبر بودن مرفوع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اطاعت از او و پایبند بودن به حدودش، با آنان تسامح نکنید و کیفر آن‌ها را رها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موجب جدیت در اطاعت از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دلیل عدم ذکر ولایت در این خبر با آن که غرض اصلی بود، نوعی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علیه  السلام به سبب انکار آن‌ها بر آنان الزام کرد که ولایت جزیی از ایمان باشد</w:t>
      </w:r>
      <w:r>
        <w:rPr>
          <w:rFonts w:eastAsia="IRNazanin" w:cs="IRNazanin"/>
          <w:color w:val="111111"/>
          <w:sz w:val="28"/>
          <w:szCs w:val="28"/>
          <w:rtl w:val="true"/>
          <w:lang w:bidi="fa-IR"/>
        </w:rPr>
        <w:t>.</w:t>
      </w:r>
    </w:p>
    <w:p>
      <w:pPr>
        <w:pStyle w:val="Heading5"/>
        <w:numPr>
          <w:ilvl w:val="4"/>
          <w:numId w:val="1"/>
        </w:numPr>
        <w:rPr/>
      </w:pPr>
      <w:bookmarkStart w:id="415" w:name="__RefHeading___Toc2677899_2616395394"/>
      <w:bookmarkStart w:id="416" w:name="_Toc187"/>
      <w:bookmarkEnd w:id="415"/>
      <w:r>
        <w:rPr>
          <w:rtl w:val="true"/>
        </w:rPr>
        <w:t>حاشیه ای که نفع آن بزرگ است</w:t>
      </w:r>
      <w:bookmarkEnd w:id="416"/>
    </w:p>
    <w:p>
      <w:pPr>
        <w:pStyle w:val="BookText"/>
        <w:rPr/>
      </w:pPr>
      <w:r>
        <w:rPr>
          <w:rFonts w:ascii="IRNazanin" w:hAnsi="IRNazanin" w:eastAsia="IRNazanin"/>
          <w:color w:val="111111"/>
          <w:sz w:val="28"/>
          <w:sz w:val="28"/>
          <w:szCs w:val="28"/>
          <w:rtl w:val="true"/>
          <w:lang w:bidi="fa-IR"/>
        </w:rPr>
        <w:t>بدان آنچه از مجموعه آیات و روایات فراوان و مشابه وارده درباره ایمان و اسلام و حقائق و شرایط آن دو برای ما روشن گشت، این است که در مورد هر یک عبارات بسیاری در کتاب و سنت وارد گشته و هر کدام فوائد و منافع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معنا از معانی ایمان عبارت است از مجموعه عقائد حقه و اصول پنج گانه و ثمره مترتب بر آن در دنیا امان از کشته شدن و غارت اموال و توهین است مگر اینکه فرد مرتکب قتل یا عمل زشتی شود که مستوجب کشته شدن یا جاری شدن حدّ یا تعزیر است؛ و سود ایمان در آخرت همانا درستی اعمال و استحقاق کلی ثواب بر این اعمال و عدم جاودانگی در آتش و شایستگی بخشش و شفاعت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ایمان کفر است که فرقه‌های اسلامی به غیر از فرقه نجات یافته امامیه و نیز غیر مسلمانان در آن داخلند و اینها در آتش جاودانه‌اند به غیر از مستضعفین ایشان که در ادامه بیان خواهد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اعتقادات ذکر شده به همراه انجام فرائضی که وجوب آن از </w:t>
      </w:r>
    </w:p>
    <w:p>
      <w:pPr>
        <w:pStyle w:val="BookText"/>
        <w:rPr/>
      </w:pPr>
      <w:r>
        <w:rPr>
          <w:rFonts w:ascii="Amiri" w:hAnsi="Amiri" w:eastAsia="Amiri" w:cs="Amiri"/>
          <w:color w:val="111111"/>
          <w:sz w:val="28"/>
          <w:sz w:val="28"/>
          <w:szCs w:val="28"/>
          <w:rtl w:val="true"/>
          <w:lang w:bidi="ar-SA"/>
        </w:rPr>
        <w:t>القرآن و ترك الكبائر التي أوعد الله عليها النار و علي هذا المعني أطلق الكافر علي تارك الصلاة و تارك الزكاة و أشباههم و ورد لا يزني الزاني و هو مؤمن و لا يسرق السارق و هو مؤمن و ثمرة هذا الإيمان عدم استحقاق الإذلال و الإهانة و العذاب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العقائد المذكورة مع فعل جميع الواجبات و ترك جميع المحرمات و ثمرته اللحوق بالمقربين و الحشر مع الصديقين و تضاعف المثوبات و 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 مع ضم فعل المندوبات و ترك المكروهات بل المباحات كما ورد في أخبار صفات المؤمن و بهذا المعني يختص بالأنبياء و الأوصياء كما ورد في الأخبار الكثيرة تفسير المؤمنين في الآيات بالأئمة الطاهرين عليهم السلام و قد ورد في تفسير قوله سبحانه وَ ما يُؤْمِنُ أَكْثَرُهُمْ بِاللَّهِ إِلَّا وَ هُمْ مُشْرِكُونَ‌</w:t>
      </w:r>
      <w:r>
        <w:rPr>
          <w:rStyle w:val="FootnoteAnchor"/>
          <w:rtl w:val="true"/>
        </w:rPr>
        <w:footnoteReference w:id="832"/>
      </w:r>
      <w:r>
        <w:rPr>
          <w:rFonts w:ascii="Amiri" w:hAnsi="Amiri" w:eastAsia="Amiri" w:cs="Amiri"/>
          <w:color w:val="111111"/>
          <w:sz w:val="28"/>
          <w:sz w:val="28"/>
          <w:szCs w:val="28"/>
          <w:rtl w:val="true"/>
          <w:lang w:bidi="ar-SA"/>
        </w:rPr>
        <w:t>أن جميع معاصي الله بل التوسل بغيره تعالي داخلة في الشرك المذكور في هذه الآية و ثمرة هذا الإيمان أنه يؤمن علي الله فيجيز أمانه و أنه لا يرد الله دعوته و سائر ما ورد في درجاتهم عليهم السلام و منازلهم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الإسلام فيطلق غالبا علي التكلم بالشهادتين و الإقرار الظاهري و إن لم يقترن بالإذعان القلبي و لا بالإقرار بالولاية كما عرفت سابقا و ثمرته إنما تظهر في الدنيا من حقن دمه و ماله و جواز نكاحه و استحقاقه الميراث و سائر الأحكام الظاهرة للمسلمين و ليس له في الآخرة من خلاق و قد يطلق علي كل</w:t>
      </w:r>
    </w:p>
    <w:p>
      <w:pPr>
        <w:pStyle w:val="BookText"/>
        <w:rPr/>
      </w:pPr>
      <w:r>
        <w:rPr>
          <w:rFonts w:ascii="IRNazanin" w:hAnsi="IRNazanin" w:eastAsia="IRNazanin"/>
          <w:color w:val="111111"/>
          <w:sz w:val="28"/>
          <w:sz w:val="28"/>
          <w:szCs w:val="28"/>
          <w:rtl w:val="true"/>
          <w:lang w:bidi="fa-IR"/>
        </w:rPr>
        <w:t>قرآن ظاهر می‌شود و ترک گناهان کبیره‌ای که خداوند بر آن‌ها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معناست که بر ترک کننده نماز و زکات و مانند آن لفظ کافر اطلاق شده و در روایات آمده است که زناکار در حالی که مؤمن است زنا نمی‌کند و سارق در حالی که مؤمن است دزدی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ایمان عدم استحقاق ذلت و خواری و حقارت و عذاب در دنیا وآخرت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معنای ایمان عبارت است از عقائد ذکر شده به همراه انجام تمامی واجبات و دوری از همه محرّمات و نتیجه آن نیز پیوستن به مقربان و محشور شدن با صدّیقین و چند برابر شدن ثواب‌ها و بالا رفتن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معنای ایمان نیز عبارت است از موارد مذکور به همراه انجام مستحبات و ترک امور مکروه و حتی مباح، همان گونه که در روایات مربوط به صفات مؤمن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این معنا مخصوص انبیاء و اوصیاء است همان‌گونه که کلمه مؤمنین در روایات بسیار به ائمه طاهرین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که مدعی ایمان به خدا هستند،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تمامی معصیت‌های خداوند و حتی توسل به غیر او داخل در شرک مذکور در این آیه شریفه هستند و نتیجه این ایمان این است که انسان به خداوند ایمان می‌آورد و خداوند امان او را اجازه می‌دهد و خداوند دعوتش را رد نمی‌کند و نیز سایر روایات وارد در درجات و منازلی که ائمه علیهم السلام نزد خدای متعال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لفظ اسلام غالباً به اظهار شهادتین و اقرار ظاهری اطلاق می شود، هرچند همان گونه که قبلاً بیان شد، با اعتراف قلبی و اقرار به ولایت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نوع از ایمان مربوط به دنیاست که عبارت است از حرمت جان و مال و جایز بودن نکاح با وی و استحقاق میراث و سایر احکام ظاهری در مورد مسلمانان، اما در آخرت بهره‌ای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اسلام بر تمامی </w:t>
      </w:r>
    </w:p>
    <w:p>
      <w:pPr>
        <w:pStyle w:val="BookText"/>
        <w:rPr/>
      </w:pPr>
      <w:r>
        <w:rPr>
          <w:rFonts w:ascii="Amiri" w:hAnsi="Amiri" w:eastAsia="Amiri" w:cs="Amiri"/>
          <w:color w:val="111111"/>
          <w:sz w:val="28"/>
          <w:sz w:val="28"/>
          <w:szCs w:val="28"/>
          <w:rtl w:val="true"/>
          <w:lang w:bidi="ar-SA"/>
        </w:rPr>
        <w:t>من معاني الإيمان حتي المعني الأخير فيكون بمعني الاستسلام و الانقياد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و الأخبار الدالة علي دخول الأعمال في الإيمان يحتمل وجوها الأول أن يحمل علي ظواهرها و يقال إن العمل داخل في حقيقة الإيمان علي بعض المعاني الثاني أن يكون الإيمان أصل العقائد لكن يكون تسميتها إيمانا مشروطة بالأعمال الثالث أن يقال بزيادة الإيمان و تفاوته شدة و ضعفا و تكون الأعمال كثرة و قلة كاشفة عن حصول كل مرتبة من تلك المراتب فإنه لا شك أن لشدة اليقين مدخلا في كثرة الأعمال الصالحة و ترك المناهي و قد بسطنا الكلام في ذلك قليلا في كتاب عين الحيوة و سيتضح لك بعض ما ذكرنا في تضاعيف الأخبار الآتية و لنذكر هنا بعض ما ذكره أصحابنا في حقيقة الإيمان و الإسلام و معانيهما و شرائطهما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قدس سره القدوسي في قواعد العقائد المسألة الخامسة فيما به يحصل استحقاق الثواب و العقاب قالوا الإسلام أعم في الحكم من الإيمان و هما في الحقيقة شي‌ء واحد أما كونه أعم فلأن من أقر بالشهادتين كان حكمه حكم المسلمين قالَتِ الْأَعْرابُ آمَنَّا قُلْ لَمْ تُؤْمِنُوا وَ لكِنْ قُولُوا أَسْلَمْنا</w:t>
      </w:r>
      <w:r>
        <w:rPr>
          <w:rStyle w:val="FootnoteAnchor"/>
          <w:rtl w:val="true"/>
        </w:rPr>
        <w:footnoteReference w:id="834"/>
      </w:r>
      <w:r>
        <w:rPr>
          <w:rFonts w:ascii="Amiri" w:hAnsi="Amiri" w:eastAsia="Amiri" w:cs="Amiri"/>
          <w:color w:val="111111"/>
          <w:sz w:val="28"/>
          <w:sz w:val="28"/>
          <w:szCs w:val="28"/>
          <w:rtl w:val="true"/>
          <w:lang w:bidi="ar-SA"/>
        </w:rPr>
        <w:t>و أما كون الإسلام في الحقيقة هو الإيمان فلقوله تعالي إِنَّ الدِّينَ عِنْدَ اللَّهِ الْإِسْلامُ‌</w:t>
      </w:r>
      <w:r>
        <w:rPr>
          <w:rStyle w:val="FootnoteAnchor"/>
          <w:rtl w:val="true"/>
        </w:rPr>
        <w:footnoteReference w:id="835"/>
      </w:r>
      <w:r>
        <w:rPr>
          <w:rFonts w:ascii="Amiri" w:hAnsi="Amiri" w:eastAsia="Amiri" w:cs="Amiri"/>
          <w:color w:val="111111"/>
          <w:sz w:val="28"/>
          <w:sz w:val="28"/>
          <w:szCs w:val="28"/>
          <w:rtl w:val="true"/>
          <w:lang w:bidi="ar-SA"/>
        </w:rPr>
        <w:t>و اختلفوا في معناه فقال بعض السلف الإيمان إقرار باللسان و تصديق بالقلب و عمل صالح بالجوارح و قالت المعتزلة أصول الإيمان خمسة التوحيد و العدل و الإقرار بالنبوة و بالوعد و الوعيد و القيام بالأمر بالمعروف و النهي عن المنكر و قال الشيعة أصول الإيمان ثلاثة التصديق بوحدانية الله تعالي في ذاته و العدل في أفعاله و التصديق بنبوة الأنبياء و التصديق بإمامة الأئمة المعصومين و التصديق بالأحكام التي يعلم يقينا أنه صلي الله عليه و آله حكم بها دون ما فيه الخلاف و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يقابل الإيمان و الذنب يقابل العمل الصالح و ينقسم إلي كبائر</w:t>
      </w:r>
    </w:p>
    <w:p>
      <w:pPr>
        <w:pStyle w:val="BookText"/>
        <w:rPr/>
      </w:pPr>
      <w:r>
        <w:rPr>
          <w:rFonts w:ascii="IRNazanin" w:hAnsi="IRNazanin" w:eastAsia="IRNazanin"/>
          <w:color w:val="111111"/>
          <w:sz w:val="28"/>
          <w:sz w:val="28"/>
          <w:szCs w:val="28"/>
          <w:rtl w:val="true"/>
          <w:lang w:bidi="fa-IR"/>
        </w:rPr>
        <w:t>معانی ایمان تا آخرین معنای آن نیز اطلاق می‌شود که عبارت است از تسلیم شدن و فرمانبرداری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آیات و روایات دالّ بر مدخلیت داشتن اعمال در حوزه ایمان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اینها حمل بر ظاهرشان شده و گفته شود که عمل بر اساس برخی معانی داخل در حقیقت ایمان است؛ دوم اینکه ایمان اساس اعتقادات است و نامگذاری آن به ایمان مشروط به اعمال است؛ سوم اینکه گفته شود با تقویت ایمان و تفاوت در شدت و ضعف آن اعمال بیشتر یا کمتر شده و به دستیابی انسان به هر یک از مراحل یاد شده ایمان می‌انجامد، چرا که شکی نیست که محکم‌تر بودن یقین در بیشتر شدن اعمال نیک و دوری از اعمال حرام تأثیر دارد و ما این بحث را در کتاب عین الحیات توضیح مختصری داده‌ایم که توضیح برخی از مطالب آن در روایات متعدد آتی روشن خواهد شد و برخی از سخنان علمایمان را درباره حقیقت و معانی و شرایط ایمان و اسلام در اینجا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 در آنچه استحقاق ثواب و عقاب بدان بستگی دارد، گفته‌اند که اسلام در حکم اعمّ از ایمان است و هر دو در حقیقت یک شیء واحدند؛ اما اینکه چرا اسلام اعم است بدین دلیل است که هر کس شهادتین را بر زبان جاری سازد، حکمش حکم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لکن قولوا أسلمنا</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w:t>
      </w:r>
    </w:p>
    <w:p>
      <w:pPr>
        <w:pStyle w:val="BookText"/>
        <w:rPr/>
      </w:pPr>
      <w:r>
        <w:rPr>
          <w:rFonts w:ascii="IRNazanin" w:hAnsi="IRNazanin" w:eastAsia="IRNazanin"/>
          <w:color w:val="111111"/>
          <w:sz w:val="28"/>
          <w:sz w:val="28"/>
          <w:szCs w:val="28"/>
          <w:rtl w:val="true"/>
          <w:lang w:bidi="fa-IR"/>
        </w:rPr>
        <w:t>بادیه‌نشین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نیاورده‌اید، ولی بگویید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واقعی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می‌شود اسلام در حقیقت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آن میان علماء اختلاف بوده است؛ برخی از گذشتگان گفته اند که ایمان اقرار به زبان است و تأیید به قلب و عمل صالح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پنج 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اقرار به نبوت و وعده پاداش وعذاب و قیام به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در ذات خداوند متعال و عدالت در افعال او، تصدیق نبوت انبیاء و امامت امامان معصومین و تصدیق احکامی که یقین بدون ابهام و تردید داریم که پیامبر صلی الله علیه وآله بدانها حکم فرموده است، نه آن احکامی که در آن اختلاف نظر وجود دارد و حکم آن مستور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کفر نیز در مقابل ایمان است و گناه در مقابل کردار نیک که به دو دسته گناهان کبیره </w:t>
      </w:r>
    </w:p>
    <w:p>
      <w:pPr>
        <w:pStyle w:val="BookText"/>
        <w:rPr/>
      </w:pPr>
      <w:r>
        <w:rPr>
          <w:rFonts w:ascii="Amiri" w:hAnsi="Amiri" w:eastAsia="Amiri" w:cs="Amiri"/>
          <w:color w:val="111111"/>
          <w:sz w:val="28"/>
          <w:sz w:val="28"/>
          <w:szCs w:val="28"/>
          <w:rtl w:val="true"/>
          <w:lang w:bidi="ar-SA"/>
        </w:rPr>
        <w:t>و صغائر و يستحق المؤمن بالإجماع الخلود في الجنة و يستحق الكافر الخلود في العذاب و صاحب الكبيرة عند الخوارج كافر لأنهم جعلوا العمل الصالح جزءا من الإيمان و عند غيرهم خارج فاسق و المؤمن عند المعتزلة و الوعيدية لا يكون فاسقا و جعلوا الفاسق الذي لا يكون كافرا منزلة بين المنزلتين الإيمان و الكفر و هو عندهم يكون في النار خالدا و عند غيرهم المؤمن قد يكون فاسقا و قد لا يكون و تكون عاقبة الأمر علي التقديرين الخلود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 في التجريد الإيمان التصديق بالقلب و اللسان و لا يكفي الأول لقوله تعالي وَ اسْتَيْقَنَتْها أَنْفُسُهُمْ‌</w:t>
      </w:r>
      <w:r>
        <w:rPr>
          <w:rStyle w:val="FootnoteAnchor"/>
          <w:rtl w:val="true"/>
        </w:rPr>
        <w:footnoteReference w:id="838"/>
      </w:r>
      <w:r>
        <w:rPr>
          <w:rFonts w:ascii="Amiri" w:hAnsi="Amiri" w:eastAsia="Amiri" w:cs="Amiri"/>
          <w:color w:val="111111"/>
          <w:sz w:val="28"/>
          <w:sz w:val="28"/>
          <w:szCs w:val="28"/>
          <w:rtl w:val="true"/>
          <w:lang w:bidi="ar-SA"/>
        </w:rPr>
        <w:t>و نحوه و لا الثاني لقوله تعالي قُلْ لَمْ تُؤْمِنُوا و الكفر عدم الإيمان إما مع الضد أو بدونه و الفسق الخروج عن طاعة الله تعالي مع الإيمان به و النفاق إظهار الإيمان به و إخفاء الكفر و الفاسق مؤمن لوجود حده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نور الله ضريحه في الشرح اختلف الناس في الإيمان علي وجوه كثيرة و ليس هنا موضع ذكرها و الذي اختاره المصنف رضوان الله أنه عبارة عن التصديق بالقلب و اللسان معا و لا يكفي أحدهما فيه أما التصديق القلبي فإنه غير كاف لقوله تعالي وَ جَحَدُوا بِها وَ اسْتَيْقَنَتْها أَنْفُسُهُمْ و قوله تعالي فَلَمَّا جاءَهُمْ ما عَرَفُوا كَفَرُوا بِهِ‌</w:t>
      </w:r>
      <w:r>
        <w:rPr>
          <w:rStyle w:val="FootnoteAnchor"/>
          <w:rtl w:val="true"/>
        </w:rPr>
        <w:footnoteReference w:id="839"/>
      </w:r>
      <w:r>
        <w:rPr>
          <w:rFonts w:ascii="Amiri" w:hAnsi="Amiri" w:eastAsia="Amiri" w:cs="Amiri"/>
          <w:color w:val="111111"/>
          <w:sz w:val="28"/>
          <w:sz w:val="28"/>
          <w:szCs w:val="28"/>
          <w:rtl w:val="true"/>
          <w:lang w:bidi="ar-SA"/>
        </w:rPr>
        <w:t>فأثبت لهم المعرفة و الكفر و أما التصديق اللساني فإنه غير كاف أيضا لقوله تعالي قالَتِ الْأَعْرابُ آمَنَّا الآية و لا شك في أن أولئك الأعراب صدقوا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 الكفر في اللغة هو التغطية و في العرف الشرعي هو عدم الإيمان إما مع الضد بأن يعتقد فساد ما هو شرط في الإيمان أو بدون الضد كالشاك الخالي من الاعتقاد الصحيح و الباطل و الفسق لغة الخروج مطلقا و في الشرع عبارة عن الخروج عن طاعة الله تعالي فيما دون الكفر و النفاق في اللغة هو إظهار خلاف الباطن و في الشرع إظهار الإيمان و إبطان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صغیره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مؤمن شایسته جاودانگی در بهشت است و کافر شایسته جاودانگی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اهل گناهان کبیره را کافر می‌دانند چرا که ایشان عمل صالح را جزئی از ایمان دانسته‌اند، اما صاحب کبیره در نظر غیر خوارج فاسق است و سرانجام از عذاب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وعیدیه معتقدند مؤمن فاسق نمی‌شود و فاسقی را که کافر نباشد در مرتبه‌ای میان دو مرتبه ایمان و کفر می‌دانند که در نظر ایشان جاودانه در عذاب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دیگران مؤمن گاهی فاسق می‌شود و گاهی نمی‌شود و در هر دو حالت سرانجامش جاودانگی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رحمه الله همچنین در تجرید بیان داشته است که ایمان تصدیق به قلب و زبان است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استیقنتها أنفسهم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اولی کفایت نمی‌کند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شرط دومی به تنهایی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کفر عدم ایمان است خواه با مخالفت با ایمان و خواه عاری بودن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نیز خروج از اطاعت خداوند متعال با وجود ایمان به اوست و نفاق اظهار ایمان به خدا و مخفی داشتن کفر؛ و فاسق هم چون تعریف مؤمن بر او جاری است، مؤمن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رضوان الله علیه نیز در شرح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تعریف ایمان اختلاف فراوانی از هم دارند و اینجا برای بیان آن‌ها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تعریفی که مصنف رضوان الله علیه آن را اختیار کرده است عبارت است از تصدیق همزمان به قلب و زبان که هیچ یک از آن دو به تنهایی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کفایت نمی‌کند چون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کتاب، و پیامبری 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به حقیقت و کفر را برایشان ثابت فرموده است؛ و اما تصدیق زبانی نیز کافی نیست، چون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شکی نیست که این اعراب با زبانشان اسلام را تصدیق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لغت به معنای پوشاندن است و در عرف شرعی نبود ایمان است خواه با مخالفت با ایمان که فرد به فساد آنچه که شرط ایمان است، معتقد باشد، یا بدون مخالفت با ایمان مانند اهل شکّی که خالی از اعتقاد صحیح یا باطل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فسق در لغت به معنای مطلق خارج شدن است و در شرع عبارت است از خروج از اطاعت خداوند متعال بدون اینکه به کفر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نیز در لغت اظهار خلاف چیزی است که در درون است و در شرع به معنای اظهار ایمان و مخفی داشتن کفر در درون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اختلف الناس في الفاسق فقالت المعتزلة إن الفاسق لا مؤمن و لا كافر و أثبتوا له منزلة بين المنزلتين و قال الحسن البصري إنه منافق و قالت الزيدية إنه كافر نعمة و قالت الخوارج إنه كافر و الحق ما ذهب إليه المصنف و هو مذهب الإمامية و المرجئة و أصحاب الحديث و جماعة الأشعرية أنه مؤمن و الدليل عليه أن حد المؤمن و هو المصدق بقلبه و لسانه في جميع ما جاء به النبي صلي الله عليه و آله موجود فيه فيكون مؤمنا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المسائل اتفقت الإمامية علي أن مرتكب الكبائر من أهل المعرفة و الإقرار لا يخرج بذلك عن الإسلام و أنه مسلم و إن كان فاسقا بما معه من الكبائر و الآثام و وافقهم علي هذا القول المرجئة كافة و أصحاب الحديث قاطبة و نفر من الزيدية و أجمعت المعتزلة علي خلاف ذلك و زعموا أن مرتكب الكبائر ممن ذكرناه فاسق ليس بمؤمن و 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سره اتفقت الإمامية علي أن الإسلام غير الإيمان و أن كل مؤمن فهو مسلم و ليس كل مسلم مؤمنا و أن الفرق بين هذين المعنيين في الدين كما كان في اللسان و وافقهم علي هذا القول المرجئة و أصحاب الحديث و أجمعت المعتزلة علي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في رسالة حقائق الإيمان اعلم أن الإيمان لغة التصديق كما نص عليه أهلها و هو إفعال من الأمن بمعني سكون النفس و اطمئنانها لعدم ما يوجب الخوف لها و حينئذ فكان حقيقة آمن به سكنت نفسه و اطمأنت بسبب قبول قوله و امتثال أمره فتكون الباء للسببية و يحتمل أن يكون بمعني أمنه التكذيب و المخالفة كما ذكره بعضهم فتكون الباء فيه زائدة و الأول أولي كما لا يخفي و أوفق لمعني التصديق و هو يتعدي باللام كقوله تعالي وَ ما أَنْتَ بِمُؤْمِنٍ لَنا</w:t>
      </w:r>
      <w:r>
        <w:rPr>
          <w:rStyle w:val="FootnoteAnchor"/>
          <w:rtl w:val="true"/>
        </w:rPr>
        <w:footnoteReference w:id="842"/>
      </w:r>
      <w:r>
        <w:rPr>
          <w:rFonts w:ascii="Amiri" w:hAnsi="Amiri" w:eastAsia="Amiri" w:cs="Amiri"/>
          <w:color w:val="111111"/>
          <w:sz w:val="28"/>
          <w:sz w:val="28"/>
          <w:szCs w:val="28"/>
          <w:rtl w:val="true"/>
          <w:lang w:bidi="ar-SA"/>
        </w:rPr>
        <w:t>و فَآمَنَ لَهُ لُوطٌ</w:t>
      </w:r>
      <w:r>
        <w:rPr>
          <w:rStyle w:val="FootnoteAnchor"/>
          <w:rtl w:val="true"/>
        </w:rPr>
        <w:footnoteReference w:id="843"/>
      </w:r>
      <w:r>
        <w:rPr>
          <w:rFonts w:ascii="Amiri" w:hAnsi="Amiri" w:eastAsia="Amiri" w:cs="Amiri"/>
          <w:color w:val="111111"/>
          <w:sz w:val="28"/>
          <w:sz w:val="28"/>
          <w:szCs w:val="28"/>
          <w:rtl w:val="true"/>
          <w:lang w:bidi="ar-SA"/>
        </w:rPr>
        <w:t>و بالباء كقوله تعالي آمَنَّا بِما أَنْزَلْتَ‌</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مورد فاسق نیز میان مردم اختلاف است؛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نه مؤمن است و نه کافر، و منزلتی بین آن دو را برای او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زیدی‌ها نیز فاسق را کافر نعمت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حق در این باره همان است که مصنف آن را قبول داشته است که اعتقاد مذاهب امامیه و مرجئه و اهل حدیث و اشعریون است که فاسق را مؤمن می‌دانند و دلیل آن هم این است که تعریف مؤمن بر او جاری است، یعنی با قلب و زبانش همه آنچه را که پیامبر اکرم صلی الله علیه وآله آورده است، تصدیق می‌کند و در او موجود است، لذا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 الله علیه نیز در کتاب مسائل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مذهب امامیه بر این اتفاق نظر دارند که اگر کسی از اهل معرفت و اقرار به دین مرتکب کبائر شود، این گناه او را از اسلام خارج نمی‌سازد، هر چند با توجه به کبائر و گناهانش فاسق باشد، و تمامی علمای مرجئه و نیز اهل حدیث و عده‌ای از زیدی‌ها نیز با ایشان هم رأی هستند اما معتزله بر خلاف این اجماع نظر دارند و این‌گونه پنداشته‌اند که اگر از میان کسانی که ذکر کردیم، فردی مرتکب کبائر شود، فاسق است و نه مؤمن و نه مسلمان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همچنین فرموده است که علمای امامیه بر این اتفاق نظرند که اسلام غیر از ایمان است و هر مؤمنی مسلمان است اما هر مسلمانی مؤمن نیست و این دو مفهوم مانند اختلاف در تلفظی که دارند، در دین نیز از هم مختلفند، و علمای مرجئه و اهل حدیث نیز با امامی‌ها متفق القولند، اما اجماع معتزلی‌ها بر عدم فرق میان این دو مفهوم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قدس سره نیز در رساله حقائق الإیمان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ایمان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اهل لغت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است و بر وزن إفعال از ریشه أمن است به معنای آرامش و اطمینان درون به علت فقدان چیزی که موجب ترسیدن شود، و در این صورت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اینکه نفسش به دلیل قبول کلام او و امتثال فرمانش به آرامش و اطمینان رسید، لذا باء برای سببیت است، و احتمال دیگری هم که عده ای آن را ذکر کرده‌اند، وجود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تکذیب و مخالفت خود امان 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این باء، زائده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واضح است احتمال اول صحیح‌تر است و همخوانی بیشتری با معنای تصدیق دارد که با لام متعدی می‌شود همان‌گونه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ما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حرف باء متعدی می‌شود مانند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بما أنزلت</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فرو فرستادی، ایمان آوردیم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التصديق فقد قيل إنه القبول و الإذعان بالقلب كما ذكره أهل الميزان و يمكن أن يقال معناه قبول الخبر أعم من أن يكون بالجنان أو باللسان و يدل عليه قوله تعالي قالَتِ الْأَعْرابُ آمَنَّا قُلْ لَمْ تُؤْمِنُوا فأخبروا عن أنفسهم بالإيمان و هم من أهل اللسان مع أن الواقع منهم هو الاعتراف باللسان دون الجنان لنفيه عنهم بقوله تعالي قُلْ لَمْ تُؤْمِنُوا و إثبات الاعتراف بقوله تعالي وَ لكِنْ قُولُوا أَسْلَمْنا</w:t>
      </w:r>
      <w:r>
        <w:rPr>
          <w:rStyle w:val="FootnoteAnchor"/>
          <w:rtl w:val="true"/>
        </w:rPr>
        <w:footnoteReference w:id="848"/>
      </w:r>
      <w:r>
        <w:rPr>
          <w:rFonts w:ascii="Amiri" w:hAnsi="Amiri" w:eastAsia="Amiri" w:cs="Amiri"/>
          <w:color w:val="111111"/>
          <w:sz w:val="28"/>
          <w:sz w:val="28"/>
          <w:szCs w:val="28"/>
          <w:rtl w:val="true"/>
          <w:lang w:bidi="ar-SA"/>
        </w:rPr>
        <w:t>الدال علي كونه إقرارا بالشهادتين و قد سموه إيمانا بحسب عرفهم و الذي نفاه الله عنهم إنما هو الإيمان في عرف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الإيمان الشرعي فقد اختلف في بيان حقيقته العبارات بسبب اختلاف الاعتبارات و بيان ذلك أن الإيمان شرعا إما أن يكون من أفعال القلوب فقط أو من أفعال الجوارح فقط أو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فهو التصديق بالقلب فقط و هو مذهب الأشاعرة و جمع من متقدمي الإمامية و متأخريهم و منهم المحقق الطوسي رحمه الله في فصوله لكن اختلفوا في معني التصديق فقال أصحابنا هو العلم و قال الأشعرية هو التصديق النفساني و عنوا به أنه عبارة عن ربط القلب علي ما علم من إخبار المخبر فهو أمر كسبي يثبت باختيار المصدق و لذا يثاب عليه بخلاف العلم و المعرفة فإنها ربما تحصل بلا كسب كما في الضروريات و قد ذكر حاصل ذلك بعض المحققين فقال التصديق هو أن تنسب باختيارك الصدق إلي المخبر حتي لو وقع ذلك في القلب من غير اختيار لم يكن تصديقا و إن كان معرفة و سنبين إن شاء الله تعالي قصور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فإما أن يكون عبارة عن التلفظ بالشهادتين فقط و هو مذهب الكرامية أو عن جميع أفعال الجوارح من الطاعات بأسرها فرضا و نفلا و هو مذهب الخوارج و قدماء المعتزلة و العلاف و القاضي عبد الجبار أو عن جميعها من الواجبات و ترك المحظورات دون النوافل و هو مذهب أبي علي الجبائي و ابنه أبي هاشم و أكثر معتزلة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علمای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قبول و اعتراف به قلب است و ممکن است گفته شود که معنای آن قبول خبر است، اعم از اینکه این قبول با قلب یا زبان باشد، و دلیل این سخن فرمایش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اعراب که خود اهل زبان بودند از ایمان در درونشان خبر دادند در حالی که با توجه به نفی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اعتراف زبانی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قولوا أسلمنا</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واقعیت امر تنها اقرار ایشان به زبان بود نه داشتن یقین قلبی، چون صرفاً شهادتین را بر زبان جاری ساخته بودند و بر حسب عُرف خود آن را ایمان نامیدند، اما آنچه خداوند از ایشان نفی فرمود، ایمان در عرف شرعی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بیان حقیقت ایمان شرعی، به سبب اختلاف در اعتبارات، عبارات مختلفی بیان شده است، یعنی ایمان در عرف شرعی یا تنها از کارهای قلبی است یا تنها از کارهای اعضای بدن یا از کارهای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اول باشد، ایمان صرفاً تصدیق به قلب است که این مذهب اشاعره و جمعی از علمای گذشته امامیه از جمله محقق طوسی رحمه الله در کتاب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تصدیق اختلافی میان ایشان وجود دارد که علمای شیعه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 اشعری‌ها آن را تصدیق نفسانی دانسته و این گونه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پیوند دادن قلب به علمی که از خبر آوردن خبرآورنده حاصل شده است، لذا یک امر کسبی است که با اختیار تصدیق کننده ایجاد می‌شود و بر خلاف علم و معرفت مستوجب پاداش است چرا که این دو چه بسا بدون کسب حاصل می‌شود، همان‌گونه در علوم ضروری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محققان نتیجه آن را این گونه بیان کرده‌اند که تصدیق آن است که با اختیار خود، درستی را به خبر خبرآورنده نسبت دهی، تا جایی که اگر این تصدیق بی اختیار در قلب واقع گردد معنای تصدیق نخواهد داشت و لو حاوی معرفت باشد، و إن شاء الله تعالی نواقص این سخن را بیان خواهیم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حالت دوم باشد، یا عبارت است از صرفاً جاری ساختن شهادتین که اعتقاد کرّامیّه است یا تمامی اطاعت‌های واجب و مستحبی که از جوارح صادر می‌گردد که اعتقاد خوارج و گذشتگان معتزله و علاف و قاضی عبدالجبار است، یا انجام تمامی اعمال واجب و نه مستحبات و دوری از محرّمات است که این اعتقاد ابوعلی جبائی و فرزندش ابوهاشم و عمده معتزلی‌های بصره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كان الثالث فهو إما أن يكون عبارة عن أفعال القلوب مع جميع أفعال الجوارح من الطاعات و هو قول المحدثين و جمع من السلف كابن مجاهد و غيره فإنهم قالوا إن الإيمان تصديق بالجنان و إقرار باللسان و عمل بالأركان أو يكون عبارة عن التصديق مع كلمتي الشهادة و نسب إلي طائفة منهم أبو حنيفة أو يكون عبارة عن التصديق بالقلب مع الإقرار باللسان و هو مذهب المحقق نصير الدين الطوسي رحمه الله في تجريده فهذه سبعة مذاهب ذكرت في الشرح الجديد للتجريد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مفهوم الإيمان علي المذهب الأول يكون تخصيصا للمعني اللغوي و أما علي المذاهب الباقية فهو منقول و التخصيص خير من النقل و هنا بحث و هو أن القائلين بأن الإيمان عبارة عن فعل الطاعات كقدماء المعتزلة و العلاف و الخوارج لا ريب أنهم يوجبون اعتقاد مسائل الأصول و حينئذ فما الفرق بينهم و بين القائلين بأنه عبارة عن أفعال القلوب و الجوارح و يمكن الجواب بأن اعتقاد المعارف شرط عند الأولين و شطر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اعلم أن المحقق الطوسي رحمه الله ذكر في قواعد العقائد أن أصول الإيمان عند الشيعة ثلاثة ثم ذكر ما نقلنا عنه سابقا ثم قال ذكر في الشرح الجديد للتجريد أن الإيمان في الشرع عند الأشاعرة هو التصديق للرسول فيما علم مجيئه به ضرورة فتفصيلا فيما علم تفصيلا و إجمالا فيما علم إجمالا فهو في الشرع تصديق خاص انتهي فهؤلاء اتفقوا علي أن حقيقة الإيمان هي التصديق فقط و إن اختلفوا في مقدار المصدق به و الكلام هاهنا في مقامين الأول في أن التصديق الذي هو الإيمان المراد به اليقيني الجازم الثابت كما يظهر من كلام من حكينا عنه و الثاني في أن الأعمال ليست جزءا من حقيقة الإيمان الحقيقي بل هي جزء من الإيمان الكمالي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علي الأول فآيات بينات منها قوله تعالي إِنَّ الظَّنَّ لا يُغْنِي مِنَ الْحَقِّ شَيْئاً</w:t>
      </w:r>
      <w:r>
        <w:rPr>
          <w:rStyle w:val="FootnoteAnchor"/>
          <w:rtl w:val="true"/>
        </w:rPr>
        <w:footnoteReference w:id="850"/>
      </w:r>
      <w:r>
        <w:rPr>
          <w:rFonts w:ascii="Amiri" w:hAnsi="Amiri" w:eastAsia="Amiri" w:cs="Amiri"/>
          <w:color w:val="111111"/>
          <w:sz w:val="28"/>
          <w:sz w:val="28"/>
          <w:szCs w:val="28"/>
          <w:rtl w:val="true"/>
          <w:lang w:bidi="ar-SA"/>
        </w:rPr>
        <w:t>و الإيمان حق بالنص و الإجماع فلا يكفي في حصوله و تحققه</w:t>
      </w:r>
    </w:p>
    <w:p>
      <w:pPr>
        <w:pStyle w:val="BookText"/>
        <w:rPr/>
      </w:pPr>
      <w:r>
        <w:rPr>
          <w:rFonts w:ascii="IRNazanin" w:hAnsi="IRNazanin" w:eastAsia="IRNazanin"/>
          <w:color w:val="111111"/>
          <w:sz w:val="28"/>
          <w:sz w:val="28"/>
          <w:szCs w:val="28"/>
          <w:rtl w:val="true"/>
          <w:lang w:bidi="fa-IR"/>
        </w:rPr>
        <w:t>و اگر حالت سوم باشد، یا عبارت است از افعال قلوب با تمامی طاعات صادره از اعضاء که نظر محدثان و جمعی از علمای سلف مانند ابن مجاهد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 که ایمان تصدیق به قلب است و اقرار به زبان و عمل به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عبارت است از تصدیق به همراه شهادتین که نظر عده‌ای است که ابوحنیفه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عبارت است از تصدیق به قلب و اقرار به زبان که نظر محقق نصیر الدین طوسی در تجرید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 مذهب است که در شرح جدید بر تجرید و جاهای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مفهوم ایمان بر اساس مذهب نخست تخصیص معنای لغوی آن است ولی بر اساس مذاهب دیگر منقول است و تخصیص بهتر از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بحثی است و آن این است که افرادی مانند قدمای معتزله و علاف و خوارج که معتقدند ایمان عبارت است از انجام طاعات، لاجرم اعتقاد به مسائل اصول را واجب می‌دانند و در این صورت چه فرقی میان ایشان و کسانی که ایمان را کارهای قلب و جوارح می‌شمارند، وجود دارد؟ و شاید جواب این باشد که اعتقاد به معارف برای دسته اول شرط ایمان است و برای دسته دوم بخشی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محقق طوسی رحمه الله در قواعد العقائد گفته است که اصول ایمان در نزد شیعه سه تاست، سپس مطالبی را که قبلاً نقل کردیم ذکر کرده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جدید تجرید آمده است که ایمان در شرع اشاعره تصدیق همه آن است که ضرورتاً توسط حضرت رسول صلی الله علیه و آله آورده شده است، تصدیق تفصیلی آنچه که به تفصیل بیان شده و تصدیق اجمالی آنچه که به اجمال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در شرع، تصدیق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این‌ها اتفاق نظر دارند که حقیقت ایمان فقط تصدیق است، هر چند در مقدار آن چیزی که باید تصدیق شود،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در اینجا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تصدیقی که ایمان محسوب می‌شود،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آراء منقوله سابق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یقینی قطعی و ثابت است؛ دوم اینکه اعمال انسان جزئی از حقیقت ایمان حقیقی نیست، بلکه جزئی از ایمان کمالی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اولی برخی آیات روشن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چیزی از حق 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اساس نص و اجماع، ایمان حق محسوب می‌شود، فلذا گمان و ظن برای حصول و تحقق آن کفایت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الظن و منها إِنْ يَتَّبِعُونَ إِلَّا الظَّنَ‌</w:t>
      </w:r>
      <w:r>
        <w:rPr>
          <w:rStyle w:val="FootnoteAnchor"/>
          <w:rtl w:val="true"/>
        </w:rPr>
        <w:footnoteReference w:id="852"/>
      </w:r>
      <w:r>
        <w:rPr>
          <w:rFonts w:ascii="Amiri" w:hAnsi="Amiri" w:eastAsia="Amiri" w:cs="Amiri"/>
          <w:color w:val="111111"/>
          <w:sz w:val="28"/>
          <w:sz w:val="28"/>
          <w:szCs w:val="28"/>
          <w:rtl w:val="true"/>
          <w:lang w:bidi="ar-SA"/>
        </w:rPr>
        <w:t>إِنْ هُمْ إِلَّا يَظُنُّونَ‌</w:t>
      </w:r>
      <w:r>
        <w:rPr>
          <w:rStyle w:val="FootnoteAnchor"/>
          <w:rtl w:val="true"/>
        </w:rPr>
        <w:footnoteReference w:id="853"/>
      </w:r>
      <w:r>
        <w:rPr>
          <w:rFonts w:ascii="Amiri" w:hAnsi="Amiri" w:eastAsia="Amiri" w:cs="Amiri"/>
          <w:color w:val="111111"/>
          <w:sz w:val="28"/>
          <w:sz w:val="28"/>
          <w:szCs w:val="28"/>
          <w:rtl w:val="true"/>
          <w:lang w:bidi="ar-SA"/>
        </w:rPr>
        <w:t>إِنَّ بَعْضَ الظَّنِّ إِثْمٌ‌</w:t>
      </w:r>
      <w:r>
        <w:rPr>
          <w:rStyle w:val="FootnoteAnchor"/>
          <w:rtl w:val="true"/>
        </w:rPr>
        <w:footnoteReference w:id="854"/>
      </w:r>
      <w:r>
        <w:rPr>
          <w:rFonts w:ascii="Amiri" w:hAnsi="Amiri" w:eastAsia="Amiri" w:cs="Amiri"/>
          <w:color w:val="111111"/>
          <w:sz w:val="28"/>
          <w:sz w:val="28"/>
          <w:szCs w:val="28"/>
          <w:rtl w:val="true"/>
          <w:lang w:bidi="ar-SA"/>
        </w:rPr>
        <w:t>فهذه قد اشتركت في التوبيخ علي اتباع الظن و الإيمان لا يوبخ من حصل له بالإجماع فلا يكون ظنا و منها قوله تعالي إِنَّمَا الْمُؤْمِنُونَ الَّذِينَ آمَنُوا بِاللَّهِ وَ رَسُولِهِ ثُمَّ لَمْ يَرْتابُوا</w:t>
      </w:r>
      <w:r>
        <w:rPr>
          <w:rStyle w:val="FootnoteAnchor"/>
          <w:rtl w:val="true"/>
        </w:rPr>
        <w:footnoteReference w:id="855"/>
      </w:r>
      <w:r>
        <w:rPr>
          <w:rFonts w:ascii="Amiri" w:hAnsi="Amiri" w:eastAsia="Amiri" w:cs="Amiri"/>
          <w:color w:val="111111"/>
          <w:sz w:val="28"/>
          <w:sz w:val="28"/>
          <w:szCs w:val="28"/>
          <w:rtl w:val="true"/>
          <w:lang w:bidi="ar-SA"/>
        </w:rPr>
        <w:t>فنفي عنهم الريب فيكون الثابت هو اليقين و في العرف يطلق عدم الريب علي اليقين و من السنة المطهرة قوله صلي الله عليه و آله يا مقلب القلوب و الأبصار ثبت قلبي علي دينك و الثبات هو الجزم و المطابقة و فيه منع لم لا يجوز أن يكون طلبه عليه السلام لأنه 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الدلائل أيضا الإجماع حيث ادعي بعضهم أنه يجب معرفة الله تعالي التي لا يتحقق الإيمان إلا بها بالدليل إجماعا من العلماء كافة و الدليل ما أفاد العلم و الظن لا يفيده و في صحة دعوي الإجماع بحث لوقوع الخلاف في جواز التقليد في المعارف الأصولية كما سنذكره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جميع ما ذكرنا من الأدلة لا يفيد شي‌ء منه العلم بأن الجزم و الثبات معتبر في التصديق الذي هو الإيمان إنما يفيد الظن باعتبارهما لأن الآيات قابلة للتأويل و غيرها كذلك مع كونها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رفع الله درجته اعلم أن العلماء أطبقوا علي وجوب معرفة الله بالنظر و أنها لا تحصل بالتقليد إلا من شذ منهم كعبد الله بن الحسن العنبري و الحشوية و التعليمية حيث ذهبوا إلي جواز التقليد في العقائد الأصولية كوجود الصانع و ما يجب له و يمتنع و النبوة و العدل و غيرها بل ذهب بعضهم إلي وجوبه لكن اختلف القائلون بوجوب المعرفة أنه عقلي أو سمعي فالإمامية و المعتزلة علي الأول و الأشعرية علي الثاني و لا غرض لنا هنا ببيان ذلك بل ببيان أصل الوجوب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بوجوب شكر المنعم عقلا و شكره علي وجه يليق بكمال ذاته</w:t>
      </w:r>
    </w:p>
    <w:p>
      <w:pPr>
        <w:pStyle w:val="BookText"/>
        <w:rPr/>
      </w:pPr>
      <w:r>
        <w:rPr>
          <w:rFonts w:ascii="IRNazanin" w:hAnsi="IRNazanin" w:eastAsia="IRNazanin"/>
          <w:color w:val="111111"/>
          <w:sz w:val="28"/>
          <w:sz w:val="28"/>
          <w:szCs w:val="28"/>
          <w:rtl w:val="true"/>
          <w:lang w:bidi="fa-IR"/>
        </w:rPr>
        <w:t xml:space="preserve">و یا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 مگر از از گمان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پیروی از ظن و گمان مشمول توبیخ است ولی اجماع بر این است که کسی به خاطر تحصیل ایمان توبیخ نمی‌شود، لذا ایمان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 رسوله ثم لم یرتابوا</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خداوند و رسول او ایمان آورده و چار شک و تردید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را از اهل ایمان نفی فرموده است، لذا آنچه ثابت است یقین است و عاری از شک و تردید بودن در عرف به یقین اطلاق می‌شود و این سخن از سنت پاک پیامبر اکرم صلوات الله علیه وآله است که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گرداننده قلب‌ها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ثابت گردان و ثبات عبارت است از پایداری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ممنوع است که کسی بکند که چرا جایز نیست که این خواست و دعای پیامبر صلی الله علیه و آله و سلم باشد؟ چرا که ایشان فرد اکمل ثبات در دین را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دیگر اجماع است چرا که برخی مدعی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معرفت خداوند متعال که ایمان جز به آن محقق نمی‌شود، باید دلیل داشت، مورد اجماع تمامی علماست و دلیل چیزی است که علم افاده می‌کند و ظنّ مفید دلیل نیست و در صحت ادعای اجماع میان علماء بحث است،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خواهیم کرد 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تقلید در معارف اصولی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 تمامی دلایلی که ذکر کردیم، هیچ یک مفید علم به این مطلب نیست که قطعیت و ثبات در تصدیقی که همان ایمان است، معتبر است و گمان تنها با اعتبار آن دو مفید است، چرا که آیات قابل تأویلند و دلایل دیگر نیز علاوه بر قابلیت تأویل، از جمله اخبار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رفع الله درجته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بر وجوب معرفت نظری خداوند اتفاق نظر دارند که این معرفت با تقلید حاصل نمی‌شود، البته برخی از علماء مانند عبدالله بن حسن عنبری و حشویه و تعلیمیه از این اجماع استثناء هستند، چرا که تقلید در عقائد اصولی مانند وجود آفریننده و صفات سلبی و ایجابی او و نبوت و عدل و مانند آن را جایز دانسته‌اند و حتی برخی از ایشان این تقلید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قائلان به وجوب معرفت نیز در اینکه آیا این وجوب عقلی است یا نقلی، اختلاف نظر دارند؛ علمای امامیه و معتزله اولی را و اشعری‌ها دومی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قصد بیان آن‌ها را نداریم و هدفمان بیان اصل وجوب مورد اتفاق علماست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درباره وجوب شکر صاحب نعمت استدلال می‌کند و شکر او را به صورت شایسته کمال ذات وی، </w:t>
      </w:r>
    </w:p>
    <w:p>
      <w:pPr>
        <w:pStyle w:val="BookText"/>
        <w:rPr/>
      </w:pPr>
      <w:r>
        <w:rPr>
          <w:rFonts w:ascii="Amiri" w:hAnsi="Amiri" w:eastAsia="Amiri" w:cs="Amiri"/>
          <w:color w:val="111111"/>
          <w:sz w:val="28"/>
          <w:sz w:val="28"/>
          <w:szCs w:val="28"/>
          <w:rtl w:val="true"/>
          <w:lang w:bidi="ar-SA"/>
        </w:rPr>
        <w:t>يتوقف علي معرفته و هي لا تحصل بالظنيات كالتقليد و غيره لاحتمال كذب المخبر و خطإ الأمارة فلا بد من النظر المفيد للعلم ثم قال و هذا الدليل إنما يستقيم علي قاعدة الحسن و القبح و الأشاعرة ينكرون ذلك لكن كما يدل علي وجوب المعرفة بالدليل يدل أيضا علي كون الوجوب عقليا و اعترض أيضا بأنه مبني علي وجوب ما لا يتم الواجب المطلق إلا به و فيه أيضا منوع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الأمة أجمعت علي وجوب المعرفة و التقليد و ما في حكمه لا يوجب العلم إن أوجبه لزم اجتماع الضدين في مثل تقليد من يعتقد حدوث العالم و يعتقد قدمه و قد اعترض علي هذا بمنع الإجماع كيف و المخالف معروف بل عورض بوقوع الإجماع علي خلافه و ذلك لتقرير النبي صلي الله عليه و آله و أصحابه العوام علي إيمانهم و هم الأكثرون في كل عصر مع عدم الاستفسار عن الدلائل الدالة علي الصانع و صفاته مع أنهم كانوا لا يعلمونها و إنما كانوا مقرين باللسان و مقلدين في المعارف و لو كانت المعرفة واجبة لما جاز تقريرهم علي ذلك مع الحكم بإيمانهم و أجيب عن هذا بأنهم كانوا يعلمون الأدلة إجمالا كدليل الأعرابي حيث قال البعرة تدل علي البعير و أثر الأقدام علي المسير أ فسماء ذات أبراج و أرض ذات فجاج لا تدلان علي اللطيف الخبير فلذا أقروا و لم يسألوا عن اعتقاداتهم أو أنهم كان يقبل منهم ذلك للتمرين ثم يبين لهم ما يجب عليهم من المعارف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الإجماع علي أنه لا يجوز تقليد غير المحق و إنما يعلم المحق من غيره بالنظر في أن ما يقوله حق أم لا و حينئذ فلا يجوز له التقليد إلا بعد النظر و الاستدلال و إذا صار مستدلا امتنع كونه مقلدا فامتنع التقليد في المعارف الإلهية و نقض ذلك بلزوم مثله في الشرعيات فإنه لا يجوز تقليد المفتي إلا إذا كانت فتياه عن دليل شرعي فإن اكتفي في الاطلاع علي ذلك بالظن و إن كان مخطئا في نفس الأمر لحط ذلك عنه فليجز مثله في مسائل الأصول و أجيب بالفرق بأن الخطأ</w:t>
      </w:r>
    </w:p>
    <w:p>
      <w:pPr>
        <w:pStyle w:val="BookText"/>
        <w:rPr/>
      </w:pPr>
      <w:r>
        <w:rPr>
          <w:rFonts w:ascii="IRNazanin" w:hAnsi="IRNazanin" w:eastAsia="IRNazanin"/>
          <w:color w:val="111111"/>
          <w:sz w:val="28"/>
          <w:sz w:val="28"/>
          <w:szCs w:val="28"/>
          <w:rtl w:val="true"/>
          <w:lang w:bidi="fa-IR"/>
        </w:rPr>
        <w:t>متوقف بر معرفت او می‌داند که این معرفت با حدس و گمان‌هایی مانند تقلید و غیره به خاطر احتمال کذب خبرآورنده و نادرستی نشانه‌ها قابل تحصیل نیست؛ لذا باید نگاه مفید علمی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تنها بر قاعده حُسن و قبح درست در می‌آید که اشاعره منکر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همان‌گونه که با دلیل بر وجوب معرفت دلالت می‌کند، همچنین بر واجب بودن از نظر عقلی نیز دلالت می‌کند و همچنین اعتراض کرده بر اینکه این دلیل مبنی است بر وجوب آنچه واجب مطلق جز با آن تمام نمی‌شود و در آن نیز اشکالاتی از جانب اشاعره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این است که امت بر وجوب معرفت و تقلید و آنچه که حکم آن‌ها را دارد، اجماع کرده است که علم واجب نیست، چرا که وجوب علم در مثل تقلید کسی که معتقد به حدوث عالم است در حالی که معتقد به قدیم بودن آن نیز می‌باشد، مستلزم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منع اجماع به این موضوع اعتراض کرده است و چنین چیزی غیر ممکن است چرا که همه می دانند مخالف آن صحیح است و اجماع نیز بر خلاف آن است؛ زیرا پیامبر صلی الله علیه و آله و سلم و اغلب اصحاب او به ایمان خود اعتراف کرده اند و آن‌ها در هر عصری اکثریت غالب بوده اند و با وجود اینکه از دلایل وجود خداوند و صفات او آن آگاه نبوده اند، در پی دلایلی دالّ بر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زبان خود به آن اقرار می کردند و در علوم و معارف راه تقلید را در پیش می گرفتند و اگر معرفت واجب بود، با وجود حکم دادن به ایمان آن‌ها اقرار آن‌ها بر این موضوع جایز نمی شد و پاسخ این مساله این است که آن‌ها این دلایل را به طور خلاصه می دانستند مانند دلیل یک عرب بادیه نشین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شتر بر شتر دلالت دارد و ردپا، بر گذشتن کسی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آسمانی که برج هایی در خود دارد و زمینی که پر از شکاف است، بر آفریننده صاحب لطف آگاهی دلالت نمی کنند؟ پس آن‌ها به این دلیل اقرار کردند و کسی از اعتقادات آن‌ها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اعمال آن‌ها پذیرفته می شد به این دلیل که آن را بسیار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بعد، معارف واجب را برای آن‌ها توضیح می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اجماع بر اینکه تقلید فقط از کسی جایز است که حق را می گوید و سایر افراد، محق را از این طریق می شناسند که در گفته های او تفکر کنند تا ببینند که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تقلید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تامل و استدلال و هنگامی که فرد خود اهل استدلال شود، مقلّد بودن او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معارف الهی جایز نیست و این مساله با لزوم امثال آن در مسائل شرعی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مفتی جایز نیست، مگر زمانی که فتوای او بر مبنای دلیل شرعی باشد پس اگر در فتوایش بر ظن خود اکتفا کرد، و اگر در همان مساله اشتباه می کرد، این حکم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چیزی در اصول دین جایز است و با این تفاوت پاسخ داده می شود که وقوع خطا </w:t>
      </w:r>
      <w:bookmarkStart w:id="417" w:name="pg13491_133172"/>
    </w:p>
    <w:p>
      <w:pPr>
        <w:pStyle w:val="BookText"/>
        <w:rPr/>
      </w:pPr>
      <w:bookmarkEnd w:id="417"/>
      <w:r>
        <w:rPr>
          <w:rFonts w:ascii="Amiri" w:hAnsi="Amiri" w:eastAsia="Amiri" w:cs="Amiri"/>
          <w:color w:val="111111"/>
          <w:sz w:val="28"/>
          <w:sz w:val="28"/>
          <w:szCs w:val="28"/>
          <w:rtl w:val="true"/>
          <w:lang w:bidi="ar-SA"/>
        </w:rPr>
        <w:t>في مسائل الأصول يقتضي الكفر بخلافه في الفروع فساغ في الثانية ما لم يسغ في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أوجب التقليد في مسائل الأصول بأن العلم بالله تعالي غير ممكن لأن المكلف به إن لم يكن عالما به تعالي استحال أن يكون عالما بأمره و حال امتناع كونه عالما بأمره يمتنع كونه مأمورا من قبله و إلا لزم تكليف ما لا يطاق و إن كان عالما به استحال أيضا أمره بالعلم به لاستحالة تحصيل الحاصل و الجواب عن ذلك علي قواعد الإمامية و المعتزلة ظاهر فإن وجوب النظر و المعرفة عندهم عقلي لا سمعي نعم يلزم ذلك علي قواعد الأشاعرة إذ الوجوب عندهم سمعي</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677901_2616395394"/>
      <w:bookmarkStart w:id="419" w:name="_Toc188"/>
      <w:bookmarkEnd w:id="418"/>
      <w:r>
        <w:rPr>
          <w:rtl w:val="true"/>
        </w:rPr>
        <w:t>أقول</w:t>
      </w:r>
      <w:bookmarkEnd w:id="419"/>
    </w:p>
    <w:p>
      <w:pPr>
        <w:pStyle w:val="BookText"/>
        <w:rPr/>
      </w:pPr>
      <w:r>
        <w:rPr>
          <w:rFonts w:ascii="Amiri" w:hAnsi="Amiri" w:eastAsia="Amiri" w:cs="Amiri"/>
          <w:color w:val="111111"/>
          <w:sz w:val="28"/>
          <w:sz w:val="28"/>
          <w:szCs w:val="28"/>
          <w:rtl w:val="true"/>
          <w:lang w:bidi="ar-SA"/>
        </w:rPr>
        <w:t>و يجاب أيضا معارضة بأن هذا الدليل كما يدل علي امتناع العلم بالمعارف الأصولية يدل علي امتناع التقليد فيها أيضا فينسد باب المعرفة بالله تعالي فكل من يرجع إليه في التقليد لا بد و أن يكون عالما بالمسائل الأصولية ليصح تقليده ثم يجري الدليل فيه فيقال علم هذا الشخص بالله تعالي غير ممكن لأنه حين كلف به إن لم يكن عالما به تعالي استحال أن يكون عالما بأمره بالمقدمات و كل ما أجابوا به فهو جوابنا و لا مخلص لهم إلا أن يعترفوا بأن وجوب المعرفة عقلي فيبطل ما ادعوه من أن العلم بالله تعالي غير ممكن أو سمعي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ربما يحصل العلم لبعض الناس بتصفية النفس أو إلهامه إلي غير ذلك فيقلده الباقون قلنا هذا أيضا يبطل قولكم إن العلم بالله تعالي غير ممكن نعم ما ذكروه يصلح أن يكون دليلا علي امتناع المعرفة بما يسمع فيكون حجة علي الأشاعرة لا دليلا علي 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أيضا بأن النهي عن النظر قد ورد في قوله تعالي ما يُجادِلُ فِي آياتِ اللَّهِ إِلَّا الَّذِينَ كَفَرُوا</w:t>
      </w:r>
      <w:r>
        <w:rPr>
          <w:rStyle w:val="FootnoteAnchor"/>
          <w:rtl w:val="true"/>
        </w:rPr>
        <w:footnoteReference w:id="860"/>
      </w:r>
      <w:r>
        <w:rPr>
          <w:rFonts w:ascii="Amiri" w:hAnsi="Amiri" w:eastAsia="Amiri" w:cs="Amiri"/>
          <w:color w:val="111111"/>
          <w:sz w:val="28"/>
          <w:sz w:val="28"/>
          <w:szCs w:val="28"/>
          <w:rtl w:val="true"/>
          <w:lang w:bidi="ar-SA"/>
        </w:rPr>
        <w:t>و النظر يفتح باب الجدال فيحرم و لأنه عليه السلام رأي الصحابة يتكلمون في مسألة القدر فنهاهم عن الكلام فيها و قال إنما هلك من كان قبلكم بخوضهم في هذا و لقوله عليه السلام عليكم بدين العجائز و المراد ترك النظر فلو كان</w:t>
      </w:r>
    </w:p>
    <w:p>
      <w:pPr>
        <w:pStyle w:val="BookText"/>
        <w:rPr/>
      </w:pPr>
      <w:r>
        <w:rPr>
          <w:rFonts w:ascii="IRNazanin" w:hAnsi="IRNazanin" w:eastAsia="IRNazanin"/>
          <w:color w:val="111111"/>
          <w:sz w:val="28"/>
          <w:sz w:val="28"/>
          <w:szCs w:val="28"/>
          <w:rtl w:val="true"/>
          <w:lang w:bidi="fa-IR"/>
        </w:rPr>
        <w:t>در مسائل مربوط به اصول دین سبب کفر است، بر خلاف فروع دین که در آن چیزهایی که در اصول جایز نیست،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تقلید را در اصول دین واجب دانسته اند، به این احتجاج می کنند که علم به خداوند متعال، غیر ممکن است، زیرا مکلف به آن، اگر عالم به خداوند متعال نباشد، محال است که عالم به امر او باشد و حال که نمی تواند به امر او عالم باشد، پس نمی تواند از جانب او مامور باشد و گرنه تکلیف آنچه که توانایی انجامش را نداشت، بر او لازم می شد و اگر هم به آن عالم بود، محال بود که نسبت به او علم داشته باشد، زیرا تحصیل حاصل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مساله بر قواعد فقه امامیه و معتزله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تامل و معرفت در نزد آن‌ها عقلی است و نقلی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عقیده اشاعره این مساله لازم است، زیرا وجوب در نزد آن‌ها نقلی است</w:t>
      </w:r>
      <w:r>
        <w:rPr>
          <w:rFonts w:eastAsia="IRNazanin" w:cs="IRNazanin"/>
          <w:color w:val="111111"/>
          <w:sz w:val="28"/>
          <w:szCs w:val="28"/>
          <w:rtl w:val="true"/>
          <w:lang w:bidi="fa-IR"/>
        </w:rPr>
        <w:t>.</w:t>
      </w:r>
    </w:p>
    <w:p>
      <w:pPr>
        <w:pStyle w:val="Heading5"/>
        <w:numPr>
          <w:ilvl w:val="4"/>
          <w:numId w:val="1"/>
        </w:numPr>
        <w:rPr/>
      </w:pPr>
      <w:bookmarkStart w:id="420" w:name="__RefHeading___Toc2677903_2616395394"/>
      <w:bookmarkStart w:id="421" w:name="_Toc189"/>
      <w:bookmarkEnd w:id="420"/>
      <w:r>
        <w:rPr>
          <w:rtl w:val="true"/>
        </w:rPr>
        <w:t>می گویم</w:t>
      </w:r>
      <w:bookmarkEnd w:id="421"/>
    </w:p>
    <w:p>
      <w:pPr>
        <w:pStyle w:val="BookText"/>
        <w:rPr/>
      </w:pPr>
      <w:r>
        <w:rPr>
          <w:rFonts w:ascii="IRNazanin" w:hAnsi="IRNazanin" w:eastAsia="IRNazanin"/>
          <w:color w:val="111111"/>
          <w:sz w:val="28"/>
          <w:sz w:val="28"/>
          <w:szCs w:val="28"/>
          <w:rtl w:val="true"/>
          <w:lang w:bidi="fa-IR"/>
        </w:rPr>
        <w:t>و پاسخ دیگری هم به این مساله از باب معارضه و نقض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این دلیل همان طور که بر امتناع علم به معارف اصولی دلالت دارد، بر امتناع تقلید در آن نیز دلالت می کند و باب معرفت، به خداوند متعال منسدّ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 تقلید به سوی او برمی گردد، باید نسبت به اصول دین عالم باشد تا تقلید او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در آن جاری می شود و گفته می شود علم چنین شخصی به خداوند متعال،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به آن مکلف شد، اگر عالم به خداوند متعال نبود، محال بود که با مقدمات به امر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در پاسخ گفتند، همان پاسخ ماست و هیچ راه فراری برای آن‌ها نیست مگر آنکه به عقلی بودن وجوب معرفت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مساله ادعای آن‌ها را که گفتند علم به خداوند متعال غیر ممکن است یا نقلی است،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برخی از مردم علم با تزکیه نفس یا الهام آن به چیزهای دیگر به دست می آید و بقیه از او تقلید می کنند، می گوییم این مساله این سخن شما را باطل می کند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خداوند متعال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که ذکر کردند می تواند دلیلی باشد بر امتناع معرفت به آنچه که شنیده می شود و حجتی است بر اشاعره نه دلیلی بر وجوب تقلید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احتجاج کرده اند به اینکه نهی از تامل،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یجادل فی آیات الله إلا الذین کفروا</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کافران در آیات خداوند مجادله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تامل باب جدال را باز می کند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حضرت علیه السلام دید که صحابه در مورد مساله قضا و قدر با هم گفتگو می کنند و آن‌ها را از صحبت کردن پیرامون این موضوع نهی کرد و فرمود هر کس که پیش از شما در چنین مسائلی عمیق شد،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دین پیرزنان و منظور، نهی از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امر </w:t>
      </w:r>
    </w:p>
    <w:p>
      <w:pPr>
        <w:pStyle w:val="BookText"/>
        <w:rPr/>
      </w:pPr>
      <w:r>
        <w:rPr>
          <w:rFonts w:ascii="Amiri" w:hAnsi="Amiri" w:eastAsia="Amiri" w:cs="Amiri"/>
          <w:color w:val="111111"/>
          <w:sz w:val="28"/>
          <w:sz w:val="28"/>
          <w:szCs w:val="28"/>
          <w:rtl w:val="true"/>
          <w:lang w:bidi="ar-SA"/>
        </w:rPr>
        <w:t>واجبا لم يكن منهيا عنه و أجيب عن الأول بأن المراد الجدال بالباطل كما في قوله تعالي وَ جادَلُوا بِالْباطِلِ لِيُدْحِضُوا بِهِ الْحَقَ‌</w:t>
      </w:r>
      <w:r>
        <w:rPr>
          <w:rStyle w:val="FootnoteAnchor"/>
          <w:rtl w:val="true"/>
        </w:rPr>
        <w:footnoteReference w:id="862"/>
      </w:r>
      <w:r>
        <w:rPr>
          <w:rFonts w:ascii="Amiri" w:hAnsi="Amiri" w:eastAsia="Amiri" w:cs="Amiri"/>
          <w:color w:val="111111"/>
          <w:sz w:val="28"/>
          <w:sz w:val="28"/>
          <w:szCs w:val="28"/>
          <w:rtl w:val="true"/>
          <w:lang w:bidi="ar-SA"/>
        </w:rPr>
        <w:t>لا الجدال بالحق لقوله تعالي وَ جادِلْهُمْ بِالَّتِي هِيَ أَحْسَنُ‌</w:t>
      </w:r>
      <w:r>
        <w:rPr>
          <w:rStyle w:val="FootnoteAnchor"/>
          <w:rtl w:val="true"/>
        </w:rPr>
        <w:footnoteReference w:id="863"/>
      </w:r>
      <w:r>
        <w:rPr>
          <w:rFonts w:ascii="Amiri" w:hAnsi="Amiri" w:eastAsia="Amiri" w:cs="Amiri"/>
          <w:color w:val="111111"/>
          <w:sz w:val="28"/>
          <w:sz w:val="28"/>
          <w:szCs w:val="28"/>
          <w:rtl w:val="true"/>
          <w:lang w:bidi="ar-SA"/>
        </w:rPr>
        <w:t>فالأمر بذلك يدل علي أن الجدال مطلقا ليس منهيا عنه و عن الثاني بأن نهيهم عن الكلام في مسألة القدر علي تقدير تسليمه لا يدل علي النهي عن مطلق النظر بل عنه في مسألة القدر كيف و قد ورد الإنكار علي تارك النظر في قوله تعالي أَ وَ لَمْ يَتَفَكَّرُوا فِي أَنْفُسِهِمْ ما خَلَقَ اللَّهُ‌</w:t>
      </w:r>
      <w:r>
        <w:rPr>
          <w:rStyle w:val="FootnoteAnchor"/>
          <w:rtl w:val="true"/>
        </w:rPr>
        <w:footnoteReference w:id="864"/>
      </w:r>
      <w:r>
        <w:rPr>
          <w:rFonts w:ascii="Amiri" w:hAnsi="Amiri" w:eastAsia="Amiri" w:cs="Amiri"/>
          <w:color w:val="111111"/>
          <w:sz w:val="28"/>
          <w:sz w:val="28"/>
          <w:szCs w:val="28"/>
          <w:rtl w:val="true"/>
          <w:lang w:bidi="ar-SA"/>
        </w:rPr>
        <w:t>و قد أثني علي فاعله في قوله وَ يَتَفَكَّرُونَ فِي خَلْقِ السَّماواتِ وَ الْأَرْضِ‌</w:t>
      </w:r>
      <w:r>
        <w:rPr>
          <w:rStyle w:val="FootnoteAnchor"/>
          <w:rtl w:val="true"/>
        </w:rPr>
        <w:footnoteReference w:id="865"/>
      </w:r>
      <w:r>
        <w:rPr>
          <w:rFonts w:ascii="Amiri" w:hAnsi="Amiri" w:eastAsia="Amiri" w:cs="Amiri"/>
          <w:color w:val="111111"/>
          <w:sz w:val="28"/>
          <w:sz w:val="28"/>
          <w:szCs w:val="28"/>
          <w:rtl w:val="true"/>
          <w:lang w:bidi="ar-SA"/>
        </w:rPr>
        <w:t>علي أن نهيهم عن الخوض في القدر لعله لكونه أمرا غيبيا و بحرا عميقا كما أشار إليه علي عليه السلام بقوله بحر عميق فلا تلجه بل كان مراد النبي صلي الله عليه و آله التفويض في مثل ذلك إلي الله تعالي لأن ذلك ليس من الأصول التي يجب اعتقادها و البحث عنها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جواب آخر عنهما معا و هو أن النهي في الآية و الحديث مع قطع النظر عما ذكرناه إنما يدل علي النهي عن الجدال الذي لا يكون إلا عن متعدد بخلاف النظر فإنه يكون من واحد فهو نصب الدليل علي غير المدعي و عن الثالث بالمنع من صحة نسبته إلي النبي صلي الله عليه و آله فإن بعضهم ذكر أنه من مصنوعات سفيان الثوري فإنه روي أن عمر بن عبد الله المعتزلي قال إن بين الكفر و الإيمان منزلة بين المنزلتين فقالت عجوز قال الله تعالي هُوَ الَّذِي خَلَقَكُمْ فَمِنْكُمْ كافِرٌ وَ مِنْكُمْ مُؤْمِنٌ‌</w:t>
      </w:r>
      <w:r>
        <w:rPr>
          <w:rStyle w:val="FootnoteAnchor"/>
          <w:rtl w:val="true"/>
        </w:rPr>
        <w:footnoteReference w:id="866"/>
      </w:r>
      <w:r>
        <w:rPr>
          <w:rFonts w:ascii="Amiri" w:hAnsi="Amiri" w:eastAsia="Amiri" w:cs="Amiri"/>
          <w:color w:val="111111"/>
          <w:sz w:val="28"/>
          <w:sz w:val="28"/>
          <w:szCs w:val="28"/>
          <w:rtl w:val="true"/>
          <w:lang w:bidi="ar-SA"/>
        </w:rPr>
        <w:t>فلم يجعل من عباده إلا الكافر و المؤمن فسمع سفيان كلامها فقال عليكم بدين العجائز علي أنه لو سلم فالمراد به التفويض إلي الله تعالي في قضائه و حكمه و الانقياد له في أمره و 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بود، از آن نهی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مورد اول این چنین داده شده که مراد، جدال به باطل است 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محو حق به مجادله باطل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جدال در حق،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این موضوع بر این دلالت می کند که جدال به طور مطلق مورد نهی واقع نشده است و پاسخ مورد دوم این است که نهی آن‌ها از کلام در مساله قضا و قدر، بنا بر تقدیر تسلیم در مقابل آن، بر نهی از هر تاملی دلالت نمی کند، بلکه فقط بر تامل و اندیشه عمیق در مساله قضا و قدر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انکار بر ترک نظر در این سخن خداوند متعال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 فی أنفسهم ما خلق الله</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با خود نیندیشیده اند که خداوند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فاعل چنین عملی ستوده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اسرار آسمان ها و زمین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اینکه نهی آن‌ها از عمیق شدن در مساله قضا و قدر شاید به این دلیل باشد که این موضوع مربوط به غیب است و دریای ژرفی است، همان طور که علی علیه  السلام با این سخن خود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عمیق فلا 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عمیقی است و از وارد شدن به آن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 سلم این بوده که چنین مسائلی باید به عهده خداوند گذارده شود، زیرا از اصولی نیست که اعتقاد به آن واجب باشد و بحث پیرامون آن بسیار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دیگری هم برای این دو مساله وجود دارد و آن این است که نهی در آیه و حدیث، با قطع نظر از آنچه که پیش از این گفتیم، بر نهی از جدالی که به دلیل اختلاف نظرهای متعدد پیش می آید، دلالت دارد، به خلاف نظر که از یک چیز ناشی می شود و این اقامه دلیل بر غیر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مورد سوم، منع از صحت نسبت آن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فنّ گفته اند که این، از ساخته های سفیان ثوری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او، عمر بن عبدالله معتزلی گفته است که بین کفر و ایمان جایگاهی است و پیرزنی به او پاسخ داد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w:t>
      </w:r>
      <w:r>
        <w:rPr>
          <w:rStyle w:val="FootnoteAnchor"/>
          <w:rtl w:val="true"/>
        </w:rPr>
        <w:footnoteReference w:id="8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آفرید، گروهی از شما کافرید و گروهی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بندگان خود را یا کافر ساخته است یا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وسطی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سخن او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دین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حدیث صحیح باشد، منظور از آن، واگذاردن امر به خداوند متعال در قضا و حکم و اطاعت از او در اوامر و نواهی اش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احتج من جوز التقليد بأنه لو وجب النظر في المعارف الإلهية لوجد من الصحابة إذ هم أولي به من غيرهم لكنه لم يوجد و إلا لنقل كما نقل عنهم النظر و المناظرة في المسائل الفقهية فحيث لم ينقل لم يقع فلم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بالتزام كونهم أولي به لكنهم نظروا و إلا لزم نسبتهم إلي الجهل بمعرفة الله تعالي و كون الواحد منا أفضل منهم و هو باطل إجماعا إذا كانوا عالمين و ليس بالضرورة فهو بالنظر و الاستدلال و أما أنه لم ينقل النظر و المناظرة فلاتفاقهم علي العقائد الحقة لوضوح الأمر عندهم حيث كانوا ينقلون عقائدهم عمن لا ينطق عن الهوي فلم يحتاجوا إلي كثرة البحث و النظر بخلاف الأخلاف بعدهم فإنهم لما كثرت شبه الضالين و اختلفت أنظار طالبي اليقين لتفاوت أذهانهم في إصابة الحق احتاجوا إلي النظر و المناظرة ليدفعوا بذلك شبه المضلين و يقفوا علي اليقين أما مسائل الفروع لما كانت أمورا ظنية اجتهادية خفية لكثرة تعارض الأمارات فيها وقع بينهم الخلاف فيها و المناظرة و التخطئة لبعضهم من بعض فلذا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أيضا بأن النظر مظنة الوقوع في الشبهات و التورط في الضلالات بخلاف التقليد فإنه أبعد عن ذلك و أقرب إلي السلامة فيكون أولي و لأن الأصول أغمض أدلة من الفروغ و أخفي فإذا جاز التقليد في الأسهل جاز في الأصعب بطريق أولي و لأنهما سواء في التكليف بهما فإذا جاز في الفروغ فليجز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 اعتقاد المعتقد إن كان عن تقليد لزم إما التسلسل أو الانتهاء إلي من يعتقد عن نظر لانتفاء الضرورة فيلزم ما ذكرتم من المحذور مع زيادة و هي احتمال كذب المخبر بخلاف الناظر مع نفسه فإنه لا يكابر نفسه فيما أدي إليه نظره علي أنه لو اتفق الانتهاء إلي من اتفق له العلم بغير النظر كتصفية الباطن كما ذهب إليه بعضهم أو بالإلهام أو بخلق العلم فيه ضرورة فهو إنما يكون لأفراد نادرة لأنه علي خلاف العادة فلا يتيسر لكل أحد الوصول إليه مشافهة بل بالوسائط فيكثر احتمال الكذب بخلاف الناظر فإنه لا يكابر نفسه</w:t>
      </w:r>
    </w:p>
    <w:p>
      <w:pPr>
        <w:pStyle w:val="BookText"/>
        <w:rPr/>
      </w:pPr>
      <w:r>
        <w:rPr>
          <w:rFonts w:ascii="IRNazanin" w:hAnsi="IRNazanin" w:eastAsia="IRNazanin"/>
          <w:color w:val="111111"/>
          <w:sz w:val="28"/>
          <w:sz w:val="28"/>
          <w:szCs w:val="28"/>
          <w:rtl w:val="true"/>
          <w:lang w:bidi="fa-IR"/>
        </w:rPr>
        <w:t>و کسانی که تقلید را جایز دانسته اند، به این احتجاج کرده اند که اگر تامل در معارف الهی واجب بود، صحابه این کار را انجام می دادند؛ زیرا آن‌ها از دیگران به انجام این کار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چیزی وجود نداشت وگرنه نقل می شد، همان طور که تفکر و مناظره در مسائل فقهی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نقل نشده، وجود نداشته است پس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که درست است که آن‌ها بدان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نیز تاملاتی داشتند، وگرنه جهل به معرفت خداوند متعال به آنان نسبت داده می شد و اینکه یکی از ما برتر از آن‌ها باشیم، و این به اجماع باطل است زیرا آن‌ها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ضرورتا عالم باشند، بلکه با تفکر و استدلال به این مرتبه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و مناظره از آن‌ها نقل نشده است، زیرا در عقاید حق توافق نظر داشتند و امر در نزد آن‌ها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عقاید خود را از کسی نقل می کردند که از روی هوا و هوس سخن نمی گفت و به بحث و تفکر بسیار احتیاجی نداشتند، بر خلاف جانشینان خود که به دلیل کثرت شبهه های گمراهان و اختلاف نظر جویندگان یقین به دلیل تفاوت ذهن‌هایشان، در شناخت حق به تفکر و مناظره نیاز داشتند تا به وسیله آن شبهه های گمراهان را دفع کنند و 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مربوط به فروع دین اموری ظنی و اجتهادی و مخفی بود؛ چرا که امارات فراوانی در آن با هم متعارض بودند، به همین جهت اختلاف بین آن‌ها واقع شد و با هم مناظره کردند و یکدیگر را تخطئه نمودند و به همین جهت این مناظرات فرعی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احتجاج کرده اند که تأمل، سبب وقوع در شبهه و افتادن در گمراهی است، بر خلاف تقلید که انسان را از این مساله دور می کند و به نظر صحیح نزدیک می کند، پس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اصول دین، دلایل پیچیده تر و پنهان‌تری از فروع دارد، پس وقتی تقلید در مساله آسان تر جایز است، در مساله دشوارتر نیز به طریق اولی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که آن دو در مکلف کردن به آن یکسانند و وقتی در فروع جایز باشد، در اصول نیز جایز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مطلب اول این است که اعتقاد شخص معتقد اگر از روی تقلید باشد، لازمه آن تسلسل یا منتهی شدن به کسی است که اعتقادش از روی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از سر بداهت و ضرورت منتفی است پس  آنچه که شما از ممنوعات ذکر کردید،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چیز دیگر که همان احتمال کذب خبر دهنده است، بر خلاف کسی که خود در چیزی تامل می کند و هیچ گاه در نتیجه‌ای که با تأمل بدان رسیده، با خود لجبازی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بپذیریم که علم برای برخی بدون تأمل و با تصفیه باطن یا با الهام یا با خلق علم در او بالضرورة ایجاد شود، این تنها برای افراد معدودی است؛ زیرا بر خلاف عادت است و برای همه رسیدن به آن به صورت مستقیم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واسطه‌هایی لازم است به خلاف شخص متأمل که با خود لجبازی ندارد </w:t>
      </w:r>
    </w:p>
    <w:p>
      <w:pPr>
        <w:pStyle w:val="BookText"/>
        <w:rPr/>
      </w:pPr>
      <w:r>
        <w:rPr>
          <w:rFonts w:ascii="Amiri" w:hAnsi="Amiri" w:eastAsia="Amiri" w:cs="Amiri"/>
          <w:color w:val="111111"/>
          <w:sz w:val="28"/>
          <w:sz w:val="28"/>
          <w:szCs w:val="28"/>
          <w:rtl w:val="true"/>
          <w:lang w:bidi="ar-SA"/>
        </w:rPr>
        <w:t>و لأنه أقرب إلي الوقوع علي الصواب و أما الجواب عن العلاوة فلأنه لما كان الطريق إلي العمل بالفروع إنما هو النقل ساغ لنا التقليد فيها و لم يقدح احتمال كذب المخبر و إلا لانسد باب العلم و العمل بها بخلاف الاعتقاديات فإن الطريق إليها بالنظر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بعد إطالة الكلام في الجواب عن حجة الخصام و أما المقام الثاني و هو أن الأعمال ليست جزءا من الإيمان و لا نفسه فالدليل عليه من الكتاب العزيز و السنة المطهرة و الإجماع أما الكتاب فمن قوله تعالي إِنَّ الَّذِينَ آمَنُوا وَ عَمِلُوا الصَّالِحاتِ‌</w:t>
      </w:r>
      <w:r>
        <w:rPr>
          <w:rStyle w:val="FootnoteAnchor"/>
          <w:rtl w:val="true"/>
        </w:rPr>
        <w:footnoteReference w:id="872"/>
      </w:r>
      <w:r>
        <w:rPr>
          <w:rFonts w:ascii="Amiri" w:hAnsi="Amiri" w:eastAsia="Amiri" w:cs="Amiri"/>
          <w:color w:val="111111"/>
          <w:sz w:val="28"/>
          <w:sz w:val="28"/>
          <w:szCs w:val="28"/>
          <w:rtl w:val="true"/>
          <w:lang w:bidi="ar-SA"/>
        </w:rPr>
        <w:t>فإن العطف يقتضي المغايرة و عدم دخول المعطوف في المعطوف عليه فلو كان عمل الصالحات جزءا من الإيمان أو نفسه لزم خلو العطف عن الفائدة لكونه تكرارا و رد بأن الصالحات جمع معرف يشمل الفرض و النفل و القائل بكون الطاعات جزءا من الإيمان يريد بها فعل الواجبات و اجتناب المحرمات و حينئذ فيصح العطف لحصول المغايرة المفيدة لعموم المعطوف فلم يدخل كله في المعطوف عليه نعم يصلح دليلا علي إبطال مذهب القائلين بكون المندوب داخلا في حقيقة الإيمان كالخوارج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تعالي وَ مَنْ يَعْمَلْ مِنَ الصَّالِحاتِ وَ هُوَ مُؤْمِنٌ‌</w:t>
      </w:r>
      <w:r>
        <w:rPr>
          <w:rStyle w:val="FootnoteAnchor"/>
          <w:rtl w:val="true"/>
        </w:rPr>
        <w:footnoteReference w:id="873"/>
      </w:r>
      <w:r>
        <w:rPr>
          <w:rFonts w:ascii="Amiri" w:hAnsi="Amiri" w:eastAsia="Amiri" w:cs="Amiri"/>
          <w:color w:val="111111"/>
          <w:sz w:val="28"/>
          <w:sz w:val="28"/>
          <w:szCs w:val="28"/>
          <w:rtl w:val="true"/>
          <w:lang w:bidi="ar-SA"/>
        </w:rPr>
        <w:t>أي حالة إيمانه و هذا يقتضي المغايرة و منه قوله تعالي وَ إِنْ طائِفَتانِ مِنَ الْمُؤْمِنِينَ اقْتَتَلُوا</w:t>
      </w:r>
      <w:r>
        <w:rPr>
          <w:rStyle w:val="FootnoteAnchor"/>
          <w:rtl w:val="true"/>
        </w:rPr>
        <w:footnoteReference w:id="874"/>
      </w:r>
      <w:r>
        <w:rPr>
          <w:rFonts w:ascii="Amiri" w:hAnsi="Amiri" w:eastAsia="Amiri" w:cs="Amiri"/>
          <w:color w:val="111111"/>
          <w:sz w:val="28"/>
          <w:sz w:val="28"/>
          <w:szCs w:val="28"/>
          <w:rtl w:val="true"/>
          <w:lang w:bidi="ar-SA"/>
        </w:rPr>
        <w:t>فإنه أثبت الإيمان لمن ارتكب بعض المعاصي فلا يكون ترك المنهيات جزءا من الإيمان و منه قوله تعالي يا أَيُّهَا الَّذِينَ آمَنُوا اتَّقُوا اللَّهَ وَ كُونُوا مَعَ الصَّادِقِينَ‌</w:t>
      </w:r>
      <w:r>
        <w:rPr>
          <w:rStyle w:val="FootnoteAnchor"/>
          <w:rtl w:val="true"/>
        </w:rPr>
        <w:footnoteReference w:id="875"/>
      </w:r>
      <w:r>
        <w:rPr>
          <w:rFonts w:ascii="Amiri" w:hAnsi="Amiri" w:eastAsia="Amiri" w:cs="Amiri"/>
          <w:color w:val="111111"/>
          <w:sz w:val="28"/>
          <w:sz w:val="28"/>
          <w:szCs w:val="28"/>
          <w:rtl w:val="true"/>
          <w:lang w:bidi="ar-SA"/>
        </w:rPr>
        <w:t>فإن أمرهم بالتقوي الذي لا تحصل إلا بفعل الطاعات و الانزجار عن المنهيات مع وصفهم بالإيمان يدل علي عدم حصول التقوي لهم و إلا لكان أمرا بتحصيل</w:t>
      </w:r>
    </w:p>
    <w:p>
      <w:pPr>
        <w:pStyle w:val="BookText"/>
        <w:rPr/>
      </w:pPr>
      <w:r>
        <w:rPr>
          <w:rFonts w:ascii="IRNazanin" w:hAnsi="IRNazanin" w:eastAsia="IRNazanin"/>
          <w:color w:val="111111"/>
          <w:sz w:val="28"/>
          <w:sz w:val="28"/>
          <w:szCs w:val="28"/>
          <w:rtl w:val="true"/>
          <w:lang w:bidi="fa-IR"/>
        </w:rPr>
        <w:t>و نزدیک‌تر است به رسیدن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تتمه اشکال که احتمال کذب مخبر در نقلیات باشد این است که وقتی تنها راه به سوی عمل به فروع، نقل است، پس تقلید در آن برای ما جایز است و احتمال کذب خبر دهنده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علم و عمل به آن بسته می شود، برخلاف اعتقادات که پی بردن به آن با تفکر و تامل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رحمه الله پس از سخنی طولانی در پاسخ به حجت دشمنان، گفته است که مقام دوم یعنی اینکه اعمال جزیی از ایمان و یا خود ایمان نیستند، در قرآن کریم و سنت پیامبر و اجماع دلایلی بر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 کریم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در اینجا مغایرت و عدم دخول معطوف در معطوف علیه را اقتضا می کند، پس اگر اعمال صالح جزیی از ایمان و یا خود ایمان بود، بی فایده بودن عطف لازم می‌آمد، زیرا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رد شده با این بیان که اعمال صالح یک کلمه جمع معرفه است که شامل واجبات و مستحبات می‌شود و کسی که معتقد است طاعات جزیی از ایمان است، منظورش انجام واجبات و ترک محرّمات است و با این منظور، عطف صحیح است زیرا مغایرتی که افاده عمومیت معطوف می‌کند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آن در معطوف علیه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دلیل شایسته است بر باطل کردن مذهب کسانی که معتقد به این هستند که مندوب در حقیقت ایمان وارد می شود، مثل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 و هو مؤمن</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صالحی انجام دهد در حالی که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ایمان او و این مساله سبب مغایرت است 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گروه از مومنان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ایمان را برای کسی که مرتکب بعضی گناهان می شود اثبات می کند و می گوید ترک چیزهایی که از آن نهی شده است، جزیی از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87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پروا کنید و با صداقت پیشگان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تقوا که فقط با انجام دادن طاعات و بیزاری از منهیات به دست می آید، همراه با توصیف آنان به ایمان بر آن دلالت دارد که آن‌ها به تقوا دست نیافته بودند، وگرنه این دستور تحصیل </w:t>
      </w:r>
    </w:p>
    <w:p>
      <w:pPr>
        <w:pStyle w:val="BookText"/>
        <w:rPr/>
      </w:pPr>
      <w:r>
        <w:rPr>
          <w:rFonts w:ascii="Amiri" w:hAnsi="Amiri" w:eastAsia="Amiri" w:cs="Amiri"/>
          <w:color w:val="111111"/>
          <w:sz w:val="28"/>
          <w:sz w:val="28"/>
          <w:szCs w:val="28"/>
          <w:rtl w:val="true"/>
          <w:lang w:bidi="ar-SA"/>
        </w:rPr>
        <w:t>الحاصل و منه الآيات الدالة علي كون القلب محلا للإيمان من دون ضميمة شي‌ء آخر كقوله تعالي أُولئِكَ كَتَبَ فِي قُلُوبِهِمُ الْإِيمانَ‌</w:t>
      </w:r>
      <w:r>
        <w:rPr>
          <w:rStyle w:val="FootnoteAnchor"/>
          <w:rtl w:val="true"/>
        </w:rPr>
        <w:footnoteReference w:id="880"/>
      </w:r>
      <w:r>
        <w:rPr>
          <w:rFonts w:ascii="Amiri" w:hAnsi="Amiri" w:eastAsia="Amiri" w:cs="Amiri"/>
          <w:color w:val="111111"/>
          <w:sz w:val="28"/>
          <w:sz w:val="28"/>
          <w:szCs w:val="28"/>
          <w:rtl w:val="true"/>
          <w:lang w:bidi="ar-SA"/>
        </w:rPr>
        <w:t>و لو كان الإقرار أو غيره من الأعمال نفس الإيمان أو جزءه لما كان القلب محل جميعه و قوله تعالي وَ لَمَّا يَدْخُلِ الْإِيمانُ فِي قُلُوبِكُمْ‌</w:t>
      </w:r>
      <w:r>
        <w:rPr>
          <w:rStyle w:val="FootnoteAnchor"/>
          <w:rtl w:val="true"/>
        </w:rPr>
        <w:footnoteReference w:id="881"/>
      </w:r>
      <w:r>
        <w:rPr>
          <w:rFonts w:ascii="Amiri" w:hAnsi="Amiri" w:eastAsia="Amiri" w:cs="Amiri"/>
          <w:color w:val="111111"/>
          <w:sz w:val="28"/>
          <w:sz w:val="28"/>
          <w:szCs w:val="28"/>
          <w:rtl w:val="true"/>
          <w:lang w:bidi="ar-SA"/>
        </w:rPr>
        <w:t>و قوله تعالي وَ قَلْبُهُ مُطْمَئِنٌّ بِالْإِيمانِ‌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آيات الطبع و الختم تشعر بأن محل الإيمان القلب كقوله تعالي أُولئِكَ الَّذِينَ طَبَعَ اللَّهُ عَلي قُلُوبِهِمْ‌</w:t>
      </w:r>
      <w:r>
        <w:rPr>
          <w:rStyle w:val="FootnoteAnchor"/>
          <w:rtl w:val="true"/>
        </w:rPr>
        <w:footnoteReference w:id="883"/>
      </w:r>
      <w:r>
        <w:rPr>
          <w:rFonts w:ascii="Amiri" w:hAnsi="Amiri" w:eastAsia="Amiri" w:cs="Amiri"/>
          <w:color w:val="111111"/>
          <w:sz w:val="28"/>
          <w:sz w:val="28"/>
          <w:szCs w:val="28"/>
          <w:rtl w:val="true"/>
          <w:lang w:bidi="ar-SA"/>
        </w:rPr>
        <w:t>وَ طَبَعَ اللَّهُ عَلي قُلُوبِهِمْ فَهُمْ لا يُؤْمِنُونَ‌</w:t>
      </w:r>
      <w:r>
        <w:rPr>
          <w:rStyle w:val="FootnoteAnchor"/>
          <w:rtl w:val="true"/>
        </w:rPr>
        <w:footnoteReference w:id="884"/>
      </w:r>
      <w:r>
        <w:rPr>
          <w:rFonts w:ascii="Amiri" w:hAnsi="Amiri" w:eastAsia="Amiri" w:cs="Amiri"/>
          <w:color w:val="111111"/>
          <w:sz w:val="28"/>
          <w:sz w:val="28"/>
          <w:szCs w:val="28"/>
          <w:rtl w:val="true"/>
          <w:lang w:bidi="ar-SA"/>
        </w:rPr>
        <w:t>وَ خَتَمَ عَلي سَمْعِهِ وَ قَلْبِهِ وَ جَعَلَ عَلي بَصَرِهِ غِشاوَةً فَمَنْ يَهْدِيهِ مِنْ بَعْدِ اللَّهِ‌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فكقوله صلي الله عليه و آله يا مقلب القلوب و الأبصار ثبت قلبي علي دينك و روي أن النبي صلي الله عليه و آله سأل جبرئيل عن الإيمان فقال أن تؤمن بالله و رسله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فهو أن الأمة أجمعت علي أن الإيمان شرط لسائر العبادات و الشي‌ء لا يكون شرطا لنفسه فلا يكون الإيمان هو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الثاني و هم الكرامية</w:t>
      </w:r>
      <w:r>
        <w:rPr>
          <w:rStyle w:val="FootnoteAnchor"/>
          <w:rtl w:val="true"/>
        </w:rPr>
        <w:footnoteReference w:id="886"/>
      </w:r>
      <w:r>
        <w:rPr>
          <w:rFonts w:ascii="Amiri" w:hAnsi="Amiri" w:eastAsia="Amiri" w:cs="Amiri"/>
          <w:color w:val="111111"/>
          <w:sz w:val="28"/>
          <w:sz w:val="28"/>
          <w:szCs w:val="28"/>
          <w:rtl w:val="true"/>
          <w:lang w:bidi="ar-SA"/>
        </w:rPr>
        <w:t>فقد استدلوا علي مذهبهم بأن النبي صلي الله عليه و آله و الصحابة كانوا يكتفون في الخروج عن الكفر بكلمتي الشهادتين فتكون هي الإيمان إذ لا واسطة بين الكفر و الإيمان لأن الكفر عدم الإيمان و لقوله تعالي فَمِنْكُمْ كافِرٌ وَ مِنْكُمْ مُؤْمِنٌ‌</w:t>
      </w:r>
      <w:r>
        <w:rPr>
          <w:rStyle w:val="FootnoteAnchor"/>
          <w:rtl w:val="true"/>
        </w:rPr>
        <w:footnoteReference w:id="887"/>
      </w:r>
      <w:r>
        <w:rPr>
          <w:rFonts w:ascii="Amiri" w:hAnsi="Amiri" w:eastAsia="Amiri" w:cs="Amiri"/>
          <w:color w:val="111111"/>
          <w:sz w:val="28"/>
          <w:sz w:val="28"/>
          <w:szCs w:val="28"/>
          <w:rtl w:val="true"/>
          <w:lang w:bidi="ar-SA"/>
        </w:rPr>
        <w:t>و بقوله صلي الله عليه و آله أمرت أن أقاتل الناس حتي يقولوا لا إله إلا الله و بقوله صلي الله عليه و آله لأسامة حين قتل من تكلم بالشهادتين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حاصل بود و آیاتی دالّ بر اینکه دل جایگاه ایمان است وجود دارد و چیز دیگری به آن ضمیمه نمی 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ایمان در دل های آنان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یا اعمال دیگر، خود ایمان یا جزیی از آن بود، دل جایگاه همه آن نبود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دل های آنان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او با ایمان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طبع و ختم، این معنا را می رساند که دل جایگاه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خداوند بر دل های آنان مهر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الله علی قلوبهم فهم لا یؤمنون</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دل های ایشان مهر زده است و آن‌ها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ختم علی سمعه و قلبه و جعل علی بصره غشاوة فمن یهدیه من بعد الله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گوش و بر دل او مهر زده است و بر چشمانش پرده ای کشیده است و پس از خداوند هیچ کس قادر به هدایت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دلایل سنت مانند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 الأبصار ثبت قلبی علی دینک، یعنی ای گرداننده دل ها و چشم ها، قلب مرا بر دین خود ثابت گردان و روایت شده است که جبرئیل از پیامبر صلی الله علیه و آله و سلم راجع به ایمان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باور خداوند و پیامبران او و روز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امت بر این اجماع کرده که ایمان شرط سایر عبادات است و یک شیء نمی تواند شرط خود باشد، فلذا ایمان همان عبادت ها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دسته دوم که کرامیه</w:t>
      </w:r>
      <w:r>
        <w:rPr>
          <w:rStyle w:val="FootnoteAnchor"/>
          <w:rtl w:val="true"/>
        </w:rPr>
        <w:footnoteReference w:id="894"/>
      </w:r>
      <w:r>
        <w:rPr>
          <w:rFonts w:ascii="IRNazanin" w:hAnsi="IRNazanin" w:eastAsia="IRNazanin"/>
          <w:color w:val="111111"/>
          <w:sz w:val="28"/>
          <w:sz w:val="28"/>
          <w:szCs w:val="28"/>
          <w:rtl w:val="true"/>
          <w:lang w:bidi="fa-IR"/>
        </w:rPr>
        <w:t>هستند برای نظر خود این گونه استدلال کرده‌اند که صحابه پیامبر صلوات الله علیه و آله، در خروج فرد از کفر، به ذکر شهادتین بسنده می کردند، پس ایمان یعنی همین ذکر شهادتین، چرا که واسطه ای میان کفر و ایمان وجود ندارد زیرا کفر عدم ایمان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همچنانکه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مامورم تا زمانی با مردم بجنگم که لا إله إلا الله را بر زبان برانند و یا کلام حضرت خطاب به اسامه وقتی که فردی را کشت که شهادتین را بر زبان جاری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هلا شققت قلبه أو هل شققت قلبه علي بعض النسخ يريد بذلك الإنكار عليه حيث لم يكتف بالشهادتين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 الخروج عن الكفر بكلمة الشهادة إن أرادوا به الخروج في نفس الأمر بحيث يصير مؤمنا عند الله سبحانه بمجرد ذلك من دون تصديق فهو ممنوع لم لا يجوز أن يكون اكتفاؤهم بذلك للترغيب في الإسلام لا للحكم بالإيمان و إن أرادوا به الخروج بحسب الظاهر فهو مسلم لكن لا ينفعهم إذ الكلام فيما يتحقق به الإيمان عند الله تعالي بحيث يصير المتصف به مؤمنا في نفس الأمر لا فيما يتحقق به الإسلام في ظاهر الشرع حيث لا يمكن الاطلاع علي الباطن أ لا تري أنهم كانوا يحكمون بكفر من ظهر منه النفاق بعد الحكم بإسلامه و لو كان مؤمنا في نفس الأمر لما جاز ذلك و أما نفي الواسطة</w:t>
      </w:r>
      <w:r>
        <w:rPr>
          <w:rStyle w:val="FootnoteAnchor"/>
          <w:rtl w:val="true"/>
        </w:rPr>
        <w:footnoteReference w:id="896"/>
      </w:r>
      <w:r>
        <w:rPr>
          <w:rFonts w:ascii="Amiri" w:hAnsi="Amiri" w:eastAsia="Amiri" w:cs="Amiri"/>
          <w:color w:val="111111"/>
          <w:sz w:val="28"/>
          <w:sz w:val="28"/>
          <w:szCs w:val="28"/>
          <w:rtl w:val="true"/>
          <w:lang w:bidi="ar-SA"/>
        </w:rPr>
        <w:t>فهو مستقيم علي أخذ الحكم في نفس الأمر فإن حال المكلف في نفس الأمر لا يخلو عن أحدهما و أما جعل لا إله إلا الله غاية للقتال فلا يدل علي أكثر من كونه للترغيب في الإسلام أيضا بسبب حقن الدماء علي أن النبي صلي الله عليه و آله ربما لا يطلع علي بواطن الناس فكيف يؤمر بالقتال علي ما لا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الثالث و هم قدماء المعتزلة القائلون بأنه جميع الطاعات فرضا و نفلا فمن أمتن دلائلهم علي ذلك قوله تعالي وَ ما أُمِرُوا إِلَّا لِيَعْبُدُوا اللَّهَ مُخْلِصِينَ لَهُ الدِّينَ حُنَفاءَ وَ يُقِيمُوا الصَّلاةَ وَ يُؤْتُوا الزَّكاةَ وَ ذلِكَ دِينُ الْقَيِّمَةِ</w:t>
      </w:r>
      <w:r>
        <w:rPr>
          <w:rStyle w:val="FootnoteAnchor"/>
          <w:rtl w:val="true"/>
        </w:rPr>
        <w:footnoteReference w:id="897"/>
      </w:r>
      <w:r>
        <w:rPr>
          <w:rFonts w:ascii="Amiri" w:hAnsi="Amiri" w:eastAsia="Amiri" w:cs="Amiri"/>
          <w:color w:val="111111"/>
          <w:sz w:val="28"/>
          <w:sz w:val="28"/>
          <w:szCs w:val="28"/>
          <w:rtl w:val="true"/>
          <w:lang w:bidi="ar-SA"/>
        </w:rPr>
        <w:t>و المشار إليه بذلك هو جميع ما حصر بإلا و ما عطف عليه و الدين هو الإسلام لقوله تعالي إِنَّ الدِّينَ عِنْدَ اللَّهِ الْإِسْلامُ‌</w:t>
      </w:r>
      <w:r>
        <w:rPr>
          <w:rStyle w:val="FootnoteAnchor"/>
          <w:rtl w:val="true"/>
        </w:rPr>
        <w:footnoteReference w:id="898"/>
      </w:r>
      <w:r>
        <w:rPr>
          <w:rFonts w:ascii="Amiri" w:hAnsi="Amiri" w:eastAsia="Amiri" w:cs="Amiri"/>
          <w:color w:val="111111"/>
          <w:sz w:val="28"/>
          <w:sz w:val="28"/>
          <w:szCs w:val="28"/>
          <w:rtl w:val="true"/>
          <w:lang w:bidi="ar-SA"/>
        </w:rPr>
        <w:t>و الإسلام هو الإيمان لقوله تعالي وَ مَنْ يَبْتَغِ غَيْرَ الْإِسْلامِ دِيناً فَلَنْ يُقْبَلَ مِنْهُ‌</w:t>
      </w:r>
      <w:r>
        <w:rPr>
          <w:rStyle w:val="FootnoteAnchor"/>
          <w:rtl w:val="true"/>
        </w:rPr>
        <w:footnoteReference w:id="899"/>
      </w:r>
      <w:r>
        <w:rPr>
          <w:rFonts w:ascii="Amiri" w:hAnsi="Amiri" w:eastAsia="Amiri" w:cs="Amiri"/>
          <w:color w:val="111111"/>
          <w:sz w:val="28"/>
          <w:sz w:val="28"/>
          <w:szCs w:val="28"/>
          <w:rtl w:val="true"/>
          <w:lang w:bidi="ar-SA"/>
        </w:rPr>
        <w:t>و لا ريب أن الإيمان مقبول من مبتغيه للنص و الإجماع فيكون إسلاما فيكون دينا فيعتبر فيه الطاعات كما دلت عليه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شققت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این معناست که آیا دلش را شکافتی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صداقتش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بر او خُرده گرفت که چرا به ذکر شهادتین اکتفاء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مورد اول این است که خروج از کفر با گفتن شهادتین اگر منظور آن‌ها از آن، خروج از کفر در عالم واقع باشد، تا در نزد خداوند سبحان فقط با همین کار و بدون تصدیق مومن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جایز نیست که اکتفای آن‌ها به این مساله، برای ترغیب آن شخص در اسلام باشد نه حکم به ایمان او، و اگر مراد آن‌ها خروج به حسب ظاهر بوده باشد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نفعی به حال آنان ندارد، چرا که کلام در آن چیزی است که اسلام در نزد خداوند متعال با آن محقق می شود، به طوری که متصف به این صفت در عالم واقع مومن است نه در آنچه که اسلام در ظاهر شرع با آن محقق می شود به طوری که آگاه شدن از باطن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آن‌ها از هر که نفاق می دیدند، پس از حکم دادن به اسلامش او را به کفر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در عالم واقع مومن بود چنین چیزی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نفی واسطه بین ایمان و کفر، قوام آن بر اخذ حکم در عالم واقع است؛ زیرا حال مکلف در واقع از یکی از این دو حالت خارج نیست و اما لا إله إلا الله را پایان جنگ قرار دادن، بر چیزی بیش از اینکه برای ترغیب در اسلام باشد دلالت نمی کند، تا با آن خونها محفوظ گردد؛ مضافا بر اینکه چه بسا پیامبر صلی الله علیه و آله و سلم از باطن مردم آگاه نبود پس چگونه ممکن است که به جنگی مامور شود که نسبت به آن اطلاعی ندارد؟</w:t>
      </w:r>
    </w:p>
    <w:p>
      <w:pPr>
        <w:pStyle w:val="BookText"/>
        <w:rPr/>
      </w:pPr>
      <w:r>
        <w:rPr>
          <w:rFonts w:ascii="IRNazanin" w:hAnsi="IRNazanin" w:eastAsia="IRNazanin"/>
          <w:color w:val="111111"/>
          <w:sz w:val="28"/>
          <w:sz w:val="28"/>
          <w:szCs w:val="28"/>
          <w:rtl w:val="true"/>
          <w:lang w:bidi="fa-IR"/>
        </w:rPr>
        <w:t>و اما گروه سوم که همان قدمای معتزله هستند و معتقدند که ایمان همه طاعات واجب و مستحب است و از محکم ترین دلایل آن‌ها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است که با إلا حصر شده و آن چه که به آن عطف شده است و بنا بر این آیه دین، همان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90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دین در نزد خداوند،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دینی غیر از اسلام را بپسندد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ایمان از طالبان آن مورد قبول واقع می شود به دلیل نصوص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اسلام است و دین است و طاعات در آن به شمار می روند همان طور که آیات بر آن دلالت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المنع من اتحاد الدينين في الآيتين فلا يتكرر الوسط و لو سلم اتحادهما فلا نسلم أن الإيمان هو الإسلام ليكون هو الدين فيعتبر فيه الطاعات لم لا يجوز أن يكون الإيمان شرطا للإسلام أو جزءا منه أو بالعكس و شرط الشي‌ء و جزؤه يقبل مع كونه غيره و لا يلزم من ذلك أن يكون الإيمان هو الدين بل شرطه أو جزؤه علي أنا لو قطعنا النظر عن جميع ذلك فالآية الكريمة إنما تدل علي أن من ابتغي و طلب غير دين الإسلام دينا له فلن يقبل منه ذلك المطلوب و لم تدل علي أن من صدق بما أوجبه الشارع عليه لكنه ترك فعل بعض الطاعات غير مستحل أنه طالب لغير دين الإسلام إذ ترك الفعل يجتمع مع طلبه لعدم المنافاة بينهما فإن الشخص قد يكون طالبا للطاعة مريدا لها لكنه تركها إهمالا و تقصيرا و لا يخرج بذلك عن ابتغائهما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بقوله تعالي وَ ما كانَ اللَّهُ لِيُضِيعَ إِيمانَكُمْ‌</w:t>
      </w:r>
      <w:r>
        <w:rPr>
          <w:rStyle w:val="FootnoteAnchor"/>
          <w:rtl w:val="true"/>
        </w:rPr>
        <w:footnoteReference w:id="903"/>
      </w:r>
      <w:r>
        <w:rPr>
          <w:rFonts w:ascii="Amiri" w:hAnsi="Amiri" w:eastAsia="Amiri" w:cs="Amiri"/>
          <w:color w:val="111111"/>
          <w:sz w:val="28"/>
          <w:sz w:val="28"/>
          <w:szCs w:val="28"/>
          <w:rtl w:val="true"/>
          <w:lang w:bidi="ar-SA"/>
        </w:rPr>
        <w:t>أي صلاتكم إلي بيت المقدس و اعترض عليه بأنه لم لا يجوز أن يكون المراد به تصديقكم بتلك الصلاة سلمنا ذلك لكن لا دلالة لهم في الآية و ذلك لأنهم زعموا أن الإيمان جميع الطاعات و الصلاة إنما هي جزء من الطاعات و جزء الشي‌ء لا يكون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الرابع و هم القائلون بكونه عبارة عن جميع الواجبات و ترك المحظورات دون النوافل فقد يستدل لهم بقوله تعالي إِنَّما يَتَقَبَّلُ اللَّهُ مِنَ الْمُتَّقِينَ‌</w:t>
      </w:r>
      <w:r>
        <w:rPr>
          <w:rStyle w:val="FootnoteAnchor"/>
          <w:rtl w:val="true"/>
        </w:rPr>
        <w:footnoteReference w:id="904"/>
      </w:r>
      <w:r>
        <w:rPr>
          <w:rFonts w:ascii="Amiri" w:hAnsi="Amiri" w:eastAsia="Amiri" w:cs="Amiri"/>
          <w:color w:val="111111"/>
          <w:sz w:val="28"/>
          <w:sz w:val="28"/>
          <w:szCs w:val="28"/>
          <w:rtl w:val="true"/>
          <w:lang w:bidi="ar-SA"/>
        </w:rPr>
        <w:t>و التقوي لا يتحقق إلا بفعل المأمور به و ترك المنهي عنه فلا يكون التصديق مقبولا ما لم يحصل التقوي و بما روي أن الزاني لا يزني و هو مؤمن و بقوله عليه السلام لا إيمان لمن لا أمانة له و بقوله تعالي وَ مَنْ لَمْ يَحْكُمْ بِما أَنْزَلَ اللَّهُ فَأُولئِكَ هُمُ الْكافِرُونَ‌</w:t>
      </w:r>
      <w:r>
        <w:rPr>
          <w:rStyle w:val="FootnoteAnchor"/>
          <w:rtl w:val="true"/>
        </w:rPr>
        <w:footnoteReference w:id="905"/>
      </w:r>
      <w:r>
        <w:rPr>
          <w:rFonts w:ascii="Amiri" w:hAnsi="Amiri" w:eastAsia="Amiri" w:cs="Amiri"/>
          <w:color w:val="111111"/>
          <w:sz w:val="28"/>
          <w:sz w:val="28"/>
          <w:szCs w:val="28"/>
          <w:rtl w:val="true"/>
          <w:lang w:bidi="ar-SA"/>
        </w:rPr>
        <w:t>و قد لا يحكم بما أنزل الله أو يحكم بما لم</w:t>
      </w:r>
    </w:p>
    <w:p>
      <w:pPr>
        <w:pStyle w:val="BookText"/>
        <w:rPr/>
      </w:pPr>
      <w:r>
        <w:rPr>
          <w:rFonts w:ascii="IRNazanin" w:hAnsi="IRNazanin" w:eastAsia="IRNazanin"/>
          <w:color w:val="111111"/>
          <w:sz w:val="28"/>
          <w:sz w:val="28"/>
          <w:szCs w:val="28"/>
          <w:rtl w:val="true"/>
          <w:lang w:bidi="fa-IR"/>
        </w:rPr>
        <w:t>و پاسخ این است که دو دین در دو آیه معنای واحدی ندارند و در نتیجه وسط تکرار نمی شود حتی اگر وحدت آن دو پذیرفته شود، ما نمی پذیریم که ایمان همان اسلام است تا همان دین باشد و طاعات در آن معتبر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ایمان شرط اسلام یا جزیی از آن باشد یا بالعکس و شرط چیزی و جزئی از آن، با اینکه چیز دیگری به غیر از آن باشد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ایمان دین باشد، بلکه شرط یا جزء آن است و ما اگر از همه این ها قطع نظر کنیم، آیه شریفه تنها بر این دلالت دارد که هر کس دینی غیر از اسلام را بخواهد، آنچه طلب کرده از او پذیرفته نمی شود و دلالت ندارد بر اینکه کسی که آ نچه را شارع بر او واجب گردانیده تصدیق کرد، اما از انجام بعضی طاعات دست کشید، ولی آن ترک را حلال ندانست، او طالب دینی به جز دین اسلام است؛ زیرا ترک عمل با طلب آن به دلیل عدم منافات بین آن دو جمع می شود؛ چه بسا که شخصی طالب طاعت و جویای آن است، اما از روی کوتاهی و غفلت آن را انجام نمی دهد، اما با این کار از طلب آن دو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این آیه استدلال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ایمان شما را ضایع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شما به سوی بیت المقدس را و اعتراض کرده اند به آنکه چرا جایز نیست که منظور از آن تصدیق شما نسبت به آن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پذیرفتیم اما هیچ دلالتی برای آن‌ها در آیه وجود ندارد و این به آن دلیل است که آن‌ها گمان کردند ایمان جمیع طاعات است و نماز تنها جزیی از طاعات است، و جزء چیزی، خود آن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چهارم که معتقدند ایمان، عبارت از جمیع واجبات و محرّمات است و شامل مستحبات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اعمال تقوا پیشگان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محقق نمی شود مگر با اعمالی که به آن دستور داده شده است و با ترک محرّمات و مادامی که تقوا به دست نیامده باشد، تصدیق پذیرفته نمی شود و نیز استدلال کرده‌اند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در حال ایمان زنا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امانتدار نیست از ایمان بویی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9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 چه که خدا نازل کرده حکم نمی کنند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حکم نمی کند به آنچه که خداوند نازل کرده است یا حکم می کند به آنچه خداوند </w:t>
      </w:r>
      <w:bookmarkStart w:id="422" w:name="pg13491_133179"/>
    </w:p>
    <w:p>
      <w:pPr>
        <w:pStyle w:val="BookText"/>
        <w:rPr/>
      </w:pPr>
      <w:bookmarkEnd w:id="422"/>
      <w:r>
        <w:rPr>
          <w:rFonts w:ascii="Amiri" w:hAnsi="Amiri" w:eastAsia="Amiri" w:cs="Amiri"/>
          <w:color w:val="111111"/>
          <w:sz w:val="28"/>
          <w:sz w:val="28"/>
          <w:szCs w:val="28"/>
          <w:rtl w:val="true"/>
          <w:lang w:bidi="ar-SA"/>
        </w:rPr>
        <w:t>ينزل الله مصدقا فلو تحقق الإيمان بالتصديق لزم اجتماع الكفر و الإيمان في محل واحد و هو محال لتقابلهما بالعدم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أنه يجوز أن يكون المراد و الله أعلم الأعمال الندبية علي أنا نقول إن ظاهر الآية الكريمة متروك فإنها تدل ظاهرا علي أن من أخلص في جميع أفعاله و كان قد سبق منه معصية واحدة لم يثب عليها و يكون جميع أعمال الطاعات اللاحقة غير مقبولة و القول بذلك مع بعده عن حكمة الله تعالي من أفظع الفظائع فلا يكون مرادا بل المراد و الله أعلم أن من عمل عملا إنما يكون مقبولا إذا كان متقيا فيه بأن يكون مخلصا فيه لله تعالي و حينئذ فلا دلالة لهم في الآية الكريمة مع أنا لو تنزلنا عن ذلك و قلنا بدلالتها علي عدم قبول التصديق من دون التقوي فلا يحصل بذلك مدعاهم الذي هو كون الإيمان عبارة عن جميع الواجبات إلخ و لقائل أن يقول لم لا يجوز أن يكون الإيمان عبارة عما ذكرتم مع التصديق بالمعارف الأصولية و عدم قبول الجزء إنما هو لعدم قبول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الأول علي تقدير تسليمه فيمكن حمله علي المبالغة في الزجر أو تخصيصه بمن استحل و دليل التخصيص في أحاديث أخر أو علي نفي الكمال في الإيمان و كذا الحديث الثاني و أما الاستدلال بالآية فقد تعارض بقوله تعالي وَ مَنْ لَمْ يَحْكُمْ بِما أَنْزَلَ اللَّهُ فَأُولئِكَ هُمُ الْفاسِقُونَ‌</w:t>
      </w:r>
      <w:r>
        <w:rPr>
          <w:rStyle w:val="FootnoteAnchor"/>
          <w:rtl w:val="true"/>
        </w:rPr>
        <w:footnoteReference w:id="909"/>
      </w:r>
      <w:r>
        <w:rPr>
          <w:rFonts w:ascii="Amiri" w:hAnsi="Amiri" w:eastAsia="Amiri" w:cs="Amiri"/>
          <w:color w:val="111111"/>
          <w:sz w:val="28"/>
          <w:sz w:val="28"/>
          <w:szCs w:val="28"/>
          <w:rtl w:val="true"/>
          <w:lang w:bidi="ar-SA"/>
        </w:rPr>
        <w:t>و الفاسق مؤمن علي المذهب الحق و بين المنزلتين علي غيره و يمكن أن يقال الفسق لا ينافي الكفر إذ الكافر فاسق لغة و إن كان في العرف يباينه لكنه لم يتحقق كونه عرف الشارع بل المعلوم كونه لأهل الشرع و الأصول فلا تعارض حينئذ</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677905_2616395394"/>
      <w:bookmarkStart w:id="424" w:name="_Toc190"/>
      <w:bookmarkEnd w:id="423"/>
      <w:r>
        <w:rPr>
          <w:rtl w:val="true"/>
        </w:rPr>
        <w:t>أقول</w:t>
      </w:r>
      <w:bookmarkEnd w:id="424"/>
    </w:p>
    <w:p>
      <w:pPr>
        <w:pStyle w:val="BookText"/>
        <w:rPr/>
      </w:pPr>
      <w:r>
        <w:rPr>
          <w:rFonts w:ascii="Amiri" w:hAnsi="Amiri" w:eastAsia="Amiri" w:cs="Amiri"/>
          <w:color w:val="111111"/>
          <w:sz w:val="28"/>
          <w:sz w:val="28"/>
          <w:szCs w:val="28"/>
          <w:rtl w:val="true"/>
          <w:lang w:bidi="ar-SA"/>
        </w:rPr>
        <w:t>و الحق في الجواب أن المراد و الله أعلم و من لم يحكم بما أنزل أي بما علم قطعا أن الله سبحانه أنزله فإن العدول عنه إلي غيره مستحلا أو الوقوف عنه كذلك لا ريب في كونه كفرا لأنه إنكار لما علم ثبوته ضرورة فلا يكون</w:t>
      </w:r>
    </w:p>
    <w:p>
      <w:pPr>
        <w:pStyle w:val="BookText"/>
        <w:rPr/>
      </w:pPr>
      <w:r>
        <w:rPr>
          <w:rFonts w:ascii="IRNazanin" w:hAnsi="IRNazanin" w:eastAsia="IRNazanin"/>
          <w:color w:val="111111"/>
          <w:sz w:val="28"/>
          <w:sz w:val="28"/>
          <w:szCs w:val="28"/>
          <w:rtl w:val="true"/>
          <w:lang w:bidi="fa-IR"/>
        </w:rPr>
        <w:t>نازل نکرده است در حال تصدیق؛ پس اگر ایمان با تصدیق محقق شود، اجتماع کفر و ایمان در یکجا لازم می 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تقابلشان از قبیل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مورد اول این است که جایز است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متروک است و آیه ظاهرا بر این دلالت می کند که هر کس در همه کارهایش با خلوص رفتار کند و پیش از این یک معصیت مرتکب شده باشد، هیچ پاداشی بر آن دریافت نمی کند و همه طاعاتی که در آینده انجام نمی دهد غیر مقبول است و اعتقاد به این مساله  که از حکمت خداوند متعال به دور است، از شدیدترین چیزهاست و نمی تواند مقصود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اصلی، که خداوند نسبت به آن داناتر است، این است که هر کس عملی انجام دهد، اگر تقوا پیشه باشد و آن عمل را فقط برای خدا انجام دهد، از او پذیرفته می شود و در این هنگام، دلالتی برای آن‌ها در آیه شریفه وجود ندارد که اگر ما از آن صرف نظر کنیم، و قائل به دلالت آیه بشویم بر اینکه تصدیق بدون تقوا هم مقبول نیست، باز هم این ادعای آن‌ها که می گویند ایمان یعنی همه واجبات تا آخر با این به دست نمی آید، و شاید کسی بپرسد چرا جایز نیست که ایمان عبارت از چیزی باشد که شما گفتید، همراه با تصدیق معارف اصولی دین و عدم قبول جزء، فقط به دلیل عدم قبول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اول، بر تقدیر پذیرفتن آن، ممکن است بر مبالغه در زجر یا تخصیص دادن آن به کسی که آن را حلال می شمرد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تخصیص در احادیث دیگر است یا حمل شود بر نفی کمال در ایمان و همین طور حدیث دوم، اما استدلال به آیه با این آیه در 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 چه که خدا نازل کرده حکم نمی کنند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اعتقاد به مذهب حق، فاسق مومن است و بر مذهب غیر حق، فاسق منزله‌ای بین ایمان و کفر دارد می توان گفت که فسق با کفر منافاتی ندارد، زیرا کافر از لحاظ لغوی فاسق است اگر چه در عرف با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نیست که منظور، عرف شارع است بلکه معلوم این است که برای اهل شرع و اصول است و در این هنگام هیچ تعارضی وجود ندارد</w:t>
      </w:r>
      <w:r>
        <w:rPr>
          <w:rFonts w:eastAsia="IRNazanin" w:cs="IRNazanin"/>
          <w:color w:val="111111"/>
          <w:sz w:val="28"/>
          <w:szCs w:val="28"/>
          <w:rtl w:val="true"/>
          <w:lang w:bidi="fa-IR"/>
        </w:rPr>
        <w:t>.</w:t>
      </w:r>
    </w:p>
    <w:p>
      <w:pPr>
        <w:pStyle w:val="Heading5"/>
        <w:numPr>
          <w:ilvl w:val="4"/>
          <w:numId w:val="1"/>
        </w:numPr>
        <w:rPr/>
      </w:pPr>
      <w:bookmarkStart w:id="425" w:name="__RefHeading___Toc2677907_2616395394"/>
      <w:bookmarkStart w:id="426" w:name="_Toc191"/>
      <w:bookmarkEnd w:id="425"/>
      <w:r>
        <w:rPr>
          <w:rtl w:val="true"/>
        </w:rPr>
        <w:t>می‌گویم</w:t>
      </w:r>
      <w:bookmarkEnd w:id="4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حق این است 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این است که هر که حکم نکرد به آنچه خداوند فرستاد یعنی علم قطعی داشت که خداوند سبحان آن را نازل کرده است، عدول از آن به چیز دیگر در حالی که حرام خدا را حلال می‌شمارد یا توقف در آن به همان صورت، در کافر بودن او شکی نیست چرا که چیزی را انکار کرده که ضرورتاً علم به ثبوت آن داشته است، لذا </w:t>
      </w:r>
    </w:p>
    <w:p>
      <w:pPr>
        <w:pStyle w:val="BookText"/>
        <w:rPr/>
      </w:pPr>
      <w:r>
        <w:rPr>
          <w:rFonts w:ascii="Amiri" w:hAnsi="Amiri" w:eastAsia="Amiri" w:cs="Amiri"/>
          <w:color w:val="111111"/>
          <w:sz w:val="28"/>
          <w:sz w:val="28"/>
          <w:szCs w:val="28"/>
          <w:rtl w:val="true"/>
          <w:lang w:bidi="ar-SA"/>
        </w:rPr>
        <w:t>التصديق حاصلا و حينئذ فلا دلالة فيها علي أن من ارتكب معصية غير مستحل أو مستحلا مع كون تحريمها لم يعلم من الدين ضرورة يكون كافرا و إنما ارتكبنا هذا الإضمار في الآية لما دل عليه النص و الإجماع من أن الحاكم لو أخطأ في حكمه لم يكفر مع أنه يصدق عليه أنه لم يحكم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ظهر من هذا الجواب وجه آخر للجمع بين الآيتين و رفع التعارض بين ظاهرهما بأن يراد من إحداهما ما ذكرناه في الجواب و من الأخري و من لم يحكم غير مستحل مع علمه بالتحريم فهو فاسق و الحاصل أنه يقال لهم إن أردتم بالطاعات و التروك ما علم ثبوته من الدين ضرورة فنحن نقول بموجب ذلك لكن لا يلزم منه مدعاكم لجواز كون الحكم بكفره إما لجحده ما علم من الدين ضرورة فيكون قد أخل بما هو شرط الإيمان و هو عدم الجحد علي ما قدمناه أو لكون المذكورات جزء الإيمان علي ما ذهب إليه بعضهم و إن أردتم الأعم فلا دلالة لكم فيها أيضا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الخامس القائلون بأنه تصديق بالجنان و إقرار باللسان و عمل بالأركان فيستدل لهم بما استدل به أهل التصديق مع ما استدل به أهل الأعمال و من أضاف الإقرار باللسان إلي الجنان و قد علمت تزييف ما سوي الأول و سيجي‌ء إن شاء الله تعالي تزييف أدلة من أضاف الإقرار فلم يبق لمذهبهم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أحاديث أهل البيت عليهم السلام ما يشهد لهم و قد ذكر في الكافي و غيره منها جملة فمنها ما رواه عن عبد الرحيم القصير قال كتبت مع عبد الملك بن أعين إلي أبي عبد الله عليه السلام أسأله عن الإيمان ما هو إلي آخر الخبر</w:t>
      </w:r>
      <w:r>
        <w:rPr>
          <w:rStyle w:val="FootnoteAnchor"/>
          <w:rtl w:val="true"/>
        </w:rPr>
        <w:footnoteReference w:id="911"/>
      </w:r>
      <w:r>
        <w:rPr>
          <w:rFonts w:ascii="Amiri" w:hAnsi="Amiri" w:eastAsia="Amiri" w:cs="Amiri"/>
          <w:color w:val="111111"/>
          <w:sz w:val="28"/>
          <w:sz w:val="28"/>
          <w:szCs w:val="28"/>
          <w:rtl w:val="true"/>
          <w:lang w:bidi="ar-SA"/>
        </w:rPr>
        <w:t>و منها ما رواه عن عجلان أبي صالح قال قلت لأبي عبد الله عليه السلام أوقفني علي حدود الإيمان الخبر</w:t>
      </w:r>
      <w:r>
        <w:rPr>
          <w:rStyle w:val="FootnoteAnchor"/>
          <w:rtl w:val="true"/>
        </w:rPr>
        <w:footnoteReference w:id="912"/>
      </w:r>
      <w:r>
        <w:rPr>
          <w:rFonts w:ascii="Amiri" w:hAnsi="Amiri" w:eastAsia="Amiri" w:cs="Amiri"/>
          <w:color w:val="111111"/>
          <w:sz w:val="28"/>
          <w:sz w:val="28"/>
          <w:szCs w:val="28"/>
          <w:rtl w:val="true"/>
          <w:lang w:bidi="ar-SA"/>
        </w:rPr>
        <w:t>و منها عن محمد بن مسلم عن أبي عبد الله عليه السلام قال سألته عن الإيمان الخبر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تصدیقی حاصل نشده است و در این صورت دلالتی در آیه بر این مطلب وجود ندارد که هر کس معصیتی مرتکب شود بی آنکه حرامی را حلال سازد یا حرامی را که ضروری دین نیست، حلال بداند، کافر است و علت این اضمار معنا در آیه، دلایلی از نص و اجماع است مبنی بر اینکه اگر حاکم در حکمش خطا کند، کافر نمی‌شود هر چند این مطلب در مورد او صدق می‌کند که بر اساس حکم فرستاده شده از سوی خدا حکم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این جواب وجه آخری روشن شد تا میان دو آیه جمع کند و تعارض موجود در ظاهرشان را مرتفع گرداند، بدین نحو که از یکی از آن دو آن چیزی اراده شود که در جواب گفتیم و از دیگری این گونه که هر کس با علم به تحریم بدون آنکه بخواهد حرام را حلال سازد حکمی صادر نکند او فاسق است و حاصل بحث اینکه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اطاعات و منهیاتی است که ضرورت آن توسط دین اثبات شده است، ما به لازمه آن قائل می‌شویم، لکن از آن لزوماً ادعای شما استفاده نمی‌شود، زیرا جایز است که حکم به کفر او یا به خاطر انکار او نسبت به آن چیزی است که ضروری دین دانسته می‌شود که در این حالت خللی در شرط ایمان وی یعنی عدم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شده است یا اینکه بر اساس اعتقاد برخی از آنان، این مذکورات جزئی از ایمان است و اگر قصدتان اعم از این بود، همان طور که روشن است دلالتی در آن برای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استدلالی که برای دسته پنجم یعنی معتقدان به اینکه ایمان تصدیق به قلب است و اقرار به زبان و عمل به اعضاء آورده می‌شود همان استدلالی است که برای اهل تصدیق آورده می‌شود به همراه استدلال ذکر شده برای اهل اعمال و کسانی که اقرار به زبان را به تصدیق به قلب اضافه نموده اند، لذا جعلی بودن همه آن‌ها به غیر از اولی برایت روشن شد و به زودی جعلی بودن کسانی که اقرار را اضافه نموده‌اند نیز خواهد آمد إن شاء الله تعالی و بدین ترتیب مذهبشان از قوام می‌افتد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روایات اهل بیت علیهم السلام مطالبی است که گفته‌های فوق را تأیید می‌کند که در الکافی و غیر آن مجموعه‌ای از این روایات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روایتی از عبدالرحیم قصیر است که روایت کرده که به همراه عبدالملک بن اعین نامه‌ای به امام صادق علیه السلام نوشتم و از ایمان پرسیدم که چیست تا آخر خبر</w:t>
      </w:r>
      <w:r>
        <w:rPr>
          <w:rStyle w:val="FootnoteAnchor"/>
          <w:rtl w:val="true"/>
        </w:rPr>
        <w:footnoteReference w:id="914"/>
      </w:r>
      <w:r>
        <w:rPr>
          <w:rFonts w:ascii="IRNazanin" w:hAnsi="IRNazanin" w:eastAsia="IRNazanin"/>
          <w:color w:val="111111"/>
          <w:sz w:val="28"/>
          <w:sz w:val="28"/>
          <w:szCs w:val="28"/>
          <w:rtl w:val="true"/>
          <w:lang w:bidi="fa-IR"/>
        </w:rPr>
        <w:t>و یا روایتی از عجلان ابی صالح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 مرا با حد و مرز ایمان آشنا فرما تا آخر خبر</w:t>
      </w:r>
      <w:r>
        <w:rPr>
          <w:rStyle w:val="FootnoteAnchor"/>
          <w:rtl w:val="true"/>
        </w:rPr>
        <w:footnoteReference w:id="915"/>
      </w:r>
      <w:r>
        <w:rPr>
          <w:rFonts w:ascii="IRNazanin" w:hAnsi="IRNazanin" w:eastAsia="IRNazanin"/>
          <w:color w:val="111111"/>
          <w:sz w:val="28"/>
          <w:sz w:val="28"/>
          <w:szCs w:val="28"/>
          <w:rtl w:val="true"/>
          <w:lang w:bidi="fa-IR"/>
        </w:rPr>
        <w:t>و یا روایتی از محمد بن مسلم از امام صادق علیه السلام است که از ایشان درباره ایمان پرسیدم تا آخر خبر</w:t>
      </w:r>
      <w:r>
        <w:rPr>
          <w:rFonts w:eastAsia="IRNazanin" w:cs="IRNazanin"/>
          <w:color w:val="111111"/>
          <w:sz w:val="28"/>
          <w:szCs w:val="28"/>
          <w:rtl w:val="true"/>
          <w:lang w:bidi="fa-IR"/>
        </w:rPr>
        <w:t>.</w:t>
      </w:r>
      <w:r>
        <w:rPr>
          <w:rStyle w:val="FootnoteAnchor"/>
          <w:rtl w:val="true"/>
        </w:rPr>
        <w:footnoteReference w:id="916"/>
      </w:r>
      <w:bookmarkStart w:id="427" w:name="pg13491_133181"/>
    </w:p>
    <w:p>
      <w:pPr>
        <w:pStyle w:val="BookText"/>
        <w:rPr/>
      </w:pPr>
      <w:bookmarkEnd w:id="427"/>
      <w:r>
        <w:rPr>
          <w:rFonts w:ascii="Amiri" w:hAnsi="Amiri" w:eastAsia="Amiri" w:cs="Amiri"/>
          <w:color w:val="111111"/>
          <w:sz w:val="28"/>
          <w:sz w:val="28"/>
          <w:szCs w:val="28"/>
          <w:rtl w:val="true"/>
          <w:lang w:bidi="ar-SA"/>
        </w:rPr>
        <w:t>ثم قال قدس سره و اعلم أن هذه الأحاديث منها ما سنده غير نقي كالأول فإن في سنده عبد الرحيم و هو مجهول مع كونه مكاتبة و أما الثاني فإن سنده و إن كان جيدا إلا أن دلالته غير صريحة فإن كون المذكورات حدود الإيمان لا يقتضي كونها نفس حقيقته إذ حد الشي‌ء نهايته و ما لا يجوز تجاوزه فإن تجاوزه خرج عنه و نحن نقول بموجب ذلك فإن من تجاوز هذه المذكورات بأن تركها جاحدا لا ريب في خروجه عن الإيمان لكن لعل ذلك لكونها شروطا للإيمان لا لكونها نفسه و أما الثالث فإن دلالته و إن كانت جيدة إلا أن في سنده إرسالا مع كون العلاء مشتركا بين المقبول و المجهول و بالجملة فهذه الرواية معارضة بما هو أمتن منها دلالة و قد تقدم ذلك فليراجع نعم لا ريب في كونها مؤيدة لما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السادس القائلون بأنه التصديق مع كلمتي الشهادة ففيما مر من الأحاديث ما يصلح شاهدا لهم و كذا ما ذكره الكرامية مع ما ذكره أهل التصديق يصلح شاهدا لهم و قد عرفت ما في الأولين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 فإنه مذهب جماعة من المتأخرين منهم المحقق الطوسي ره في تجريده فإنه اعتبر في حقيقة الإيمان مع التصديق الإقرار باللسان قال و لا يكفي الأول لقوله تعالي وَ جَحَدُوا بِها وَ اسْتَيْقَنَتْها أَنْفُسُهُمْ‌</w:t>
      </w:r>
      <w:r>
        <w:rPr>
          <w:rStyle w:val="FootnoteAnchor"/>
          <w:rtl w:val="true"/>
        </w:rPr>
        <w:footnoteReference w:id="917"/>
      </w:r>
      <w:r>
        <w:rPr>
          <w:rFonts w:ascii="Amiri" w:hAnsi="Amiri" w:eastAsia="Amiri" w:cs="Amiri"/>
          <w:color w:val="111111"/>
          <w:sz w:val="28"/>
          <w:sz w:val="28"/>
          <w:szCs w:val="28"/>
          <w:rtl w:val="true"/>
          <w:lang w:bidi="ar-SA"/>
        </w:rPr>
        <w:t>أثبت للكفار الاستيقان النفسي و هو التصديق القلبي فلو كان الإيمان هو التصديق القلبي فقط لزم اجتماع الكفر و الإيمان و هو باطل لتقابلهما تقابل العدم و الملكة و لا الثاني يعني الإقرار باللسان لقوله تعالي قالَتِ الْأَعْرابُ آمَنَّا الآية و لقوله تعالي وَ مِنَ النَّاسِ مَنْ يَقُولُ آمَنَّا بِاللَّهِ وَ بِالْيَوْمِ الْآخِرِ وَ ما هُمْ بِمُؤْمِنِينَ‌</w:t>
      </w:r>
      <w:r>
        <w:rPr>
          <w:rStyle w:val="FootnoteAnchor"/>
          <w:rtl w:val="true"/>
        </w:rPr>
        <w:footnoteReference w:id="918"/>
      </w:r>
      <w:r>
        <w:rPr>
          <w:rFonts w:ascii="Amiri" w:hAnsi="Amiri" w:eastAsia="Amiri" w:cs="Amiri"/>
          <w:color w:val="111111"/>
          <w:sz w:val="28"/>
          <w:sz w:val="28"/>
          <w:szCs w:val="28"/>
          <w:rtl w:val="true"/>
          <w:lang w:bidi="ar-SA"/>
        </w:rPr>
        <w:t>فأثبت لهم تعالي في الآيتين التصديق باللسان و نفي عنهم الإيمان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677909_2616395394"/>
      <w:bookmarkStart w:id="429" w:name="_Toc192"/>
      <w:bookmarkEnd w:id="428"/>
      <w:r>
        <w:rPr>
          <w:rtl w:val="true"/>
        </w:rPr>
        <w:t>أقول</w:t>
      </w:r>
      <w:bookmarkEnd w:id="429"/>
    </w:p>
    <w:p>
      <w:pPr>
        <w:pStyle w:val="BookText"/>
        <w:rPr/>
      </w:pPr>
      <w:r>
        <w:rPr>
          <w:rFonts w:ascii="Amiri" w:hAnsi="Amiri" w:eastAsia="Amiri" w:cs="Amiri"/>
          <w:color w:val="111111"/>
          <w:sz w:val="28"/>
          <w:sz w:val="28"/>
          <w:szCs w:val="28"/>
          <w:rtl w:val="true"/>
          <w:lang w:bidi="ar-SA"/>
        </w:rPr>
        <w:t>الاستدلال علي عدم الاكتفاء بالثاني مسلم موجه و كذا علي عدم الاكتفاء بالأول أما علي اعتبار الإقرار ففيه بحث فإن الدليل أخص من المدعي</w:t>
      </w:r>
    </w:p>
    <w:p>
      <w:pPr>
        <w:pStyle w:val="BookText"/>
        <w:rPr/>
      </w:pPr>
      <w:r>
        <w:rPr>
          <w:rFonts w:ascii="IRNazanin" w:hAnsi="IRNazanin" w:eastAsia="IRNazanin"/>
          <w:color w:val="111111"/>
          <w:sz w:val="28"/>
          <w:sz w:val="28"/>
          <w:szCs w:val="28"/>
          <w:rtl w:val="true"/>
          <w:lang w:bidi="fa-IR"/>
        </w:rPr>
        <w:t>سپس ایشان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برخی از این احادیث سند غیر سالم دارد، همانند حدیث اول که در سندش عبدالرحیم است که فردی مجهول است هر چند روایت یک مکاتبه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دوم هر چند سندی خوب دارد لکن دلالتی غیر صریح دارد، چرا که محتوای ذکر شده در روایت در مورد حد و مرز ایمان مقتضای حقیقت ایمان نیست، چرا که حد شیء نهایت آن و چیزی است که خروج از آن جایز نیست، چرا که گذر از آن به خروج از شیء ختم می‌شود و ما می‌گوییم بر همین اساس هر کسی از حدود موارد مذکور در روایت بگذرد یعنی با انکار آن را پشت سر بگذارد، شکی در خروجش از ایمان نیست، لکن شاید این امر به خاطر این باشد که آن شرطی از ایمان است و نه خود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روایت سوم با وجود اینکه خوب است لکن در سندش ارسال وجود دارد، زیرا علاء میان مقبول و مجهول مشترک است و به طور کلی این روایت با چیزی که از آن از حیث دلالت متین‌تر است، در تعارض است که قبلاً بیان آن گذشت و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تردیدی نیست که این روایت مؤید سخنان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ششم یعنی کسانی که ایمان را تصدیق به همراه شهادتین می‌دانند، در احادیث مذکور مواردی هست که می‌تواند شاهدی برای ایشان باشد؛ همچنان که برای اعتقاد کرامیه و نیز اعتقاد اهل تصدیق نیز شاهدهایی در این روایات وجود دارد که در موارد گذشته بیان کردیم و نیاز به ذکر مجدد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ششم معتقدند ایمان تصدیق است با ذکر شهادتین؛ پس در احادیثی که گذشت چیزی که صلاحیت تأیید این عقیده را داشته باشد، وجود دارد و همچنین آنچه کرّامیّه گفته‌اند و آنچه اهل تصدیق ذکر کرده‌اند صلاحیت دارد که مؤیدی برای آنان باشد و تو اشکالات وارد بر دو تای اول را دانستی و ما آن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هفتم اعتقاد جماعتی از متأخرین از جمله محقق طوسی علیه الرحمة در تجرید است که حقیقت ایمان را تصدیق به همراه اقرار به زبان دانسته و گفته است که بر اساس این آیه تصدیق کفایت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از درون به آن یقین داشتند، آن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استیقان نفسی را که همان تصدیق قلبی است برای کفار اثبات کرده است، پس اگر ایمان تنها تصدیق قلبی باشد، این ادعا مستلزم اجتماع کفر و ایمان است که به جهت تقابل عدم و ملکه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نیز یعنی اقرار به زبان کفایت نمی‌کند،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که خداوند متعال در این دو آیه تصدیق به زبان را برایشان اثبات می‌فرماید و ایمان را از ایشان سلب می‌نماید</w:t>
      </w:r>
      <w:r>
        <w:rPr>
          <w:rFonts w:eastAsia="IRNazanin" w:cs="IRNazanin"/>
          <w:color w:val="111111"/>
          <w:sz w:val="28"/>
          <w:szCs w:val="28"/>
          <w:rtl w:val="true"/>
          <w:lang w:bidi="fa-IR"/>
        </w:rPr>
        <w:t>.</w:t>
      </w:r>
    </w:p>
    <w:p>
      <w:pPr>
        <w:pStyle w:val="Heading5"/>
        <w:numPr>
          <w:ilvl w:val="4"/>
          <w:numId w:val="1"/>
        </w:numPr>
        <w:rPr/>
      </w:pPr>
      <w:bookmarkStart w:id="430" w:name="__RefHeading___Toc2677911_2616395394"/>
      <w:bookmarkStart w:id="431" w:name="_Toc193"/>
      <w:bookmarkEnd w:id="430"/>
      <w:r>
        <w:rPr>
          <w:rtl w:val="true"/>
        </w:rPr>
        <w:t>می‌گویم</w:t>
      </w:r>
      <w:bookmarkEnd w:id="4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بر عدم اکتفا به دومی مسلم و موجّه است و همچنین عدم اکتفا به اولی البته بنا بر اعتبار اقرار که بحث دارد؛ زیرا دلیل اخص از مدعاست، </w:t>
      </w:r>
    </w:p>
    <w:p>
      <w:pPr>
        <w:pStyle w:val="BookText"/>
        <w:rPr/>
      </w:pPr>
      <w:r>
        <w:rPr>
          <w:rFonts w:ascii="Amiri" w:hAnsi="Amiri" w:eastAsia="Amiri" w:cs="Amiri"/>
          <w:color w:val="111111"/>
          <w:sz w:val="28"/>
          <w:sz w:val="28"/>
          <w:szCs w:val="28"/>
          <w:rtl w:val="true"/>
          <w:lang w:bidi="ar-SA"/>
        </w:rPr>
        <w:t>إذ المدعي أن الإيمان لا يتحقق إلا بالتصديق مع الإقرار و بدون ذلك يتحقق الكفر و الآية الكريمة إنما دلت علي ثبوت الكفر لمن جحد أي أنكر الآيات مع علمه بحقيتها و بينهما واسطة فإن من حصل له التصديق اليقيني في أول الأمر و لم يكن تلفظ بكلمات الإيمان لا يقال إنه منكر و لا جاحد و حينئذ فلا يلزم اجتماع الكفر و الإيمان في مثل هذه الصورة مع أنه غير مقر و لا تارك للإقرار جحدا كما هو المفروض هذا إن قصد بالآية الدلالة علي اعتبار الإقرار أيضا و إلا لكان اعتبار الإقرار دعوي مجردة و قد علمت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الآية الكريمة علي كفره في صورة جحده و استيقانه فنقول بموجبه لكن ليس لعدم إقراره فقط بل لأنه ضم إنكارا إلي استيقان و بالجملة فهو من جملة العلامات علي الحكم بالكفر كما جعل الاستخفاف بالشارع أو الشرع و وطء المصحف علامة علي الحكم بالكفر مع أنه قد يكون مصدقا كما سبقت الإشارة إليه نعم غاية ما يلزم أن يكون إقرار المصدق شرطا لحكمنا بإيمانه ظاهرا و أما قبل ذلك و بعد التصديق فهو مؤمن عند الله تعالي إذا لم يكن تركه للإقرار عن جحد علي أنه يلزمه قدس سره أن من حصل له التصديق بالمعارف الإلهية ثم عرض له الموت فجأة قبل الإقرار يموت كافرا و يستحق العذاب الدائم مع اعتقاده وحدة الصانع و حقية ما جاء به النبي صلي الله عليه و آله و لا أظن أن مثل هذا المحقق يلتزم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إن أراد رحمه الله أن كون الإنسان مؤمنا عند الله سبحانه كما هو ظاهر كلامه لا يتحقق إلا بمجموع الأمرين فالواسطة و الالتزام لازمان عليه و إن أراد أن كونه مؤمنا في ظاهر الشرع لا يتحقق إلا بالأمرين معا فالنزاع لفظي فإن من اكتفي فيه بالتصديق يريد به كونه مؤمنا عند الله تعالي فقط و أما عند الناس فلا بد في العلم بذلك من الإقرار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استدل بعضهم علي هذا المذهب أيضا بأنا نعلم بالضرورة أن الإيمان في اللغة هو التصديق و الدلائل عليه كثيرة فإما أن يكون في الشرع</w:t>
      </w:r>
    </w:p>
    <w:p>
      <w:pPr>
        <w:pStyle w:val="BookText"/>
        <w:rPr/>
      </w:pPr>
      <w:r>
        <w:rPr>
          <w:rFonts w:ascii="IRNazanin" w:hAnsi="IRNazanin" w:eastAsia="IRNazanin"/>
          <w:color w:val="111111"/>
          <w:sz w:val="28"/>
          <w:sz w:val="28"/>
          <w:szCs w:val="28"/>
          <w:rtl w:val="true"/>
          <w:lang w:bidi="fa-IR"/>
        </w:rPr>
        <w:t>چرا که مدعا عبارت از این است که ایمان جز با تصدیق به همراه اقرار محقق نمی‌شود و بدون اقرار کفر محقق می‌شود و آیه کریمه دلالت بر ثبوت کفر در کسانی دارد که آیات خداوند را با علم به حقانیت آن انکار کرده اند و میان این تصدیق و اقرار واسطه‌ای وجود دارد؛ زیرا هر کسی در ابتدای امر برایش تصدیق یقینی حاصل آید ولی ذکر کلمات ایمان را بر زبان نراند، به او منکر و جاحد اطلاق نمی‌شود و در این صورت لزوما کفر و ایمان جمع نمی‌شوند، با اینکه فرد اقرار نکرده و از روی انکار تارک اقرار نمی‌باشد، همان طور که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آیه دلالت بر اعتبار اقرار نیز قصد شود وگرنه اعتبار اقرار ادعایی صرف است که لوازم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آیه کریمه بر کفر وی در صورت انکار همراه با یقین را ما نیز به لوازمش قائلیم، لکن نه فقط به خاطر عدم اقرار او، بلکه چون او انکار را به یقین قرین ساخته و به صورت کلی این یکی از نشانه‌های حکم به کفر است، همان گونه که حقیر شمردن شارع یا شرع و پایمال نمودن قرآن نشانه‌ای برای صدور حکم کفر است هر چند فرد آن را تصدیق کرده باشد که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نهایت چیزی که لازم است این است که اقرار تصدیق کننده شرطی برای حکم ما به ایمان وی در ظاهر باشد، ولی قبل از آن و بعد از تصدیق او در صورتی که ترک اقرارش از سر انکار نباشد، نزد خداوند متعال مؤمن است، مضافا بر اینکه بر محقق طوسی قدس سره لازم می‌آید که اگر تصدیق معارف الهی برای فردی حاصل آید و سپس قبل از اقرار زبانی با مرگ ناگهانی رو به رو شود، کافر از دنیا رفته و به رغم اعتقادش به توحید و حقانیت رسالت پیامبر صلوات الله علیه وآله مستحق عذاب همیشگی است و من گمان نمی‌کنم که مثل چنین محققی به این اعتقاد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همان گونه که از ظاهر کلام وی برمی‌آید، اگر او این نظر را دارد که مؤمن بودن انسان در نزد خداوند سبحان جز به اجتماع دو امر محقق نمی‌شود، پس واسطه و ملازمت برای این تحقق لازمند و اگر مقصود ایشان این است که مؤمن شدن فرد در ظاهر شرع جز با دو امر به صورت متلازم روی نمی‌دهد، پس این اختلاف تنها در لفظ است بدین معنی که آن کسی که در آن به تصدیق اکتفا کرده قصدش تحقق صرف مؤمن بودن در نزد خداوند متعال است ولی در میان مردم برای علم به آن باید اقرار و مانند آن حاصل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نیز بدان که برخی بر این مذهب نیز استدلال کرده‌اند که ما به ضرورت می‌دانیم که ایمان در لغت همان تصدیق است و دلایل بسیاری بر این موجود است، حال خواه در شرع </w:t>
      </w:r>
    </w:p>
    <w:p>
      <w:pPr>
        <w:pStyle w:val="BookText"/>
        <w:rPr/>
      </w:pPr>
      <w:r>
        <w:rPr>
          <w:rFonts w:ascii="Amiri" w:hAnsi="Amiri" w:eastAsia="Amiri" w:cs="Amiri"/>
          <w:color w:val="111111"/>
          <w:sz w:val="28"/>
          <w:sz w:val="28"/>
          <w:szCs w:val="28"/>
          <w:rtl w:val="true"/>
          <w:lang w:bidi="ar-SA"/>
        </w:rPr>
        <w:t>كذلك أو يكون منقولا عن معناه في اللغة و الثاني باطل لأن أكثر الألفاظ تكرارا في القرآن و كلام الرسول صلي الله عليه و آله لفظ الإيمان فلو كان منقولا عن معناه اللغوي لوجب أن يكون حاله كحال سائر العبادات الظاهرة في وجوب العلم به فلما لم يكن كذلك علمنا أنه باق علي وضع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هذه فنقول ذلك التصديق إما أن يكون هو التصديق القلبي أو اللساني أو مجموعهما و الأول باطل لقوله تعالي فَلَمَّا جاءَهُمْ ما عَرَفُوا كَفَرُوا بِهِ‌</w:t>
      </w:r>
      <w:r>
        <w:rPr>
          <w:rStyle w:val="FootnoteAnchor"/>
          <w:rtl w:val="true"/>
        </w:rPr>
        <w:footnoteReference w:id="921"/>
      </w:r>
      <w:r>
        <w:rPr>
          <w:rFonts w:ascii="Amiri" w:hAnsi="Amiri" w:eastAsia="Amiri" w:cs="Amiri"/>
          <w:color w:val="111111"/>
          <w:sz w:val="28"/>
          <w:sz w:val="28"/>
          <w:szCs w:val="28"/>
          <w:rtl w:val="true"/>
          <w:lang w:bidi="ar-SA"/>
        </w:rPr>
        <w:t>فأثبت لهم المعرفة مع أنه حكم بكفرهم و لو كان مجرد المعرفة إيمانا لما صح ذلك و أيضا قوله تعالي فَلَمَّا جاءَتْهُمْ آياتُنا مُبْصِرَةً قالُوا هذا سِحْرٌ مُبِينٌ وَ جَحَدُوا بِها وَ اسْتَيْقَنَتْها أَنْفُسُهُمْ ظُلْماً وَ عُلُوًّا</w:t>
      </w:r>
      <w:r>
        <w:rPr>
          <w:rStyle w:val="FootnoteAnchor"/>
          <w:rtl w:val="true"/>
        </w:rPr>
        <w:footnoteReference w:id="922"/>
      </w:r>
      <w:r>
        <w:rPr>
          <w:rFonts w:ascii="Amiri" w:hAnsi="Amiri" w:eastAsia="Amiri" w:cs="Amiri"/>
          <w:color w:val="111111"/>
          <w:sz w:val="28"/>
          <w:sz w:val="28"/>
          <w:szCs w:val="28"/>
          <w:rtl w:val="true"/>
          <w:lang w:bidi="ar-SA"/>
        </w:rPr>
        <w:t>و لا يصح أن يكون جحدهم لها بقلوبهم حيث أثبت لهم الاستيقان بها فلا بد أن يكون بألسنتهم حيث لم يقروا بها و إذا كان الجحد باللسان موجبا للكفر كان الإقرار به مع التصديق القلبي موجبا للإيمان فيكون الإقرار من محققات الإيمان و أيضا قوله تعالي حكاية عن موسي علي نبينا و آله و عليه السلام إذ يقول لفرعون لَقَدْ عَلِمْتَ ما أَنْزَلَ هؤُلاءِ إِلَّا رَبُّ السَّماواتِ وَ الْأَرْضِ‌</w:t>
      </w:r>
      <w:r>
        <w:rPr>
          <w:rStyle w:val="FootnoteAnchor"/>
          <w:rtl w:val="true"/>
        </w:rPr>
        <w:footnoteReference w:id="923"/>
      </w:r>
      <w:r>
        <w:rPr>
          <w:rFonts w:ascii="Amiri" w:hAnsi="Amiri" w:eastAsia="Amiri" w:cs="Amiri"/>
          <w:color w:val="111111"/>
          <w:sz w:val="28"/>
          <w:sz w:val="28"/>
          <w:szCs w:val="28"/>
          <w:rtl w:val="true"/>
          <w:lang w:bidi="ar-SA"/>
        </w:rPr>
        <w:t>فأثبت كونه عالما بأن الله تعالي هو الذي أنزل الآيات التي جاء بها موسي عليه السلام فلو كان مجرد العلم هو الإيمان لكان فرعون مؤمنا و هو باطل بنص القرآن العزيز و إجماع الأنبياء عليهم السلام من لدن موسي عليه السلام إلي محمد صلي الله عليه و آله و أيضا قوله تعالي فَإِنَّهُمْ لا يُكَذِّبُونَكَ وَ لكِنَّ الظَّالِمِينَ بِآياتِ اللَّهِ يَجْحَدُونَ‌</w:t>
      </w:r>
      <w:r>
        <w:rPr>
          <w:rStyle w:val="FootnoteAnchor"/>
          <w:rtl w:val="true"/>
        </w:rPr>
        <w:footnoteReference w:id="924"/>
      </w:r>
      <w:r>
        <w:rPr>
          <w:rFonts w:ascii="Amiri" w:hAnsi="Amiri" w:eastAsia="Amiri" w:cs="Amiri"/>
          <w:color w:val="111111"/>
          <w:sz w:val="28"/>
          <w:sz w:val="28"/>
          <w:szCs w:val="28"/>
          <w:rtl w:val="true"/>
          <w:lang w:bidi="ar-SA"/>
        </w:rPr>
        <w:t>و معني ذلك و الله أعلم أنهم يجحدون ذلك بألسنتهم و لا يكذبونك بقلوبهم أي يعلمون نبوتك و لا يستقيم أن يكون المعني لا يكذبونك بألسنتهم لمنافاة يجحدون</w:t>
      </w:r>
    </w:p>
    <w:p>
      <w:pPr>
        <w:pStyle w:val="BookText"/>
        <w:rPr/>
      </w:pPr>
      <w:r>
        <w:rPr>
          <w:rFonts w:ascii="IRNazanin" w:hAnsi="IRNazanin" w:eastAsia="IRNazanin"/>
          <w:color w:val="111111"/>
          <w:sz w:val="28"/>
          <w:sz w:val="28"/>
          <w:szCs w:val="28"/>
          <w:rtl w:val="true"/>
          <w:lang w:bidi="fa-IR"/>
        </w:rPr>
        <w:t>نیز بر همین معنا باشد یا اینکه از معنای لغوی آن منقول شده باشد که حالت دوم باطل است چرا که بیشترین تکرار الفاظ در قرآن و کلام پیامبر صلوات الله علیه وآله از آنِ لفظ ایمان است و اگر منقول از معنای لغوی آن بود، ضرورت داشت که در وجوب علم به آن حالش حال سایر عبادات موجود باشد، و وقتی که این گونه نشده است متوجه می‌شویم که این لفظ بر همان وضع لغوی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اثبات این موضوع ابراز می‌داریم که آن تصدیق یا تصدیق قلبی است یا تصدیق لسانی یا مجموع آن دو، که حالت اول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باطل است، چون آیه با وجود اثبات معرفت ایشان حکم به کفرشان صادر کرده است و اگر معرفت تنها ایمان محسوب می‌شد این حکم درست نبود و همچنین این آیه شریفه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جاءتهم آیاتنا مبصرة قالوا هذا سحر مبین و جحدوا بها و استیقنتها أنفسهم ظلما و علوا</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درست نیست که انکار ایشان نسبت به آیات با قلب‌هایشان باشد، چرا که یقین قلبی ایشان را اثبات کرده است، فلذا این انکار باید به زبان ایشان صورت گرفته باشد، چرا که بدان اقرار نکردند و اگر انکار به زبان موجب کفر شود، اقرار بدان به همراه تصدیق قلبی نیز موجب ایمان می‌شود فلذا اقرار از لوازم تحقق ایمان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حکایت کلام موسی علی نبینا و آله و علیه السلام به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أنزل هؤلاء إلا رب السماوات و الأرض</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که آیه اثبات می‌کند فرعون به اینکه خداوند متعال آیات همراه موسی را نازل فرموده است، علم داشته است؛ پس اگر مجرد آگاهی ایمان محسوب می‌شد فرعون یک مؤمن می‌بود که به نص شریف قرآن و اجماع انبیاء علیهم السلام از موسی تا محمد صلوات الله علیه وآله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یکذبونک و لکن الظالمین بآیات الله یجحدون</w:t>
      </w:r>
      <w:r>
        <w:rPr>
          <w:rFonts w:eastAsia="IRNazanin" w:cs="IRNazanin"/>
          <w:color w:val="111111"/>
          <w:sz w:val="28"/>
          <w:szCs w:val="28"/>
          <w:rtl w:val="true"/>
          <w:lang w:bidi="fa-IR"/>
        </w:rPr>
        <w:t>»</w:t>
      </w:r>
      <w:r>
        <w:rPr>
          <w:rStyle w:val="FootnoteAnchor"/>
          <w:rtl w:val="true"/>
        </w:rPr>
        <w:footnoteReference w:id="9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معنای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آن‌ها آن را با زبان انکار می‌کنند ولی با دل‌هایشان تو را تکذیب نمی‌کنند یعنی به نبوت تو آگاهی دارند، و اگر معنا این باشد که با زبانشان تو را تکذیب نمی‌کنند، به خاطر منافاتش </w:t>
      </w:r>
    </w:p>
    <w:p>
      <w:pPr>
        <w:pStyle w:val="BookText"/>
        <w:rPr/>
      </w:pPr>
      <w:r>
        <w:rPr>
          <w:rFonts w:ascii="Amiri" w:hAnsi="Amiri" w:eastAsia="Amiri" w:cs="Amiri"/>
          <w:color w:val="111111"/>
          <w:sz w:val="28"/>
          <w:sz w:val="28"/>
          <w:szCs w:val="28"/>
          <w:rtl w:val="true"/>
          <w:lang w:bidi="ar-SA"/>
        </w:rPr>
        <w:t>بألسنتهم له فيلزم أن يكونوا كذبوا بألسنتهم و لم يكذبوا بها و بطلانه ظاهر فيجب تنزيه القرآن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 لم لا يجوز أن يكون المعني لا يكذبونك بألسنتهم و لكن يجحدون نبوتك بقلوبهم كما أخبر الله تعالي عن المنافقين في سورتهم حيث قالوا نَشْهَدُ إِنَّكَ لَرَسُولُ اللَّهِ‌</w:t>
      </w:r>
      <w:r>
        <w:rPr>
          <w:rStyle w:val="FootnoteAnchor"/>
          <w:rtl w:val="true"/>
        </w:rPr>
        <w:footnoteReference w:id="929"/>
      </w:r>
      <w:r>
        <w:rPr>
          <w:rFonts w:ascii="Amiri" w:hAnsi="Amiri" w:eastAsia="Amiri" w:cs="Amiri"/>
          <w:color w:val="111111"/>
          <w:sz w:val="28"/>
          <w:sz w:val="28"/>
          <w:szCs w:val="28"/>
          <w:rtl w:val="true"/>
          <w:lang w:bidi="ar-SA"/>
        </w:rPr>
        <w:t>و كذبهم الله تعالي حيث شهد سبحانه و تعالي بكذبهم فقال وَ اللَّهُ يَشْهَدُ إِنَّ الْمُنافِقِينَ لَكاذِبُونَ و المراد في شهادتهم أي فيما تضمنته من أنها عن صميم القلب و خلوص الاعتقاد كما ذكره جماعة من المفسرين حيث لم توافق عقيدتهم فقد علم من ذلك أنهم لم يكذبوه بألسنتهم بل شهدوا له بها و لكنهم جحدوا ذلك بقلوبهم حيث كذبهم الله تعالي في شهادتهم و الجواب التكذيب لهم ورد علي نفس شهادتهم التي هي باللسان لا علي نفس عقيدتهم و بالجملة فهذا لا يصلح نظيرا لما نحن فيه علي أن معني الجحد كما قرروه هو الإنكار باللسان مع تصديق القلب و ما ذكر من الاحتمال عكس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الثاني باطل أما أولا فبالاتفاق من الإمامية و أما ثانيا فلقوله تعالي قالَتِ الْأَعْرابُ آمَنَّا قُلْ لَمْ تُؤْمِنُوا وَ لكِنْ قُولُوا أَسْلَمْنا</w:t>
      </w:r>
      <w:r>
        <w:rPr>
          <w:rStyle w:val="FootnoteAnchor"/>
          <w:rtl w:val="true"/>
        </w:rPr>
        <w:footnoteReference w:id="930"/>
      </w:r>
      <w:r>
        <w:rPr>
          <w:rFonts w:ascii="Amiri" w:hAnsi="Amiri" w:eastAsia="Amiri" w:cs="Amiri"/>
          <w:color w:val="111111"/>
          <w:sz w:val="28"/>
          <w:sz w:val="28"/>
          <w:szCs w:val="28"/>
          <w:rtl w:val="true"/>
          <w:lang w:bidi="ar-SA"/>
        </w:rPr>
        <w:t>و لا شك أنهم كانوا صدقوا بألسنتهم و حيث لم يكن كافيا نفي الله تعالي عنهم الإيمان مع تحصله و قوله تعالي وَ مِنَ النَّاسِ مَنْ يَقُولُ آمَنَّا بِاللَّهِ وَ بِالْيَوْمِ الْآخِرِ وَ ما هُمْ بِمُؤْمِنِينَ‌</w:t>
      </w:r>
      <w:r>
        <w:rPr>
          <w:rStyle w:val="FootnoteAnchor"/>
          <w:rtl w:val="true"/>
        </w:rPr>
        <w:footnoteReference w:id="931"/>
      </w:r>
      <w:r>
        <w:rPr>
          <w:rFonts w:ascii="Amiri" w:hAnsi="Amiri" w:eastAsia="Amiri" w:cs="Amiri"/>
          <w:color w:val="111111"/>
          <w:sz w:val="28"/>
          <w:sz w:val="28"/>
          <w:szCs w:val="28"/>
          <w:rtl w:val="true"/>
          <w:lang w:bidi="ar-SA"/>
        </w:rPr>
        <w:t>فأثبت لهم الإقرار و التصديق باللسان و نفي إيمانهم فثبت بذلك أن الإيمان هو التصديق مع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يقال لو كان الإقرار باللسان جزء الإيمان للزم كفر الساكت لأنا نقول لو كان الإيمان هو العلم أي التصديق لكان النائم غير مؤمن لكن لما كان النوم لا يخرجه عن كونه مؤمنا بالإجماع مع كونه أولي بأن يخرج النائم عن</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 بالسنتهم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درست در نمی‌آید، لذا لازم است که با زبان تکذیب کرده باشند و با قلب تکذیب نکرده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این فرض ظاهر است و تنزیه قرآن از این کلام غلط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تو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معنا این‌گونه در نظر گرفته شود که تو را با زبانشان تکذیب نمی‌کنند بلکه نبوت تورا با دل‌هایشان انکار می‌کنند، همان طور که خداوند متعال در سوره منافقون درباره این جمله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لرسول الله</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خبر داده و کلامشان را تکذیب کرده و به دروغشان شهادت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کلام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جمعی از مفسرین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شهادت ایشان بود که مدعی بودند از صمیم قلب و با اعتقاد خالص بر زبان جاری ساخته‌اند، چون موافق اعتقادشان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روشن است که آن‌ها پیامبر را با زبان تکذیب نکردند بلکه به رسالت وی شهادت دادند لکن در دل‌هایشان او را انکار می‌کردند، به طوری که خداوند ایشان را در شهادتشان دروغگو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تکذیب ایشان بر خود همان شهادتی وارد شده که بر زبانشان جاری شده است نه بر اصل اعتقادشان؛ و به طور کلی این مورد نمی‌تواند شاهدی بر بحث ما باشد، مضافا بر اینکه معنای انکار همان‌گونه که بیان داشته‌اند انکار به زبان به همراه باور و تصدیق قلبی است و آن احتمالی که بیان شد عکس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دومی باطل است چون اولاً علمای امامیه در آن متفق القولند و ثانیاً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 شما ایمان نیاورده‌اید؛ بلکه بگویید ما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ایشان با زبان تصدیق کرده بودند و چون کافی نبود خداوند متعال آن را با وجود تحصّلش، نفی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رستاخیز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تصدیق به زبان را برای اینها ثابت کرده اما ایمانشان را نفی فرموده است و از همین طریق اثبات می‌شود که ایمان عبارت است از تصدیق به همراه اقرار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گفت که اگر اقرار به زبان جزئی از ایمان باشد، لزوماً کفر برای فرد ساکت اثبات می‌شود؛ زیرا جواب می‌دهیم اگر ایمان همان علم یعنی تصدیق باشد، فرد خوابیده مؤمن نخواهد بود؛ لکن از آنجایی که خواب بنا بر اجماع، فرد را از مؤمن بودن خارج نمی‌سازد، در حالی که اولی بود که فرد خوابیده از </w:t>
      </w:r>
      <w:bookmarkStart w:id="432" w:name="pg13491_133185"/>
    </w:p>
    <w:p>
      <w:pPr>
        <w:pStyle w:val="BookText"/>
        <w:rPr/>
      </w:pPr>
      <w:bookmarkEnd w:id="432"/>
      <w:r>
        <w:rPr>
          <w:rFonts w:ascii="Amiri" w:hAnsi="Amiri" w:eastAsia="Amiri" w:cs="Amiri"/>
          <w:color w:val="111111"/>
          <w:sz w:val="28"/>
          <w:sz w:val="28"/>
          <w:szCs w:val="28"/>
          <w:rtl w:val="true"/>
          <w:lang w:bidi="ar-SA"/>
        </w:rPr>
        <w:t>الإيمان لأنه لا يبقي معه معني من الإيمان بخلاف الساكت فإنه قد بقي معه معني منه و هو العلم لم يكن السكوت مخرجا بطريق أولي نعم لو كان الخروج عن التصديق و الإقرار أو عن أحدهما علي جهة الإنكار و الجحد لخرج بذلك عن الإيمان و لذلك قلنا إن الإيمان هو التصديق بالقلب و الإقرار باللسان أو ما في حكمهما انتهي محصل ما ذكره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677913_2616395394"/>
      <w:bookmarkStart w:id="434" w:name="_Toc194"/>
      <w:bookmarkEnd w:id="433"/>
      <w:r>
        <w:rPr>
          <w:rtl w:val="true"/>
        </w:rPr>
        <w:t>أقول</w:t>
      </w:r>
      <w:bookmarkEnd w:id="434"/>
    </w:p>
    <w:p>
      <w:pPr>
        <w:pStyle w:val="BookText"/>
        <w:rPr/>
      </w:pPr>
      <w:r>
        <w:rPr>
          <w:rFonts w:ascii="Amiri" w:hAnsi="Amiri" w:eastAsia="Amiri" w:cs="Amiri"/>
          <w:color w:val="111111"/>
          <w:sz w:val="28"/>
          <w:sz w:val="28"/>
          <w:szCs w:val="28"/>
          <w:rtl w:val="true"/>
          <w:lang w:bidi="ar-SA"/>
        </w:rPr>
        <w:t>قوله إن النائم ينتفي عنه العلم أي التصديق غير مسلم و إنما المنفي شعوره بذلك العلم و هو غير العلم فالتصديق حينئذ باق لكونه من الكيفيات النفسية فلا يزيله النوم و حينئذ فلا يلزم من عدم الحكم بانتفاء الإيمان عن النائم عدم الحكم بانتفائه عن الساكت بطريق أولي نعم الحكم بعدم انتفائه عن الساكت علي مذهب من جعل الإقرار جزءا إما للزوم الحرج العظيم بدوام الإقرار في كل وقت أو أن يكون المراد من كون الإقرار جزءا للإيمان الإقرار في الجملة أو في وقت ما مع البقاء عليه فلا ينافيه السكوت المجرد و إنما ينافيه مع الجحد لعدم بقاء الإقرار حينئذ</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677915_2616395394"/>
      <w:bookmarkStart w:id="436" w:name="_Toc195"/>
      <w:bookmarkEnd w:id="435"/>
      <w:r>
        <w:rPr>
          <w:rtl w:val="true"/>
        </w:rPr>
        <w:t>و أقول</w:t>
      </w:r>
      <w:bookmarkEnd w:id="436"/>
    </w:p>
    <w:p>
      <w:pPr>
        <w:pStyle w:val="BookText"/>
        <w:rPr/>
      </w:pPr>
      <w:r>
        <w:rPr>
          <w:rFonts w:ascii="Amiri" w:hAnsi="Amiri" w:eastAsia="Amiri" w:cs="Amiri"/>
          <w:color w:val="111111"/>
          <w:sz w:val="28"/>
          <w:sz w:val="28"/>
          <w:szCs w:val="28"/>
          <w:rtl w:val="true"/>
          <w:lang w:bidi="ar-SA"/>
        </w:rPr>
        <w:t>الذي ذكره من الدليل علي عدم النقل لا يدل وحده علي كون الإقرار جزءا و هو ظاهر بل قصد به الدلالة علي بطلان ما عدا مذهب أهل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 بطلان مذهب التصديق بما ذكره من الآيات الدالة علي اعتبار الإقرار في الإيمان فيكون الإيمان الشرعي تخصيصا للغوي كما هو عند أهل التصديق و هذا جيد لكن دلالة الآيات علي اعتبار الإقرار ممنوعة و قد بينا ذلك سابقا أن تكفيرهم إنما كان لجحدهم الإقرار و هو أخص من عدم الإقرار فتكفيرهم بالجحد لا يستلزم تكفيرهم بمطلق عدم الإقرار ليكون الإقرار معتبرا نعم اللازم من الآيات اعتبار عدم الجحد مع التصديق و هو أعم من الإقرار و اعتبار الأعم لا يستلزم اعتبار الأخص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جواب عن استدلاله بجميع الآيات و نزيد في الجواب عن الاستدلال بقوله تعالي في الحكاية عن موسي عليه و علي نبينا و آله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خارج شود، چرا که چیزی از معنای ایمان در او باقی نمی‌ماند، بر خلاف فرد ساکت که چیزی از ایمان یعنی علم در او باقی می‌ماند، لذا به طریق اولی سکوت فرد موجب خروجش از ایمان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خروج از تصدیق و اقرار یا یکی از آن دو از روی انکار باشد، فرد به واسطه آن از ایمان خارج می‌شود و از همین رو گفتیم ایمان تصدیق به قلب است و اقرار به زبان یا آنچه که در حکم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ماحصل کلام محقق طوسی</w:t>
      </w:r>
      <w:r>
        <w:rPr>
          <w:rFonts w:eastAsia="IRNazanin" w:cs="IRNazanin"/>
          <w:color w:val="111111"/>
          <w:sz w:val="28"/>
          <w:szCs w:val="28"/>
          <w:rtl w:val="true"/>
          <w:lang w:bidi="fa-IR"/>
        </w:rPr>
        <w:t>.</w:t>
      </w:r>
    </w:p>
    <w:p>
      <w:pPr>
        <w:pStyle w:val="Heading5"/>
        <w:numPr>
          <w:ilvl w:val="4"/>
          <w:numId w:val="1"/>
        </w:numPr>
        <w:rPr/>
      </w:pPr>
      <w:bookmarkStart w:id="437" w:name="__RefHeading___Toc2677917_2616395394"/>
      <w:bookmarkStart w:id="438" w:name="_Toc196"/>
      <w:bookmarkEnd w:id="437"/>
      <w:r>
        <w:rPr>
          <w:rtl w:val="true"/>
        </w:rPr>
        <w:t>می‌گویم</w:t>
      </w:r>
      <w:bookmarkEnd w:id="438"/>
    </w:p>
    <w:p>
      <w:pPr>
        <w:pStyle w:val="BookText"/>
        <w:rPr/>
      </w:pPr>
      <w:r>
        <w:rPr>
          <w:rFonts w:ascii="IRNazanin" w:hAnsi="IRNazanin" w:eastAsia="IRNazanin"/>
          <w:color w:val="111111"/>
          <w:sz w:val="28"/>
          <w:sz w:val="28"/>
          <w:szCs w:val="28"/>
          <w:rtl w:val="true"/>
          <w:lang w:bidi="fa-IR"/>
        </w:rPr>
        <w:t>درباره کلام ایشان که علم یعنی تصدیق را از فرد نائم نفی می‌کند، این کلام مسلّم نیست، و آنچه که نفی می‌شود درکش نسبت به آن علم است که خودِ علم نیست، پس تصدیق چون از کیفیات روحی است، در این حالت باقی است و خواب آن را زائل نمی‌سازد و در این صورت لزوماً نمی‌توان از عدم حکم به انتفاء ایمان از فرد خوابیده، عدم حکم به انتفاء ایمان از فرد ساکت را به طریق اولی استفاده کرد، بله حکم به عدم انتفای ایمان از ساکت بر اساس مذهب کسانی که اقرار را جزئی از ایمان دانسته‌اند یا بدین خاطر است که دوام اقرار در هر زمان مستلزم حرج عظیمی است و یا شاید مقصود از اینکه اقرار جزئی از ایمان است، اقرار کلی به آن یا اقرار در یک زمان واحد و باقی ماندن بر آن اقرار باشد که این با سکوت خالی منافاتی ندارد، بلکه منافاتش با انکار است چون در انکار، بقاء بر اقرار از بین می‌رود</w:t>
      </w:r>
      <w:r>
        <w:rPr>
          <w:rFonts w:eastAsia="IRNazanin" w:cs="IRNazanin"/>
          <w:color w:val="111111"/>
          <w:sz w:val="28"/>
          <w:szCs w:val="28"/>
          <w:rtl w:val="true"/>
          <w:lang w:bidi="fa-IR"/>
        </w:rPr>
        <w:t>.</w:t>
      </w:r>
    </w:p>
    <w:p>
      <w:pPr>
        <w:pStyle w:val="Heading5"/>
        <w:numPr>
          <w:ilvl w:val="4"/>
          <w:numId w:val="1"/>
        </w:numPr>
        <w:rPr/>
      </w:pPr>
      <w:bookmarkStart w:id="439" w:name="__RefHeading___Toc2677919_2616395394"/>
      <w:bookmarkStart w:id="440" w:name="_Toc197"/>
      <w:bookmarkEnd w:id="439"/>
      <w:r>
        <w:rPr>
          <w:rtl w:val="true"/>
        </w:rPr>
        <w:t>می گویم</w:t>
      </w:r>
      <w:bookmarkEnd w:id="440"/>
    </w:p>
    <w:p>
      <w:pPr>
        <w:pStyle w:val="BookText"/>
        <w:rPr/>
      </w:pPr>
      <w:r>
        <w:rPr>
          <w:rFonts w:ascii="IRNazanin" w:hAnsi="IRNazanin" w:eastAsia="IRNazanin"/>
          <w:color w:val="111111"/>
          <w:sz w:val="28"/>
          <w:sz w:val="28"/>
          <w:szCs w:val="28"/>
          <w:rtl w:val="true"/>
          <w:lang w:bidi="fa-IR"/>
        </w:rPr>
        <w:t>دلیلی که ایشان بر عدم نقل ذکر کرده است به تنهایی دلالت نمی‌کند بر اینکه اقرار جزئی از ایمان است، و این امری روشن است بلکه مقصود وی دلالت آن بر بطلان تمامی مذاهب غیر مذهب اهل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برای بطلان مذهب تصدیق از آیاتی استفاده می‌کند که بر اعتبار اقرار در ایمان دلالت دارند، پس در نتیجه ایمان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اهل تصدیق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بر ایمان لغوی دارد، که این خوب است لکن دلالت آیات بر اعتبار اقرار به عنوان جزئی از ایمان ممنوع است که این مطلب را پیشتر بیان کردیم که تکفیر ایشان از این جهت بود که اقرار را انکار کردند و این اخص از عدم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تکفیر ایشان به سبب انکارشان مستلزم تکفیر ایشان به سبب مطلق عدم اقرار نیست تا خود اقرار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از آیات لازم می‌آید، اعتبار عدم انکار به همراه تصدیق است که اعم از اقرار است و روشن است که اعتبار اعمّ مستلزم اعتبار اخص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جوابی است برای استدلال وی از تمامی آیات و بر جواب خود نسبت به استدلال به این آیه از زبان حضرت موسی علیه و علی نبینا و آله الصلاة والسلام نیز اضافه می‌کنیم که فرمود</w:t>
      </w:r>
      <w:r>
        <w:rPr>
          <w:rFonts w:eastAsia="IRNazanin" w:cs="IRNazanin"/>
          <w:color w:val="111111"/>
          <w:sz w:val="28"/>
          <w:szCs w:val="28"/>
          <w:rtl w:val="true"/>
          <w:lang w:bidi="fa-IR"/>
        </w:rPr>
        <w:t xml:space="preserve">: « </w:t>
      </w:r>
      <w:bookmarkStart w:id="441" w:name="pg13491_133186"/>
    </w:p>
    <w:p>
      <w:pPr>
        <w:pStyle w:val="BookText"/>
        <w:rPr/>
      </w:pPr>
      <w:bookmarkEnd w:id="441"/>
      <w:r>
        <w:rPr>
          <w:rFonts w:ascii="Amiri" w:hAnsi="Amiri" w:eastAsia="Amiri" w:cs="Amiri"/>
          <w:color w:val="111111"/>
          <w:sz w:val="28"/>
          <w:sz w:val="28"/>
          <w:szCs w:val="28"/>
          <w:rtl w:val="true"/>
          <w:lang w:bidi="ar-SA"/>
        </w:rPr>
        <w:t>لَقَدْ عَلِمْتَ ما أَنْزَلَ هؤُلاءِ</w:t>
      </w:r>
      <w:r>
        <w:rPr>
          <w:rStyle w:val="FootnoteAnchor"/>
          <w:rtl w:val="true"/>
        </w:rPr>
        <w:footnoteReference w:id="935"/>
      </w:r>
      <w:r>
        <w:rPr>
          <w:rFonts w:ascii="Amiri" w:hAnsi="Amiri" w:eastAsia="Amiri" w:cs="Amiri"/>
          <w:color w:val="111111"/>
          <w:sz w:val="28"/>
          <w:sz w:val="28"/>
          <w:szCs w:val="28"/>
          <w:rtl w:val="true"/>
          <w:lang w:bidi="ar-SA"/>
        </w:rPr>
        <w:t>الآية أنه يجوز أن يكون نسب إلي فرعون العلم علي طريق الملاطفة و الملاءمة حيث كان مأمورا عليه السلام بذلك بقوله فَقُولا لَهُ قَوْلًا لَيِّناً لَعَلَّهُ يَتَذَكَّرُ أَوْ يَخْشي‌</w:t>
      </w:r>
      <w:r>
        <w:rPr>
          <w:rStyle w:val="FootnoteAnchor"/>
          <w:rtl w:val="true"/>
        </w:rPr>
        <w:footnoteReference w:id="936"/>
      </w:r>
      <w:r>
        <w:rPr>
          <w:rFonts w:ascii="Amiri" w:hAnsi="Amiri" w:eastAsia="Amiri" w:cs="Amiri"/>
          <w:color w:val="111111"/>
          <w:sz w:val="28"/>
          <w:sz w:val="28"/>
          <w:szCs w:val="28"/>
          <w:rtl w:val="true"/>
          <w:lang w:bidi="ar-SA"/>
        </w:rPr>
        <w:t>و هذا شائع في الاستعمال كما يقال في المحاورات كثيرا و أنت خبير بأنه كذا و كذا مع أن المخاطب بذلك قد لا يكون عارفا بذلك المعني أصلا بل قد لا يكون هناك مخاطب أصلا كما يقع في المؤلفات كثيرا و علي هذا فلا تدل الآية علي ثبوت العلم لفرعون و لو سلم ثبوته كان الحكم بكفره للجحد لا لعدم الإقرار مطلقا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المحقق الطوسي قدس سره اختار في فصوله الاكتفاء بالتصديق القلبي في تحقق الإيمان فكأنه رحمه الله لحظ ما ذكرناه و قد استدل له بعض الشارحين بقوله تعالي أُولئِكَ كَتَبَ فِي قُلُوبِهِمُ الْإِيمانَ‌</w:t>
      </w:r>
      <w:r>
        <w:rPr>
          <w:rStyle w:val="FootnoteAnchor"/>
          <w:rtl w:val="true"/>
        </w:rPr>
        <w:footnoteReference w:id="937"/>
      </w:r>
      <w:r>
        <w:rPr>
          <w:rFonts w:ascii="Amiri" w:hAnsi="Amiri" w:eastAsia="Amiri" w:cs="Amiri"/>
          <w:color w:val="111111"/>
          <w:sz w:val="28"/>
          <w:sz w:val="28"/>
          <w:szCs w:val="28"/>
          <w:rtl w:val="true"/>
          <w:lang w:bidi="ar-SA"/>
        </w:rPr>
        <w:t>و بقوله تعالي وَ لَمَّا يَدْخُلِ الْإِيمانُ فِي قُلُوبِكُمْ‌</w:t>
      </w:r>
      <w:r>
        <w:rPr>
          <w:rStyle w:val="FootnoteAnchor"/>
          <w:rtl w:val="true"/>
        </w:rPr>
        <w:footnoteReference w:id="938"/>
      </w:r>
      <w:r>
        <w:rPr>
          <w:rFonts w:ascii="Amiri" w:hAnsi="Amiri" w:eastAsia="Amiri" w:cs="Amiri"/>
          <w:color w:val="111111"/>
          <w:sz w:val="28"/>
          <w:sz w:val="28"/>
          <w:szCs w:val="28"/>
          <w:rtl w:val="true"/>
          <w:lang w:bidi="ar-SA"/>
        </w:rPr>
        <w:t>فيكون حقيقة فيه فلو أطلق علي غيره لزم الاشتراك أو المجاز و هما خلاف الأصل و الإقرار باللسان كاشف عنه و الأعمال الصالحة ثمراته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677921_2616395394"/>
      <w:bookmarkStart w:id="443" w:name="_Toc198"/>
      <w:bookmarkEnd w:id="442"/>
      <w:r>
        <w:rPr>
          <w:rtl w:val="true"/>
        </w:rPr>
        <w:t>أقول</w:t>
      </w:r>
      <w:bookmarkEnd w:id="443"/>
    </w:p>
    <w:p>
      <w:pPr>
        <w:pStyle w:val="BookText"/>
        <w:rPr/>
      </w:pPr>
      <w:r>
        <w:rPr>
          <w:rFonts w:ascii="Amiri" w:hAnsi="Amiri" w:eastAsia="Amiri" w:cs="Amiri"/>
          <w:color w:val="111111"/>
          <w:sz w:val="28"/>
          <w:sz w:val="28"/>
          <w:szCs w:val="28"/>
          <w:rtl w:val="true"/>
          <w:lang w:bidi="ar-SA"/>
        </w:rPr>
        <w:t>الذي ظهر مما قررناه أن الإيمان هو التصديق بالله وحده و صفاته و عدله و حكمته و بالنبوة و بكل ما علم بالضرورة مجي‌ء النبي صلي الله عليه و آله به مع الإقرار بذلك و علي هذا أكثر المسلمين بل ادعي بعضهم إجماعهم علي ذلك و التصديق بإمامة الأئمة الاثني عشر عليهم السلام و بإمام الزمان و هذا عند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علمت ما أنزل هؤلاء</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تا آخر آیه، چرا که جایز است گفته شود چون موسی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او نرم سخن بگویید، شاید متذکر شود و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ملاطفت و نرمی با فرعون بود، این علم را از همان باب به فرعون نسبت داده باشد، همان‌گونه که این کار شیوع بسیاری در گفت وگوها دارد که گفته می‌شود شما نیک می‌دانی که کذا و کذا در حالی که چه بسا مخاطب اصلاً آگاه بدان معنا نیست و یا شاید اصلاً مخاطبی در کار نیست، همان‌گونه که زیاد در تألیفات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بر ثبوت علم در فرعون دلالت نمی‌کند و اگر این ثبوت درست باشد حکم به کفر فرعون به خاطر انکار وی است نه صرفاً عدم اقرار که پیشتر بیان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محقق طوسی قدس سره در فصول خود تصدیق قلبی را در تحقق ایمان کافی دانسته است، گویی که آن مرحوم مطلب ما را ملاحظه کرده است و برخی از شارحان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اطلاقش بر آن حقیقت است و چنانچه بر غیر آن اطلاق گردد اشتراک یا مجاز لازم خواهد آمد که هر دو خلاف اصل هستند و اقرار به زبان کاشف از ایمان است و اعمال نیک ثمرات آن</w:t>
      </w:r>
      <w:r>
        <w:rPr>
          <w:rFonts w:eastAsia="IRNazanin" w:cs="IRNazanin"/>
          <w:color w:val="111111"/>
          <w:sz w:val="28"/>
          <w:szCs w:val="28"/>
          <w:rtl w:val="true"/>
          <w:lang w:bidi="fa-IR"/>
        </w:rPr>
        <w:t>.</w:t>
      </w:r>
    </w:p>
    <w:p>
      <w:pPr>
        <w:pStyle w:val="Heading5"/>
        <w:numPr>
          <w:ilvl w:val="4"/>
          <w:numId w:val="1"/>
        </w:numPr>
        <w:rPr/>
      </w:pPr>
      <w:bookmarkStart w:id="444" w:name="__RefHeading___Toc2677923_2616395394"/>
      <w:bookmarkStart w:id="445" w:name="_Toc199"/>
      <w:bookmarkEnd w:id="444"/>
      <w:r>
        <w:rPr>
          <w:rtl w:val="true"/>
        </w:rPr>
        <w:t>می‌گویم</w:t>
      </w:r>
      <w:bookmarkEnd w:id="4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بیان شده برمی‌آید که ایمان عبارت است از تصدیق وحدانیت خداوند و صفات و عدالت و حکمت او و نیز تصدیق نبوت و همه چیزهایی که به علم ضروری پیامبر صلی الله علیه وآله آن‌ها را آورده و اقرار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مسلمانان و بنابر ادعای برخی اجماع مسلمانان بر همین تعریف است، و تصدیق امامت دوازده امام علیهم السلام و اعتقاد به امام زمان نیز از اعتقادات امامیه است </w:t>
      </w:r>
      <w:r>
        <w:rPr>
          <w:rFonts w:eastAsia="IRNazanin" w:cs="IRNazanin"/>
          <w:color w:val="111111"/>
          <w:sz w:val="28"/>
          <w:szCs w:val="28"/>
          <w:rtl w:val="true"/>
          <w:lang w:bidi="fa-IR"/>
        </w:rPr>
        <w:t xml:space="preserve">. </w:t>
      </w:r>
      <w:bookmarkStart w:id="446" w:name="pg13491_133187"/>
    </w:p>
    <w:p>
      <w:pPr>
        <w:pStyle w:val="Heading3"/>
        <w:numPr>
          <w:ilvl w:val="2"/>
          <w:numId w:val="1"/>
        </w:numPr>
        <w:rPr/>
      </w:pPr>
      <w:bookmarkStart w:id="447" w:name="__RefHeading___Toc2677925_2616395394"/>
      <w:bookmarkStart w:id="448" w:name="_Toc200"/>
      <w:bookmarkEnd w:id="446"/>
      <w:bookmarkEnd w:id="447"/>
      <w:r>
        <w:rPr>
          <w:rtl w:val="true"/>
        </w:rPr>
        <w:t xml:space="preserve">باب </w:t>
      </w:r>
      <w:r>
        <w:rPr/>
        <w:t>31</w:t>
      </w:r>
      <w:r>
        <w:rPr>
          <w:rtl w:val="true"/>
        </w:rPr>
        <w:t xml:space="preserve"> </w:t>
      </w:r>
      <w:r>
        <w:rPr>
          <w:rtl w:val="true"/>
        </w:rPr>
        <w:t>في عدم لبس الإيمان بالظلم</w:t>
      </w:r>
      <w:bookmarkEnd w:id="448"/>
    </w:p>
    <w:p>
      <w:pPr>
        <w:pStyle w:val="Heading4"/>
        <w:numPr>
          <w:ilvl w:val="3"/>
          <w:numId w:val="1"/>
        </w:numPr>
        <w:rPr/>
      </w:pPr>
      <w:bookmarkStart w:id="449" w:name="__RefHeading___Toc2677927_2616395394"/>
      <w:bookmarkStart w:id="450" w:name="_Toc201"/>
      <w:bookmarkEnd w:id="449"/>
      <w:r>
        <w:rPr>
          <w:rtl w:val="true"/>
        </w:rPr>
        <w:t>آيات</w:t>
      </w:r>
      <w:bookmarkEnd w:id="450"/>
    </w:p>
    <w:p>
      <w:pPr>
        <w:pStyle w:val="BookText"/>
        <w:rPr/>
      </w:pPr>
      <w:r>
        <w:rPr>
          <w:rFonts w:ascii="Amiri" w:hAnsi="Amiri" w:eastAsia="Amiri" w:cs="Amiri"/>
          <w:color w:val="111111"/>
          <w:sz w:val="28"/>
          <w:sz w:val="28"/>
          <w:szCs w:val="28"/>
          <w:rtl w:val="true"/>
          <w:lang w:bidi="ar-SA"/>
        </w:rPr>
        <w:t>الآية الأنعام الَّذِينَ آمَنُوا وَ لَمْ يَلْبِسُوا إِيمانَهُمْ بِظُلْمٍ أُولئِكَ لَهُمُ الْأَمْنُ وَ هُمْ مُهْتَدُونَ‌</w:t>
      </w:r>
      <w:r>
        <w:rPr>
          <w:rStyle w:val="FootnoteAnchor"/>
          <w:rtl w:val="true"/>
        </w:rPr>
        <w:footnoteReference w:id="943"/>
      </w:r>
    </w:p>
    <w:p>
      <w:pPr>
        <w:pStyle w:val="Heading4"/>
        <w:numPr>
          <w:ilvl w:val="3"/>
          <w:numId w:val="1"/>
        </w:numPr>
        <w:rPr/>
      </w:pPr>
      <w:bookmarkStart w:id="451" w:name="__RefHeading___Toc2677929_2616395394"/>
      <w:bookmarkStart w:id="452" w:name="_Toc202"/>
      <w:bookmarkEnd w:id="451"/>
      <w:r>
        <w:rPr>
          <w:rtl w:val="true"/>
        </w:rPr>
        <w:t>تفسير</w:t>
      </w:r>
      <w:bookmarkEnd w:id="452"/>
    </w:p>
    <w:p>
      <w:pPr>
        <w:pStyle w:val="BookText"/>
        <w:rPr/>
      </w:pPr>
      <w:r>
        <w:rPr>
          <w:rFonts w:ascii="Amiri" w:hAnsi="Amiri" w:eastAsia="Amiri" w:cs="Amiri"/>
          <w:color w:val="111111"/>
          <w:sz w:val="28"/>
          <w:sz w:val="28"/>
          <w:szCs w:val="28"/>
          <w:rtl w:val="true"/>
          <w:lang w:bidi="ar-SA"/>
        </w:rPr>
        <w:t>الَّذِينَ آمَنُوا وَ لَمْ يَلْبِسُوا إِيمانَهُمْ بِظُلْمٍ قال الطبرسي رحمه الله معناه الذين عرفوا الله تعالي و صدقوا به و بما أوجبه عليهم و لم يخلطوا ذلك بظلم و الشرك هو الظلم عن ابن عباس و ابن المسيب و أكثر المفسرين و روي عن أبي بن كعب أنه قال أ لم تسمع قوله سبحانه إِنَّ الشِّرْكَ لَظُلْمٌ عَظِيمٌ‌</w:t>
      </w:r>
      <w:r>
        <w:rPr>
          <w:rStyle w:val="FootnoteAnchor"/>
          <w:rtl w:val="true"/>
        </w:rPr>
        <w:footnoteReference w:id="944"/>
      </w:r>
      <w:r>
        <w:rPr>
          <w:rFonts w:ascii="Amiri" w:hAnsi="Amiri" w:eastAsia="Amiri" w:cs="Amiri"/>
          <w:color w:val="111111"/>
          <w:sz w:val="28"/>
          <w:sz w:val="28"/>
          <w:szCs w:val="28"/>
          <w:rtl w:val="true"/>
          <w:lang w:bidi="ar-SA"/>
        </w:rPr>
        <w:t>و هو المروي عن سلمان و حذيفة وَ رُوِيَ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شَقَّ عَلَي النَّاسِ وَ قَالُوا يَا رَسُولَ اللَّهِ وَ أَيُّنَا لَمْ يَظْلِمْ نَفْسَهُ فَقَالَ عليه السلام إِنَّهُ لَيْسَ الَّذِي تَعْنُونَ أَ لَمْ تَسْمَعُوا إِلَي مَا قَالَ الْعَبْدُ الصَّالِحُ يا بُنَيَّ لا تُشْرِكْ بِاللَّهِ إِنَّ الشِّرْكَ لَظُلْمٌ عَظِيمٌ و قال الجبائي يدخل في الظلم كل كبيرة تحبط ثواب الطاعة قال البلخي و لو اختص الشرك علي ما قالوه لوجب أن يكون مرتكب الكبيرة إذا كان مؤمنا كان آمنا و ذلك خلاف القول بالإرجاء و هذا لا يلزم لأنه قول بدليل الخطاب و مرتكب الكبيرة غير آمن و إن كان ذلك معلوما بدليل آخر أُولئِكَ لَهُمُ الْأَمْنُ من الله بحصول الثواب و الأمان من العقاب وَ هُمْ مُهْتَدُونَ أي محكوم لهم بالاهتداء إلي الحق و الدين و قيل إلي الجنة ثم إنه قيل إن هذه الآية من تمام قول إبراهيم عليه السلام و روي ذلك عن علي عليه السلام و قيل إنها من الله علي جهة فصل القضاء بين إبراهيم و قومه انتهي‌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2677931_2616395394"/>
      <w:bookmarkStart w:id="454" w:name="_Toc203"/>
      <w:bookmarkEnd w:id="453"/>
      <w:r>
        <w:rPr>
          <w:rtl w:val="true"/>
        </w:rPr>
        <w:t xml:space="preserve">باب سی و یکم </w:t>
      </w:r>
      <w:r>
        <w:rPr>
          <w:rtl w:val="true"/>
        </w:rPr>
        <w:t xml:space="preserve">: </w:t>
      </w:r>
      <w:r>
        <w:rPr>
          <w:rtl w:val="true"/>
        </w:rPr>
        <w:t>در نیامیختن ایمان با ظلم</w:t>
      </w:r>
      <w:bookmarkEnd w:id="454"/>
    </w:p>
    <w:p>
      <w:pPr>
        <w:pStyle w:val="Heading4"/>
        <w:numPr>
          <w:ilvl w:val="3"/>
          <w:numId w:val="1"/>
        </w:numPr>
        <w:rPr/>
      </w:pPr>
      <w:bookmarkStart w:id="455" w:name="__RefHeading___Toc2677933_2616395394"/>
      <w:bookmarkStart w:id="456" w:name="_Toc204"/>
      <w:bookmarkEnd w:id="455"/>
      <w:r>
        <w:rPr>
          <w:rtl w:val="true"/>
        </w:rPr>
        <w:t>آیات</w:t>
      </w:r>
      <w:bookmarkEnd w:id="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با ظلم نیامیختند، ایشان کسانی هستند امنیت از آن ایشان است و اهل هدایتند</w:t>
      </w:r>
      <w:r>
        <w:rPr>
          <w:rFonts w:eastAsia="IRNazanin" w:cs="IRNazanin"/>
          <w:color w:val="111111"/>
          <w:sz w:val="28"/>
          <w:szCs w:val="28"/>
          <w:rtl w:val="true"/>
          <w:lang w:bidi="fa-IR"/>
        </w:rPr>
        <w:t>.}</w:t>
      </w:r>
    </w:p>
    <w:p>
      <w:pPr>
        <w:pStyle w:val="Heading4"/>
        <w:numPr>
          <w:ilvl w:val="3"/>
          <w:numId w:val="1"/>
        </w:numPr>
        <w:rPr/>
      </w:pPr>
      <w:bookmarkStart w:id="457" w:name="__RefHeading___Toc2677935_2616395394"/>
      <w:bookmarkStart w:id="458" w:name="_Toc205"/>
      <w:bookmarkEnd w:id="457"/>
      <w:r>
        <w:rPr>
          <w:rtl w:val="true"/>
        </w:rPr>
        <w:t>تفسیر</w:t>
      </w:r>
      <w:bookmarkEnd w:id="458"/>
    </w:p>
    <w:p>
      <w:pPr>
        <w:pStyle w:val="BookText"/>
        <w:rPr/>
      </w:pPr>
      <w:r>
        <w:rPr>
          <w:rFonts w:ascii="IRNazanin" w:hAnsi="IRNazanin" w:eastAsia="IRNazanin"/>
          <w:color w:val="111111"/>
          <w:sz w:val="28"/>
          <w:sz w:val="28"/>
          <w:szCs w:val="28"/>
          <w:rtl w:val="true"/>
          <w:lang w:bidi="fa-IR"/>
        </w:rPr>
        <w:t xml:space="preserve">طبرسی رحمه الله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ایمانشان را با ظلم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خداوند را شناختند و او را و واجبات او را تصدیق کردند و آن را با ظلم نیامیختند و ابن عباس و ابن مسیب و بیشتر مفسران گفته‌اند که این ظلم شرک است و از ابی بن کعب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این سخن خداوند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البته ظلم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سلمان و حذیفه روایت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مسعود روایت شده است که وقتی این آیه نازل شد، بر مردم گران آمد 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یک از ما بر خودش ستم نکرده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نیست که شما می‌پندارید، مگر نشنیده‌اید سخن بنده صالح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خدا شرک نورز که شرک گناه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جبایی و بلخی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کبیره‌ای که ثواب طاعات را از بین ببرد داخل در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 مختص به آن باشد که گفته‌اند واجب بود که مرتکب گناهان کبیره اگر مؤمن باشد در امان باشد که خلاف اعتقاد به إرجاء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لازم نیست چرا که کلامی با نشانه خطاب است و مرتکب گناه کبیره در امان نیست هرچند بنا بر دلیل دیگری معلوم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امنیت هستند از جانب خداوند با دستیابی به ثواب و امان از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یافته‌اند یعنی در مورد ایشان حکم شده تا به سوی حق و دین یا به قولی به سوی بهشت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علی علیه السلام روایت شده که این آیه اتمام سخن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کلام خداوند است و هدفش فصل القضاء میان ابراهیم و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459" w:name="pg13491_133188"/>
    </w:p>
    <w:p>
      <w:pPr>
        <w:pStyle w:val="BookText"/>
        <w:rPr/>
      </w:pPr>
      <w:bookmarkEnd w:id="459"/>
      <w:r>
        <w:rPr>
          <w:rFonts w:ascii="Amiri" w:hAnsi="Amiri" w:eastAsia="Amiri" w:cs="Amiri"/>
          <w:color w:val="111111"/>
          <w:sz w:val="28"/>
          <w:sz w:val="28"/>
          <w:szCs w:val="28"/>
          <w:rtl w:val="true"/>
          <w:lang w:bidi="ar-SA"/>
        </w:rPr>
        <w:t>و في الكافي عن الصادق عليه السلام أن الظلم هنا الشك‌</w:t>
      </w:r>
      <w:r>
        <w:rPr>
          <w:rStyle w:val="FootnoteAnchor"/>
          <w:rtl w:val="true"/>
        </w:rPr>
        <w:footnoteReference w:id="947"/>
      </w:r>
      <w:r>
        <w:rPr>
          <w:rFonts w:ascii="Amiri" w:hAnsi="Amiri" w:eastAsia="Amiri" w:cs="Amiri"/>
          <w:color w:val="111111"/>
          <w:sz w:val="28"/>
          <w:sz w:val="28"/>
          <w:szCs w:val="28"/>
          <w:rtl w:val="true"/>
          <w:lang w:bidi="ar-SA"/>
        </w:rPr>
        <w:t>و عنه عليه السلام قال آمنوا بما جاء به محمد صلي الله عليه و آله من الولاية و لم يخلطوها بولاية فلان و فلان‌</w:t>
      </w:r>
      <w:r>
        <w:rPr>
          <w:rStyle w:val="FootnoteAnchor"/>
          <w:rtl w:val="true"/>
        </w:rPr>
        <w:footnoteReference w:id="948"/>
      </w:r>
      <w:r>
        <w:rPr>
          <w:rFonts w:ascii="Amiri" w:hAnsi="Amiri" w:eastAsia="Amiri" w:cs="Amiri"/>
          <w:color w:val="111111"/>
          <w:sz w:val="28"/>
          <w:sz w:val="28"/>
          <w:szCs w:val="28"/>
          <w:rtl w:val="true"/>
          <w:lang w:bidi="ar-SA"/>
        </w:rPr>
        <w:t>و يمكن أن يقال الأمن المطلق و الاهتداء الكامل لمن لم يلبس إيمانه بشي‌ء من الظلم و المعاصي و الأمن من الخلود من النار و الاهتداء في الجملة لمن صحت عقائده ثم بينهما مراتب كثيرة يختلف بحسبها الأمن و الاهتداء</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677937_2616395394"/>
      <w:bookmarkStart w:id="461" w:name="_Toc206"/>
      <w:bookmarkEnd w:id="460"/>
      <w:r>
        <w:rPr>
          <w:rtl w:val="true"/>
        </w:rPr>
        <w:t>الأخبار</w:t>
      </w:r>
      <w:bookmarkEnd w:id="461"/>
    </w:p>
    <w:p>
      <w:pPr>
        <w:pStyle w:val="Heading5"/>
        <w:numPr>
          <w:ilvl w:val="4"/>
          <w:numId w:val="1"/>
        </w:numPr>
        <w:rPr/>
      </w:pPr>
      <w:bookmarkStart w:id="462" w:name="__RefHeading___Toc2677939_2616395394"/>
      <w:bookmarkStart w:id="463" w:name="_Toc207"/>
      <w:bookmarkEnd w:id="462"/>
      <w:r>
        <w:rPr>
          <w:rtl w:val="true"/>
        </w:rPr>
        <w:t>«</w:t>
      </w:r>
      <w:r>
        <w:rPr/>
        <w:t>1</w:t>
      </w:r>
      <w:r>
        <w:rPr>
          <w:rtl w:val="true"/>
        </w:rPr>
        <w:t>»</w:t>
      </w:r>
      <w:bookmarkEnd w:id="46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 قَالَ بَعْدَ أَنْ ذَكَرَ عَلِيّاً عليه السلام وَ أَوْصِيَاءَهُ أَلَا إِنَّ أَوْلِيَاءَهُمُ الَّذِينَ وَصَفَهُمُ اللَّهُ عَزَّ وَ جَلَّ فَقَالَ الَّذِينَ آمَنُوا وَ لَمْ يَلْبِسُوا إِيمانَهُمْ بِظُلْمٍ أُولئِكَ لَهُمُ الْأَمْنُ وَ هُمْ مُهْتَدُونَ‌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677941_2616395394"/>
      <w:bookmarkStart w:id="465" w:name="_Toc208"/>
      <w:bookmarkEnd w:id="464"/>
      <w:r>
        <w:rPr>
          <w:rtl w:val="true"/>
        </w:rPr>
        <w:t>«</w:t>
      </w:r>
      <w:r>
        <w:rPr/>
        <w:t>2</w:t>
      </w:r>
      <w:r>
        <w:rPr>
          <w:rtl w:val="true"/>
        </w:rPr>
        <w:t>»</w:t>
      </w:r>
      <w:bookmarkEnd w:id="46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الزِّنْدِيقِ الْمُدَّعِي لِلتَّنَاقُضِ فِي الْقُرْآنِ‌</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الظاهر أن هذه العبارة التي جعلناه بين المعقوفتين كان في أصل المصنّف قدّس سرّه ملحقا بالمتن لكنه كان مكتوبا في الهامش، فنقلها الكتاب في غير موضعه مع اسقاط، كما تري شطرا من هذه العبارة في نسخة الكمبانيّ بعد حديث العيّاشيّ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الحديث في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باب الفرق بين الإيمان و الإسلام تحت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الزنديق الذي سأل أمير المؤمنين صلوات اللّه عليه عما زعم من التناقض في القرآن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فقال عليه السلام و أمّا قوله فَمَنْ يَعْمَلْ مِنَ الصَّالِحاتِ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أَمَّا قَوْلُهُ فَمَنْ يَعْمَلْ مِنَ الصَّالِحاتِ وَ هُوَ مُؤْمِنٌ فَلا</w:t>
      </w:r>
    </w:p>
    <w:p>
      <w:pPr>
        <w:pStyle w:val="BookText"/>
        <w:rPr/>
      </w:pPr>
      <w:r>
        <w:rPr>
          <w:rFonts w:ascii="IRNazanin" w:hAnsi="IRNazanin" w:eastAsia="IRNazanin"/>
          <w:color w:val="111111"/>
          <w:sz w:val="28"/>
          <w:sz w:val="28"/>
          <w:szCs w:val="28"/>
          <w:rtl w:val="true"/>
          <w:lang w:bidi="fa-IR"/>
        </w:rPr>
        <w:t>و در الکافی از امام صادق علیه السلام روایت شده است که ظلم در ایجا شک است‌</w:t>
      </w:r>
      <w:r>
        <w:rPr>
          <w:rStyle w:val="FootnoteAnchor"/>
          <w:rtl w:val="true"/>
        </w:rPr>
        <w:footnoteReference w:id="951"/>
      </w:r>
      <w:r>
        <w:rPr>
          <w:rFonts w:ascii="IRNazanin" w:hAnsi="IRNazanin" w:eastAsia="IRNazanin"/>
          <w:color w:val="111111"/>
          <w:sz w:val="28"/>
          <w:sz w:val="28"/>
          <w:szCs w:val="28"/>
          <w:rtl w:val="true"/>
          <w:lang w:bidi="fa-IR"/>
        </w:rPr>
        <w:t>و نیز از ایشان روایت شده است که یعنی کسانی که به آورده‌های حضرت محمد صلوات الله علیه وآله مانند ولایت ایمان آورده و آن را با ولایت فلان و فلان آمیخته نکردند</w:t>
      </w:r>
      <w:r>
        <w:rPr>
          <w:rStyle w:val="FootnoteAnchor"/>
          <w:rtl w:val="true"/>
        </w:rPr>
        <w:footnoteReference w:id="952"/>
      </w:r>
      <w:r>
        <w:rPr>
          <w:rFonts w:ascii="IRNazanin" w:hAnsi="IRNazanin" w:eastAsia="IRNazanin"/>
          <w:color w:val="111111"/>
          <w:sz w:val="28"/>
          <w:sz w:val="28"/>
          <w:szCs w:val="28"/>
          <w:rtl w:val="true"/>
          <w:lang w:bidi="fa-IR"/>
        </w:rPr>
        <w:t>و ممکن است گفته شود که امنیت مطلق و هدایت کامل از آن کسی است که ایمانش را با چیزی از ظلم و گناهان آمیخته نگرداند و امنیت از جاودانگی در آتش و هدایت کامل از آن کسی است که عقائدش صحیح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این دو مراتب بسیاری است که اختلافی به میزان امنیت و هدایت دارد</w:t>
      </w:r>
      <w:r>
        <w:rPr>
          <w:rFonts w:eastAsia="IRNazanin" w:cs="IRNazanin"/>
          <w:color w:val="111111"/>
          <w:sz w:val="28"/>
          <w:szCs w:val="28"/>
          <w:rtl w:val="true"/>
          <w:lang w:bidi="fa-IR"/>
        </w:rPr>
        <w:t>.</w:t>
      </w:r>
    </w:p>
    <w:p>
      <w:pPr>
        <w:pStyle w:val="Heading4"/>
        <w:numPr>
          <w:ilvl w:val="3"/>
          <w:numId w:val="1"/>
        </w:numPr>
        <w:rPr/>
      </w:pPr>
      <w:bookmarkStart w:id="466" w:name="__RefHeading___Toc2677943_2616395394"/>
      <w:bookmarkStart w:id="467" w:name="_Toc209"/>
      <w:bookmarkEnd w:id="466"/>
      <w:r>
        <w:rPr>
          <w:rtl w:val="true"/>
        </w:rPr>
        <w:t>روایات</w:t>
      </w:r>
      <w:bookmarkEnd w:id="467"/>
    </w:p>
    <w:p>
      <w:pPr>
        <w:pStyle w:val="Heading5"/>
        <w:numPr>
          <w:ilvl w:val="4"/>
          <w:numId w:val="1"/>
        </w:numPr>
        <w:rPr/>
      </w:pPr>
      <w:bookmarkStart w:id="468" w:name="__RefHeading___Toc2677945_2616395394"/>
      <w:bookmarkStart w:id="469" w:name="_Toc210"/>
      <w:bookmarkEnd w:id="468"/>
      <w:r>
        <w:rPr>
          <w:rtl w:val="true"/>
        </w:rPr>
        <w:t xml:space="preserve">روایت </w:t>
      </w:r>
      <w:r>
        <w:rPr/>
        <w:t>1</w:t>
      </w:r>
      <w:bookmarkEnd w:id="46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 صلی الله علیه و آله در خطبه غدیر، پس از آنکه نام‌های علی علیه السلام و جانشینان او را بیان نمود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دوستان آن‌ها کسانی هستند که خداوند وصف آن‌ها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ایمان خود را با ستم آلوده نساختند، ایمنی از آن ایشان است و آن‌ها همان راه یافتگان هستند</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470" w:name="__RefHeading___Toc2677947_2616395394"/>
      <w:bookmarkStart w:id="471" w:name="_Toc211"/>
      <w:bookmarkEnd w:id="470"/>
      <w:r>
        <w:rPr>
          <w:rtl w:val="true"/>
        </w:rPr>
        <w:t xml:space="preserve">روایت </w:t>
      </w:r>
      <w:r>
        <w:rPr/>
        <w:t>2</w:t>
      </w:r>
      <w:bookmarkEnd w:id="47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زندیقی که ادعای وجود تناقض در قرآن داشت</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و حدیث در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فرق بین ایمان و اسلام تحت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یکی از کارهای نیک را انجام دهد و ایمان داشته باشد، تلاش او ناسپاسی نخواهد شد</w:t>
      </w:r>
      <w:r>
        <w:rPr>
          <w:rFonts w:eastAsia="IRNazanin" w:cs="IRNazanin"/>
          <w:color w:val="111111"/>
          <w:sz w:val="28"/>
          <w:szCs w:val="28"/>
          <w:rtl w:val="true"/>
          <w:lang w:bidi="fa-IR"/>
        </w:rPr>
        <w:t>}</w:t>
      </w:r>
      <w:r>
        <w:rPr>
          <w:rStyle w:val="FootnoteAnchor"/>
          <w:rtl w:val="true"/>
        </w:rPr>
        <w:footnoteReference w:id="955"/>
      </w:r>
      <w:bookmarkStart w:id="472" w:name="pg13491_133189"/>
    </w:p>
    <w:p>
      <w:pPr>
        <w:pStyle w:val="BookText"/>
        <w:rPr/>
      </w:pPr>
      <w:bookmarkEnd w:id="472"/>
      <w:r>
        <w:rPr>
          <w:rFonts w:ascii="Amiri" w:hAnsi="Amiri" w:eastAsia="Amiri" w:cs="Amiri"/>
          <w:color w:val="111111"/>
          <w:sz w:val="28"/>
          <w:sz w:val="28"/>
          <w:szCs w:val="28"/>
          <w:rtl w:val="true"/>
          <w:lang w:bidi="ar-SA"/>
        </w:rPr>
        <w:t>كُفْرانَ لِسَعْيِهِ‌</w:t>
      </w:r>
      <w:r>
        <w:rPr>
          <w:rStyle w:val="FootnoteAnchor"/>
          <w:rtl w:val="true"/>
        </w:rPr>
        <w:footnoteReference w:id="956"/>
      </w:r>
      <w:r>
        <w:rPr>
          <w:rFonts w:ascii="Amiri" w:hAnsi="Amiri" w:eastAsia="Amiri" w:cs="Amiri"/>
          <w:color w:val="111111"/>
          <w:sz w:val="28"/>
          <w:sz w:val="28"/>
          <w:szCs w:val="28"/>
          <w:rtl w:val="true"/>
          <w:lang w:bidi="ar-SA"/>
        </w:rPr>
        <w:t>وَ قَوْلُهُ وَ إِنِّي لَغَفَّارٌ لِمَنْ تابَ وَ آمَنَ وَ عَمِلَ صالِحاً ثُمَّ اهْتَدي‌</w:t>
      </w:r>
      <w:r>
        <w:rPr>
          <w:rStyle w:val="FootnoteAnchor"/>
          <w:rtl w:val="true"/>
        </w:rPr>
        <w:footnoteReference w:id="957"/>
      </w:r>
      <w:r>
        <w:rPr>
          <w:rFonts w:ascii="Amiri" w:hAnsi="Amiri" w:eastAsia="Amiri" w:cs="Amiri"/>
          <w:color w:val="111111"/>
          <w:sz w:val="28"/>
          <w:sz w:val="28"/>
          <w:szCs w:val="28"/>
          <w:rtl w:val="true"/>
          <w:lang w:bidi="ar-SA"/>
        </w:rPr>
        <w:t>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ذَلِكَ بِقَوْلِهِ الَّذِينَ آمَنُوا وَ لَمْ يَلْبِسُوا إِيمانَهُمْ بِظُلْمٍ أُولئِكَ لَهُمُ الْأَمْنُ وَ هُمْ مُهْتَدُونَ وَ بِقَوْلِهِ الَّذِينَ قالُوا آمَنَّا بِأَفْواهِهِمْ وَ لَمْ تُؤْمِنْ قُلُوبُهُمْ‌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2677949_2616395394"/>
      <w:bookmarkStart w:id="474" w:name="_Toc212"/>
      <w:bookmarkEnd w:id="473"/>
      <w:r>
        <w:rPr>
          <w:rtl w:val="true"/>
        </w:rPr>
        <w:t>«</w:t>
      </w:r>
      <w:r>
        <w:rPr/>
        <w:t>3</w:t>
      </w:r>
      <w:r>
        <w:rPr>
          <w:rtl w:val="true"/>
        </w:rPr>
        <w:t>»</w:t>
      </w:r>
      <w:bookmarkEnd w:id="47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الَّذِينَ آمَنُوا وَ لَمْ يَلْبِسُوا إِيمانَهُمْ بِظُلْمٍ مِنْهُ مَا أَحْدَثَ زُرَارَةُ وَ أَصْحَابُهُ‌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677951_2616395394"/>
      <w:bookmarkStart w:id="476" w:name="_Toc213"/>
      <w:bookmarkEnd w:id="475"/>
      <w:r>
        <w:rPr>
          <w:rtl w:val="true"/>
        </w:rPr>
        <w:t>بيان</w:t>
      </w:r>
      <w:bookmarkEnd w:id="476"/>
    </w:p>
    <w:p>
      <w:pPr>
        <w:pStyle w:val="BookText"/>
        <w:rPr/>
      </w:pPr>
      <w:r>
        <w:rPr>
          <w:rFonts w:ascii="Amiri" w:hAnsi="Amiri" w:eastAsia="Amiri" w:cs="Amiri"/>
          <w:color w:val="111111"/>
          <w:sz w:val="28"/>
          <w:sz w:val="28"/>
          <w:szCs w:val="28"/>
          <w:rtl w:val="true"/>
          <w:lang w:bidi="ar-SA"/>
        </w:rPr>
        <w:t>منه ما أحدث أي من الظلم المذكور في الآية القول الباطل الذي أحدثه و ابتدعه زرارة و كأنه قال بمذهب باطل ثم رجع عنه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677953_2616395394"/>
      <w:bookmarkStart w:id="478" w:name="_Toc214"/>
      <w:bookmarkEnd w:id="477"/>
      <w:r>
        <w:rPr>
          <w:rtl w:val="true"/>
        </w:rPr>
        <w:t>«</w:t>
      </w:r>
      <w:r>
        <w:rPr/>
        <w:t>4</w:t>
      </w:r>
      <w:r>
        <w:rPr>
          <w:rtl w:val="true"/>
        </w:rPr>
        <w:t>»</w:t>
      </w:r>
      <w:bookmarkEnd w:id="4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قَدْ أَلَحَّ عَلَيَّ الشَّيْطَانُ عِنْدَ كِبَرِ سِنِّي يَقْنَطُنِي قَالَ قُلْ كَذَبْتَ يَا كَافِرُ يَا مُشْرِكُ إِنِّي أُومِنُ بِرَبِّي وَ أُصَلِّي لَهُ وَ أَصُومُ وَ أُثْنِي عَلَيْهِ وَ لَا أَلْبِسُ إِيمَانِي بِظُلْمٍ‌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677955_2616395394"/>
      <w:bookmarkStart w:id="480" w:name="_Toc215"/>
      <w:bookmarkEnd w:id="479"/>
      <w:r>
        <w:rPr>
          <w:rtl w:val="true"/>
        </w:rPr>
        <w:t>«</w:t>
      </w:r>
      <w:r>
        <w:rPr/>
        <w:t>5</w:t>
      </w:r>
      <w:r>
        <w:rPr>
          <w:rtl w:val="true"/>
        </w:rPr>
        <w:t>»</w:t>
      </w:r>
      <w:bookmarkEnd w:id="4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فِي مَسِيرٍ لَهُ إِذْ رَأَي سَوَاداً مِنْ بَعِيدٍ فَقَالَ هَذَا سَوَادٌ لَا عَهْدَ لَهُ بِأَنِيسٍ فَلَمَّا دَنَا سَلَّمَ فَقَالَ لَهُ رَسُولُ اللَّهِ صلي الله عليه و آله أَيْنَ أَرَادَ الرَّجُلُ قَالَ أَرَادَ يَثْرِبَ قَالَ وَ مَا أَرَدْتَ بِهَا قَالَ أَرَدْتُ مُحَمَّداً قَالَ فَأَنَا مُحَمَّدٌ قَالَ وَ الَّذِي بَعَثَكَ بِالْحَقِّ مَا رَأَيْتُ إِنْسَاناً مُذْ سَبْعَةِ أَيَّامٍ وَ لَا</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هر کس که توبه کند و ایمان آورد و کار نیک انجام دهد، سپس هدایت شود، من برای او بسیار آمرزنده هستم</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پس به درستی که همه این‌ها تنها با هدایت یافتن سودمند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کس به او مؤمن گفته شود از آنچه گمراهان به وسیله آن نابود شدند شایسته نجات یافتن باشد، چرا که در این صورت یهودیان با وجود اعتراف به یگانگی خداوند و اقرار به او بایستی نجات می‌یافتند و همچنین دیگرانی که به یکتایی خدا اقرار دارند، مانند ابلیس و دیگر کسانی که پس از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مطلب را روشن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ایمان خود را با ظلم نیالوده‌اند، ایمنی از آن ایشان است و آن‌ها همان هدایت شدگان هستند، و با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زبان خود ایمان آوردند در حالی‌که دل‌هایشان ایمان نیاورده بود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481" w:name="__RefHeading___Toc2677957_2616395394"/>
      <w:bookmarkStart w:id="482" w:name="_Toc216"/>
      <w:bookmarkEnd w:id="481"/>
      <w:r>
        <w:rPr>
          <w:rtl w:val="true"/>
        </w:rPr>
        <w:t xml:space="preserve">روایت </w:t>
      </w:r>
      <w:r>
        <w:rPr/>
        <w:t>3</w:t>
      </w:r>
      <w:bookmarkEnd w:id="4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 خود را با ظلم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چیزی است که زراره و یارانش انجام دادند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483" w:name="__RefHeading___Toc2677959_2616395394"/>
      <w:bookmarkStart w:id="484" w:name="_Toc217"/>
      <w:bookmarkEnd w:id="483"/>
      <w:r>
        <w:rPr>
          <w:rtl w:val="true"/>
        </w:rPr>
        <w:t>توضیح</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ظلمی که در آیه به آن اشاره شده است، سخن باطلی است که زراره پدید آورد و بدعتی که ایجاد نمود، و گویا او عقیده‌ی باطلی داشته که سپس از آن توبه کرده است</w:t>
      </w:r>
      <w:r>
        <w:rPr>
          <w:rFonts w:eastAsia="IRNazanin" w:cs="IRNazanin"/>
          <w:color w:val="111111"/>
          <w:sz w:val="28"/>
          <w:szCs w:val="28"/>
          <w:rtl w:val="true"/>
          <w:lang w:bidi="fa-IR"/>
        </w:rPr>
        <w:t>.</w:t>
      </w:r>
    </w:p>
    <w:p>
      <w:pPr>
        <w:pStyle w:val="Heading5"/>
        <w:numPr>
          <w:ilvl w:val="4"/>
          <w:numId w:val="1"/>
        </w:numPr>
        <w:rPr/>
      </w:pPr>
      <w:bookmarkStart w:id="485" w:name="__RefHeading___Toc2677961_2616395394"/>
      <w:bookmarkStart w:id="486" w:name="_Toc218"/>
      <w:bookmarkEnd w:id="485"/>
      <w:r>
        <w:rPr>
          <w:rtl w:val="true"/>
        </w:rPr>
        <w:t xml:space="preserve">روایت </w:t>
      </w:r>
      <w:r>
        <w:rPr/>
        <w:t>4</w:t>
      </w:r>
      <w:bookmarkEnd w:id="48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گاهی به دلیل کهولت سن با اصرار مرا ناامید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مشرک،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ایمان دارم و برای او نماز می‌خوانم و روزه می‌گیرم و او را ثنا می‌گویم و ایمان خود را با ظلم آلوده نمی‌سازم</w:t>
      </w:r>
      <w:r>
        <w:rPr>
          <w:rFonts w:eastAsia="IRNazanin" w:cs="IRNazanin"/>
          <w:color w:val="111111"/>
          <w:sz w:val="28"/>
          <w:szCs w:val="28"/>
          <w:rtl w:val="true"/>
          <w:lang w:bidi="fa-IR"/>
        </w:rPr>
        <w:t>.</w:t>
      </w:r>
    </w:p>
    <w:p>
      <w:pPr>
        <w:pStyle w:val="Heading5"/>
        <w:numPr>
          <w:ilvl w:val="4"/>
          <w:numId w:val="1"/>
        </w:numPr>
        <w:rPr/>
      </w:pPr>
      <w:bookmarkStart w:id="487" w:name="__RefHeading___Toc2677963_2616395394"/>
      <w:bookmarkStart w:id="488" w:name="_Toc219"/>
      <w:bookmarkEnd w:id="487"/>
      <w:r>
        <w:rPr>
          <w:rtl w:val="true"/>
        </w:rPr>
        <w:t xml:space="preserve">روایت </w:t>
      </w:r>
      <w:r>
        <w:rPr/>
        <w:t>5</w:t>
      </w:r>
      <w:bookmarkEnd w:id="4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قول کسی که برای او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میان ما بود که سیاهی را از دور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را پیش از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نزدیک آمد، سلام کرد؛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محمد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تو را برگزید از هفت روز پیش هیچ انسانی را ندیده‌ام و </w:t>
      </w:r>
      <w:bookmarkStart w:id="489" w:name="pg13491_133190"/>
    </w:p>
    <w:p>
      <w:pPr>
        <w:pStyle w:val="BookText"/>
        <w:rPr/>
      </w:pPr>
      <w:bookmarkEnd w:id="489"/>
      <w:r>
        <w:rPr>
          <w:rFonts w:ascii="Amiri" w:hAnsi="Amiri" w:eastAsia="Amiri" w:cs="Amiri"/>
          <w:color w:val="111111"/>
          <w:sz w:val="28"/>
          <w:sz w:val="28"/>
          <w:szCs w:val="28"/>
          <w:rtl w:val="true"/>
          <w:lang w:bidi="ar-SA"/>
        </w:rPr>
        <w:t>طَعِمْتُ طَعَاماً إِلَّا مَا تَنَاوَلَ مِنْهُ دَابَّتِي قَالَ فَعَرَضَ عَلَيْهِ الْإِسْلَامَ فَأَسْلَمَ قَالَ فَعَضَّتْهُ رَاحِلَتُهُ‌</w:t>
      </w:r>
      <w:r>
        <w:rPr>
          <w:rStyle w:val="FootnoteAnchor"/>
          <w:rtl w:val="true"/>
        </w:rPr>
        <w:footnoteReference w:id="964"/>
      </w:r>
      <w:r>
        <w:rPr>
          <w:rFonts w:ascii="Amiri" w:hAnsi="Amiri" w:eastAsia="Amiri" w:cs="Amiri"/>
          <w:color w:val="111111"/>
          <w:sz w:val="28"/>
          <w:sz w:val="28"/>
          <w:szCs w:val="28"/>
          <w:rtl w:val="true"/>
          <w:lang w:bidi="ar-SA"/>
        </w:rPr>
        <w:t>فَمَاتَ وَ أَمَرَ بِهِ فَغُسِّلَ وَ كُفِّنَ ثُمَّ صَلَّي عَلَيْهِ النَّبِيُّ عَلَيْهِ وَ آلِهِ السَّلَامُ قَالَ فَلَمَّا وُضِعَ فِي اللَّحَدِ قَالَ هَذَا مِنَ الَّذِينَ آمَنُوا وَ لَمْ يَلْبِسُوا إِيمانَهُمْ بِظُلْمٍ‌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2677965_2616395394"/>
      <w:bookmarkStart w:id="491" w:name="_Toc220"/>
      <w:bookmarkEnd w:id="490"/>
      <w:r>
        <w:rPr>
          <w:rtl w:val="true"/>
        </w:rPr>
        <w:t>«</w:t>
      </w:r>
      <w:r>
        <w:rPr/>
        <w:t>6</w:t>
      </w:r>
      <w:r>
        <w:rPr>
          <w:rtl w:val="true"/>
        </w:rPr>
        <w:t>»</w:t>
      </w:r>
      <w:bookmarkEnd w:id="4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الَّذِينَ آمَنُوا وَ لَمْ يَلْبِسُوا إِيمانَهُمْ بِظُلْمٍ الزِّنَا مِنْهُ قَالَ أَعُوذُ بِاللَّهِ مِنْ أُولَئِكَ لَا وَ لَكِنَّهُ ذَنْبٌ إِذَا تَابَ تَابَ اللَّهُ عَلَيْهِ وَ قَالَ مُدْمِنُ الزِّنَا وَ السَّرِقَةِ وَ شَارِبُ الْخَمْرِ كَعَابِدِ الْوَثَنِ‌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2677967_2616395394"/>
      <w:bookmarkStart w:id="493" w:name="_Toc221"/>
      <w:bookmarkEnd w:id="492"/>
      <w:r>
        <w:rPr>
          <w:rtl w:val="true"/>
        </w:rPr>
        <w:t>«</w:t>
      </w:r>
      <w:r>
        <w:rPr/>
        <w:t>7</w:t>
      </w:r>
      <w:r>
        <w:rPr>
          <w:rtl w:val="true"/>
        </w:rPr>
        <w:t>»</w:t>
      </w:r>
      <w:bookmarkEnd w:id="4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لَمْ يَلْبِسُوا إِيمانَهُمْ بِظُلْمٍ قَالَ الضَّلَالُ فَمَا فَوْقَهُ‌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2677969_2616395394"/>
      <w:bookmarkStart w:id="495" w:name="_Toc222"/>
      <w:bookmarkEnd w:id="494"/>
      <w:r>
        <w:rPr>
          <w:rtl w:val="true"/>
        </w:rPr>
        <w:t>«</w:t>
      </w:r>
      <w:r>
        <w:rPr/>
        <w:t>8</w:t>
      </w:r>
      <w:r>
        <w:rPr>
          <w:rtl w:val="true"/>
        </w:rPr>
        <w:t>»</w:t>
      </w:r>
      <w:bookmarkEnd w:id="4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قَالَ بِشَكٍ‌</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2677971_2616395394"/>
      <w:bookmarkStart w:id="497" w:name="_Toc223"/>
      <w:bookmarkEnd w:id="496"/>
      <w:r>
        <w:rPr>
          <w:rtl w:val="true"/>
        </w:rPr>
        <w:t>«</w:t>
      </w:r>
      <w:r>
        <w:rPr/>
        <w:t>9</w:t>
      </w:r>
      <w:r>
        <w:rPr>
          <w:rtl w:val="true"/>
        </w:rPr>
        <w:t>»</w:t>
      </w:r>
      <w:bookmarkEnd w:id="4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الْهَاشِمِيِّ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الَّذِينَ آمَنُوا وَ لَمْ يَلْبِسُوا إِيمانَهُمْ بِظُلْمٍ قَالَ آمَنُوا بِمَا جَاءَ بِهِ مُحَمَّدٌ صلي الله عليه و آله مِنَ الْوَلَايَةِ وَ لَمْ يَخْلِطُوهَا بِوَلَايَةِ فُلَانٍ وَ فُلَانٍ فَهُوَ اللَّبْسُ بِظُلْمٍ وَ قَالَ أَمَّا الْإِيمَانُ فَلَيْسَ يَنْتَقِضُ كُلُّهُ وَ لَكِنْ يَنْتَقِضُ قَلِيلًا قَلِيلًا قُلْتُ بَيْنَ الضَّلَالِ وَ الْكُفْرِ مَنْزِلَةٌ قَالَ مَا أَكْثَرَ عُرَي الْإِيمَانِ‌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677973_2616395394"/>
      <w:bookmarkStart w:id="499" w:name="_Toc224"/>
      <w:bookmarkEnd w:id="498"/>
      <w:r>
        <w:rPr>
          <w:rtl w:val="true"/>
        </w:rPr>
        <w:t>بيان</w:t>
      </w:r>
      <w:bookmarkEnd w:id="499"/>
    </w:p>
    <w:p>
      <w:pPr>
        <w:pStyle w:val="BookText"/>
        <w:rPr/>
      </w:pPr>
      <w:r>
        <w:rPr>
          <w:rFonts w:ascii="Amiri" w:hAnsi="Amiri" w:eastAsia="Amiri" w:cs="Amiri"/>
          <w:color w:val="111111"/>
          <w:sz w:val="28"/>
          <w:sz w:val="28"/>
          <w:szCs w:val="28"/>
          <w:rtl w:val="true"/>
          <w:lang w:bidi="ar-SA"/>
        </w:rPr>
        <w:t>أما الإيمان لعله عليه السلام ذكر أولا بعض أفراد الظلم ثم بين أن كل ظلم ينقض الإيمان و ينقصه لكن لا يذهبه بالكلية كل ظلم فإن بين الكفر و الإيمان الكامل منازل كثيرة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2677975_2616395394"/>
      <w:bookmarkStart w:id="501" w:name="_Toc225"/>
      <w:bookmarkEnd w:id="500"/>
      <w:r>
        <w:rPr>
          <w:rtl w:val="true"/>
        </w:rPr>
        <w:t>«</w:t>
      </w:r>
      <w:r>
        <w:rPr/>
        <w:t>10</w:t>
      </w:r>
      <w:r>
        <w:rPr>
          <w:rtl w:val="true"/>
        </w:rPr>
        <w:t>»</w:t>
      </w:r>
      <w:bookmarkEnd w:id="5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 اللَّهِ عَزَّ وَ جَلَ الَّذِينَ آمَنُوا وَ لَمْ يَلْبِسُوا إِيمانَهُمْ بِظُلْمٍ قَالَ نَعُوذُ بِاللَّهِ يَا بَا بَصِيرٍ أَنْ تَكُونَ مِمَّنْ لَبَسَ إِيمَانَهُ بِظُلْمٍ</w:t>
      </w:r>
    </w:p>
    <w:p>
      <w:pPr>
        <w:pStyle w:val="BookText"/>
        <w:rPr/>
      </w:pPr>
      <w:r>
        <w:rPr>
          <w:rFonts w:ascii="IRNazanin" w:hAnsi="IRNazanin" w:eastAsia="IRNazanin"/>
          <w:color w:val="111111"/>
          <w:sz w:val="28"/>
          <w:sz w:val="28"/>
          <w:szCs w:val="28"/>
          <w:rtl w:val="true"/>
          <w:lang w:bidi="fa-IR"/>
        </w:rPr>
        <w:t>جز آنچه چارپایم از آن خورده چیزی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را بر او عرضه فرمود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مرکبش او را گزید و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دستور داد او را غسل داده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 او نماز خواندند، هنگامی که او را در لحد جای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ایمان آورده و ایمان خود را با ظلم آلوده نساخت</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502" w:name="__RefHeading___Toc2677977_2616395394"/>
      <w:bookmarkStart w:id="503" w:name="_Toc226"/>
      <w:bookmarkEnd w:id="502"/>
      <w:r>
        <w:rPr>
          <w:rtl w:val="true"/>
        </w:rPr>
        <w:t xml:space="preserve">روایت </w:t>
      </w:r>
      <w:r>
        <w:rPr/>
        <w:t>6</w:t>
      </w:r>
      <w:bookmarkEnd w:id="50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نیز از آن جمله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آنان چنین کنند، نه، بلکه آن گناهی است که چون از آن توبه کند، خداوند توبه‌اش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زنا و دزدی و شراب‌خواری کند، مانند بت‌پرست است</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504" w:name="__RefHeading___Toc2677979_2616395394"/>
      <w:bookmarkStart w:id="505" w:name="_Toc227"/>
      <w:bookmarkEnd w:id="504"/>
      <w:r>
        <w:rPr>
          <w:rtl w:val="true"/>
        </w:rPr>
        <w:t xml:space="preserve">روایت </w:t>
      </w:r>
      <w:r>
        <w:rPr/>
        <w:t>7</w:t>
      </w:r>
      <w:bookmarkEnd w:id="5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ایشان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آنچه فوق آن قرار دارد</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506" w:name="__RefHeading___Toc2677981_2616395394"/>
      <w:bookmarkStart w:id="507" w:name="_Toc228"/>
      <w:bookmarkEnd w:id="506"/>
      <w:r>
        <w:rPr>
          <w:rtl w:val="true"/>
        </w:rPr>
        <w:t xml:space="preserve">روایت </w:t>
      </w:r>
      <w:r>
        <w:rPr/>
        <w:t>8</w:t>
      </w:r>
      <w:bookmarkEnd w:id="5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شک</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508" w:name="__RefHeading___Toc2677983_2616395394"/>
      <w:bookmarkStart w:id="509" w:name="_Toc229"/>
      <w:bookmarkEnd w:id="508"/>
      <w:r>
        <w:rPr>
          <w:rtl w:val="true"/>
        </w:rPr>
        <w:t xml:space="preserve">روایت </w:t>
      </w:r>
      <w:r>
        <w:rPr/>
        <w:t>9</w:t>
      </w:r>
      <w:bookmarkEnd w:id="50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کثیر هاشمی 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آنچه محمد صلی الله علیه و آله درباره ولایت آورده بود، ایمان آوردند و آن را با ولایت فلانی و فلانی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آلوده شدن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یکباره نابود نمی‌شود؛ بلکه اندک اندک از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گمراهی و کفر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دستاویزهای ایمان چه فراوان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510" w:name="__RefHeading___Toc2677985_2616395394"/>
      <w:bookmarkStart w:id="511" w:name="_Toc230"/>
      <w:bookmarkEnd w:id="510"/>
      <w:r>
        <w:rPr>
          <w:rtl w:val="true"/>
        </w:rPr>
        <w:t>توضیح</w:t>
      </w:r>
      <w:bookmarkEnd w:id="51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در ابتدا برخی از بخش‌های ظلم را نام برده است، سپس بیان فرموده که هر ظلمی ایمان را نقض می‌کند و از آن می‌کاهد، اما هر ظلمی همه آن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میان کفر و ایمان کامل منازل بسیاری وجود دارد </w:t>
      </w:r>
      <w:r>
        <w:rPr>
          <w:rFonts w:eastAsia="IRNazanin" w:cs="IRNazanin"/>
          <w:color w:val="111111"/>
          <w:sz w:val="28"/>
          <w:szCs w:val="28"/>
          <w:rtl w:val="true"/>
          <w:lang w:bidi="fa-IR"/>
        </w:rPr>
        <w:t>.</w:t>
      </w:r>
    </w:p>
    <w:p>
      <w:pPr>
        <w:pStyle w:val="Heading5"/>
        <w:numPr>
          <w:ilvl w:val="4"/>
          <w:numId w:val="1"/>
        </w:numPr>
        <w:rPr/>
      </w:pPr>
      <w:bookmarkStart w:id="512" w:name="__RefHeading___Toc2677987_2616395394"/>
      <w:bookmarkStart w:id="513" w:name="_Toc231"/>
      <w:bookmarkEnd w:id="512"/>
      <w:r>
        <w:rPr>
          <w:rtl w:val="true"/>
        </w:rPr>
        <w:t xml:space="preserve">روایت </w:t>
      </w:r>
      <w:r>
        <w:rPr/>
        <w:t>10</w:t>
      </w:r>
      <w:bookmarkEnd w:id="5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فرموده خداوند متعال 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اینکه تو از کسانی باشی که ایمان خود را با ظلم آلوده کردند، </w:t>
      </w:r>
      <w:bookmarkStart w:id="514" w:name="pg13491_133191"/>
    </w:p>
    <w:p>
      <w:pPr>
        <w:pStyle w:val="BookText"/>
        <w:rPr/>
      </w:pPr>
      <w:bookmarkEnd w:id="514"/>
      <w:r>
        <w:rPr>
          <w:rFonts w:ascii="Amiri" w:hAnsi="Amiri" w:eastAsia="Amiri" w:cs="Amiri"/>
          <w:color w:val="111111"/>
          <w:sz w:val="28"/>
          <w:sz w:val="28"/>
          <w:szCs w:val="28"/>
          <w:rtl w:val="true"/>
          <w:lang w:bidi="ar-SA"/>
        </w:rPr>
        <w:t>ثُمَّ قَالَ أُولَئِكَ الْخَوَارِجُ وَ أَصْحَابُهُمْ‌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677989_2616395394"/>
      <w:bookmarkStart w:id="516" w:name="_Toc232"/>
      <w:bookmarkEnd w:id="515"/>
      <w:r>
        <w:rPr>
          <w:rtl w:val="true"/>
        </w:rPr>
        <w:t>«</w:t>
      </w:r>
      <w:r>
        <w:rPr/>
        <w:t>11</w:t>
      </w:r>
      <w:r>
        <w:rPr>
          <w:rtl w:val="true"/>
        </w:rPr>
        <w:t>»</w:t>
      </w:r>
      <w:bookmarkEnd w:id="5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النَّضْرِ عَنْ يَحْيَي الْحَلَبِيِّ عَنْ هَارُونَ بْنِ خَارِجَةَ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عَنْ‌قَوْلِ اللَّهِ عَزَّ وَ جَلَ الَّذِينَ آمَنُوا وَ لَمْ يَلْبِسُوا إِيمانَهُمْ بِظُلْمٍ قَالَ بِشَكٍ‌</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677991_2616395394"/>
      <w:bookmarkStart w:id="518" w:name="_Toc233"/>
      <w:bookmarkEnd w:id="517"/>
      <w:r>
        <w:rPr>
          <w:rtl w:val="true"/>
        </w:rPr>
        <w:t xml:space="preserve">باب </w:t>
      </w:r>
      <w:r>
        <w:rPr/>
        <w:t>32</w:t>
      </w:r>
      <w:r>
        <w:rPr>
          <w:rtl w:val="true"/>
        </w:rPr>
        <w:t xml:space="preserve"> </w:t>
      </w:r>
      <w:r>
        <w:rPr>
          <w:rtl w:val="true"/>
        </w:rPr>
        <w:t>درجات الإيمان و حقائقه</w:t>
      </w:r>
      <w:bookmarkEnd w:id="518"/>
    </w:p>
    <w:p>
      <w:pPr>
        <w:pStyle w:val="Heading4"/>
        <w:numPr>
          <w:ilvl w:val="3"/>
          <w:numId w:val="1"/>
        </w:numPr>
        <w:rPr/>
      </w:pPr>
      <w:bookmarkStart w:id="519" w:name="__RefHeading___Toc2677993_2616395394"/>
      <w:bookmarkStart w:id="520" w:name="_Toc234"/>
      <w:bookmarkEnd w:id="519"/>
      <w:r>
        <w:rPr>
          <w:rtl w:val="true"/>
        </w:rPr>
        <w:t>الآيات</w:t>
      </w:r>
      <w:bookmarkEnd w:id="520"/>
    </w:p>
    <w:p>
      <w:pPr>
        <w:pStyle w:val="Heading5"/>
        <w:numPr>
          <w:ilvl w:val="4"/>
          <w:numId w:val="1"/>
        </w:numPr>
        <w:rPr/>
      </w:pPr>
      <w:bookmarkStart w:id="521" w:name="__RefHeading___Toc2677995_2616395394"/>
      <w:bookmarkStart w:id="522" w:name="_Toc235"/>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بَصِيرٌ بِما يَعْمَلُونَ‌</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قال تعالي وَ لِكُلٍّ دَرَجاتٌ مِمَّا عَمِلُوا وَ ما رَبُّكَ بِغافِلٍ عَمَّا يَعْمَلُونَ‌</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كُلِّ ذِي عِلْمٍ عَلِيمٌ‌</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فَضَّلْنا بَعْضَهُمْ عَلي بَعْضٍ وَ لَلْآخِرَةُ أَكْبَرُ دَرَجاتٍ وَ أَكْبَرُ تَفْضِيلًا</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لِيُوَفِّيَهُمْ أَعْمالَهُمْ وَ هُمْ لا يُظْلَمُونَ‌</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 فَأَصْحابُ الْمَيْمَنَةِ ما أَصْحابُ الْمَيْمَنَةِ وَ أَصْحابُ الْمَشْئَمَةِ ما أَصْحابُ الْمَشْئَمَةِ وَ السَّابِقُونَ السَّابِقُونَ أُولئِكَ الْمُقَرَّبُونَ فِي جَنَّاتِ النَّعِيمِ ثُلَّةٌ مِنَ الْأَوَّلِينَ وَ قَلِيلٌ مِنَ الْآخِرِينَ إلي قوله لِأَصْحابِ الْيَمِينِ ثُلَّةٌ مِنَ الْأَوَّلِينَ وَ ثُلَّةٌ مِنَ الْآخِرِينَ‌</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خوارج و یارانشان هستند‌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2677997_2616395394"/>
      <w:bookmarkStart w:id="524" w:name="_Toc236"/>
      <w:bookmarkEnd w:id="523"/>
      <w:r>
        <w:rPr>
          <w:rtl w:val="true"/>
        </w:rPr>
        <w:t xml:space="preserve">روایت </w:t>
      </w:r>
      <w:r>
        <w:rPr/>
        <w:t>11</w:t>
      </w:r>
      <w:bookmarkEnd w:id="52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خویش را با ظلم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ظلم در این آیه ، شک و تردید است</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525" w:name="__RefHeading___Toc2677999_2616395394"/>
      <w:bookmarkStart w:id="526" w:name="_Toc237"/>
      <w:bookmarkEnd w:id="525"/>
      <w:r>
        <w:rPr>
          <w:rtl w:val="true"/>
        </w:rPr>
        <w:t xml:space="preserve">باب سی و دوم </w:t>
      </w:r>
      <w:r>
        <w:rPr>
          <w:rtl w:val="true"/>
        </w:rPr>
        <w:t xml:space="preserve">: </w:t>
      </w:r>
      <w:r>
        <w:rPr>
          <w:rtl w:val="true"/>
        </w:rPr>
        <w:t>درجات ایمان و حقایق آن</w:t>
      </w:r>
      <w:bookmarkEnd w:id="526"/>
    </w:p>
    <w:p>
      <w:pPr>
        <w:pStyle w:val="Heading4"/>
        <w:numPr>
          <w:ilvl w:val="3"/>
          <w:numId w:val="1"/>
        </w:numPr>
        <w:rPr/>
      </w:pPr>
      <w:bookmarkStart w:id="527" w:name="__RefHeading___Toc2678001_2616395394"/>
      <w:bookmarkStart w:id="528" w:name="_Toc238"/>
      <w:bookmarkEnd w:id="527"/>
      <w:r>
        <w:rPr>
          <w:rtl w:val="true"/>
        </w:rPr>
        <w:t>آیات</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دَرَجاتٌ عِنْدَ اللَّهِ وَ اللَّهُ بَصِیرٌ بِما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جایگاه‌هایی نزد خداوند دارند و خداوند بر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هر کس را که بخواهیم بالا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از آنچه انجام دادند درجاتی است و پروردگارت از آنچه انجام می‌دهند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هر که را بخواهیم بالا می‌بریم و برتر از هر صاحب دانشی، دانای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چگونه برخی را بر برخی دیگر برتری دادیم، و همانا درجات آخرت برتر و والاتر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لِکُلٍّ دَرَجاتٌ مِمَّا عَمِلُوا وَ لِیُوَفِّیَهُمْ أَعْمالَهُمْ وَ هُمْ لا یُظْلَمُونَ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مطابق آنچه انجام می‌دادند جایگاه‌هایی است، تا خداوند پاداش اعمالشان را بی‌کم و کاست به آن‌ها بدهد و به آنان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کُنْتُمْ أَزْواجاً ثَلاثَةً فَأَصْحابُ الْمَیْمَنَةِ ما أَصْحابُ الْمَیْمَنَةِ وَ أَصْحابُ الْمَشْئَمَةِ ما أَصْحابُ الْمَشْئَمَةِ وَ السَّابِقُونَ السَّابِقُونَ أُولئِکَ الْمُقَرَّبُونَ فِی جَنَّاتِ النَّعِیمِ ثُلَّةٌ مِنَ الْأَوَّلِینَ 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 ثُلَّةٌ مِنَ الْأَوَّلِینَ وَ ثُلَّةٌ مِنَ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گروه‌های سه‌گانه تقسیم خواهید شد، پس نخست سعادت‌مندان و خجستگان، چه سعادت‌مندان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شقاوت پیشگان و شومان، چه شقاوت پیشگان و شوم مردمانی، و پیشتازان و سبقت‌گیرندگان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پرنعمت، گروه زیادی از امت‌های نخستین، و گروه اندکی نیز از مردمان آخرین</w:t>
      </w:r>
      <w:r>
        <w:rPr>
          <w:rFonts w:eastAsia="IRNazanin" w:cs="IRNazanin"/>
          <w:color w:val="111111"/>
          <w:sz w:val="28"/>
          <w:szCs w:val="28"/>
          <w:rtl w:val="true"/>
          <w:lang w:bidi="fa-IR"/>
        </w:rPr>
        <w:t xml:space="preserve">.} </w:t>
      </w:r>
      <w:bookmarkStart w:id="529" w:name="pg13491_133192"/>
    </w:p>
    <w:p>
      <w:pPr>
        <w:pStyle w:val="BookText"/>
        <w:rPr/>
      </w:pPr>
      <w:bookmarkEnd w:id="529"/>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فَرَوْحٌ وَ رَيْحانٌ وَ جَنَّةُ نَعِيمٍ وَ أَمَّا إِنْ كانَ مِنْ أَصْحابِ الْيَمِينِ فَسَلامٌ لَكَ مِنْ أَصْحابِ الْيَمِينِ وَ أَمَّا إِنْ كانَ مِنَ الْمُكَذِّبِينَ الضَّالِّينَ فَنُزُلٌ مِنْ حَمِيمٍ وَ تَصْلِيَةُ جَحِيمٍ‌</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 قاتَلَ الآية</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إلي قوله إِنَّكَ رَؤُفٌ رَحِيمٌ‌</w:t>
      </w:r>
      <w:r>
        <w:rPr>
          <w:rStyle w:val="FootnoteAnchor"/>
          <w:rtl w:val="true"/>
        </w:rPr>
        <w:footnoteReference w:id="989"/>
      </w:r>
    </w:p>
    <w:p>
      <w:pPr>
        <w:pStyle w:val="Heading4"/>
        <w:numPr>
          <w:ilvl w:val="3"/>
          <w:numId w:val="1"/>
        </w:numPr>
        <w:rPr/>
      </w:pPr>
      <w:bookmarkStart w:id="530" w:name="__RefHeading___Toc2678003_2616395394"/>
      <w:bookmarkStart w:id="531" w:name="_Toc239"/>
      <w:bookmarkEnd w:id="530"/>
      <w:r>
        <w:rPr>
          <w:rtl w:val="true"/>
        </w:rPr>
        <w:t>تفسير</w:t>
      </w:r>
      <w:bookmarkEnd w:id="531"/>
    </w:p>
    <w:p>
      <w:pPr>
        <w:pStyle w:val="BookText"/>
        <w:rPr/>
      </w:pPr>
      <w:r>
        <w:rPr>
          <w:rFonts w:ascii="Amiri" w:hAnsi="Amiri" w:eastAsia="Amiri" w:cs="Amiri"/>
          <w:color w:val="111111"/>
          <w:sz w:val="28"/>
          <w:sz w:val="28"/>
          <w:szCs w:val="28"/>
          <w:rtl w:val="true"/>
          <w:lang w:bidi="ar-SA"/>
        </w:rPr>
        <w:t>هُمْ دَرَجاتٌ عِنْدَ اللَّهِ شبهوا بالدرجات لما بينهم من التفاوت في الثواب و العقاب أو هم ذو درجات وَ اللَّهُ بَصِيرٌ بِما يَعْمَلُونَ عالم بأعمالهم و درجاتها فيجازيهم علي حسبها نَرْفَعُ دَرَجاتٍ مَنْ نَشاءُ أي في العلم و العمل وَ لِكُلٍ أي من المكلفين دَرَجاتٌ أي مراتب مما عملوا وَ ما رَبُّكَ بِغافِلٍ عَمَّا يَعْمَلُونَ فيخفي عليه عمل أو قدر ما يستحق به من ثواب أو عقاب و قرئ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 دَرَجاتٍ مَنْ نَشاءُ بالعلم و الحكمة كما رفعنا درجة يوسف وَ فَوْقَ كُلِّ ذِي عِلْمٍ عَلِيمٌ أرفع درجة منه في علمه و استدل به علي أنه علمه سبحانه عين ذاته كَيْفَ فَضَّلْنا أي في الدنيا وَ لَلْآخِرَةُ أَكْبَرُ دَرَجاتٍ أي التفاوت في الآخرة أكثر و في المجمع روي أن ما بين أعلي درجات الجنة و أسفلها مثل ما بين السماء و الأرض‌</w:t>
      </w:r>
      <w:r>
        <w:rPr>
          <w:rStyle w:val="FootnoteAnchor"/>
          <w:rtl w:val="true"/>
        </w:rPr>
        <w:footnoteReference w:id="990"/>
      </w:r>
      <w:r>
        <w:rPr>
          <w:rFonts w:ascii="Amiri" w:hAnsi="Amiri" w:eastAsia="Amiri" w:cs="Amiri"/>
          <w:color w:val="111111"/>
          <w:sz w:val="28"/>
          <w:sz w:val="28"/>
          <w:szCs w:val="28"/>
          <w:rtl w:val="true"/>
          <w:lang w:bidi="ar-SA"/>
        </w:rPr>
        <w:t>وَ رَوَي 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يَقُولُ وَ مِنْ دُونِهِما جَنَّتانِ‌</w:t>
      </w:r>
      <w:r>
        <w:rPr>
          <w:rStyle w:val="FootnoteAnchor"/>
          <w:rtl w:val="true"/>
        </w:rPr>
        <w:footnoteReference w:id="991"/>
      </w:r>
      <w:r>
        <w:rPr>
          <w:rFonts w:ascii="Amiri" w:hAnsi="Amiri" w:eastAsia="Amiri" w:cs="Amiri"/>
          <w:color w:val="111111"/>
          <w:sz w:val="28"/>
          <w:sz w:val="28"/>
          <w:szCs w:val="28"/>
          <w:rtl w:val="true"/>
          <w:lang w:bidi="ar-SA"/>
        </w:rPr>
        <w:t xml:space="preserve">وَ لَا تَقُولُنَّ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يَقُولُ دَرَجَاتٌ بَعْضُهَا فَوْقَ بَعْضٍ إِنَّمَا تَفَاضَلَ الْقَوْمُ بِالْأَعْمَالِ‌</w:t>
      </w:r>
      <w:r>
        <w:rPr>
          <w:rStyle w:val="FootnoteAnchor"/>
          <w:rtl w:val="true"/>
        </w:rPr>
        <w:footnoteReference w:id="992"/>
      </w: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يَرْتَفِعُ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کانَ مِنَ الْمُقَرَّبِینَ فَرَوْحٌ وَ رَیْحانٌ وَ جَنَّةُ نَعِیمٍ وَ أَمَّا إِنْ کانَ مِنْ أَصْحابِ الْیَمِینِ فَسَلامٌ لَکَ مِنْ أَصْحابِ الْیَمِینِ وَ أَمَّا إِنْ کانَ مِنَ الْمُکَذِّبِینَ الضَّالِّینَ فَنُزُلٌ مِنْ حَمِیمٍ وَ تَصْلِیَةُ 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مقربان باشد، پس روح و ریحان و بهشت پرنعمت بر او باد، و اگر از اصحاب یمین باشد، درودی از جانب اصحاب یمین بر او باد، و اما اگر از گمراهان تکذیب‌کننده باشد، با آب جوشان جهنم از او پذیرایی می‌شود، و سرنوشت او ورود به آتش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پیش از پیروزی انفاق نموده و جنگیده‌اند برابر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الَّذِینَ آمَنُوا مِنْکُمْ وَ الَّذِینَ أُوتُوا الْعِلْمَ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آوردند و به آنان دانش عطا شد، درجات والایی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لِلْفُقَراءِ الْمُهاجِرِینَ إلی قوله إِنَّکَ رَؤُفٌ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فقیرانی که هجرت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رئوف و مهربان هستی</w:t>
      </w:r>
      <w:r>
        <w:rPr>
          <w:rFonts w:eastAsia="IRNazanin" w:cs="IRNazanin"/>
          <w:color w:val="111111"/>
          <w:sz w:val="28"/>
          <w:szCs w:val="28"/>
          <w:rtl w:val="true"/>
          <w:lang w:bidi="fa-IR"/>
        </w:rPr>
        <w:t>.}</w:t>
      </w:r>
    </w:p>
    <w:p>
      <w:pPr>
        <w:pStyle w:val="Heading4"/>
        <w:numPr>
          <w:ilvl w:val="3"/>
          <w:numId w:val="1"/>
        </w:numPr>
        <w:rPr/>
      </w:pPr>
      <w:bookmarkStart w:id="532" w:name="__RefHeading___Toc2678005_2616395394"/>
      <w:bookmarkStart w:id="533" w:name="_Toc240"/>
      <w:bookmarkEnd w:id="532"/>
      <w:r>
        <w:rPr>
          <w:rtl w:val="true"/>
        </w:rPr>
        <w:t>تفسیر</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دلیل تفاوتی که در پاداش و مجازات دارند، به درجات تشبیه نموده است، یا اینکه آنان دارای درجه‌ها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بصیر 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ایشان و درجات آن‌ها آگاه است و بر اساس آن به ایشان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جایگاه‌هایی بر اساس کارهای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بغافل 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از کارها یا پاداش و مجازاتی که سزاوار آن هستند بر او پوشیده بماند، و به صورت خطاب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حکمت، چنانکه درجه یوسف را بالا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جایگاهی برتر در دانش، و با این آیه استدلال نموده که علم خداوند متعال عین ذات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أکبر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در آخرت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بالاترین و پایین‌ترین درجات بهشت مانند فاصله میان آسمان و زمین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عیاشی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بهشت یکی است، 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پایین‌تر از آن‌ها، دو باغ بهشتی دیگر است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نگویید درجه آن یکی است، 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جایگاه‌های آن برتر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در اعمال با یکدیگر تفاوت دارند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الْعِبَادُ غَداً فِي الدَّرَجَاتِ وَ يَنَالُونَ الزُّلْفَي مِنْ رَبِّهِمْ عَلَي قَدْرِ عُقُولِهِمْ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عَلَي قَدْرِ الْعَقْلِ وَ لِكُلٍ أي من الجن و الإنس دَرَجاتٌ مِمَّا عَمِلُوا أي مراتب مما عملوا من الخير و الشر أو من أجل ما عملوا قيل و الدرجات غالبة في المثوبة و هنا جاءت علي التغليب وَ لِيُوَفِّيَهُمْ أَعْمالَهُمْ أي جزاءها وَ هُمْ لا يُظْلَمُونَ بنقص ثواب و زيادة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كُنْتُمْ أَزْواجاً أي أصنافا فَأَصْحابُ الْمَيْمَنَةِ قيل أي اليمين و هم الذين يعطون كتبهم بأيمانهم أو يؤخذ بهم ذات اليمين إلي الجنة أو أصحاب اليمن و البركة علي أنفسهم ما أَصْحابُ الْمَيْمَنَةِ أي أي شي‌ء هم علي التعجيب من حالهم وَ أَصْحابُ الْمَشْئَمَةِ و هم الذين يعطون كتبهم بشمالهم أو يؤخذ بهم ذات الشمال إلي النار أو المشائيم علي أنفسهم بما عملوا من المعصية ثم عجب سبحانه من حالهم تفخيما لشأنهم في العذاب فقال ما أَصْحابُ الْمَشْئَمَةِ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الصنف الثالث فقال وَ السَّابِقُونَ السَّابِقُونَ أي السابقون إلي اتباع الأنبياء الذين صاروا أئمة الهدي فهم السابقون إلي جزيل الثواب عند الله أو السابقون إلي طاعة الله هم السابقون إلي رحمته أو الثاني تأكيد للأول و الخبر أُولئِكَ الْمُقَرَّبُونَ أي السابقون إلي الطاعات يقربون إلي رحمة الله في أعلي المراتب و قيل في السابقين إنهم السابقون إلي الإيمان و قيل إلي الهجرة و قيل إلي الصلوات الخمس و قيل إلي الجهاد و قيل إلي التوبة و أعمال البر و قيل إلي كل ما دعا الله إليه و هذا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أَرْبَعَةٌ ابْنُ آدَمَ الْمَقْتُولُ وَ السَّابِقُ فِي أُمَّةِ مُوسَي وَ هُوَ مُؤْمِنُ آلِ فِرْعَوْنَ وَ السَّابِقُ فِي أُمَّةِ عِيسَي وَ هُوَ حَبِيبٌ النَّجَّارُ وَ السَّابِقُ فِي أُمَّةِ مُحَمَّدٍ صلي الله عليه و آله وَ هُوَ عَلِيُّ بْنُ أَبِي طَالِبٍ عليه السلام‌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ثُلَّةٌ مِنَ الْأَوَّلِينَ أي هم ثلة أي جماعة كثيرة العدد من الأمم الماضية وَ</w:t>
      </w:r>
    </w:p>
    <w:p>
      <w:pPr>
        <w:pStyle w:val="BookText"/>
        <w:rPr/>
      </w:pPr>
      <w:r>
        <w:rPr>
          <w:rFonts w:ascii="IRNazanin" w:hAnsi="IRNazanin" w:eastAsia="IRNazanin"/>
          <w:color w:val="111111"/>
          <w:sz w:val="28"/>
          <w:sz w:val="28"/>
          <w:szCs w:val="28"/>
          <w:rtl w:val="true"/>
          <w:lang w:bidi="fa-IR"/>
        </w:rPr>
        <w:t>بندگان در روز قیامت تنها در درجات بالا می‌روند و بر اساس میزان خردهایشان به خشنودی پروردگارشان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میزان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جنیان و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جایگاه‌هایی از کارهای نیک یا بدی که انجام داده‌اند، یا به خاطر کارهایی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برای پاداش بیشتر می‌آید، و در اینجا بر مبنای تغلیب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لیوفیهم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دادن پاداش یا زیاد نمودن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دست راست، و آن‌ها کسانی هستند که نامه‌هایشان را به دست راستشان می‌دهند، یا از سمت راست به سوی بهشت برده می‌شوند، یا دارای یمن و برکت برای خویش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چه کسانی هستند؟ برای ابراز شگفتی از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نامه‌هایشان را با دست چپ می‌گیرند، یا از سمت چپ به سوی آتش برده می‌شوند، و یا به دلیل گناهانی که انجام داده‌اند برای خود شومی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سبحان برای بزرگ نشان دادن عذاب آن‌ها، از حالشان ابراز تعجب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سوم را بیان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سبقت گیرندگان در پیروی از پیامبرانی که پیشوایان هدایت بوده‌اند، پس آنان در پاداش بزرگ نزد خداوند پیشتاز هستند، یا اینکه کسانی که در فرمانبرداری از خدا پیشتازند، به سوی رحمت او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دومی برای تأکید بر اولی و خبر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پیشتازان در اطاعت، در بالاترین جایگاه‌ها به سوی خداوند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سابقون گفته شده آن‌ها پیشتازان در ایمان هستند، و نیز گفته شده کسانی هستند که در هجرت سبقت گرفته‌اند، و گفته شده منظور سبقت در نمازهای پنج‌گانه است، و گفته شده درباره جهاد است، و گفته شده درباره توبه و نیکی‌هاست، و گفته شده درباره هر چیزی است که خداوند به آن دستور داده است، و این نظر درست‌تر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که کشته شد، و سبقت گیرنده از امت موسی که مؤمن آل فرعون بود، و سبقت‌گیرنده در میان امت عیسی که حبیب نجار بود و سبقت‌گیرنده در میان امت حضرت محمد صلی الله علیه و آله که علی بن أبی طالب علیه السلام بود</w:t>
      </w:r>
      <w:r>
        <w:rPr>
          <w:rFonts w:eastAsia="IRNazanin" w:cs="IRNazanin"/>
          <w:color w:val="111111"/>
          <w:sz w:val="28"/>
          <w:szCs w:val="28"/>
          <w:rtl w:val="true"/>
          <w:lang w:bidi="fa-IR"/>
        </w:rPr>
        <w:t>.</w:t>
      </w:r>
      <w:r>
        <w:rPr>
          <w:rStyle w:val="FootnoteAnchor"/>
          <w:rtl w:val="true"/>
        </w:rPr>
        <w:footnoteReference w:id="9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گروهی از امت‌های گذشته هستند که تعدادشان بسیار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قَلِيلٌ مِنَ الْآخِرِينَ من أمة محمد صلي الله عليه و آله لأن من سبق إلي إجابة نبينا صلي الله عليه و آله قليل بالإضافة إلي من سبق إلي إجابة النبيين قبله و قيل معناه جماعة من أوائل هذه الأمة و قليل من أواخرهم ممن قرب حالهم من حال أولئك و قيل علي الوجه الأول لا يخالف ذلك قوله عليه السلام إن أمتي يكثرون سائر الأمم لجواز أن يكون سابقو سائر الأمم أكثر من سابقي هذه الأمة و تابعو هذه أكثر من تابعيهم و لا يرده قوله تعالي في أصحاب اليمين ثُلَّةٌ مِنَ الْأَوَّلِينَ وَ ثُلَّةٌ مِنَ الْآخِرِينَ لأن كثرة الفريقين لا ينافي أكثرية أحدهما انتهي‌</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لِأَصْحابِ الْيَمِينِ أي ما ذكر جزاء لأصحاب اليمين ثُلَّةٌ مِنَ الْأَوَّلِينَ وَ ثُلَّةٌ مِنَ الْآخِرِينَ أي جماعة من الأمم الماضية و جماعة من مؤمني هذه الأمة و قيل هنا أيضا إن الثلتين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أي المتوفي مِنَ الْمُقَرَّبِينَ أي السابقين فَرَوْحٌ أي فله استراحة و قيل هواء تستلذه النفس و يزيل عنها الهم وَ رَيْحانٌ قيل أي رزق طيب و قيل الريحان المشموم من ريحان الجنة يؤتي به عند الموت فيشمه و قيل الروح الرحمة و الريحان كل نباهة و شرف و قيل روح في القبر و ريحان في الجنة وَ جَنَّةُ نَعِيمٍ أي ذات تنعم فَسَلامٌ لَكَ مِنْ أَصْحابِ الْيَمِينِ قيل أي فتري فيهم ما تحب لهم من السلامة من المكاره و الخوف و قيل أي فسلام لك أيها الإنسان الذي هو من أصحاب اليمين من عذاب الله و سلمت عليك ملائكة الله و قيل معناه فسلام لك منهم في الجنة لأنهم يكونون معك فقوله لَكَ بمعني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حَمِيمٍ أي نزلهم الذي أعد لهم من الطعام و الشراب حميم جهنم وَ تَصْلِيَةُ جَحِيمٍ أي إدخال نار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Style w:val="FootnoteAnchor"/>
          <w:rtl w:val="true"/>
        </w:rPr>
        <w:footnoteReference w:id="999"/>
      </w:r>
      <w:r>
        <w:rPr>
          <w:rFonts w:ascii="Amiri" w:hAnsi="Amiri" w:eastAsia="Amiri" w:cs="Amiri"/>
          <w:color w:val="111111"/>
          <w:sz w:val="28"/>
          <w:sz w:val="28"/>
          <w:szCs w:val="28"/>
          <w:rtl w:val="true"/>
          <w:lang w:bidi="ar-SA"/>
        </w:rPr>
        <w:t>بين سبحانه أن الإنفاق قبل فتح مكة إذا انضم إليه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صلی الله علیه و آله، چرا که پیشتازان در پاسخگویی به دعوت پیامبر ما اندکند، افزون بر کسانی از امت‌های گذشته که در پاسخ به دعوت پیامبران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چنین است که گروهی از نخستین‌های این امت و گروه اندکی نیز از آخرین‌های آنان، از کسانی که حالشان به حال آن‌ها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بنا بر معنای اول مخالف با این سخن ایشان نیست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من بر دیگر امت‌ها فزونی گرفته‌اند، چرا که پیشتازان امت‌های دیگر می‌توانند بیش از این امت باشند و پیروان این امت بیش از پیروان سایر امت‌ها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خداوند متعال این نظر را رد نمی‌کند که درباره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فراوان بودن دو گروه، نفی‌کننده بیشتر بودن یکی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بیان شد پاداش اصحاب یمین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امت‌های پیشین و گروهی از مؤمنان این امت؛ و اینجا نیز گفته شده هر دو گروه از این 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در حال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آسایش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هوایی است که روح از آن لذت می‌برد و اندوه را از او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پاکیزه،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بوییده شده، از ریحان بهشتی است که به هنگام مرگ آورده و بوییده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معنای رحمت، و ریحان به هر بزرگی و شرافت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است و ریحان در بهشت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بهبودی از ترس و سختی‌ها را که مورد پسند باشد برای آنان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انسانی که از جمله اصحاب یمین هستی، آسایش و امان از عذاب خداوند بر تو باد، و درود فرشتگان خدا نیز بر تو باد،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درود آن‌ها از بهشت بر تو باد، زیرا آن‌ها در بهشت با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برای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غذاها و نوشیدنی‌هایی که برایشان آماده می‌شود، آب سوزان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به آتشی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بیان فرموده که انفاق پیش از فتح مکه هنگامی که با جهاد در راه خدا همراه شود، نزد خداوند </w:t>
      </w:r>
    </w:p>
    <w:p>
      <w:pPr>
        <w:pStyle w:val="BookText"/>
        <w:rPr/>
      </w:pPr>
      <w:r>
        <w:rPr>
          <w:rFonts w:ascii="Amiri" w:hAnsi="Amiri" w:eastAsia="Amiri" w:cs="Amiri"/>
          <w:color w:val="111111"/>
          <w:sz w:val="28"/>
          <w:sz w:val="28"/>
          <w:szCs w:val="28"/>
          <w:rtl w:val="true"/>
          <w:lang w:bidi="ar-SA"/>
        </w:rPr>
        <w:t>أكثر ثوابا عند الله من النفقة و الجهاد بعد ذلك و ذلك أن القتال قبل الفتح كان أشد و الحاجة إلي النفقة و إلي الجهاد كان أكثر و أمس و قسيم من أنفق محذوف لوضوحه و دلالة ما بعده عليه و الفتح فتح مكة إذ عز الإسلام به و كثر أهله و قلت الحاجة إلي المقاتلة و الإنفاق مِنَ الَّذِينَ أَنْفَقُوا مِنْ بَعْدُ وَ قاتَلُوا أي من بعد الفتح وَ كُلًّا وَعَدَ اللَّهُ الْحُسْني أي كلا من المنفقين وعد الله المثوبة الحسني و هي الجنة وَ اللَّهُ بِما تَعْمَلُونَ خَبِيرٌ عالم بظاهره و باطنه فمجازيكم علي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الَّذِينَ آمَنُوا مِنْكُمْ‌</w:t>
      </w:r>
      <w:r>
        <w:rPr>
          <w:rStyle w:val="FootnoteAnchor"/>
          <w:rtl w:val="true"/>
        </w:rPr>
        <w:footnoteReference w:id="1002"/>
      </w:r>
      <w:r>
        <w:rPr>
          <w:rFonts w:ascii="Amiri" w:hAnsi="Amiri" w:eastAsia="Amiri" w:cs="Amiri"/>
          <w:color w:val="111111"/>
          <w:sz w:val="28"/>
          <w:sz w:val="28"/>
          <w:szCs w:val="28"/>
          <w:rtl w:val="true"/>
          <w:lang w:bidi="ar-SA"/>
        </w:rPr>
        <w:t>قال ابن عباس يرفع الله الذين أوتوا العلم من المؤمنين درجات علي الذين لم يؤتوا العلم درجات و قيل معناه لكي يرفع الله الذين آمنوا منكم بطاعتهم للرسول صلي الله عليه و آله درجة و الذين أوتوا العلم بفضل علمهم و سابقتهم درجات في الجنة و قيل في مجلس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الْمُهاجِرِينَ الَّذِينَ أُخْرِجُوا مِنْ دِيارِهِمْ وَ أَمْوالِهِمْ‌</w:t>
      </w:r>
      <w:r>
        <w:rPr>
          <w:rStyle w:val="FootnoteAnchor"/>
          <w:rtl w:val="true"/>
        </w:rPr>
        <w:footnoteReference w:id="1003"/>
      </w:r>
      <w:r>
        <w:rPr>
          <w:rFonts w:ascii="Amiri" w:hAnsi="Amiri" w:eastAsia="Amiri" w:cs="Amiri"/>
          <w:color w:val="111111"/>
          <w:sz w:val="28"/>
          <w:sz w:val="28"/>
          <w:szCs w:val="28"/>
          <w:rtl w:val="true"/>
          <w:lang w:bidi="ar-SA"/>
        </w:rPr>
        <w:t>فإن كفار مكة أخرجوهم و أخذوا أموالهم يَبْتَغُونَ فَضْلًا مِنَ اللَّهِ وَ رِضْواناً حال مقيدة لإخراجهم بما يوجب تفخيم شأنهم وَ يَنْصُرُونَ اللَّهَ وَ رَسُولَهُ بأنفسهم و أموالهم أُولئِكَ هُمُ الصَّادِقُونَ الذين ظهر صدقهم في إيمانهم وَ الَّذِينَ تَبَوَّؤُا الدَّارَ وَ الْإِيمانَ عطف علي المهاجرين و المراد بهم الأنصار فإنهم لزموا المدينة و تمكنوا فيهما و قيل المعني تبوؤا دار الهجرة و دار الإيمان فحذف المضاف من الثاني و المضاف إليه من الأول و عوض عنه اللام أو تبوؤا الدار و أخلصوا الإيمان مِنْ قَبْلِهِمْ أي من قبل هجرة المهاجرين و قيل تقدير الكلام و الذين تبوؤا الدار من قبلهم و الإيمان‌</w:t>
      </w:r>
      <w:r>
        <w:rPr>
          <w:rStyle w:val="FootnoteAnchor"/>
          <w:rtl w:val="true"/>
        </w:rPr>
        <w:footnoteReference w:id="1004"/>
      </w:r>
      <w:r>
        <w:rPr>
          <w:rFonts w:ascii="Amiri" w:hAnsi="Amiri" w:eastAsia="Amiri" w:cs="Amiri"/>
          <w:color w:val="111111"/>
          <w:sz w:val="28"/>
          <w:sz w:val="28"/>
          <w:szCs w:val="28"/>
          <w:rtl w:val="true"/>
          <w:lang w:bidi="ar-SA"/>
        </w:rPr>
        <w:t>يُحِبُّونَ مَنْ هاجَرَ إِلَيْهِمْ و لا يثقل عليهم وَ لا يَجِدُونَ فِي صُدُورِهِمْ أي في أنفسهم حاجَةً أي ما يحمل عليه الحاجة كالطلب و الحزازة و الحسد و الغيظ مِمَّا أُوتُوا أي مما أعطي المهاجرون و غيرهم وَ يُؤْثِرُونَ عَلي أَنْفُسِهِمْ أي</w:t>
      </w:r>
    </w:p>
    <w:p>
      <w:pPr>
        <w:pStyle w:val="BookText"/>
        <w:rPr/>
      </w:pPr>
      <w:r>
        <w:rPr>
          <w:rFonts w:ascii="IRNazanin" w:hAnsi="IRNazanin" w:eastAsia="IRNazanin"/>
          <w:color w:val="111111"/>
          <w:sz w:val="28"/>
          <w:sz w:val="28"/>
          <w:szCs w:val="28"/>
          <w:rtl w:val="true"/>
          <w:lang w:bidi="fa-IR"/>
        </w:rPr>
        <w:t>پاداش بیشتری نسبت به انفاق و جهاد پس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پیش از پیروزی در مکه سخت‌تر بود و نیاز به انفاق و جهاد بیشتر و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روشن بودن آن و دلالت داشتن کلمه پس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فتح، پیروزی در مکه است، چرا که اسلام با آن بزرگی یافت و پیروان آن فراوان شدند و نیاز به جنگ و انفاق کاهش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أنفقوا من بعد و 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هر یک از انفاق کنندگان وعده پاداش داده که آن هم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 باطن آن آگاه است، بنابراین بر اساس آن جزای شما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درجات مؤمنانی را که دارای علم هستند بر کسانی که عالم نیستند،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تا خداوند کسانی را از شما که ایمان آوردند به وسیله اطاعت از پیامبر، یک درجه برتری بخشد، و کسانی را که دارای علم هستند به وسیله برتری دانش و پیشینه آن‌ها در بهشت درجه‌هایی عطا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 أَمْوالِهِمْ</w:t>
      </w:r>
      <w:r>
        <w:rPr>
          <w:rFonts w:eastAsia="Amiri" w:cs="Amiri" w:ascii="Amiri" w:hAnsi="Amiri"/>
          <w:color w:val="111111"/>
          <w:sz w:val="28"/>
          <w:szCs w:val="28"/>
          <w:rtl w:val="true"/>
          <w:lang w:bidi="ar-SA"/>
        </w:rPr>
        <w:t>»</w:t>
      </w:r>
      <w:r>
        <w:rPr>
          <w:rStyle w:val="FootnoteAnchor"/>
          <w:rtl w:val="true"/>
        </w:rPr>
        <w:footnoteReference w:id="10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کفار مکه آنان را بیرون کرده و اموالشان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توصیف بیرون رانده شدن آن‌ها و بزرگ نشان دادن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جان‌ها و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راستی آن‌ها در ایمانشان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تَبَوَّؤُا الدَّارَ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مهاجران است و منظور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مدینه بودند و در آن ثروت و توانایی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سرای هجرت و سرای ایمان جای گرفتند، پس مضاف در دومی و مضاف الیه در اولی حذف شده است و لام به جای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خانه جای گرفتند و ایمان خویش را خالص 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هجرت کردن مهاجران، و گفته شده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پیش از آن‌ها در خانه‌ها جای گرفتند و ایمان آوردند</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سخت و سنگین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یَجِدُونَ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آن نیاز باشد، مانند درخواست و دشمنی و حسد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چیزهایی که به مهاجران و دیگران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bookmarkStart w:id="534" w:name="pg13491_133196"/>
    </w:p>
    <w:p>
      <w:pPr>
        <w:pStyle w:val="BookText"/>
        <w:rPr/>
      </w:pPr>
      <w:bookmarkEnd w:id="534"/>
      <w:r>
        <w:rPr>
          <w:rFonts w:ascii="Amiri" w:hAnsi="Amiri" w:eastAsia="Amiri" w:cs="Amiri"/>
          <w:color w:val="111111"/>
          <w:sz w:val="28"/>
          <w:sz w:val="28"/>
          <w:szCs w:val="28"/>
          <w:rtl w:val="true"/>
          <w:lang w:bidi="ar-SA"/>
        </w:rPr>
        <w:t>يقدمون المهاجرين علي أنفسهم وَ لَوْ كانَ بِهِمْ خَصاصَةٌ أي حاجة وَ مَنْ يُوقَ شُحَّ نَفْسِهِ حتي يخالفها فيما يغلب عليها من حب المال و بغض الإنفاق فَأُولئِكَ هُمُ الْمُفْلِحُونَ الفائزون بالثناء العاجل و الثواب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جاؤُ مِنْ بَعْدِهِمْ قيل هم الذين هاجروا من بعد حين قوي الإسلام أو التابعون بإحسان و هم المؤمنون بعد الفريقين إلي يوم القيامة و لذلك قيل إن الآية قد استوعبت جميع المؤمنين يَقُولُونَ رَبَّنَا اغْفِرْ لَنا وَ لِإِخْوانِنَا الَّذِينَ سَبَقُونا بِالْإِيمانِ أي يدعون و يستغفرون لأنفسهم و لمن سبقهم بالإيمان وَ لا تَجْعَلْ فِي قُلُوبِنا غِلًّا لِلَّذِينَ آمَنُوا حقدا و غشا و عداوة رَبَّنا إِنَّكَ رَؤُفٌ رَحِيمٌ أي متعطف علي العباد منعم عليهم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678007_2616395394"/>
      <w:bookmarkStart w:id="536" w:name="_Toc241"/>
      <w:bookmarkEnd w:id="535"/>
      <w:r>
        <w:rPr>
          <w:rtl w:val="true"/>
        </w:rPr>
        <w:t>و أقول</w:t>
      </w:r>
      <w:bookmarkEnd w:id="536"/>
    </w:p>
    <w:p>
      <w:pPr>
        <w:pStyle w:val="BookText"/>
        <w:rPr/>
      </w:pPr>
      <w:r>
        <w:rPr>
          <w:rFonts w:ascii="Amiri" w:hAnsi="Amiri" w:eastAsia="Amiri" w:cs="Amiri"/>
          <w:color w:val="111111"/>
          <w:sz w:val="28"/>
          <w:sz w:val="28"/>
          <w:szCs w:val="28"/>
          <w:rtl w:val="true"/>
          <w:lang w:bidi="ar-SA"/>
        </w:rPr>
        <w:t>إنما أوردناها لدلالتها من جهة الترتيب الذكري علي فضل المهاجرين من الصحابة علي الأنصار و فضلهما علي التابعين لهم بإحسان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678009_2616395394"/>
      <w:bookmarkStart w:id="538" w:name="_Toc242"/>
      <w:bookmarkEnd w:id="537"/>
      <w:r>
        <w:rPr>
          <w:rtl w:val="true"/>
        </w:rPr>
        <w:t>الأخبار</w:t>
      </w:r>
      <w:bookmarkEnd w:id="538"/>
    </w:p>
    <w:p>
      <w:pPr>
        <w:pStyle w:val="Heading5"/>
        <w:numPr>
          <w:ilvl w:val="4"/>
          <w:numId w:val="1"/>
        </w:numPr>
        <w:rPr/>
      </w:pPr>
      <w:bookmarkStart w:id="539" w:name="__RefHeading___Toc2678011_2616395394"/>
      <w:bookmarkStart w:id="540" w:name="_Toc243"/>
      <w:bookmarkEnd w:id="539"/>
      <w:r>
        <w:rPr>
          <w:rtl w:val="true"/>
        </w:rPr>
        <w:t>«</w:t>
      </w:r>
      <w:r>
        <w:rPr/>
        <w:t>1</w:t>
      </w:r>
      <w:r>
        <w:rPr>
          <w:rtl w:val="true"/>
        </w:rPr>
        <w:t>»</w:t>
      </w:r>
      <w:bookmarkEnd w:id="5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الْحَسَنِ بْنِ مَحْبُوبٍ عَنْ عَمَّارِ بْنِ أَبِي الْأَحْوَصِ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الْإِيمَانَ عَلَي سَبْعَةِ أَسْهُمٍ عَلَي الْبِرِّ وَ الصِّدْقِ وَ الْيَقِينِ وَ الرِّضَا وَ الْوَفَاءِ وَ الْعِلْمِ وَ الْحِلْمِ ثُمَّ قَسَمَ ذَلِكَ بَيْنَ النَّاسِ فَمَنْ جَعَلَ فِيهِ هَذِهِ السَّبْعَةَ الْأَسْهُمِ فَهُوَ كَامِلٌ مُحْتَمِلٌ وَ قَسَمَ لِبَعْضِ النَّاسِ السَّهْمَ وَ لِبَعْضٍ السَّهْمَيْنِ وَ لِبَعْضٍ الثَّلَاثَةَ حَتَّي انْتَهَوْا إِلَي السَّبْعَةِ ثُمَّ قَالَ لَا تَحْمِلُوا عَلَي صَاحِبِ السَّهْمِ سَهْمَيْنِ وَ لَا عَلَي صَاحِبِ السَّهْمَيْنِ ثَلَاثَةً فَتَبْهَظُوهُمْ ثُمَّ قَالَ كَذَلِكَ حَتَّي انْتَهَي إِلَي السَّبْعَةِ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2678013_2616395394"/>
      <w:bookmarkStart w:id="542" w:name="_Toc244"/>
      <w:bookmarkEnd w:id="541"/>
      <w:r>
        <w:rPr>
          <w:rtl w:val="true"/>
        </w:rPr>
        <w:t>توضيح</w:t>
      </w:r>
      <w:bookmarkEnd w:id="542"/>
    </w:p>
    <w:p>
      <w:pPr>
        <w:pStyle w:val="BookText"/>
        <w:rPr/>
      </w:pPr>
      <w:r>
        <w:rPr>
          <w:rFonts w:ascii="Amiri" w:hAnsi="Amiri" w:eastAsia="Amiri" w:cs="Amiri"/>
          <w:color w:val="111111"/>
          <w:sz w:val="28"/>
          <w:sz w:val="28"/>
          <w:szCs w:val="28"/>
          <w:rtl w:val="true"/>
          <w:lang w:bidi="ar-SA"/>
        </w:rPr>
        <w:t>البر الإحسان إلي نفسه و إلي غيره و يطلق غالبا علي الإحسان بالوالدين و الأقربين و الإخوان من المؤمنين كما ورد من خالص الإيمان البر بالإخوان و الصدق هو القول المطابق للواقع و يطلق أيضا علي مطابقة العمل للقول و الاعتقاد و علي فعل القلب و الجوارح المطابقين للقوانين الشرعية و الموازين العقلية و منه الصديق و هو من حصل له ملكة الصدق في جميع هذه الأمور و لا</w:t>
      </w:r>
    </w:p>
    <w:p>
      <w:pPr>
        <w:pStyle w:val="BookText"/>
        <w:rPr/>
      </w:pPr>
      <w:r>
        <w:rPr>
          <w:rFonts w:ascii="IRNazanin" w:hAnsi="IRNazanin" w:eastAsia="IRNazanin"/>
          <w:color w:val="111111"/>
          <w:sz w:val="28"/>
          <w:sz w:val="28"/>
          <w:szCs w:val="28"/>
          <w:rtl w:val="true"/>
          <w:lang w:bidi="fa-IR"/>
        </w:rPr>
        <w:t>یعنی مهاجران را بر خود مقدم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علاقه به مال و ناپسند داشتن انفاق که بر او غالب می‌شود، با آن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ستایش زودهنگام و پاداش دیرهنگام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بعداً و پس از نیرومند شدن اسلام هجرت نمودند، یا پیروان آنان در نیکی و آنان مؤمنان پس ازاین دو گروه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گفته شده این آیه همه مؤمنان را دربرمی‌گیرد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خودشان و کسانی که زودتر از آن‌ها ایمان آورده‌اند دعا و طلب بخشش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فی قُلُوبِنا غِلاًّ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 ناخالصی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بندگانت مهربانی و به آن‌ها نعمت می‌دهی</w:t>
      </w:r>
      <w:r>
        <w:rPr>
          <w:rFonts w:eastAsia="IRNazanin" w:cs="IRNazanin"/>
          <w:color w:val="111111"/>
          <w:sz w:val="28"/>
          <w:szCs w:val="28"/>
          <w:rtl w:val="true"/>
          <w:lang w:bidi="fa-IR"/>
        </w:rPr>
        <w:t>.</w:t>
      </w:r>
    </w:p>
    <w:p>
      <w:pPr>
        <w:pStyle w:val="Heading4"/>
        <w:numPr>
          <w:ilvl w:val="3"/>
          <w:numId w:val="1"/>
        </w:numPr>
        <w:rPr/>
      </w:pPr>
      <w:bookmarkStart w:id="543" w:name="__RefHeading___Toc2678015_2616395394"/>
      <w:bookmarkStart w:id="544" w:name="_Toc245"/>
      <w:bookmarkEnd w:id="543"/>
      <w:r>
        <w:rPr>
          <w:rtl w:val="true"/>
        </w:rPr>
        <w:t>و می‌گویم</w:t>
      </w:r>
      <w:bookmarkEnd w:id="544"/>
    </w:p>
    <w:p>
      <w:pPr>
        <w:pStyle w:val="BookText"/>
        <w:rPr/>
      </w:pPr>
      <w:r>
        <w:rPr>
          <w:rFonts w:ascii="IRNazanin" w:hAnsi="IRNazanin" w:eastAsia="IRNazanin"/>
          <w:color w:val="111111"/>
          <w:sz w:val="28"/>
          <w:sz w:val="28"/>
          <w:szCs w:val="28"/>
          <w:rtl w:val="true"/>
          <w:lang w:bidi="fa-IR"/>
        </w:rPr>
        <w:t>آن را به دلیل دلالت آن بر بیان برتری مهاجران صحابه بر انصار آوردیم، و نیز برتری آن دو دسته بر کسانی که با نیکی از ایشان پیروی نمودند</w:t>
      </w:r>
      <w:r>
        <w:rPr>
          <w:rFonts w:eastAsia="IRNazanin" w:cs="IRNazanin"/>
          <w:color w:val="111111"/>
          <w:sz w:val="28"/>
          <w:szCs w:val="28"/>
          <w:rtl w:val="true"/>
          <w:lang w:bidi="fa-IR"/>
        </w:rPr>
        <w:t>.</w:t>
      </w:r>
    </w:p>
    <w:p>
      <w:pPr>
        <w:pStyle w:val="Heading4"/>
        <w:numPr>
          <w:ilvl w:val="3"/>
          <w:numId w:val="1"/>
        </w:numPr>
        <w:rPr/>
      </w:pPr>
      <w:bookmarkStart w:id="545" w:name="__RefHeading___Toc2678017_2616395394"/>
      <w:bookmarkStart w:id="546" w:name="_Toc246"/>
      <w:bookmarkEnd w:id="545"/>
      <w:r>
        <w:rPr>
          <w:rtl w:val="true"/>
        </w:rPr>
        <w:t>روایات</w:t>
      </w:r>
      <w:bookmarkEnd w:id="546"/>
    </w:p>
    <w:p>
      <w:pPr>
        <w:pStyle w:val="Heading5"/>
        <w:numPr>
          <w:ilvl w:val="4"/>
          <w:numId w:val="1"/>
        </w:numPr>
        <w:rPr/>
      </w:pPr>
      <w:bookmarkStart w:id="547" w:name="__RefHeading___Toc2678019_2616395394"/>
      <w:bookmarkStart w:id="548" w:name="_Toc247"/>
      <w:bookmarkEnd w:id="547"/>
      <w:r>
        <w:rPr>
          <w:rtl w:val="true"/>
        </w:rPr>
        <w:t xml:space="preserve">روایت </w:t>
      </w:r>
      <w:r>
        <w:rPr/>
        <w:t>1</w:t>
      </w:r>
      <w:bookmarkEnd w:id="54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ایمان را بر هفت قسمت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 و راستگویی و یقین و خوشنودی و وفا و علم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مردم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این هفت قسمت را در وجود او قرار داده است، کامل و در بردارنده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برخی مردم یک سهم قرار داده و برای برخی دیگر دو سهم و برای برخی دیگر سه سهم و همین طور تا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یک سهم ایمان را دارد، تکلیف صاحب دو سهم را تحمیل نکنید و بر کسی که دو سهم ایمان را دارد، تکلیف سه سهم را تحمیل نکنید که بار آنان را گران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برسد به صاحب هفت سهم</w:t>
      </w:r>
      <w:r>
        <w:rPr>
          <w:rFonts w:eastAsia="IRNazanin" w:cs="IRNazanin"/>
          <w:color w:val="111111"/>
          <w:sz w:val="28"/>
          <w:szCs w:val="28"/>
          <w:rtl w:val="true"/>
          <w:lang w:bidi="fa-IR"/>
        </w:rPr>
        <w:t>.</w:t>
      </w:r>
      <w:r>
        <w:rPr>
          <w:rStyle w:val="FootnoteAnchor"/>
          <w:rtl w:val="true"/>
        </w:rPr>
        <w:footnoteReference w:id="1009"/>
      </w:r>
    </w:p>
    <w:p>
      <w:pPr>
        <w:pStyle w:val="Heading5"/>
        <w:numPr>
          <w:ilvl w:val="4"/>
          <w:numId w:val="1"/>
        </w:numPr>
        <w:rPr/>
      </w:pPr>
      <w:bookmarkStart w:id="549" w:name="__RefHeading___Toc2678021_2616395394"/>
      <w:bookmarkStart w:id="550" w:name="_Toc248"/>
      <w:bookmarkEnd w:id="549"/>
      <w:r>
        <w:rPr>
          <w:rtl w:val="true"/>
        </w:rPr>
        <w:t>توضیح</w:t>
      </w:r>
      <w:bookmarkEnd w:id="5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خود و دیگران است، و غالبا به نیکی به پدر و مادر و نزدیکان و برادران مؤمن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ایمان خالص، نیکی به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مطابق با واقعیت است، و نیز مطابقت داشتن عمل با گفتار و اعتقاد است، و به کارهای قلب و اعضای بدن که مطابق با قوانین شرعی و موازین عقلی باشد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است و به کسی گفته می‌شود که ملکه صدق در همه این کارها در او پدید آمده باشد و کار </w:t>
      </w:r>
    </w:p>
    <w:p>
      <w:pPr>
        <w:pStyle w:val="BookText"/>
        <w:rPr/>
      </w:pPr>
      <w:r>
        <w:rPr>
          <w:rFonts w:ascii="Amiri" w:hAnsi="Amiri" w:eastAsia="Amiri" w:cs="Amiri"/>
          <w:color w:val="111111"/>
          <w:sz w:val="28"/>
          <w:sz w:val="28"/>
          <w:szCs w:val="28"/>
          <w:rtl w:val="true"/>
          <w:lang w:bidi="ar-SA"/>
        </w:rPr>
        <w:t>يصدر منه خلاف المطلوب عقلا و نقلا كما صرح به المحقق الطوسي ره في أوصاف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الاعتقاد الجازم المطابق للواقع و في عرف الأخبار هو مرتبة من اليقين يصير سببا لظهور آثاره علي الجوارح و يطلق غالبا علي ما يتعلق بأمور الآخرة و بالقضاء و القدر كما ستعرف و له مراتب أشير إليها في القرآن العزيز و هي علم اليقين و عين اليقين و حق اليقين كما قال تعالي لَوْ تَعْلَمُونَ عِلْمَ الْيَقِينِ لَتَرَوُنَّ الْجَحِيمَ ثُمَّ لَتَرَوُنَّها عَيْنَ الْيَقِينِ‌</w:t>
      </w:r>
      <w:r>
        <w:rPr>
          <w:rStyle w:val="FootnoteAnchor"/>
          <w:rtl w:val="true"/>
        </w:rPr>
        <w:footnoteReference w:id="1010"/>
      </w:r>
      <w:r>
        <w:rPr>
          <w:rFonts w:ascii="Amiri" w:hAnsi="Amiri" w:eastAsia="Amiri" w:cs="Amiri"/>
          <w:color w:val="111111"/>
          <w:sz w:val="28"/>
          <w:sz w:val="28"/>
          <w:szCs w:val="28"/>
          <w:rtl w:val="true"/>
          <w:lang w:bidi="ar-SA"/>
        </w:rPr>
        <w:t>و قال سبحانه وَ تَصْلِيَةُ جَحِيمٍ إِنَّ هذا لَهُوَ حَقُّ الْيَقِينِ‌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الأول مرتبة أرباب الاستدلال كمن لم ير النار و استدل بالدخان عليه و الثاني مرتبة أصحاب المشاهدة و العيان كمن رأي النار بعينها بعينه و الثالث مرتبة أرباب اليقين كمن كان في وسط النار و اتصف بصفاتها و إن لم يصر عينها كالحديدة المحماة في النار فإنك تظنها نارا و ليست بنار و هذا هي التي زلت فيها الأقدام و ضلت العقول و الأحلام و ليس محل تحقيقها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 هو اطمئنان النفس بقضاء الله تعالي عند البلاء و الرخاء و عدم الاعتراض عليه سبحانه قولا و فعلا في شي‌ء من الأشياء و الوفاء هو العمل بعهود الله تعالي من التكاليف الشرعية و ما عاهد الله تعالي عليه و ألزم علي نفسه من الطاعات و الوفاء ببيعة النبي و الأئمة صلوات الله عليهم و الوفاء بعهود الخلق ما لم تكن في معصية و العلم هو معرفة الله و رسوله و حججه و ما أمر به و نهي عنه و علم الشرائع و الأحكام و الحلال و الحرام و الأخلاق و مقدماتها و الحلم هو ملكة حاصلة للنفس مانعة لها عن المبادرة إلي الانتقام و طلب التسلط و الترفع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كامل أي في الإيمان محتمل لشرائطه و أركانه قابل لها كما ينبغي لا تحملوا علي صاحب السهم سهمين أي لما كانت القابليات و الاستعدادات متفاوتة</w:t>
      </w:r>
    </w:p>
    <w:p>
      <w:pPr>
        <w:pStyle w:val="BookText"/>
        <w:rPr/>
      </w:pPr>
      <w:r>
        <w:rPr>
          <w:rFonts w:ascii="IRNazanin" w:hAnsi="IRNazanin" w:eastAsia="IRNazanin"/>
          <w:color w:val="111111"/>
          <w:sz w:val="28"/>
          <w:sz w:val="28"/>
          <w:szCs w:val="28"/>
          <w:rtl w:val="true"/>
          <w:lang w:bidi="fa-IR"/>
        </w:rPr>
        <w:t>ناپسندی از نظر عقل و روایت،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طوسی در اوصاف الاشراف آن را به روشنی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محکم و مطابق با واقعیت، و در عرف احادیث به عنوان درجه‌ای از یقین است که باعث می‌شود آثار آن در جوارح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بر آنچه به امور آخرت و قضا و قدر مربوط باشد گفته می‌شود، چنان که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درجاتی دارد که در قرآن کریم به آن‌ها اشاره شده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علم یقینی آگاهی داشتید، آتش دوزخ را مشاهده می‌کردید، و سپس به تحقیق با دیده یقین به آن می‌نگریستید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نیز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ورود به آتش دوزخ، به راستی که این همان حق الیقین است</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جایگاه صاحبان استدلال است، مانند کسی که آتش را نمی‌بیند و با مشاهده دود به وجود آن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درجه مشاهده‌کنندگان است؛ مانند کسی که خود آتش را با چشم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درجه صاحبان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میان آتش است و صفات آن را به خود گرفته است، و مانند آهنی شده که آتش آن را گداخته است، چرا که گمان می‌کنی آتش است در حالی‌که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گام‌ها از رسیدن به آن ناتوان شده و عقل ها و رؤیاها سرگشته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نمی‌توان آن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اطمینان روح به قضای خداوند متعال به هنگام بلا و آسایش و اعتراض نکردن به او در گفتار و رفتار و در هیچ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 کردن به پیمان‌های الهی و تکالیف شرعی و چیزهایی است که خداوند آن را عهد نموده و برای خویش واجب نموده است، شامل دستورات و طاعات و وفاداری به بیعت با پیامبر و امامان صلوات الله علیهم، و وفاداری به پیمان‌های مردم تا زمانی که در آن نافرمانی از خداوند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شناخت خداوند و پیامبرش و حجت‌های پس از اوست و شناخت چیزهایی که به آن‌ها دستور داده یا از آن‌ها نهی فرموده و آگاهی از شریعت و احکام و حلال و حرام و اخلاق و مقدمات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ملکه‌ای که برای روح پدید می‌آید و از انتقام‌جویی و قدرت‌طلبی و برتری‌جویی او را منع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شرایط و ارکان آن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تحملوا علی صاحب السهم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توانایی‌ها و استعدادها متفاوت هستند </w:t>
      </w:r>
      <w:bookmarkStart w:id="551" w:name="pg13491_133198"/>
    </w:p>
    <w:p>
      <w:pPr>
        <w:pStyle w:val="BookText"/>
        <w:rPr/>
      </w:pPr>
      <w:bookmarkEnd w:id="551"/>
      <w:r>
        <w:rPr>
          <w:rFonts w:ascii="Amiri" w:hAnsi="Amiri" w:eastAsia="Amiri" w:cs="Amiri"/>
          <w:color w:val="111111"/>
          <w:sz w:val="28"/>
          <w:sz w:val="28"/>
          <w:szCs w:val="28"/>
          <w:rtl w:val="true"/>
          <w:lang w:bidi="ar-SA"/>
        </w:rPr>
        <w:t>و لم يكلف الله كل امرئ إلا علي قدر قابليته فلا تحملوا في العلوم و الأعمال و الأخلاق علي كل امرئ إلا بحسب طاقته و وسعه كما مر إنما يداق الله العباد في الحساب علي قدر ما آتاهم من العقول في الدنيا</w:t>
      </w:r>
      <w:r>
        <w:rPr>
          <w:rStyle w:val="FootnoteAnchor"/>
          <w:rtl w:val="true"/>
        </w:rPr>
        <w:footnoteReference w:id="1014"/>
      </w:r>
      <w:r>
        <w:rPr>
          <w:rFonts w:ascii="Amiri" w:hAnsi="Amiri" w:eastAsia="Amiri" w:cs="Amiri"/>
          <w:color w:val="111111"/>
          <w:sz w:val="28"/>
          <w:sz w:val="28"/>
          <w:szCs w:val="28"/>
          <w:rtl w:val="true"/>
          <w:lang w:bidi="ar-SA"/>
        </w:rPr>
        <w:t>نعم للأعلي أن ينقل الأدني إلي درجته بالتعليم و التدريج و الرفق حتي يصل إلي درجته إن كان قابلا لذلك كما سيأتي إن شاء الله و علي الأدني أن يسعي و يتضرع إلي الله تعالي لأن يوفقه للصعود إلي الدرجة العليا فتبهضوهم في بعض النسخ بالضاد و في بعضها بالظاء و هما معجمتان متقاربان معني قال في القاموس بهضني الأمر كمنع و أبهضني أي فدحني و بالظاء أكثر و قال بهضه الأمر كمنع غلبه و ثقل عليه و بلغ به مشقة و الراحلة أوقرها فأتعبها</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2678023_2616395394"/>
      <w:bookmarkStart w:id="553" w:name="_Toc249"/>
      <w:bookmarkEnd w:id="552"/>
      <w:r>
        <w:rPr>
          <w:rtl w:val="true"/>
        </w:rPr>
        <w:t>«</w:t>
      </w:r>
      <w:r>
        <w:rPr/>
        <w:t>2</w:t>
      </w:r>
      <w:r>
        <w:rPr>
          <w:rtl w:val="true"/>
        </w:rPr>
        <w:t>»</w:t>
      </w:r>
      <w:bookmarkEnd w:id="5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وَ مُحَمَّدِ بْنِ يَحْيَي عَنْ أَحْمَدَ بْنِ مُحَمَّدِ بْنِ عِيسَي جَمِيعاً عَنِ ابْنِ فَضَّالٍ عَنِ الْحَسَنِ بْنِ الْجَهْمِ عَنْ أَبِي الْيَقْظَانِ عَنْ يَعْقُوبَ بْنِ الضَّحَّاكِ عَنْ رَجُلٍ مِنْ أَصْحَابِنَا سَرَّاجٍ وَ كَانَ خَادِماً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 عليه السلام فِي حَاجَةٍ وَ هُوَ بِالْحِيرَةِ أَنَا وَ جَمَاعَةٌ مِنْ مَوَالِيهِ قَالَ فَانْطَلَقْنَا فِيهَا ثُمَّ رَجَعْنَا مُغْتَمِّينَ‌</w:t>
      </w:r>
      <w:r>
        <w:rPr>
          <w:rStyle w:val="FootnoteAnchor"/>
          <w:rtl w:val="true"/>
        </w:rPr>
        <w:footnoteReference w:id="1015"/>
      </w:r>
      <w:r>
        <w:rPr>
          <w:rFonts w:ascii="Amiri" w:hAnsi="Amiri" w:eastAsia="Amiri" w:cs="Amiri"/>
          <w:color w:val="111111"/>
          <w:sz w:val="28"/>
          <w:sz w:val="28"/>
          <w:szCs w:val="28"/>
          <w:rtl w:val="true"/>
          <w:lang w:bidi="ar-SA"/>
        </w:rPr>
        <w:t>قَالَ وَ كَانَ فِرَاشِي فِي الْحَائِرِ الَّذِي كُنَّا فِيهِ نُزُولًا فَجِئْتُ وَ أَنَا بِحَالٍ فَرَمَيْتُ بِنَفْسِي فَبَيْنَا أَنَا كَذَلِكَ إِذَا أَنَا بِأَبِي عَبْدِ اللَّهِ قَدْ أَقْبَلَ قَالَ فَقَالَ قَدْ أَتَيْنَاكَ أَوْ قَالَ جِئْنَاكَ فَاسْتَوَيْتُ جَالِساً وَ جَلَسَ عَلَي صَدْرِ فِرَاشِي فَسَأَلَنِي عَمَّا بَعَثَنِي لَهُ فَأَخْبَرْتُهُ فَحَمِدَ اللَّهَ ثُمَّ جَرَي ذِكْرُ قَوْمٍ فَقُلْتُ جُعِلْتُ فِدَاكَ إِنَّا نَبْرَأُ مِنْهُمْ أَنَّهُمْ لَا يَقُولُونَ مَا نَقُولُ فَقَالَ يَتَوَلَّوْنَا وَ لَا يَقُولُونَ مَا تَقُولُونَ تَبْرَءُونَ مِنْهُمْ؟</w:t>
      </w:r>
    </w:p>
    <w:p>
      <w:pPr>
        <w:pStyle w:val="BookText"/>
        <w:rPr/>
      </w:pPr>
      <w:r>
        <w:rPr>
          <w:rFonts w:ascii="IRNazanin" w:hAnsi="IRNazanin" w:eastAsia="IRNazanin"/>
          <w:color w:val="111111"/>
          <w:sz w:val="28"/>
          <w:sz w:val="28"/>
          <w:szCs w:val="28"/>
          <w:rtl w:val="true"/>
          <w:lang w:bidi="fa-IR"/>
        </w:rPr>
        <w:t>و خداوند به هر کس تنها به اندازه توانایی او تکلیف فرموده، پس شما نیز در علوم و اعمال و اخلاق هر کس را تنها به اندازه توانایی و وسعش مکلف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 خداوند بندگان را به میزان عقلی که در دنیا به آنان عطا فرموده مورد بازپرسی قرار می‌دهد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بله، آن کس که برتر است باید زیردستان خود را، اگر توانایی دارند، با آموزش اندک اندک و با مهربانی به جایگاهی که خود در آن قرار دارد برساند، چنان که ان‌شاءالله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فرودستان نیز باید تلاش نموده و به سوی خداوند اظهار فروتنی و خواری نمایند تا آنان را برای رسیدن به درجات نهایی یاری و مدد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فتبهضوهم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با ضاد و د برخی دیگر با ظاء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هر دو نقطه‌دار هستند که معنایی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بهضنی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مجبور کرد و بیشتر با ظاء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بهضه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یعنی بر او چیره شد و بار سنگینی بر او قرار داد و به او دشواری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بهض الراحله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سنگین کرده و او را خسته کرد</w:t>
      </w:r>
      <w:r>
        <w:rPr>
          <w:rFonts w:eastAsia="IRNazanin" w:cs="IRNazanin"/>
          <w:color w:val="111111"/>
          <w:sz w:val="28"/>
          <w:szCs w:val="28"/>
          <w:rtl w:val="true"/>
          <w:lang w:bidi="fa-IR"/>
        </w:rPr>
        <w:t>.</w:t>
      </w:r>
    </w:p>
    <w:p>
      <w:pPr>
        <w:pStyle w:val="Heading5"/>
        <w:numPr>
          <w:ilvl w:val="4"/>
          <w:numId w:val="1"/>
        </w:numPr>
        <w:rPr/>
      </w:pPr>
      <w:bookmarkStart w:id="554" w:name="__RefHeading___Toc2678025_2616395394"/>
      <w:bookmarkStart w:id="555" w:name="_Toc250"/>
      <w:bookmarkEnd w:id="554"/>
      <w:r>
        <w:rPr>
          <w:rtl w:val="true"/>
        </w:rPr>
        <w:t xml:space="preserve">روایت </w:t>
      </w:r>
      <w:r>
        <w:rPr/>
        <w:t>2</w:t>
      </w:r>
      <w:bookmarkEnd w:id="5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که غلام امام صادق علیه السلام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امام صادق علیه السلام در حیره بود، من و تعدادی از غلامان را به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 کار به راه افتادیم وسپس غروب هنگام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من در باغی بود که فرود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ضعف داشتم، آمده و خود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که امام صادق علیه السلام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نشستم و حضرت بر بالای بسترم نشست و درباره کاری که مرا به دنبال آن فرستاده بود، پرسید و من نیز ماجرا را برایشان تعریف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خداوند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مردمی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از آنان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عقاید ما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آنان ما را دوست می‌دارند، به خاطر اینکه به عقاید شما اعتقادی ندارند، از آنان بیزار هستید؟ </w:t>
      </w:r>
    </w:p>
    <w:p>
      <w:pPr>
        <w:pStyle w:val="BookText"/>
        <w:rPr/>
      </w:pPr>
      <w:r>
        <w:rPr>
          <w:rFonts w:ascii="Amiri" w:hAnsi="Amiri" w:eastAsia="Amiri" w:cs="Amiri"/>
          <w:color w:val="111111"/>
          <w:sz w:val="28"/>
          <w:sz w:val="28"/>
          <w:szCs w:val="28"/>
          <w:rtl w:val="true"/>
          <w:lang w:bidi="ar-SA"/>
        </w:rPr>
        <w:t xml:space="preserve">قَالَ قُلْتُ نَعَمْ قَالَ فَهُوَ ذَا عِنْدَنَا مَا لَيْسَ عِنْدَكُمْ فَيَنْبَغِي لَنَا أَنْ نَبْرَأَ مِنْكُمْ قَالَ قُلْتُ لَا جُعِلْتُ فِدَاكَ قَالَ وَ هُوَ ذَا عِنْدَ اللَّهِ مَا لَيْسَ عِنْدَنَا أَ فَتَرَاهُ اطَّرَحَنَا قَالَ قُلْتُ لَا وَ اللَّهِ جُعِلْتُ فِدَاكَ مَا نَفْعَلُ قَالَ فَتَوَلَّوْهُمْ وَ لَا تَبْرَءُوا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الْمُسْلِمِينَ مَنْ لَهُ سَهْمٌ وَ مِنْهُمْ مَنْ لَهُ سَهْمَانِ وَ مِنْهُمْ مَنْ لَهُ ثَلَاثَةُ أَسْهُمٍ وَ مِنْهُمْ مَنْ لَهُ أَرْبَعَةُ أَسْهُمٍ وَ مِنْهُمْ مَنْ لَهُ خَمْسَةُ أَسْهُمٍ وَ مِنْهُمْ مَنْ لَهُ سِتَّةُ أَسْهُمٍ وَ مِنْهُمْ مَنْ لَهُ سَبْعَةُ أَسْهُمٍ فَلَا يَنْبَغِي أَنْ يُحْمَلَ صَاحِبُ السَّهْمِ عَلَي مَا عَلَيْهِ صَاحِبُ السَّهْمَيْنِ وَ لَا صَاحِبُ السَّهْمَيْنِ عَلَي مَا عَلَيْهِ صَاحِبُ الثَّلَاثَةِ وَ لَا صَاحِبُ الثَّلَاثَةِ عَلَي مَا عَلَيْهِ صَاحِبُ الْأَرْبَعَةِ وَ لَا صَاحِبُ الْأَرْبَعَةِ عَلَي مَا عَلَيْهِ صَاحِبُ الْخَمْسَةِ وَ لَا صَاحِبُ الْخَمْسَةِ عَلَي مَا عَلَيْهِ صَاحِبُ السِّتَّةِ وَ لَا صَاحِبُ السِّتَّةِ عَلَي مَا عَلَيْهِ صَاحِبُ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سَأَضْرِبُ لَكَ مَثَلًا إِنَّ رَجُلًا كَانَ لَهُ جَارٌ وَ كَانَ نَصْرَانِيّاً فَدَعَاهُ إِلَي الْإِسْلَامِ وَ زَيَّنَهُ لَهُ فَأَجَابَهُ فَأَتَاهُ سُحَيْراً فَقَرَعَ عَلَيْهِ الْبَابَ فَقَالَ لَهُ مَنْ هَذَا قَالَ أَنَا فُلَانٌ قَالَ وَ مَا حَاجَتُكَ قَالَ تَوَضَّأْ وَ الْبَسْ ثَوْبَيْكَ وَ مُرَّ بِنَا إِلَي الصَّلَاةِ قَالَ فَتَوَضَّأَ وَ لَبِسَ ثَوْبَيْهِ وَ خَرَجَ مَعَهُ قَالَ فَصَلَّيَا مَا شَاءَ اللَّهُ ثُمَّ صَلَّيَا الْفَجْرَ ثُمَّ مَكَثَا حَتَّي أَصْبَحَا فَقَامَ الَّذِي كَانَ نَصْرَانِيّاً يُرِيدُ مَنْزِلَهُ قَالَ فَقَالَ لَهُ الرَّجُلُ أَيْنَ تَذْهَبُ النَّهَارُ قَصِيرٌ وَ الَّذِي بَيْنَكَ وَ بَيْنَ الظُّهْرِ قَلِيلٌ قَالَ فَجَلَسَ مَعَهُ إِلَي صَلَاةِ الظُّهْرِ</w:t>
      </w:r>
      <w:r>
        <w:rPr>
          <w:rStyle w:val="FootnoteAnchor"/>
          <w:rtl w:val="true"/>
        </w:rPr>
        <w:footnoteReference w:id="1017"/>
      </w:r>
      <w:r>
        <w:rPr>
          <w:rFonts w:ascii="Amiri" w:hAnsi="Amiri" w:eastAsia="Amiri" w:cs="Amiri"/>
          <w:color w:val="111111"/>
          <w:sz w:val="28"/>
          <w:sz w:val="28"/>
          <w:szCs w:val="28"/>
          <w:rtl w:val="true"/>
          <w:lang w:bidi="ar-SA"/>
        </w:rPr>
        <w:t xml:space="preserve">ثُمَّ قَالَ وَ مَا بَيْنَ الظُّهْرِ وَ الْعَصْرِ قَلِيلٌ فَاحْتَبَسَهُ حَتَّي صَلَّي الْعَصْرَ قَالَ ثُمَّ قَامَ وَ أَرَادَ أَنْ يَنْصَرِفَ إِلَي مَنْزِلِهِ فَقَالَ لَهُ إِنَّ هَذَا آخِرُ النَّهَارِ وَ أَقَلُّ مِنْ أَوَّلِهِ فَاحْتَبَسَهُ حَتَّي صَلَّي الْمَغْرِبَ ثُمَّ أَرَادَ أَنْ يَنْصَرِفَ إِلَي مَنْزِلِهِ فَقَالَ لَهُ إِنَّمَا بَقِيَتْ صَلَاةٌ وَاحِدَةٌ قَالَ فَمَكَثَ حَتَّي صَلَّي الْعِشَاءَ الْآخِرَةَ ثُمَّ 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سحيرا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عَلَيْهِ فَضَرَبَ عَلَيْهِ الْبَابَ فَقَالَ مَنْ هَذَا فَقَالَ أَنَا فُلَانٌ قَالَ وَ مَا حَاجَتُكَ قَالَ تَوَضَّأْ وَ الْبَسْ ثَوْبَيْكَ وَ اخْرُجْ بِنَا فَصَلِّ قَالَ اطْلُبْ لِهَذَا الدِّينِ مَنْ هُوَ أَفْرَغُ مِنِّي وَ أَنَا إِنْسَانٌ مِسْكِينٌ وَ عَلَيَّ عِيَالٌ فَقَالَ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چیزی است که در نزد شما نیست آیا شایسته است که از شما بیزاری بجوییم؟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چیزی است که در نزد ما نیست، آیا خداوند ما را رها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دوستی نمایید و از آنان بیزاری مجویید برخی از مسلمانان یک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برخی دیگر دو سهم و برخی هم سه سهم و برخی هم چهار سهم و عده‌ای هم پنج سهم و برخی هم شش سهم و برخی دیگر هفت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بر صاحب یک سهم تکلیف دو صاحب دو سهم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صاحب دو سهم تکیلف صاحب سه سهم و نیز بر صاحب سه سهم تکلیفی که برای صاحب چهار سهم است و بر صاحب چهار سهم تکلیفی که برای صاحب پنج سهم است و بر صاحب پنج سهم تکیلف صاحب شش سهم و برای صاحب شش سهم تکلیف صاحب هفت سهم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همسایه نصرانی داشت و او را به اسلام فراخواند و اسلام را برایش نیک جلوه داد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سحرگاه نزد همسایه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لباس‌هایت را بپوش تا با هم برای نماز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لباس‌هایش را پوشید و همراه او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نماز مشغول شدند و تا توانستند نماز خواندند و بعد هم نماز صبح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کردند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نصرانی بود، برخاست تا به خانه‌اش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روز کوتاه است و چیزی تا ظهر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همراه او نشست تا اینکه نماز ظهر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ظهر و عصر کم است و او را نگه داشت تا اینکه نماز عصر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برخاست و آهنگ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پایان روز است و آنچه که مدتی کمتر از آغاز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نگه داشت تا اینکه نماز مغرب را نیز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خواست به منزل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نماز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صبر نمود تا نماز عشاء را که آخرین نماز بود،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 نزد او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لباس‌هایت را بپوش و همراه ما بیا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دین کسی را بجوی که از من بیکارتر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فقیر و عیالوار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556" w:name="pg13491_133200"/>
    </w:p>
    <w:p>
      <w:pPr>
        <w:pStyle w:val="BookText"/>
        <w:rPr/>
      </w:pPr>
      <w:bookmarkEnd w:id="556"/>
      <w:r>
        <w:rPr>
          <w:rFonts w:ascii="Amiri" w:hAnsi="Amiri" w:eastAsia="Amiri" w:cs="Amiri"/>
          <w:color w:val="111111"/>
          <w:sz w:val="28"/>
          <w:sz w:val="28"/>
          <w:szCs w:val="28"/>
          <w:rtl w:val="true"/>
          <w:lang w:bidi="ar-SA"/>
        </w:rPr>
        <w:t>أَبُو عَبْدِ اللَّهِ عليه السلام أَدْخَلَهُ فِي شَيْ‌ءٍ أَخْرَجَهُ مِنْهُ أَوْ قَالَ أَدْخَلَهُ فِي مِثْلِ ذِهِ وَ أَخْرَجَهُ مِنْ مِثْلِ هَذَا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2678027_2616395394"/>
      <w:bookmarkStart w:id="558" w:name="_Toc251"/>
      <w:bookmarkEnd w:id="557"/>
      <w:r>
        <w:rPr>
          <w:rtl w:val="true"/>
        </w:rPr>
        <w:t>بيان</w:t>
      </w:r>
      <w:bookmarkEnd w:id="558"/>
    </w:p>
    <w:p>
      <w:pPr>
        <w:pStyle w:val="BookText"/>
        <w:rPr/>
      </w:pPr>
      <w:r>
        <w:rPr>
          <w:rFonts w:ascii="Amiri" w:hAnsi="Amiri" w:eastAsia="Amiri" w:cs="Amiri"/>
          <w:color w:val="111111"/>
          <w:sz w:val="28"/>
          <w:sz w:val="28"/>
          <w:szCs w:val="28"/>
          <w:rtl w:val="true"/>
          <w:lang w:bidi="ar-SA"/>
        </w:rPr>
        <w:t>الحيرة بالكسر بلد كان قرب الكوفة و أنا تأكيد للضمير المنصوب في بعثني و تأكيد المنصوب و المجرور بالمرفوع جائز و جماعة عطف علي الضمير أو الواو بمعني مع معتمين الظاهر أنه بالعين المهملة علي بناء الإفعال و التفعيل في القاموس العتمة محركة ثلث الليل الأول بعد غيبوبة الشفق أو وقت صلاة العشاء الآخرة و أعتم و عتم سار فيها أو أورد و أصدر فيها و ظلمة الليل و رجوع الإبل من المرعي بعد ما تمسي انتهي‌</w:t>
      </w:r>
      <w:r>
        <w:rPr>
          <w:rStyle w:val="FootnoteAnchor"/>
          <w:rtl w:val="true"/>
        </w:rPr>
        <w:footnoteReference w:id="1019"/>
      </w:r>
      <w:r>
        <w:rPr>
          <w:rFonts w:ascii="Amiri" w:hAnsi="Amiri" w:eastAsia="Amiri" w:cs="Amiri"/>
          <w:color w:val="111111"/>
          <w:sz w:val="28"/>
          <w:sz w:val="28"/>
          <w:szCs w:val="28"/>
          <w:rtl w:val="true"/>
          <w:lang w:bidi="ar-SA"/>
        </w:rPr>
        <w:t>أي رجعنا داخلين في وقت العتمة و في أكثر النسخ بالغين المعجمة من الغم‌</w:t>
      </w:r>
      <w:r>
        <w:rPr>
          <w:rStyle w:val="FootnoteAnchor"/>
          <w:rtl w:val="true"/>
        </w:rPr>
        <w:footnoteReference w:id="1020"/>
      </w:r>
      <w:r>
        <w:rPr>
          <w:rFonts w:ascii="Amiri" w:hAnsi="Amiri" w:eastAsia="Amiri" w:cs="Amiri"/>
          <w:color w:val="111111"/>
          <w:sz w:val="28"/>
          <w:sz w:val="28"/>
          <w:szCs w:val="28"/>
          <w:rtl w:val="true"/>
          <w:lang w:bidi="ar-SA"/>
        </w:rPr>
        <w:t>و كأنه تصحيف و ربما يقرأ مغتنمين من الغنيمة و 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الحائر المكان المطمئن و البستان و أنا بحال أي بحال سوء من الضعف و الكلال إنهم لا يقولون ما نقول أي من مراتب فضائل الأئمة عليهم السلام و كمالاتهم و مراتب معرفة الله تعالي و دقائق مسائل القضاء و القدر و أمثال ذلك مما يختلف تكاليف العباد فيها بحسب أفهامهم و استعداداتهم لا في أصل المسائل الأصولية أو المراد اختلافهم في المسائل الفروعية و الأول أظهر و أما حمله علي أدعية الصلاة و غيرها من المستحبات كما قيل فهو في غاية البعد و إن كان يوافقه التمثيل المذكور في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يتولونا و لا يقولون إلي آخره استفهام علي الإنكار فهو ذا عندنا أي من المعارف و العلوم و الأخلاق و الأعمال ما ليس عندكم فينبغي لنا علي الاستفهام اطرحنا أي عن الإيمان و الثواب أو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نفعل لما فهم من كلامه عليه السلام نفي التبري تردد في أنه هل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اسلام وارد نمود و از آن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چنین اعمال طاقت فرسایی داخل نمود و از چنین دین راستین خارج ساخت</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559" w:name="__RefHeading___Toc2678029_2616395394"/>
      <w:bookmarkStart w:id="560" w:name="_Toc252"/>
      <w:bookmarkEnd w:id="559"/>
      <w:r>
        <w:rPr>
          <w:rtl w:val="true"/>
        </w:rPr>
        <w:t>توضیح</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شهری در نزدیکی کوفه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کاربرد مرفوع برای تأکید بر منصوب و مجرور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یا واو به معنای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عین و بدون نقطه، در باب افعال و تفعیل باشد،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ساکن، به معنای یک‌سوم آغاز شب و پس از از بین رفتن شفق است، یا هنگام نماز عشا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 و 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روانه شد، یا در آن وقت وارد شد و بیرون رفت، و به معنای تاریکی شب و بازگشت شتران از چراگاه پس از گذشتن شب است، پایان</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یعنی در حالی که شبانگاه فرارسیده بود،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نسخه‌ها با غین نقطه‌دار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غلط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الغنیمة خوانده شود که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آرامش دهنده و باغ و بوستان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ناتوانی و خستگی بدحال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یقولون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برتری و کمالات امامان علیهم السلام و درجات شناخت خداوند متعال و نکته‌های مسائل قضا و قدر و مانند آن از اموری که تکلیف بندگان درباره آن‌ها براساس فهم و توانایی‌هایشان متفاوت می‌باشد، و درباره اصل مسائل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اختلاف آنان در مسائل مربوط به فروع دین است، 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آن درباره دعاهای نماز و مستحبات دیگر، چنان که گفته شده، بسیار بعید است، هر چند مثالی که در پایان حدیث بیان شده آن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یتولونا و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استفهام انکاری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دانش ها و معارف و اخلاق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عندکم فینبغی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پاداش، یا از درجه اعتبار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کلام امام علیه السلام نفی تبری را برداشت کرد، این شک برایش به وجود آمد که آیا </w:t>
      </w:r>
      <w:bookmarkStart w:id="561" w:name="pg13491_133201"/>
    </w:p>
    <w:p>
      <w:pPr>
        <w:pStyle w:val="BookText"/>
        <w:rPr/>
      </w:pPr>
      <w:bookmarkEnd w:id="561"/>
      <w:r>
        <w:rPr>
          <w:rFonts w:ascii="Amiri" w:hAnsi="Amiri" w:eastAsia="Amiri" w:cs="Amiri"/>
          <w:color w:val="111111"/>
          <w:sz w:val="28"/>
          <w:sz w:val="28"/>
          <w:szCs w:val="28"/>
          <w:rtl w:val="true"/>
          <w:lang w:bidi="ar-SA"/>
        </w:rPr>
        <w:t>يلزمه التولي أو عدم ارتكاب شي‌ء من الأمرين فإن نفي أحدهما لا يستلزم 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يحمل صاحب السهم علي ما عليه صاحب السهمين أي يقاس حاله بحاله و يتوقع منه ما يتوقع من الثاني من الفهم و المعرفة و العمل و زينه له أي حسن الإسلام في نظره فأتاه سحيرا و هو تصغير و هو سدس آخر الليل أو ساعة آخر الليل و قيل قبيل الصبح و التصغير لبيان أنه كان قريبا من الصبح أو بعيدا منه و مر بنا أي معنا و خرج معه أي إلي المسجد ما شاء الله أي كثيرا حتي أصبحا أي دخلا في الصباح و المراد الإسفار و انتشار ضوء النهار و ظهور الحمرة في الأفق قال في المفردات الصبح و الصباح أول النهار و هو وقت ما أحمر الأفق بحاجب الشمس قوله و أقل من أوله أي مما انتظرت بعد الفجر لصلاة الظهر أدخله في شي‌ء أي من الإسلام صار سببا لخروجه من الإسلام رأسا أو المراد بالشي‌ء الكفر أي أدخله بجهله في الكفر الذي أخرجه منه أو قال أدخله في مثل هذا أي العمل الشديد و أخرجه من مثل هذا أي هذا الدين القويم</w:t>
      </w:r>
    </w:p>
    <w:p>
      <w:pPr>
        <w:pStyle w:val="Heading5"/>
        <w:numPr>
          <w:ilvl w:val="4"/>
          <w:numId w:val="1"/>
        </w:numPr>
        <w:rPr/>
      </w:pPr>
      <w:bookmarkStart w:id="562" w:name="__RefHeading___Toc2678031_2616395394"/>
      <w:bookmarkStart w:id="563" w:name="_Toc253"/>
      <w:bookmarkEnd w:id="562"/>
      <w:r>
        <w:rPr>
          <w:rtl w:val="true"/>
        </w:rPr>
        <w:t>«</w:t>
      </w:r>
      <w:r>
        <w:rPr/>
        <w:t>3</w:t>
      </w:r>
      <w:r>
        <w:rPr>
          <w:rtl w:val="true"/>
        </w:rPr>
        <w:t>»</w:t>
      </w:r>
      <w:bookmarkEnd w:id="5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مُوسَي عَنْ أَحْمَدَ بْنِ عُمَرَ عَنْ يَحْيَي بْنِ أَبَانٍ عَنْ شِهَابٍ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خَلَقَ اللَّهُ تَبَارَكَ وَ تَعَالَي هَذَا الْخَلْقَ لَمْ يَلُمْ أَحَدٌ أَحَداً فَقُلْتُ أَصْلَحَكَ اللَّهُ وَ كَيْفَ ذَلِكَ قَالَ إِنَّ اللَّهَ تَبَارَكَ وَ تَعَالَي خَلَقَ أَجْزَاءً بَلَغَ بِهَا تِسْعَةً وَ أَرْبَعِينَ جُزْءاً ثُمَّ جَعَلَ الْأَجْزَاءَ أَعْشَاراً فَجَعَلَ الْجُزْءَ عَشَرَةَ أَعْشَارٍ ثُمَّ قَسَمَهُ بَيْنَ الْخَلْقِ فَجَعَلَ فِي رَجُلٍ عُشْرَ جُزْءٍ وَ فِي آخَرَ عُشْرَيْ جُزْءٍ حَتَّي بَلَغَ بِهِ جُزْءاً تَامّاً وَ فِي آخَرَ جُزْءاً وَ عُشْرَ جُزْءٍ وَ فِي آخَرَ جُزْءاً وَ عُشْرَيْ جُزْءٍ وَ فِي آخَرَ جُزْءاً وَ ثَلَاثَةَ أَعْشَارِ جُزْءٍ حَتَّي بَلَغَ بِهِ جُزْءَيْنِ تَامَّيْنِ ثُمَّ بِحِسَابِ ذَلِكَ حَتَّي بَلَغَ بِأَرْفَعِهِمْ تِسْعَةً وَ أَرْبَعِينَ جُزْءاً فَمَنْ لَمْ يُجْعَلْ فِيهِ إِلَّا عُشْرُ جُزْءٍ لَمْ يَقْدِرْ عَلَي أَنْ يَكُونَ مِثْلَ صَاحِبِ الْعُشْرَيْنِ وَ كَذَلِكَ صَاحِبُ الْعُشْرَيْنِ لَا يَكُونُ مِثْلَ صَاحِبِ الثَّلَاثَةِ الْأَعْشَارِ وَ كَذَلِكَ مَنْ تَمَّ لَهُ جُزْءٌ لَا يَقْدِرُ عَلَي أَنْ يَكُونَ مِثْلَ صَاحِبِ الْجُزْءَيْنِ وَ لَوْ عَلِمَ النَّاسُ أَنَّ اللَّهَ عَزَّ وَ جَلَّ خَلَقَ هَذَا الْخَلْقَ عَلَي هَذَا</w:t>
      </w:r>
    </w:p>
    <w:p>
      <w:pPr>
        <w:pStyle w:val="BookText"/>
        <w:rPr/>
      </w:pPr>
      <w:r>
        <w:rPr>
          <w:rFonts w:ascii="IRNazanin" w:hAnsi="IRNazanin" w:eastAsia="IRNazanin"/>
          <w:color w:val="111111"/>
          <w:sz w:val="28"/>
          <w:sz w:val="28"/>
          <w:szCs w:val="28"/>
          <w:rtl w:val="true"/>
          <w:lang w:bidi="fa-IR"/>
        </w:rPr>
        <w:t>باید تولی داشته باشد یا اینکه هیچ یک از دو کار را نباید انجام دهد، چرا که نفی یکی از آن دو ثابت بودن دیگری را نتیجه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صاحب السهم علی ما علیه صاحب السهمین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آن‌ها را با یکدیگر مقایسه کرد، و انتظاری را که در فهم و معرفت و عمل از دومی می‌رود از او نیز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را برایش زیبا جلوه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کوچک نشان دادن است، و به معنای یک ششم پایان شب یا آخرین ساعت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مانند صبح است، و برای نشان دادن اینکه به صبح نزدیک یا از آن دور است، کوچک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نمودند، و منظور روشن شدن و پراکنده شدن روشنایی روز و آشکار شدن سرخی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 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 است و آن هنگامی است که افق کناره خورشید سرخ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نماز صبح که منتظر رسیدن وقت نماز ظهر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اسلام، باعث خارج شدن کامل او از اسلام شد، 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است، یعنی با نادانی خود او را دوباره به کفری برگرداند که پیش از این در آن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أدخله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من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دین استوار</w:t>
      </w:r>
      <w:r>
        <w:rPr>
          <w:rFonts w:eastAsia="IRNazanin" w:cs="IRNazanin"/>
          <w:color w:val="111111"/>
          <w:sz w:val="28"/>
          <w:szCs w:val="28"/>
          <w:rtl w:val="true"/>
          <w:lang w:bidi="fa-IR"/>
        </w:rPr>
        <w:t>.</w:t>
      </w:r>
    </w:p>
    <w:p>
      <w:pPr>
        <w:pStyle w:val="Heading5"/>
        <w:numPr>
          <w:ilvl w:val="4"/>
          <w:numId w:val="1"/>
        </w:numPr>
        <w:rPr/>
      </w:pPr>
      <w:bookmarkStart w:id="564" w:name="__RefHeading___Toc2678033_2616395394"/>
      <w:bookmarkStart w:id="565" w:name="_Toc254"/>
      <w:bookmarkEnd w:id="564"/>
      <w:r>
        <w:rPr>
          <w:rtl w:val="true"/>
        </w:rPr>
        <w:t xml:space="preserve">روایت </w:t>
      </w:r>
      <w:r>
        <w:rPr/>
        <w:t>3</w:t>
      </w:r>
      <w:bookmarkEnd w:id="56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خداوند چگونه این مردم را آفریده است، هیچ کسی دیگری را ملامت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اصلاح فرماید،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اجزایی را آفرید که تا چهل و نه جزء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جزء را به ده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میان آفریدگان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یک دهم جزء و در دیگری دو دهم جزء قرار داد و همین طور تا برسد به یک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یک جزء و یک دهم جزء و در دیگری یک جزء و دو دهم جزء و در دیگری یک جزء و سه دهم جزء تا برسد به دو جزء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تا اینکه به والاترین آن‌ها چهل و نه جزء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خداوند در وجود او یک دهم جزء قرار داده است، نمی‌تواند همچون کسی باشد که صاحب دو دهم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صاحب دو دهم جزء نمی‌تواند همچون صاحب سه دهم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کسی که صاحب دو جزء کامل است، نمی‌تمواند همچون صاحب دو جزء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می‌دانستند که خداوند بندگان را بر این منوال آفریده است، </w:t>
      </w:r>
      <w:bookmarkStart w:id="566" w:name="pg13491_133202"/>
    </w:p>
    <w:p>
      <w:pPr>
        <w:pStyle w:val="BookText"/>
        <w:rPr/>
      </w:pPr>
      <w:bookmarkEnd w:id="566"/>
      <w:r>
        <w:rPr>
          <w:rFonts w:ascii="Amiri" w:hAnsi="Amiri" w:eastAsia="Amiri" w:cs="Amiri"/>
          <w:color w:val="111111"/>
          <w:sz w:val="28"/>
          <w:sz w:val="28"/>
          <w:szCs w:val="28"/>
          <w:rtl w:val="true"/>
          <w:lang w:bidi="ar-SA"/>
        </w:rPr>
        <w:t>لَمْ يَلُمْ أَحَدٌ أَحَداً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2678035_2616395394"/>
      <w:bookmarkStart w:id="568" w:name="_Toc255"/>
      <w:bookmarkEnd w:id="567"/>
      <w:r>
        <w:rPr>
          <w:rtl w:val="true"/>
        </w:rPr>
        <w:t>بيان</w:t>
      </w:r>
      <w:bookmarkEnd w:id="568"/>
    </w:p>
    <w:p>
      <w:pPr>
        <w:pStyle w:val="BookText"/>
        <w:rPr/>
      </w:pPr>
      <w:r>
        <w:rPr>
          <w:rFonts w:ascii="Amiri" w:hAnsi="Amiri" w:eastAsia="Amiri" w:cs="Amiri"/>
          <w:color w:val="111111"/>
          <w:sz w:val="28"/>
          <w:sz w:val="28"/>
          <w:szCs w:val="28"/>
          <w:rtl w:val="true"/>
          <w:lang w:bidi="ar-SA"/>
        </w:rPr>
        <w:t>لم يلم أحد أحدا أي في عدم فهم الدقائق و القصور عن بعض المعارف أو في عدم اكتساب الفضائل و الأخلاق الحسنة و ترك الإتيان بالنوافل و المستحبات و إلا فكيف يستقيم عدم الملامة علي ترك الفرائض و الواجبات و فعل الكبائر و المحرمات و قد مر أن الله تعالي لا يكلف الناس إلا بقدر وسعهم و ليسوا بمجبورين في فعل المعاصي و لا في ترك الواجبات لكن يمكن أن لا يكون في وسع بعضهم معرفة دقائق الأمور و غوامض الأسرار فلم يكلفوا بها و كذا عن تحصيل بعض مراتب الإخلاص و اليقين و غيرها من المكارم فليسوا بملومين بتركها فالتكاليف بالنسبة إلي العباد مختلفة بحسب اختلاف قابلياتهم و استعداداتهم و لا يستحق من لم يكن قابلا لمرتبة من المراتب المذكورة أن يلام لم لا تفهم هذا المعني و لم لا تفعل الصلاة كما كان أمير المؤمنين عليه السلام يفعله مثلا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بلغ بها كأنه جعل كل جزء من السهام السبعة المتقدمة سبعة قوله عليه السلام فجعل الجزء عشرة أعشار كأن هذا للتأكيد و التوضيح و دفع توهم أن المراد جعل كل جزء عشرا من مرتبة فوقه فيصير المجموع أربعمائة و تسعين عشرا حتي بلغ به الباء للتعدية و الضمير راجع إلي الإيمان أو إلي الرجل المطلق المفهوم من رجل لا إلي الرجل المذكور و لا إلي آخر لاختلال المعني و هذا أظهر لقوله حتي بلغ بأرفعهم إلا عشر جزء أي من القابلية أو قابلية عشر جزء من الإيمان و هكذا في البواقي</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2678037_2616395394"/>
      <w:bookmarkStart w:id="570" w:name="_Toc256"/>
      <w:bookmarkEnd w:id="569"/>
      <w:r>
        <w:rPr>
          <w:rtl w:val="true"/>
        </w:rPr>
        <w:t>«</w:t>
      </w:r>
      <w:r>
        <w:rPr/>
        <w:t>4</w:t>
      </w:r>
      <w:r>
        <w:rPr>
          <w:rtl w:val="true"/>
        </w:rPr>
        <w:t>»</w:t>
      </w:r>
      <w:bookmarkEnd w:id="5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بَعْضِ أَصْحَابِهِ عَنِ الْحَسَنِ بْنِ عَلِيِّ بْنِ أَبِي عُثْمَانَ عَنْ مُحَمَّدِ بْنِ حَمَّادٍ الْخَزَّازِ 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عَبْدَ الْعَزِيزِ إِنَّ الْإِيمَانَ عَشْرُ دَرَجَاتٍ بِمَنْزِلَةِ السُّلَّمِ يُصْعَدُ مِنْهُ مِرْقَاةً بَعْدَ مِرْقَاةٍ فَلَا يَقُولَنَّ صَاحِبُ الِاثْنَيْنِ لِصَاحِبِ الْوَاحِدِ لَسْتَ عَلَي شَيْ‌ءٍ حَتَّي يَنْتَهِيَ إِلَي الْعَاشِرَةِ فَلَا تُسْقِطْ مَنْ هُوَ دُونَكَ فَيُسْقِطَكَ مَنْ هُوَ فَوْقَكَ</w:t>
      </w:r>
    </w:p>
    <w:p>
      <w:pPr>
        <w:pStyle w:val="BookText"/>
        <w:rPr/>
      </w:pPr>
      <w:r>
        <w:rPr>
          <w:rFonts w:ascii="IRNazanin" w:hAnsi="IRNazanin" w:eastAsia="IRNazanin"/>
          <w:color w:val="111111"/>
          <w:sz w:val="28"/>
          <w:sz w:val="28"/>
          <w:szCs w:val="28"/>
          <w:rtl w:val="true"/>
          <w:lang w:bidi="fa-IR"/>
        </w:rPr>
        <w:t>هیچ کس دیگری را سرزنش نمی‌کرد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571" w:name="__RefHeading___Toc2678039_2616395394"/>
      <w:bookmarkStart w:id="572" w:name="_Toc257"/>
      <w:bookmarkEnd w:id="571"/>
      <w:r>
        <w:rPr>
          <w:rtl w:val="true"/>
        </w:rPr>
        <w:t>توضیح</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نفهمیدن نکته‌ها، و کوتاهی از رسیدن به برخی معارف، یا در دست نیافتن به فضائل و اخلاق شایسته و ترک نافله‌ها و مستحبات، در غیر این صورت سرزنش نکردن برای ترک فرائض و واجبات و انجام گناهان کبیره و حرام چطور درست باشد؟ در حالی‌که پیش‌تر بیان شد که خداوند متعال مردم را به اندازه توانایی‌شان مکلف می‌گرداند و آن‌ها مجبور به انجام گناهان و ترک واجبات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شناخت و آگاهی از نکته‌های موجود در مسائل و اسرار پیچیده در حد توانایی برخی از آن‌ها نباشد و به همین دلیل تکلیف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برخی درجات اخلاص و یقین و شایستگی‌های مانند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ترک آن سرزنش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تکالیف نسبت به بندگان بر اساس اختلاف قابلیت‌ها و توانایی‌های آنان متفاوت است و کسی که یکی از این جایگاه‌های یادشده را ندارد، نباید سرزنش شود که چرا متوجه این 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مثال چرا نماز را آن‌گونه که امیرمؤمنان علیه السلام می‌خواندند نمی‌خواند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هر یک از اجزای هفت‌گانه‌ای را که بیان فرمود، هفت جزء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الجزء عشرة أعشار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تأکید و توضیح آمده است، و برای برطرف نمودن این گمان که هر جزء را یک‌دهم از مرتبه پیشین آن قرار داده که مجموع آن‌ها چهارصد و نود عشر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تعدیه است، و ضمیر به ایمان بازمی‌گردد،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که از رجل فهمیده می‌شود، نه به مردی که نام برده شد، و نه به هیچ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معنای آن به هم می‌ریزد و این درست‌تر به نظر می‌رسد،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بالاترین آنان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عشر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توانایی‌ها، یا توانایی ده جزء از ایمان، و در سایرین همچنین آمده است</w:t>
      </w:r>
      <w:r>
        <w:rPr>
          <w:rFonts w:eastAsia="IRNazanin" w:cs="IRNazanin"/>
          <w:color w:val="111111"/>
          <w:sz w:val="28"/>
          <w:szCs w:val="28"/>
          <w:rtl w:val="true"/>
          <w:lang w:bidi="fa-IR"/>
        </w:rPr>
        <w:t>.</w:t>
      </w:r>
    </w:p>
    <w:p>
      <w:pPr>
        <w:pStyle w:val="Heading5"/>
        <w:numPr>
          <w:ilvl w:val="4"/>
          <w:numId w:val="1"/>
        </w:numPr>
        <w:rPr/>
      </w:pPr>
      <w:bookmarkStart w:id="573" w:name="__RefHeading___Toc2678041_2616395394"/>
      <w:bookmarkStart w:id="574" w:name="_Toc258"/>
      <w:bookmarkEnd w:id="573"/>
      <w:r>
        <w:rPr>
          <w:rtl w:val="true"/>
        </w:rPr>
        <w:t xml:space="preserve">روایت </w:t>
      </w:r>
      <w:r>
        <w:rPr/>
        <w:t>4</w:t>
      </w:r>
      <w:bookmarkEnd w:id="5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قراطیسی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ایمان دارای ده مرتبه است که همچون نردبانی پله پله از آن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آن کس که در مرتبه دوم است به کسی که در مرتبه اول است بگوید که تو هیچ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برسد به دهمین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پایین‌تر از خودت است را ساقط نکن که آن کس که بالاتر از تو است، تو را ساقط می‌کند</w:t>
      </w:r>
      <w:r>
        <w:rPr>
          <w:rFonts w:eastAsia="IRNazanin" w:cs="IRNazanin"/>
          <w:color w:val="111111"/>
          <w:sz w:val="28"/>
          <w:szCs w:val="28"/>
          <w:rtl w:val="true"/>
          <w:lang w:bidi="fa-IR"/>
        </w:rPr>
        <w:t xml:space="preserve">. </w:t>
      </w:r>
      <w:bookmarkStart w:id="575" w:name="pg13491_133203"/>
    </w:p>
    <w:p>
      <w:pPr>
        <w:pStyle w:val="BookText"/>
        <w:rPr/>
      </w:pPr>
      <w:bookmarkEnd w:id="575"/>
      <w:r>
        <w:rPr>
          <w:rFonts w:ascii="Amiri" w:hAnsi="Amiri" w:eastAsia="Amiri" w:cs="Amiri"/>
          <w:color w:val="111111"/>
          <w:sz w:val="28"/>
          <w:sz w:val="28"/>
          <w:szCs w:val="28"/>
          <w:rtl w:val="true"/>
          <w:lang w:bidi="ar-SA"/>
        </w:rPr>
        <w:t>وَ إِذَا رَأَيْتَ مَنْ هُوَ أَسْفَلُ مِنْكَ بِدَرَجَةٍ فَارْفَعْهُ إِلَيْكَ بِرِفْقٍ وَ لَا تَحْمِلَنَّ عَلَيْهِ مَا لَا يُطِيقُ فَتَكْسِرَهُ فَإِنَّ مَنْ كَسَرَ مُؤْمِناً فَعَلَيْهِ جَبْرُهُ‌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2678043_2616395394"/>
      <w:bookmarkStart w:id="577" w:name="_Toc259"/>
      <w:bookmarkEnd w:id="576"/>
      <w:r>
        <w:rPr>
          <w:rtl w:val="true"/>
        </w:rPr>
        <w:t>«</w:t>
      </w:r>
      <w:r>
        <w:rPr/>
        <w:t>5</w:t>
      </w:r>
      <w:r>
        <w:rPr>
          <w:rtl w:val="true"/>
        </w:rPr>
        <w:t>»</w:t>
      </w:r>
      <w:bookmarkEnd w:id="5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الْأَشْعَرِيِّ عَنْ أَبِي عَبْدِ اللَّهِ الرَّازِيِّ عَنْ أَبِي عُثْمَانَ‌</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فَلَا يَقُولَنَّ صَاحِبُ الْوَاحِدِ لِصَاحِبِ الِاثْنَيْنِ وَ زَادَ فِي آخِرِهِ وَ كَانَ الْمِقْدَادُ فِي الثَّامِنَةِ وَ أَبُو ذَرٍّ فِي التَّاسِعَةِ وَ سَلْمَانُ فِي الْعَاشِرَةِ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2678045_2616395394"/>
      <w:bookmarkStart w:id="579" w:name="_Toc260"/>
      <w:bookmarkEnd w:id="578"/>
      <w:r>
        <w:rPr>
          <w:rtl w:val="true"/>
        </w:rPr>
        <w:t>بيان</w:t>
      </w:r>
      <w:bookmarkEnd w:id="579"/>
    </w:p>
    <w:p>
      <w:pPr>
        <w:pStyle w:val="BookText"/>
        <w:rPr/>
      </w:pPr>
      <w:r>
        <w:rPr>
          <w:rFonts w:ascii="Amiri" w:hAnsi="Amiri" w:eastAsia="Amiri" w:cs="Amiri"/>
          <w:color w:val="111111"/>
          <w:sz w:val="28"/>
          <w:sz w:val="28"/>
          <w:szCs w:val="28"/>
          <w:rtl w:val="true"/>
          <w:lang w:bidi="ar-SA"/>
        </w:rPr>
        <w:t>القراطيسي بائع القراطيس عشر درجات كأنه عليه السلام عد كل تسعة و أربعين جزءا من السابق درجة أو هذه الدرجات لبعض مراتب الإيمان لا لكلها و قيل يجوز أن يراد بالإيمان هنا التصديق أو الكامل المركب منه و من العمل يصعد علي بناء المجهول و منه نائب مناب الفاعل و قيل من بمعني في و الضمير راجع إلي السلم و المرقاة بالفتح و الكسر اسم مكان أو آلة و هي الدرجة و في المصباح المرقي و المرتقي موضع الرقي و المرقاة مثله و يجوز فيها فتح الميم علي أنه موضع الارتقاء و يجوز الكسر تشبيها باسم الآلة كالمطهرة و أنكر أبو عبيد الكسر انتهي و هي منصوبة علي الظرفية للمكان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علي شي‌ء أي من الإيمان أو الكمال و الظاهر ما في الكافي و علي ما في الخصال المعني أنه إذا سمع ممن هو فوقه في المعرفة شيئا لا يصل إليه عقله لا يقدح فيه و لا يكفره فلا تسقط أي من الإيمان أو من درجة الاعتبار من هو دونك أي أسفل منك بدرجة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فارفعه إليك فإن قلت كيف يرفعه إليه مع أنه لا يطيقه كما مر في الخبر السابق قلت يمكن أن تكون الدرجات المذكورة في الخبر السابق درجات القابليات و الاستعدادات و لذا نسبها إلي أصل الخلق</w:t>
      </w:r>
    </w:p>
    <w:p>
      <w:pPr>
        <w:pStyle w:val="BookText"/>
        <w:rPr/>
      </w:pPr>
      <w:r>
        <w:rPr>
          <w:rFonts w:ascii="IRNazanin" w:hAnsi="IRNazanin" w:eastAsia="IRNazanin"/>
          <w:color w:val="111111"/>
          <w:sz w:val="28"/>
          <w:sz w:val="28"/>
          <w:szCs w:val="28"/>
          <w:rtl w:val="true"/>
          <w:lang w:bidi="fa-IR"/>
        </w:rPr>
        <w:t>و هرگاه کسی را که یک درجه از تو پایین‌تر است، دیدی، او را به آرامی به سوی خود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توانش بر او تحمیل نکن که او را می‌شکنی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مؤمنی را بشکند، باید او را التیام بخشد</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580" w:name="__RefHeading___Toc2678047_2616395394"/>
      <w:bookmarkStart w:id="581" w:name="_Toc261"/>
      <w:bookmarkEnd w:id="580"/>
      <w:r>
        <w:rPr>
          <w:rtl w:val="true"/>
        </w:rPr>
        <w:t xml:space="preserve">روایت </w:t>
      </w:r>
      <w:r>
        <w:rPr/>
        <w:t>5</w:t>
      </w:r>
      <w:bookmarkEnd w:id="58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ابن‌ولید از احمد بن ادریس از اشعری از أبوعبد الله رازی از أبوعثمان مانند آن روایت شده است، جز اینکه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یک جزء دارد به آن کس که دو جزء دارد نگوید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پایان آن نیز اضافه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در مرتبه هشتم بود و ابوذر در جایگاه نهم و سلمان در دهمین درجه قرار داشت</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582" w:name="__RefHeading___Toc2678049_2616395394"/>
      <w:bookmarkStart w:id="583" w:name="_Toc262"/>
      <w:bookmarkEnd w:id="582"/>
      <w:r>
        <w:rPr>
          <w:rtl w:val="true"/>
        </w:rPr>
        <w:t>توضیح</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کاغذها،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همه چهل و نه جزء در روایت قبلی را یک درجه به شمار آورده، یا اینکه این درجات برای برخی از مراتب ایمان است نه برای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ایمان را در اینجا به معنای تصدیق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کامل‌تری که دربردارنده تصدیق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برای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اسم مکان یا آلت است و به معنای درجه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المرقی و 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 بالارفتن،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و می‌توان میم آن را فتحه داد چرا که جایگاه بالا 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برای شباهت به اسم آلت، آن را با کسره خواند،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 کسره را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ظرف مکان بودن،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کمال، و آنچه در الکافی آمده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آنچه در خصال است، به این معنی است که اگر از کسی که در مرتبه بالاتری از معرفت نسبت به او قرار دارد چیزی شنید که از درک آن عاجز بود، آن را بی‌اعتبار نداند و انکار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ایمان، یا از درجه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درجه یا بیشتر پایین‌تر از تو قرار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 با وجود ناتوان بودن او چگونه او را بالا آورد، چنان که در حدیث قبل بیان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درجاتی که در حدیث گذشته بیان شد، درجات قابلیت‌ها و استعدادها باشد، و به همین دلیل آن‌ها را به اصل آفرینش نسبت داده است، </w:t>
      </w:r>
      <w:bookmarkStart w:id="584" w:name="pg13491_133204"/>
    </w:p>
    <w:p>
      <w:pPr>
        <w:pStyle w:val="BookText"/>
        <w:rPr/>
      </w:pPr>
      <w:bookmarkEnd w:id="584"/>
      <w:r>
        <w:rPr>
          <w:rFonts w:ascii="Amiri" w:hAnsi="Amiri" w:eastAsia="Amiri" w:cs="Amiri"/>
          <w:color w:val="111111"/>
          <w:sz w:val="28"/>
          <w:sz w:val="28"/>
          <w:szCs w:val="28"/>
          <w:rtl w:val="true"/>
          <w:lang w:bidi="ar-SA"/>
        </w:rPr>
        <w:t>و الدرجات المذكورة في هذا الخبر درجات الفعلية و التحقق فيمكن أن يكون رجلان في درجة واحدة من القابلية فسعي أحدهما و حصل ما كان قابلا له و الآخر لم يسع و بقي في درجة أسفل منه فلو كلفه أن يفهم دفعة ما فهمه في أزمنة متطاولة يعسر الأمر عليه بل يصير سببا لضلالته و حيرته فينبغي أن يرفق به و يكمله تدريجا حتي يبلغ إلي تلك الدرجة كما أن الكاتب الجيد الخط إذا كلف أميا لم يكتب قط أن يكتب مثله في يوم أو شهر أو سنة لكان تكليفا لما لا يطاق بل يجب أن يرقيه تدريجا حتي يصل إلي مرتبته و كذا في المراتب العقلية من لم يحصل شيئا منها لا يمكن إفهامه دفعة جميع المسائل الغامضة و لو ألقيت إليه لتحير بل لم يطق فهمها و ضل عن السبيل و المعلم الأديب الكامل يرقيه أولا من البديهيات إلي أوائل النظريات و منها إلي أوساطها و منها إلي غوامضها فلا ينكسر و لا يتحير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تحمل القدرة المذكورة في الخبر السابق علي الوسع أي الإمكان بسهولة فلا ينافي المذكور في هذا الخبر و لكن الأول أظهر و ربما يجاب بأنه لما لم يكن معلوما لصاحب الدرجة العليا عدم قابلية صاحب الدرجة السفلي بل ربما يظن أنه قابل للترقي فهو مأمور بهذا رجاء لتحقق مظنونه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فتكسره أي تكسر إيمانه و تضله لأنه يرفع يده عما هو فيه و لا يصل إلي الدرجة الأخري فيتحير في دينه أو يكلفه من الطاعات ما لا يطيقها فيسوء ظنه بما كان يعمله فيتركهما جميعا كما مر في الباب السابق فعليه جبره أي يجب عليه جبره و ربما لا ينجبر و يلزمه إصلاح ما أفسد من إيمانه و ربما لم يصلح</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678051_2616395394"/>
      <w:bookmarkStart w:id="586" w:name="_Toc263"/>
      <w:bookmarkEnd w:id="585"/>
      <w:r>
        <w:rPr>
          <w:rtl w:val="true"/>
        </w:rPr>
        <w:t>«</w:t>
      </w:r>
      <w:r>
        <w:rPr/>
        <w:t>6</w:t>
      </w:r>
      <w:r>
        <w:rPr>
          <w:rtl w:val="true"/>
        </w:rPr>
        <w:t>»</w:t>
      </w:r>
      <w:bookmarkEnd w:id="5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مُحَمَّدِ بْنِ سِنَانٍ عَنِ 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إِنَّ الْمُؤْمِنِينَ عَلَي مَنَازِلَ مِنْهُمْ عَلَي وَاحِدَةٍ وَ مِنْهُمْ عَلَي اثْنَتَيْنِ وَ مِنْهُمْ عَلَي ثَلَاثٍ وَ مِنْهُمْ عَلَي أَرْبَعٍ وَ مِنْهُمْ عَلَي خَمْسٍ وَ مِنْهُمْ عَلَي سِتٍّ وَ مِنْهُمْ عَلَي سَبْعٍ فَلَوْ ذَهَبْتَ تَحْمِلُ عَلَي صَاحِبِ الْوَاحِدَةِ ثِنْتَيْنِ لَمْ يَقْوَ وَ عَلَي صَاحِبِ الثِّنْتَيْنِ ثَلَاثاً لَمْ يَقْوَ وَ عَلَي صَاحِبِ الثَّلَاثِ أَرْبَعاً لَمْ يَقْوَ</w:t>
      </w:r>
    </w:p>
    <w:p>
      <w:pPr>
        <w:pStyle w:val="BookText"/>
        <w:rPr/>
      </w:pPr>
      <w:r>
        <w:rPr>
          <w:rFonts w:ascii="IRNazanin" w:hAnsi="IRNazanin" w:eastAsia="IRNazanin"/>
          <w:color w:val="111111"/>
          <w:sz w:val="28"/>
          <w:sz w:val="28"/>
          <w:szCs w:val="28"/>
          <w:rtl w:val="true"/>
          <w:lang w:bidi="fa-IR"/>
        </w:rPr>
        <w:t>و درجاتی که در این حدیث بیان شد درجات فعلی و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دو نفر در درجه یکسانی از توانایی باشند اما یکی از آن دو تلاش کرده و به آنچه توانایی‌اش را داشته برسد و دیگری کوششی انجام نداده و در درجه پایین‌تر از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یکباره از او بخواهد که آنچه را خود او با گذشت زمان‌های طولانی درک کرده بفهمد، کار بر او دشوار شده و بلکه باعث گمراهی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او مهربانی کند و اندک اندک او را کامل گرداند تا اینکه او را به آن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نویسنده خوش‌نویس هنگامی که برای فرد بی‌سوادی که تاکنون چیزی ننوشته تکلیف قرار می‌دهد که در یک روز یا یک ماه یا یک سال مانند او بنویسد، تکلیف به چیزی نموده که از توانایی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به تدریج او را بالا ببرد تا اینکه او را به جایگاه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مراتب عقلی نیز چنین است؛ کسی که به هیچ یک از‌آن‌ها نرسیده نمی‌تواند به یکباره همه مسائل پیچیده را بفهمد و اگر با آن‌ها رو به رو شود، سرگردان شده و نمی‌تواند آن را درک کند و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آموزگار ورزیده و کامل، در آغاز او را از بدیهیات به ابتدای نظریات می‌رساند و سپس از آنجا به میانه آن و از آنجا نیز به مسائل پیچیده رهنمون می‌شود، به این ترتیب او ناامید نشده و سرگردان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قدرت یادشده در حدیث گذشته را به معنای وسع دانست، یعنی امکانی که به آسانی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این حدیث آمده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پاسخ داده شود که چون عدم توانایی کسی که در درجه پایین است برای آن کس که در درجه بالاتر است معلوم نیست، بلکه او گمان می‌کند توانایی پیشرفت را دارد، به خاطر این امید بایستی تلاش خود را برای بالا بردن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او را شکسته و او را گمراه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آنچه به آن اعتقاد داشته نیز دست برمی‌دارد و به درجه دیگری نیز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دین خود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دستوراتی را که توانایی انجام آن را ندارد بر عهده‌اش قرار می‌دهد و او را نسبت به آنچه تاکنون انجام می‌داده بدگمان ساخته و همه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گذشته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او را جبران کند، و چه بسیار است که دیگر نمی‌توان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آنچه را نابود کرده بازسازی کند، هرچند این بازسازی انجام نگردد</w:t>
      </w:r>
      <w:r>
        <w:rPr>
          <w:rFonts w:eastAsia="IRNazanin" w:cs="IRNazanin"/>
          <w:color w:val="111111"/>
          <w:sz w:val="28"/>
          <w:szCs w:val="28"/>
          <w:rtl w:val="true"/>
          <w:lang w:bidi="fa-IR"/>
        </w:rPr>
        <w:t>.</w:t>
      </w:r>
    </w:p>
    <w:p>
      <w:pPr>
        <w:pStyle w:val="Heading5"/>
        <w:numPr>
          <w:ilvl w:val="4"/>
          <w:numId w:val="1"/>
        </w:numPr>
        <w:rPr/>
      </w:pPr>
      <w:bookmarkStart w:id="587" w:name="__RefHeading___Toc2678053_2616395394"/>
      <w:bookmarkStart w:id="588" w:name="_Toc264"/>
      <w:bookmarkEnd w:id="587"/>
      <w:r>
        <w:rPr>
          <w:rtl w:val="true"/>
        </w:rPr>
        <w:t xml:space="preserve">روایت </w:t>
      </w:r>
      <w:r>
        <w:rPr/>
        <w:t>6</w:t>
      </w:r>
      <w:bookmarkEnd w:id="5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درجات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یک درجه و برخی دیگر دو درجه و برخی هم سه درجه و برخی دیگر چهار درجه و برخی پنج درجه و برخی شش درجه و برخی هفت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صاحب یک درجه، دو درجه را تحمیل کنی، توان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سه درجه توان چهار درجه را ندارد</w:t>
      </w:r>
      <w:r>
        <w:rPr>
          <w:rFonts w:eastAsia="IRNazanin" w:cs="IRNazanin"/>
          <w:color w:val="111111"/>
          <w:sz w:val="28"/>
          <w:szCs w:val="28"/>
          <w:rtl w:val="true"/>
          <w:lang w:bidi="fa-IR"/>
        </w:rPr>
        <w:t xml:space="preserve">. </w:t>
      </w:r>
      <w:bookmarkStart w:id="589" w:name="pg13491_133205"/>
    </w:p>
    <w:p>
      <w:pPr>
        <w:pStyle w:val="BookText"/>
        <w:rPr/>
      </w:pPr>
      <w:bookmarkEnd w:id="589"/>
      <w:r>
        <w:rPr>
          <w:rFonts w:ascii="Amiri" w:hAnsi="Amiri" w:eastAsia="Amiri" w:cs="Amiri"/>
          <w:color w:val="111111"/>
          <w:sz w:val="28"/>
          <w:sz w:val="28"/>
          <w:szCs w:val="28"/>
          <w:rtl w:val="true"/>
          <w:lang w:bidi="ar-SA"/>
        </w:rPr>
        <w:t>وَ عَلَي صَاحِبِ الْأَرْبَعِ خَمْساً لَمْ يَقْوَ وَ عَلَي صَاحِبِ الْخَمْسِ سِتّاً لَمْ يَقْوَ وَ عَلَي صَاحِبِ السِّتِّ سَبْعاً لَمْ يَقْوَ وَ عَلَي هَذِهِ الدَّرَجَاتِ‌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2678055_2616395394"/>
      <w:bookmarkStart w:id="591" w:name="_Toc265"/>
      <w:bookmarkEnd w:id="590"/>
      <w:r>
        <w:rPr>
          <w:rtl w:val="true"/>
        </w:rPr>
        <w:t>توضيح</w:t>
      </w:r>
      <w:bookmarkEnd w:id="591"/>
    </w:p>
    <w:p>
      <w:pPr>
        <w:pStyle w:val="BookText"/>
        <w:rPr/>
      </w:pPr>
      <w:r>
        <w:rPr>
          <w:rFonts w:ascii="Amiri" w:hAnsi="Amiri" w:eastAsia="Amiri" w:cs="Amiri"/>
          <w:color w:val="111111"/>
          <w:sz w:val="28"/>
          <w:sz w:val="28"/>
          <w:szCs w:val="28"/>
          <w:rtl w:val="true"/>
          <w:lang w:bidi="ar-SA"/>
        </w:rPr>
        <w:t>المراد بالمنازل الدرجات قوله عليه السلام علي هذه الدرجات كأن المعني و علي هذا القياس الدرجات التي تنقسم هذه المنازل إليها فإن كلا منها ينقسم إلي سبعين درجة كما مر في الخبر الأول و قيل أي بقية الدرجات إلي العشر المذكور في الخبر الثاني أو المراد بالدرجات المنازل أي علي هذا الوجه الذي ذكرنا تنقسم الدرجات فيكون تأكيدا و الأول أظهر</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2678057_2616395394"/>
      <w:bookmarkStart w:id="593" w:name="_Toc266"/>
      <w:bookmarkEnd w:id="592"/>
      <w:r>
        <w:rPr>
          <w:rtl w:val="true"/>
        </w:rPr>
        <w:t>«</w:t>
      </w:r>
      <w:r>
        <w:rPr/>
        <w:t>7</w:t>
      </w:r>
      <w:r>
        <w:rPr>
          <w:rtl w:val="true"/>
        </w:rPr>
        <w:t>»</w:t>
      </w:r>
      <w:bookmarkEnd w:id="5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عَلِيِّ بْنِ الْحَكَمِ عَنْ مُحَمَّدِ بْنِ سِنَانٍ 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الْبَرَاءَةَ يَبْرَأُ بَعْضُكُمْ مِنْ بَعْضٍ إِنَّ الْمُؤْمِنِينَ بَعْضُهُمْ أَفْضَلُ مِنْ بَعْضٍ وَ بَعْضُهُمْ أَكْثَرُ صَلَاةً مِنْ بَعْضٍ وَ بَعْضُهُمْ أَنْفَذُ بَصِيرَةً مِنْ بَعْضٍ وَ هِيَ الدَّرَجَاتُ‌</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2678059_2616395394"/>
      <w:bookmarkStart w:id="595" w:name="_Toc267"/>
      <w:bookmarkEnd w:id="594"/>
      <w:r>
        <w:rPr>
          <w:rtl w:val="true"/>
        </w:rPr>
        <w:t>«</w:t>
      </w:r>
      <w:r>
        <w:rPr/>
        <w:t>8</w:t>
      </w:r>
      <w:r>
        <w:rPr>
          <w:rtl w:val="true"/>
        </w:rPr>
        <w:t>»</w:t>
      </w:r>
      <w:bookmarkEnd w:id="5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الْهَمْدَانِيِّ عَنْ عَلِيٍّ عَنْ أَبِيهِ عَنْ نَضْرِ بْنِ عَلِيٍّ الْجَهْضَمِيِّ عَنْ عَلِيِّ بْنِ جَعْفَرٍ عَنْ أَخِيهِ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أَدَّي زَكَاةَ مَالِهِ وَ خَزَنَ لِسَانَهُ وَ كَفَّ غَضَبَهُ وَ اسْتَغْفَرَ لِذَنْبِهِ وَ أَدَّي النَّصِيحَةَ لِأَهْلِ بَيْتِ رَسُولِهِ فَقَدِ اسْتَكْمَلَ حَقَائِقَ الْإِيمَانِ وَ أَبْوَابُ الْجَنَّةِ مُفَتَّحَةٌ 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2678061_2616395394"/>
      <w:bookmarkStart w:id="597" w:name="_Toc268"/>
      <w:bookmarkEnd w:id="596"/>
      <w:r>
        <w:rPr>
          <w:rtl w:val="true"/>
        </w:rPr>
        <w:t>«</w:t>
      </w:r>
      <w:r>
        <w:rPr/>
        <w:t>9</w:t>
      </w:r>
      <w:r>
        <w:rPr>
          <w:rtl w:val="true"/>
        </w:rPr>
        <w:t>»</w:t>
      </w:r>
      <w:bookmarkEnd w:id="5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حَمَّادٍ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فَذَكَرْتُ لَهُ شَيْئاً مِنْ أَمْرِ الشِّيعَةِ وَ مِنْ أَقَاوِيلِهِمْ فَقَالَ يَا عَبْدَ الْعَزِيزِ الْإِيمَانُ عَشْرُ دَرَجَاتٍ بِمَنْزِلَةِ السُّلَّمِ لَهُ عَشْرُ مَرَاقِيَ وَ تَرْتَقِي مِنْهُ مِرْقَاةً بَعْدَ مِرْقَاةٍ فَلَا يَقُولَنَّ صَاحِبُ الْوَاحِدَةِ لِصَاحِبِ الثَّانِيَةِ لَسْتَ عَلَي شَيْ‌ءٍ وَ لَا يَقُولَنَّ صَاحِبُ الثَّانِيَةِ لِصَاحِبِ الثَّالِثَةِ لَسْتَ عَلَي شَيْ‌ءٍ حَتَّي انْتَهَي إِلَي الْعَاشِرَةِ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چهار درجه توان پنج درجه را ندارد و صاحب پنج درجه توان شش درجه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شش درجه توان هفت درجه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درجات متفاوت است</w:t>
      </w:r>
      <w:r>
        <w:rPr>
          <w:rFonts w:eastAsia="IRNazanin" w:cs="IRNazanin"/>
          <w:color w:val="111111"/>
          <w:sz w:val="28"/>
          <w:szCs w:val="28"/>
          <w:rtl w:val="true"/>
          <w:lang w:bidi="fa-IR"/>
        </w:rPr>
        <w:t>.</w:t>
      </w:r>
      <w:r>
        <w:rPr>
          <w:rStyle w:val="FootnoteAnchor"/>
          <w:rtl w:val="true"/>
        </w:rPr>
        <w:footnoteReference w:id="1033"/>
      </w:r>
    </w:p>
    <w:p>
      <w:pPr>
        <w:pStyle w:val="Heading5"/>
        <w:numPr>
          <w:ilvl w:val="4"/>
          <w:numId w:val="1"/>
        </w:numPr>
        <w:rPr/>
      </w:pPr>
      <w:bookmarkStart w:id="598" w:name="__RefHeading___Toc2678063_2616395394"/>
      <w:bookmarkStart w:id="599" w:name="_Toc269"/>
      <w:bookmarkEnd w:id="598"/>
      <w:r>
        <w:rPr>
          <w:rtl w:val="true"/>
        </w:rPr>
        <w:t>توضیح</w:t>
      </w:r>
      <w:bookmarkEnd w:id="599"/>
    </w:p>
    <w:p>
      <w:pPr>
        <w:pStyle w:val="BookText"/>
        <w:rPr/>
      </w:pPr>
      <w:r>
        <w:rPr>
          <w:rFonts w:ascii="IRNazanin" w:hAnsi="IRNazanin" w:eastAsia="IRNazanin"/>
          <w:color w:val="111111"/>
          <w:sz w:val="28"/>
          <w:sz w:val="28"/>
          <w:szCs w:val="28"/>
          <w:rtl w:val="true"/>
          <w:lang w:bidi="fa-IR"/>
        </w:rPr>
        <w:t>منظور از منازل،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هذه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درجاتی که این منازل به آن‌ها تقسیم می‌شود، همانا هر یک از آن‌ها به هفتاد درجه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درجات به ده‌تایی که در حدیث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درجات،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بر این اساس که بیان کردیم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تأکید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w:t>
      </w:r>
    </w:p>
    <w:p>
      <w:pPr>
        <w:pStyle w:val="Heading5"/>
        <w:numPr>
          <w:ilvl w:val="4"/>
          <w:numId w:val="1"/>
        </w:numPr>
        <w:rPr/>
      </w:pPr>
      <w:bookmarkStart w:id="600" w:name="__RefHeading___Toc2678065_2616395394"/>
      <w:bookmarkStart w:id="601" w:name="_Toc270"/>
      <w:bookmarkEnd w:id="600"/>
      <w:r>
        <w:rPr>
          <w:rtl w:val="true"/>
        </w:rPr>
        <w:t xml:space="preserve">روایت </w:t>
      </w:r>
      <w:r>
        <w:rPr/>
        <w:t>7</w:t>
      </w:r>
      <w:bookmarkEnd w:id="6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بیزاری جستن چکار است که برخی از شما از برخی 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مؤمنین از برخی دیگر برتر هستند و برخی از برخی دیگر بیشتر نماز می‌خوانند و برخی از برخی دیگر بیناتر هستند و این همان درجات است</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602" w:name="__RefHeading___Toc2678067_2616395394"/>
      <w:bookmarkStart w:id="603" w:name="_Toc271"/>
      <w:bookmarkEnd w:id="602"/>
      <w:r>
        <w:rPr>
          <w:rtl w:val="true"/>
        </w:rPr>
        <w:t xml:space="preserve">روایت </w:t>
      </w:r>
      <w:r>
        <w:rPr/>
        <w:t>8</w:t>
      </w:r>
      <w:bookmarkEnd w:id="60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علیهم‌السلام نقل فرمود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 خویش را نیکو گرداند و نماز خود را نیکو بخواند و زکات مال خود را بپردازد و زبان خود را نگاه دارد و خشم خود را فروخورد و از گناهان خود استغفار نماید و برای اهل بیت پیامبر خدا خیرخواهی را کامل به انجام رساند، به راستی حقیقت ایمان را کامل گردانیده و درهای بهشت به روی او باز است</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604" w:name="__RefHeading___Toc2678069_2616395394"/>
      <w:bookmarkStart w:id="605" w:name="_Toc272"/>
      <w:bookmarkEnd w:id="604"/>
      <w:r>
        <w:rPr>
          <w:rtl w:val="true"/>
        </w:rPr>
        <w:t xml:space="preserve">روایت </w:t>
      </w:r>
      <w:r>
        <w:rPr/>
        <w:t>9</w:t>
      </w:r>
      <w:bookmarkEnd w:id="6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یکی از امور شیعه و گفته‌های آنان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ایمان دارای ده درجه است، مانند نردبانی که ده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پله پله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 یک درجه است نباید به آنکه دو درجه دارد بگوید تو چیزی نداری، و نیز کسی که دارای دو درجه است نباید به آنکه درجه دوم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نداری، تا اینکه به مرحله دهم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606" w:name="pg13491_133206"/>
    </w:p>
    <w:p>
      <w:pPr>
        <w:pStyle w:val="BookText"/>
        <w:rPr/>
      </w:pPr>
      <w:bookmarkEnd w:id="606"/>
      <w:r>
        <w:rPr>
          <w:rFonts w:ascii="Amiri" w:hAnsi="Amiri" w:eastAsia="Amiri" w:cs="Amiri"/>
          <w:color w:val="111111"/>
          <w:sz w:val="28"/>
          <w:sz w:val="28"/>
          <w:szCs w:val="28"/>
          <w:rtl w:val="true"/>
          <w:lang w:bidi="ar-SA"/>
        </w:rPr>
        <w:t>وَ كَانَ سَلْمَانُ فِي الْعَاشِرَةِ وَ أَبُو ذَرٍّ فِي التَّاسِعَةِ وَ الْمِقْدَادُ فِي الثَّامِنَةِ يَا عَبْدَ الْعَزِيزِ لَا تُسْقِطْ مَنْ هُوَ دُونَكَ فَيُسْقِطَكَ مَنْ هُوَ فَوْقَكَ وَ إِذَا رَأَيْتَ الَّذِي هُوَ دُونَكَ فَقَدَرْتَ أَنْ تَرْفَعَهُ إِلَي دَرَجَتِكَ رَفْعاً رَفِيقاً فَافْعَلْ وَ لَا تَحْمِلَنَّ عَلَيْهِ مَا لَا يُطِيقُهُ فَتَكْسِرَهُ فَإِنَّهُ مَنْ كَسَرَ مُؤْمِناً فَعَلَيْهِ جَبْرُهُ لِأَنَّكَ إِذَا ذَهَبْتَ تَحْمِلُ الْفَصِيلَ حَمْلَ الْبَازِلِ فَسَخْتَهُ‌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2678071_2616395394"/>
      <w:bookmarkStart w:id="608" w:name="_Toc273"/>
      <w:bookmarkEnd w:id="607"/>
      <w:r>
        <w:rPr>
          <w:rtl w:val="true"/>
        </w:rPr>
        <w:t>بيان</w:t>
      </w:r>
      <w:bookmarkEnd w:id="608"/>
    </w:p>
    <w:p>
      <w:pPr>
        <w:pStyle w:val="BookText"/>
        <w:rPr/>
      </w:pPr>
      <w:r>
        <w:rPr>
          <w:rFonts w:ascii="Amiri" w:hAnsi="Amiri" w:eastAsia="Amiri" w:cs="Amiri"/>
          <w:color w:val="111111"/>
          <w:sz w:val="28"/>
          <w:sz w:val="28"/>
          <w:szCs w:val="28"/>
          <w:rtl w:val="true"/>
          <w:lang w:bidi="ar-SA"/>
        </w:rPr>
        <w:t>الفصيل ولد الناقة إذا فصل عن أمه و البازل اسم البعير إذا طلع نابه و ذلك في تاسع سنيه و الفسخ النقض</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2678073_2616395394"/>
      <w:bookmarkStart w:id="610" w:name="_Toc274"/>
      <w:bookmarkEnd w:id="609"/>
      <w:r>
        <w:rPr>
          <w:rtl w:val="true"/>
        </w:rPr>
        <w:t>«</w:t>
      </w:r>
      <w:r>
        <w:rPr/>
        <w:t>10</w:t>
      </w:r>
      <w:r>
        <w:rPr>
          <w:rtl w:val="true"/>
        </w:rPr>
        <w:t>»</w:t>
      </w:r>
      <w:bookmarkEnd w:id="6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الْبَرْقِيِّ عَنْ أَبِيهِ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عَلَي سَبْعِ دَرَجَاتٍ صَاحِبُ دَرَجَةٍ مِنْهُمْ فِي مَزِيدٍ مِنَ اللَّهِ عَزَّ وَ جَلَّ لَا يُخْرِجُهُ ذَلِكَ الْمَزِيدُ مِنْ دَرَجَتِهِ إِلَي دَرَجَةِ غَيْرِهِ وَ مِنْهُمْ شُهَدَاءُ اللَّهِ عَلَي خَلْقِهِ وَ مِنْهُمُ النُّجَبَاءُ وَ مِنْهُمُ الْمُمْتَحَنَةُ وَ مِنْهُمُ النُّجَدَاءُ وَ مِنْهُمْ أَهْلُ الصَّبْرِ وَ مِنْهُمْ أَهْلُ التَّقْوَي وَ مِنْهُمْ أَهْلُ الْمَغْفِرَةِ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2678075_2616395394"/>
      <w:bookmarkStart w:id="612" w:name="_Toc275"/>
      <w:bookmarkEnd w:id="611"/>
      <w:r>
        <w:rPr>
          <w:rtl w:val="true"/>
        </w:rPr>
        <w:t>«</w:t>
      </w:r>
      <w:r>
        <w:rPr/>
        <w:t>11</w:t>
      </w:r>
      <w:r>
        <w:rPr>
          <w:rtl w:val="true"/>
        </w:rPr>
        <w:t>»</w:t>
      </w:r>
      <w:bookmarkEnd w:id="6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مَحْبُوبٍ عَنْ عَمَّارِ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عِنْدَنَا أَقْوَاماً يَقُولُونَ بِأَمِيرِ الْمُؤْمِنِينَ عليه السلام وَ يُفَضِّلُونَهُ عَلَي النَّاسِ كُلِّهِمْ وَ لَيْسَ يَصِفُونَ مَا نَصِفُ مِنْ فَضْلِكُمْ أَ نَتَوَلَّاهُمْ فَقَالَ لِي نَعَمْ فِي الْجُمْلَةِ أَ لَيْسَ عِنْدَ اللَّهِ مَا لَمْ يَكُنْ عِنْدَ رَسُولِ اللَّهِ وَ لِرَسُولِ اللَّهِ صلي الله عليه و آله مِنْ عِنْدِ اللَّهِ مَا لَيْسَ لَنَا وَ عِنْدَنَا مَا لَيْسَ عِنْدَكُمْ وَ عِنْدَكُمْ مَا لَيْسَ عِنْدَ غَيْرِكُمْ إِنَّ اللَّهَ تَبَارَكَ وَ تَعَالَي وَضَعَ الْإِسْلَامَ عَلَي سَبْعَةِ أَسْهُمٍ عَلَي الصَّبْرِ وَ الصِّدْقِ وَ الْيَقِينِ وَ الرِّضَا وَ الْوَفَاءِ وَ الْعِلْمِ وَ الْحِلْمِ ثُمَّ قَسَمَ ذَلِكَ بَيْنَ النَّاسِ فَمَنْ جَعَلَ فِيهِ هَذِهِ السَّبْعَةَ الْأَسْهُمِ فَهُوَ كَامِلُ الْإِيمَانِ مُحْتَمِلٌ ثُمَّ قَسَمَ لِبَعْضِ النَّاسِ السَّهْمَ وَ لِبَعْضٍ السَّهْمَيْنِ وَ لِبَعْضٍ الثَّلَاثَةَ الْأَسْهُمِ وَ لِبَعْضٍ الْأَرْبَعَةَ الْأَسْهُمِ وَ لِبَعْضٍ الْخَمْسَةَ الْأَسْهُمِ وَ لِبَعْضٍ السِّتَّةَ الْأَسْهُمِ وَ لِبَعْضٍ السَّبْعَةَ الْأَسْهُمِ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سلمان در درجه دهم بود، و ابوذر درجه نهم و مقداد در مرتبه هشتم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آن کس را که پایین‌تر از تو قرار دارد پایین نینداز، چرا که آن کس که بالاتر از تو قرار دارد تو را به زیر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را دیدی که پایین‌تر از تو قرار دارد و می‌توانی با مهربانی او را تا درجه خودت بالا بیاوری، این کار را انجام بده و کاری را که بر انجام آن توانایی ندارد بر عهده‌اش قرار نده که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هر کس باعث شکست مؤمنی شود باید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بخواهی شتر نه ساله را بر دوش بچه‌شتری که تازه از مادرش جدا شده قرار دهی، پشت او را خواهی شکست</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613" w:name="__RefHeading___Toc2678077_2616395394"/>
      <w:bookmarkStart w:id="614" w:name="_Toc276"/>
      <w:bookmarkEnd w:id="613"/>
      <w:r>
        <w:rPr>
          <w:rtl w:val="true"/>
        </w:rPr>
        <w:t>توضیح</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شتر در هنگامی است که از مادرش جدا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شتری است که دندان نیش او آشکار شده باشد و این در سن نه سالگی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w:t>
      </w:r>
    </w:p>
    <w:p>
      <w:pPr>
        <w:pStyle w:val="Heading5"/>
        <w:numPr>
          <w:ilvl w:val="4"/>
          <w:numId w:val="1"/>
        </w:numPr>
        <w:rPr/>
      </w:pPr>
      <w:bookmarkStart w:id="615" w:name="__RefHeading___Toc2678079_2616395394"/>
      <w:bookmarkStart w:id="616" w:name="_Toc277"/>
      <w:bookmarkEnd w:id="615"/>
      <w:r>
        <w:rPr>
          <w:rtl w:val="true"/>
        </w:rPr>
        <w:t xml:space="preserve">روایت </w:t>
      </w:r>
      <w:r>
        <w:rPr/>
        <w:t>10</w:t>
      </w:r>
      <w:bookmarkEnd w:id="61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هفت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درجه از آن را دارد از سوی خداوند عز و جل دارای فزونی است و آن فزونی او را از درجه‌اش به درجه دیگری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گواهان خداوند بر بندگان هستند، و برخی از آنان پاک‌سرشتان و برخی آزموده‌ها و برخی دیگر شجاعان و برخی اهل صبر و برخی از آنان اهل تقوا و کسانی نیز اهل آمرزش هستند</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617" w:name="__RefHeading___Toc2678081_2616395394"/>
      <w:bookmarkStart w:id="618" w:name="_Toc278"/>
      <w:bookmarkEnd w:id="617"/>
      <w:r>
        <w:rPr>
          <w:rtl w:val="true"/>
        </w:rPr>
        <w:t xml:space="preserve">روایت </w:t>
      </w:r>
      <w:r>
        <w:rPr/>
        <w:t>11</w:t>
      </w:r>
      <w:bookmarkEnd w:id="6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احوص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مردمانی هستند که درباره امیرمؤمنان علیه السلام چیزهایی می‌گویند و ایشان را بر همه مردم برتری داده و به آنچه را ما درباره برتری شما می‌گوییم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ایشان دوستی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چنین نیست که خداوند چیزهایی دارد که پیامبرش آن‌ها را ندارد، و نیز نزد پیامبر خدا صلی الله علیه و آله از نزد خداوند چیزهایی است که ما آن‌ها را نداریم و ما نیز چیزهایی داریم که شما ندارید و شا نیز چیزهایی دارید که دیگران ندارند؟ همانا خداوند تبارک و تعالی اسلام را هفت جزء قرار داده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صدق و یقین و رضا و وفا و علم و حلم، سپس آن‌ها را میان مردم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همه این هفت جزء به او داده شده باشد ایمان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مردم یک سهم و به برخی دیگر دو سهم داد و به برخی سه سهم و برای برخی دیگر چهار سهم و برای گروهی پنج سهم قرار داد و به برخی شش سهم عطا کرد و به برخی نیز هفت سهم را بخشید</w:t>
      </w:r>
      <w:r>
        <w:rPr>
          <w:rFonts w:eastAsia="IRNazanin" w:cs="IRNazanin"/>
          <w:color w:val="111111"/>
          <w:sz w:val="28"/>
          <w:szCs w:val="28"/>
          <w:rtl w:val="true"/>
          <w:lang w:bidi="fa-IR"/>
        </w:rPr>
        <w:t xml:space="preserve">. </w:t>
      </w:r>
      <w:bookmarkStart w:id="619" w:name="pg13491_133207"/>
    </w:p>
    <w:p>
      <w:pPr>
        <w:pStyle w:val="BookText"/>
        <w:rPr/>
      </w:pPr>
      <w:bookmarkEnd w:id="619"/>
      <w:r>
        <w:rPr>
          <w:rFonts w:ascii="Amiri" w:hAnsi="Amiri" w:eastAsia="Amiri" w:cs="Amiri"/>
          <w:color w:val="111111"/>
          <w:sz w:val="28"/>
          <w:sz w:val="28"/>
          <w:szCs w:val="28"/>
          <w:rtl w:val="true"/>
          <w:lang w:bidi="ar-SA"/>
        </w:rPr>
        <w:t xml:space="preserve">فَلَا تَحْمِلُوا عَلَي صَاحِبِ السَّهْمِ سَهْمَيْنِ وَ لَا عَلَي صَاحِبِ السَّهْمَيْنِ ثَلَاثَةَ أَسْهُمٍ وَ لَا عَلَي صَاحِبِ الثَّلَاثَةِ أَرْبَعَةَ أَسْهُمٍ وَ لَا عَلَي صَاحِبِ الْأَرْبَعَةِ خَمْسَةَ أَسْهُمٍ وَ لَا عَلَي صَاحِبِ الْخَمْسَةِ سِتَّةَ أَسْهُمٍ وَ لَا عَلَي صَاحِبِ السِّتَّةِ سَبْعَةَ أَسْهُمٍ فَتُثَقِّلُوهُمْ وَ تُنَفِّرُوهُمْ وَ لَكِنْ تَرَفَّقُوا بِهِمْ وَ سَهِّلُوا لَهُمُ الْمَدْخَلَ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سَأَضْرِبُ لَكَ مَثَلًا تَعْتَبِرُ بِهِ إِنَّهُ كَانَ رَجُلٌ مُسْلِمٌ وَ كَانَ لَهُ جَارٌ كَافِرٌ وَ كَانَ الْكَافِرُ يَرْفُقُ الْمُؤْمِنَ فَأَحَبَّ الْمُؤْمِنُ لِلْكَافِرِ الْإِسْلَامَ وَ لَمْ يَزَلْ يُزَيِّنُ لَهُ الْإِسْلَامَ وَ يُحَبِّبُهُ إِلَي الْكَافِرِ حَتَّي أَسْلَمَ فَغَدَا عَلَيْهِ الْمُؤْمِنُ فَاسْتَخْرَجَهُ مِنْ مَنْزِلِهِ فَذَهَبَ بِهِ إِلَي الْمَسْجِدِ لِيُصَلِّيَ مَعَهُ الْفَجْرَ فِي جَمَاعَةٍ فَلَمَّا صَلَّي قَالَ لَهُ لَوْ قَعَدْنَا نَذْكُرُ اللَّهَ عَزَّ وَ جَلَّ حَتَّي تَطْلُعَ الشَّمْسُ فَقَعَدَ مَعَهُ فَقَالَ لَوْ تَعَلَّمْتَ الْقُرْآنَ إِلَي أَنْ تَزُولَ الشَّمْسُ وَ صُمْتَ الْيَوْمَ كَانَ أَفْضَلَ فَقَعَدَ مَعَهُ وَ صَامَ حَتَّي صَلَّي الظُّهْرَ وَ الْعَصْرَ فَقَالَ لَوْ صَبَرْتَ حَتَّي تُصَلِّيَ الْمَغْرِبَ وَ الْعِشَاءَ الْآخِرَةَ كَانَ أَفْضَلَ فَقَعَدَ مَعَهُ حَتَّي صَلَّي الْمَغْرِبَ وَ الْعِشَاءَ الْآخِرَةَ ثُمَّ نَهَضَا وَ قَدْ بَلَغَ مَجْهُودَهُ وَ حَمَلَ عَلَيْهِ مَا لَا يُطِيقُ فَلَمَّا كَانَ مِنَ الْغَدِ غَدَا عَلَيْهِ وَ هُوَ يُرِيدُ بِهِ مِثْلَ مَا صَنَعَ بِالْأَمْسِ فَدَقَّ عَلَيْهِ بَابَهُ ثُمَّ قَالَ لَهُ اخْرُجْ حَتَّي نَذْهَبَ إِلَي الْمَسْجِدِ فَأَجَابَ أَنِ انْصَرِفْ عَنِّي فَإِنَّ هَذَا دِينٌ شَدِيدٌ لَا أُطِيقُهُ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تَخْرَقُوا بِهِمْ أَ مَا عَلِمْتَ أَنَّ إِمَارَةَ بَنِي أُمَيَّةَ كَانَتْ بِالسَّيْفِ وَ الْعَسْفِ وَ الْجَوْرِ وَ أَنَّ إِمَامَتَنَا بِالرِّفْقِ وَ التَّأَلُّفِ وَ الْوَقَارِ وَ التَّقِيَّةِ وَ حُسْنِ الْخِلْطَةِ وَ الْوَرَعِ وَ الِاجْتِهَادِ فَرَغِّبُوا النَّاسَ فِي دِينِكُمْ وَ فِيمَا أَنْتُمْ فِيهِ‌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678083_2616395394"/>
      <w:bookmarkStart w:id="621" w:name="_Toc279"/>
      <w:bookmarkEnd w:id="620"/>
      <w:r>
        <w:rPr>
          <w:rtl w:val="true"/>
        </w:rPr>
        <w:t>بيان</w:t>
      </w:r>
      <w:bookmarkEnd w:id="621"/>
    </w:p>
    <w:p>
      <w:pPr>
        <w:pStyle w:val="BookText"/>
        <w:rPr/>
      </w:pPr>
      <w:r>
        <w:rPr>
          <w:rFonts w:ascii="Amiri" w:hAnsi="Amiri" w:eastAsia="Amiri" w:cs="Amiri"/>
          <w:color w:val="111111"/>
          <w:sz w:val="28"/>
          <w:sz w:val="28"/>
          <w:szCs w:val="28"/>
          <w:rtl w:val="true"/>
          <w:lang w:bidi="ar-SA"/>
        </w:rPr>
        <w:t>الخرق بالضم و بالتحريك ضد الرفق و أن لا يحسن الرجل العمل و التصرف في الأمور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678085_2616395394"/>
      <w:bookmarkStart w:id="623" w:name="_Toc280"/>
      <w:bookmarkEnd w:id="622"/>
      <w:r>
        <w:rPr>
          <w:rtl w:val="true"/>
        </w:rPr>
        <w:t>«</w:t>
      </w:r>
      <w:r>
        <w:rPr/>
        <w:t>12</w:t>
      </w:r>
      <w:r>
        <w:rPr>
          <w:rtl w:val="true"/>
        </w:rPr>
        <w:t>»</w:t>
      </w:r>
      <w:bookmarkEnd w:id="6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لِعَلِيٍّ عليه السلام يَا عَلِيُّ سَبْعَةٌ مَنْ كُنَّ فِيهِ فَقَدِ اسْتَكْمَلَ حَقِيقَةَ الْإِيمَانِ وَ أَبْوَابُ الْجَنَّةِ مُفَتَّحَةٌ لَهُ مَنْ أَسْبَغَ وُضُوءَهُ وَ أَحْسَنَ صَلَاتَهُ وَ أَدَّي زَكَاةَ مَالِهِ وَ كَفَّ غَضَبَهُ وَ سَجَنَ لِسَانَهُ وَ اسْتَغْفَرَ لِذَنْبِهِ وَ أَدَّي النَّصِيحَةَ لِأَهْلِ بَيْتِ نَبِيِّهِ‌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دوش کسی که دارای یک سهم است دو سهم قرار ندهید و کسی را که دو سهم دارد مجبور به سه سهم نکنید و به کسی که سه سهم دارد چهار سهم محول نکنید و کسی که چهار سهم دارد مجبور به داشتن پنج سهم نکنید و نیز به کسی که پنج سهم دارد، شش سهم را اجبار نکنید و آن کس را که شش سهم دارد، هفت سهم بر عهده‌اش مگذارید که بارشان را سنگین کرده و آنان را دور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آنان مهربانی کنید و راه را برایشان آسان و هموار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مثالی می‌زنم که از آن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مسلمان همسایه کافری داشت که آن همسایه کافر به مرد مسلمان مهربانی می‌نمود و مسلمان دوست داشت او را از کفر به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اسلام را برایش زیبا جلوه می‌داد و آن را برای مرد کافر دوست‌داشتنی می‌کرد تا اینکه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مسلمان نزد همسایه تازه مسلمان خود رفت تا برای نماز صبح او را با خود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جا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بنشین تا به هنگام طلوع خورشید، ذکر خداوند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همراه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ظهر قرآن را بیاموز و روزه امروز نیز بسیار بافضیلت است، پس همراه او نشست و روزه گرفت تا اینکه نماز ظهر و عصر را نیز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تا نماز مغرب و عشا را نیز بخوانی بسیار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او نشست تا اینکه نماز مغرب و عشا را نیز خواندند و پس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تلاش خود را کرده بود و کاری را که خارج از توانایی او بود بر دوشش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برای انجام کارهای روز گذشته به سراغ تازه مسلمان رفت و در خانه‌اش را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بردار که توانایی این دین سخت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سخت‌گیری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حکومت بنی امیه با شمشیر و زور و ستم بود و امامت ما همراه با نرمی و مهربانی وقار و تقیه و معاشرت نیکو و ورع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آیین خود و آنچه در آن هستید تشویق کنید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624" w:name="__RefHeading___Toc2678087_2616395394"/>
      <w:bookmarkStart w:id="625" w:name="_Toc281"/>
      <w:bookmarkEnd w:id="624"/>
      <w:r>
        <w:rPr>
          <w:rtl w:val="true"/>
        </w:rPr>
        <w:t>توضیح</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حرکت، مخالف رفق است، به این معنا که انسان کارها را نیکو انجام ندهد و در کارها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بیان نموده است</w:t>
      </w:r>
      <w:r>
        <w:rPr>
          <w:rFonts w:eastAsia="IRNazanin" w:cs="IRNazanin"/>
          <w:color w:val="111111"/>
          <w:sz w:val="28"/>
          <w:szCs w:val="28"/>
          <w:rtl w:val="true"/>
          <w:lang w:bidi="fa-IR"/>
        </w:rPr>
        <w:t>.</w:t>
      </w:r>
    </w:p>
    <w:p>
      <w:pPr>
        <w:pStyle w:val="Heading5"/>
        <w:numPr>
          <w:ilvl w:val="4"/>
          <w:numId w:val="1"/>
        </w:numPr>
        <w:rPr/>
      </w:pPr>
      <w:bookmarkStart w:id="626" w:name="__RefHeading___Toc2678089_2616395394"/>
      <w:bookmarkStart w:id="627" w:name="_Toc282"/>
      <w:bookmarkEnd w:id="626"/>
      <w:r>
        <w:rPr>
          <w:rtl w:val="true"/>
        </w:rPr>
        <w:t xml:space="preserve">روایت </w:t>
      </w:r>
      <w:r>
        <w:rPr/>
        <w:t>12</w:t>
      </w:r>
      <w:bookmarkEnd w:id="6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هفت چیز را داشته باشد حقیقت ایمان را کامل نموده است و درهای بهشت برایش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وضویش را نیکو سازد و نمازش را نیکو به جا آورد و زکات مالش را بپردازد و خشم خود را فروخورد و زبان خود را نگاه دارد و از گناهان خویش طلب آمرزش کند و برای اهل بیت پیامبر خدا خیرخواهی داشته باشد</w:t>
      </w:r>
      <w:r>
        <w:rPr>
          <w:rFonts w:eastAsia="IRNazanin" w:cs="IRNazanin"/>
          <w:color w:val="111111"/>
          <w:sz w:val="28"/>
          <w:szCs w:val="28"/>
          <w:rtl w:val="true"/>
          <w:lang w:bidi="fa-IR"/>
        </w:rPr>
        <w:t>.</w:t>
      </w:r>
      <w:r>
        <w:rPr>
          <w:rStyle w:val="FootnoteAnchor"/>
          <w:rtl w:val="true"/>
        </w:rPr>
        <w:footnoteReference w:id="1043"/>
      </w:r>
      <w:bookmarkStart w:id="628" w:name="pg13491_133208"/>
    </w:p>
    <w:p>
      <w:pPr>
        <w:pStyle w:val="Heading5"/>
        <w:numPr>
          <w:ilvl w:val="4"/>
          <w:numId w:val="1"/>
        </w:numPr>
        <w:rPr/>
      </w:pPr>
      <w:bookmarkStart w:id="629" w:name="__RefHeading___Toc2678091_2616395394"/>
      <w:bookmarkStart w:id="630" w:name="_Toc283"/>
      <w:bookmarkEnd w:id="628"/>
      <w:bookmarkEnd w:id="629"/>
      <w:r>
        <w:rPr>
          <w:rtl w:val="true"/>
        </w:rPr>
        <w:t>«</w:t>
      </w:r>
      <w:r>
        <w:rPr/>
        <w:t>13</w:t>
      </w:r>
      <w:r>
        <w:rPr>
          <w:rtl w:val="true"/>
        </w:rPr>
        <w:t>»</w:t>
      </w:r>
      <w:bookmarkEnd w:id="63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أَ فَمَنِ اتَّبَعَ رِضْوانَ اللَّهِ كَمَنْ باءَ بِسَخَطٍ مِنَ اللَّهِ وَ مَأْواهُ جَهَنَّمُ وَ بِئْسَ الْمَصِيرُ</w:t>
      </w:r>
      <w:r>
        <w:rPr>
          <w:rStyle w:val="FootnoteAnchor"/>
          <w:rtl w:val="true"/>
        </w:rPr>
        <w:footnoteReference w:id="1044"/>
      </w:r>
      <w:r>
        <w:rPr>
          <w:rFonts w:ascii="Amiri" w:hAnsi="Amiri" w:eastAsia="Amiri" w:cs="Amiri"/>
          <w:color w:val="111111"/>
          <w:sz w:val="28"/>
          <w:sz w:val="28"/>
          <w:szCs w:val="28"/>
          <w:rtl w:val="true"/>
          <w:lang w:bidi="ar-SA"/>
        </w:rPr>
        <w:t>فَقَالَ هُمْ الْأَئِمَّةُ وَ اللَّهِ يَا عَمَّارُ دَرَجاتٌ لِلْمُؤْمِنِينَ عِنْدَ اللَّهِ وَ بِمُوَالاتِهِمْ وَ بِمَعْرِفَتِهِمْ إِيَّانَا يُضَاعِفُ اللَّهُ لِلْمُؤْمِنِينَ حَسَنَاتِهِمْ وَ يَرْفَعُ لَهُمُ الدَّرَجَاتِ الْعُلَي وَ أَمَّا قَوْلُهُ يَا عَمَّارُ كَمَنْ باءَ بِسَخَطٍ مِنَ اللَّهِ إِلَي قَوْلِهِ الْمَصِيرُ فَهُمْ وَ اللَّهِ الَّذِينَ جَحَدُوا حَقَّ عَلِيِّ بْنِ أَبِي طَالِبٍ عليه وَ حَقَّ الْأَئِمَّةِ مِنَّا أَهْلَ الْبَيْتِ فَبَاءُوا لِذَلِكَ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الرِّضَا عليه السلام أَنَّهُ ذَكَرَ قَوْلَ اللَّهِ هُمْ دَرَجاتٌ عِنْدَ اللَّهِ قَالَ الدَّرَجَةُ مَا بَيْنَ السَّمَاءِ إِلَي الْأَرْضِ‌</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2678093_2616395394"/>
      <w:bookmarkStart w:id="632" w:name="_Toc284"/>
      <w:bookmarkEnd w:id="631"/>
      <w:r>
        <w:rPr>
          <w:rtl w:val="true"/>
        </w:rPr>
        <w:t>«</w:t>
      </w:r>
      <w:r>
        <w:rPr/>
        <w:t>14</w:t>
      </w:r>
      <w:r>
        <w:rPr>
          <w:rtl w:val="true"/>
        </w:rPr>
        <w:t>»</w:t>
      </w:r>
      <w:bookmarkEnd w:id="63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فِي الْإِيمَانِ تَفَاضَلَ الْمُؤْمِنُونَ بِالدَّرَجَاتِ عِنْدَ اللَّهِ قُلْتُ وَ إِنَّ لِلْإِيمَانِ دَرَجَاتٍ وَ مَنَازِلَ يَتَفَاضَلُ بِهَا الْمُؤْمِنُونَ عِنْدَ اللَّهِ فَقَالَ نَعَمْ قُلْتُ صِفْ لِي ذَلِكَ رَحِمَكَ اللَّهُ حَتَّي أَفْهَمَهُ قَالَ مَا فَضَّلَ اللَّهُ بِهِ أَوْلِيَاءَهُ بَعْضَهُمْ عَلَي بَعْضٍ فَقَالَ تِلْكَ الرُّسُلُ فَضَّلْنا بَعْضَهُمْ عَلي بَعْضٍ مِنْهُمْ مَنْ كَلَّمَ اللَّهُ وَ رَفَعَ بَعْضَهُمْ فَوْقَ بَعْضٍ دَرَجاتٍ‌</w:t>
      </w:r>
      <w:r>
        <w:rPr>
          <w:rStyle w:val="FootnoteAnchor"/>
          <w:rtl w:val="true"/>
        </w:rPr>
        <w:footnoteReference w:id="1046"/>
      </w:r>
      <w:r>
        <w:rPr>
          <w:rFonts w:ascii="Amiri" w:hAnsi="Amiri" w:eastAsia="Amiri" w:cs="Amiri"/>
          <w:color w:val="111111"/>
          <w:sz w:val="28"/>
          <w:sz w:val="28"/>
          <w:szCs w:val="28"/>
          <w:rtl w:val="true"/>
          <w:lang w:bidi="ar-SA"/>
        </w:rPr>
        <w:t>الْآيَةَ وَ قَالَ وَ لَقَدْ فَضَّلْنا بَعْضَ النَّبِيِّينَ عَلي بَعْضٍ‌</w:t>
      </w:r>
      <w:r>
        <w:rPr>
          <w:rStyle w:val="FootnoteAnchor"/>
          <w:rtl w:val="true"/>
        </w:rPr>
        <w:footnoteReference w:id="1047"/>
      </w:r>
      <w:r>
        <w:rPr>
          <w:rFonts w:ascii="Amiri" w:hAnsi="Amiri" w:eastAsia="Amiri" w:cs="Amiri"/>
          <w:color w:val="111111"/>
          <w:sz w:val="28"/>
          <w:sz w:val="28"/>
          <w:szCs w:val="28"/>
          <w:rtl w:val="true"/>
          <w:lang w:bidi="ar-SA"/>
        </w:rPr>
        <w:t>وَ قَالَ انْظُرْ كَيْفَ فَضَّلْنا بَعْضَهُمْ عَلي بَعْضٍ وَ لَلْآخِرَةُ أَكْبَرُ دَرَجاتٍ‌</w:t>
      </w:r>
      <w:r>
        <w:rPr>
          <w:rStyle w:val="FootnoteAnchor"/>
          <w:rtl w:val="true"/>
        </w:rPr>
        <w:footnoteReference w:id="1048"/>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1049"/>
      </w:r>
      <w:r>
        <w:rPr>
          <w:rFonts w:ascii="Amiri" w:hAnsi="Amiri" w:eastAsia="Amiri" w:cs="Amiri"/>
          <w:color w:val="111111"/>
          <w:sz w:val="28"/>
          <w:sz w:val="28"/>
          <w:szCs w:val="28"/>
          <w:rtl w:val="true"/>
          <w:lang w:bidi="ar-SA"/>
        </w:rPr>
        <w:t>فَهَذَا ذِكْرُ دَرَجَاتِ الْإِيمَانِ وَ مَنَازِلِهِ عِنْدَ اللَّهِ‌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2678095_2616395394"/>
      <w:bookmarkStart w:id="634" w:name="_Toc285"/>
      <w:bookmarkEnd w:id="633"/>
      <w:r>
        <w:rPr>
          <w:rtl w:val="true"/>
        </w:rPr>
        <w:t xml:space="preserve">روایت </w:t>
      </w:r>
      <w:r>
        <w:rPr/>
        <w:t>13</w:t>
      </w:r>
      <w:bookmarkEnd w:id="6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خداوند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از خشنودی خداوند پیروی نموده است مانند کسی است که به خشم خدا بازگشته؟ و جایگاه او جهنم است و بدترین مکانی برای بازگشت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هستند، به خدا سوگند ای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دوستی آن‌ها و شناخت آن‌ها از ما خداوند نیکی‌های مؤمنان را برایشان دو برابر می‌نماید و درجات بلندشان را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به خشم خداوند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آنان کسانی هستند که حق علی بن أبی طالب علیه السلام و حق امامان ما اهل بیت را نادیده گرفته و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دلیل به سوی خشم خداوند بازمی‌گردند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رضا علیه السلام 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به اندازه فاصله میان آسمان و زمین است‌</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2678097_2616395394"/>
      <w:bookmarkStart w:id="636" w:name="_Toc286"/>
      <w:bookmarkEnd w:id="635"/>
      <w:r>
        <w:rPr>
          <w:rtl w:val="true"/>
        </w:rPr>
        <w:t xml:space="preserve">روایت </w:t>
      </w:r>
      <w:r>
        <w:rPr/>
        <w:t>14</w:t>
      </w:r>
      <w:bookmarkEnd w:id="63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مؤمنان در نزد خداوند، با فزونی در ایمان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درجات و جایگاه‌هایی دارد که مؤمنان را نزد خداوند متفاوت قرار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آن را برایم بازگو کنید تا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برخی از دوستان خود را به وسیله آن بر برخی دیگر برتری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فرستادگان که برخی را بر برخی دیگر برتری دادیم، از میان آن‌ها کسانی هستند که خداوند با ایشان سخن گفت و برخی را بر بعضی دیگر درجاتی بالا برد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تا پایان آیه،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برخی از پیامبران را بر برخی دیگر برتری دادیم</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برخی را بر بعضی دیگر برتری بخشیدیم، و همانا درجات آخرت بزرگ‌تر است</w:t>
      </w:r>
      <w:r>
        <w:rPr>
          <w:rFonts w:eastAsia="IRNazanin" w:cs="IRNazanin"/>
          <w:color w:val="111111"/>
          <w:sz w:val="28"/>
          <w:szCs w:val="28"/>
          <w:rtl w:val="true"/>
          <w:lang w:bidi="fa-IR"/>
        </w:rPr>
        <w:t>}</w:t>
      </w:r>
      <w:r>
        <w:rPr>
          <w:rStyle w:val="FootnoteAnchor"/>
          <w:rtl w:val="true"/>
        </w:rPr>
        <w:footnoteReference w:id="105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درجه‌هایی نزد خداوند هستند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و این‌ها بیان درجات ایمان و جایگاه‌های آن نزد خداوند است</w:t>
      </w:r>
      <w:r>
        <w:rPr>
          <w:rFonts w:eastAsia="IRNazanin" w:cs="IRNazanin"/>
          <w:color w:val="111111"/>
          <w:sz w:val="28"/>
          <w:szCs w:val="28"/>
          <w:rtl w:val="true"/>
          <w:lang w:bidi="fa-IR"/>
        </w:rPr>
        <w:t>.</w:t>
      </w:r>
      <w:r>
        <w:rPr>
          <w:rStyle w:val="FootnoteAnchor"/>
          <w:rtl w:val="true"/>
        </w:rPr>
        <w:footnoteReference w:id="1057"/>
      </w:r>
      <w:bookmarkStart w:id="637" w:name="pg13491_133209"/>
    </w:p>
    <w:p>
      <w:pPr>
        <w:pStyle w:val="Heading5"/>
        <w:numPr>
          <w:ilvl w:val="4"/>
          <w:numId w:val="1"/>
        </w:numPr>
        <w:rPr/>
      </w:pPr>
      <w:bookmarkStart w:id="638" w:name="__RefHeading___Toc2678099_2616395394"/>
      <w:bookmarkStart w:id="639" w:name="_Toc287"/>
      <w:bookmarkEnd w:id="637"/>
      <w:bookmarkEnd w:id="638"/>
      <w:r>
        <w:rPr>
          <w:rtl w:val="true"/>
        </w:rPr>
        <w:t>«</w:t>
      </w:r>
      <w:r>
        <w:rPr/>
        <w:t>15</w:t>
      </w:r>
      <w:r>
        <w:rPr>
          <w:rtl w:val="true"/>
        </w:rPr>
        <w:t>»</w:t>
      </w:r>
      <w:bookmarkEnd w:id="6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يَقُولُ دَرَجَاتٌ بَعْضُهَا فَوْقَ بَعْضٍ إِنَّمَا تَفَاضَلَ الْقَوْمُ بِالْأَعْمَالِ‌</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2678101_2616395394"/>
      <w:bookmarkStart w:id="641" w:name="_Toc288"/>
      <w:bookmarkEnd w:id="640"/>
      <w:r>
        <w:rPr>
          <w:rtl w:val="true"/>
        </w:rPr>
        <w:t>«</w:t>
      </w:r>
      <w:r>
        <w:rPr/>
        <w:t>16</w:t>
      </w:r>
      <w:r>
        <w:rPr>
          <w:rtl w:val="true"/>
        </w:rPr>
        <w:t>»</w:t>
      </w:r>
      <w:bookmarkEnd w:id="6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شِيعَتُنَا وَ اللَّهِ لَا يُتِيحُهُمُ الذُّنُوبُ وَ الْخَطَايَا هُمْ صَفْوَةُ اللَّهِ الَّذِينَ اخْتَارَهُمْ لِدِينِهِ وَ هُوَ قَوْلُ اللَّهِ ما عَلَي الْمُحْسِنِينَ مِنْ سَبِيلٍ‌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2678103_2616395394"/>
      <w:bookmarkStart w:id="643" w:name="_Toc289"/>
      <w:bookmarkEnd w:id="642"/>
      <w:r>
        <w:rPr>
          <w:rtl w:val="true"/>
        </w:rPr>
        <w:t>«</w:t>
      </w:r>
      <w:r>
        <w:rPr/>
        <w:t>17</w:t>
      </w:r>
      <w:r>
        <w:rPr>
          <w:rtl w:val="true"/>
        </w:rPr>
        <w:t>»</w:t>
      </w:r>
      <w:bookmarkEnd w:id="6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 اللَّهِ وَ مِنَ الْأَعْرابِ مَنْ يُؤْمِنُ بِاللَّهِ وَ الْيَوْمِ الْآخِرِ وَ يَتَّخِذُ ما يُنْفِقُ قُرُباتٍ عِنْدَ اللَّهِ‌</w:t>
      </w:r>
      <w:r>
        <w:rPr>
          <w:rStyle w:val="FootnoteAnchor"/>
          <w:rtl w:val="true"/>
        </w:rPr>
        <w:footnoteReference w:id="1060"/>
      </w:r>
      <w:r>
        <w:rPr>
          <w:rFonts w:ascii="Amiri" w:hAnsi="Amiri" w:eastAsia="Amiri" w:cs="Amiri"/>
          <w:color w:val="111111"/>
          <w:sz w:val="28"/>
          <w:sz w:val="28"/>
          <w:szCs w:val="28"/>
          <w:rtl w:val="true"/>
          <w:lang w:bidi="ar-SA"/>
        </w:rPr>
        <w:t>أَ يُثِيبُهُمْ عَلَيْهِ قَالَ نَعَمْ وَ فِي رِوَايَةٍ أُخْرَي عَنْهُ يُثَابُونَ عَلَيْهِ قَالَ نَعَمْ‌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2678105_2616395394"/>
      <w:bookmarkStart w:id="645" w:name="_Toc290"/>
      <w:bookmarkEnd w:id="644"/>
      <w:r>
        <w:rPr>
          <w:rtl w:val="true"/>
        </w:rPr>
        <w:t>«</w:t>
      </w:r>
      <w:r>
        <w:rPr/>
        <w:t>18</w:t>
      </w:r>
      <w:r>
        <w:rPr>
          <w:rtl w:val="true"/>
        </w:rPr>
        <w:t>»</w:t>
      </w:r>
      <w:bookmarkEnd w:id="6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سَبَّقَ بَيْنَ الْمُؤْمِنِينَ كَمَا سُبِّقَ بَيْنَ الْخَيْلِ يَوْمَ الرِّهَانِ قُلْتُ أَخْبِرْنِي عَمَّا نَدَبَ اللَّهُ الْمُؤْمِنَ مِنَ الِاسْتِبَاقِ إِلَي الْإِيمَانِ قَالَ قَوْلُ اللَّهِ سابِقُوا إِلي مَغْفِرَةٍ مِنْ رَبِّكُمْ وَ جَنَّةٍ عَرْضُها كَعَرْضِ السَّماءِ وَ الْأَرْضِ أُعِدَّتْ لِلَّذِينَ آمَنُوا بِاللَّهِ وَ رُسُلِهِ‌</w:t>
      </w:r>
      <w:r>
        <w:rPr>
          <w:rStyle w:val="FootnoteAnchor"/>
          <w:rtl w:val="true"/>
        </w:rPr>
        <w:footnoteReference w:id="1062"/>
      </w:r>
      <w:r>
        <w:rPr>
          <w:rFonts w:ascii="Amiri" w:hAnsi="Amiri" w:eastAsia="Amiri" w:cs="Amiri"/>
          <w:color w:val="111111"/>
          <w:sz w:val="28"/>
          <w:sz w:val="28"/>
          <w:szCs w:val="28"/>
          <w:rtl w:val="true"/>
          <w:lang w:bidi="ar-SA"/>
        </w:rPr>
        <w:t>وَ قَالَ السَّابِقُونَ السَّابِقُونَ أُولئِكَ الْمُقَرَّبُونَ وَ قَالَ السَّابِقُونَ الْأَوَّلُونَ مِنَ الْمُهاجِرِينَ وَ الْأَنْصارِ وَ الَّذِينَ اتَّبَعُوهُمْ بِإِحْسانٍ رَضِيَ اللَّهُ عَنْهُمْ وَ رَضُوا عَنْهُ فَبَدَأَ بِالْمُهَاجِرِينَ عَلَي دَرَجَةِ سَبْقِهِمْ ثُمَّ ثَنَّي بِالْأَنْصَارِ ثُمَّ ثَلَّثَ بِالتَّابِعِينَ لَهُمْ بِإِحْسَانٍ فَوَضَعَ كُلَّ قَوْمٍ عَلَي دَرَجَاتِهِمْ وَ مَنَازِلِهِمْ عِنْدَهُ‌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2678107_2616395394"/>
      <w:bookmarkStart w:id="647" w:name="_Toc291"/>
      <w:bookmarkEnd w:id="646"/>
      <w:r>
        <w:rPr>
          <w:rtl w:val="true"/>
        </w:rPr>
        <w:t>«</w:t>
      </w:r>
      <w:r>
        <w:rPr/>
        <w:t>19</w:t>
      </w:r>
      <w:r>
        <w:rPr>
          <w:rtl w:val="true"/>
        </w:rPr>
        <w:t>»</w:t>
      </w:r>
      <w:bookmarkEnd w:id="64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بْنِ الْحَجَّاجِ الْكَرْخِيِّ عَنْ بَعْضِ أَصْحَابِهِ رَفَعَهُ</w:t>
      </w:r>
    </w:p>
    <w:p>
      <w:pPr>
        <w:pStyle w:val="Heading5"/>
        <w:numPr>
          <w:ilvl w:val="4"/>
          <w:numId w:val="1"/>
        </w:numPr>
        <w:rPr/>
      </w:pPr>
      <w:bookmarkStart w:id="648" w:name="__RefHeading___Toc2678109_2616395394"/>
      <w:bookmarkStart w:id="649" w:name="_Toc292"/>
      <w:bookmarkEnd w:id="648"/>
      <w:r>
        <w:rPr>
          <w:rtl w:val="true"/>
        </w:rPr>
        <w:t xml:space="preserve">روایت </w:t>
      </w:r>
      <w:r>
        <w:rPr/>
        <w:t>15</w:t>
      </w:r>
      <w:bookmarkEnd w:id="6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تنها یک درجه وجود دارد، به راستی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درجاتی که بعضی از آن‌ها بالاتر از برخی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با اعمال خود برتری میابند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650" w:name="__RefHeading___Toc2678111_2616395394"/>
      <w:bookmarkStart w:id="651" w:name="_Toc293"/>
      <w:bookmarkEnd w:id="650"/>
      <w:r>
        <w:rPr>
          <w:rtl w:val="true"/>
        </w:rPr>
        <w:t xml:space="preserve">روایت </w:t>
      </w:r>
      <w:r>
        <w:rPr/>
        <w:t>16</w:t>
      </w:r>
      <w:bookmarkEnd w:id="6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به خدا سوگند فرصت گناه و خطا به شیعیان ما را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برگزیدگان خدا هستند که برای دینش انتخاب نموده و این معنای فرموده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نیکوکاران راهی برای مؤاخذه نیست</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652" w:name="__RefHeading___Toc2678113_2616395394"/>
      <w:bookmarkStart w:id="653" w:name="_Toc294"/>
      <w:bookmarkEnd w:id="652"/>
      <w:r>
        <w:rPr>
          <w:rtl w:val="true"/>
        </w:rPr>
        <w:t xml:space="preserve">روایت </w:t>
      </w:r>
      <w:r>
        <w:rPr/>
        <w:t>17</w:t>
      </w:r>
      <w:bookmarkEnd w:id="6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اعراب کسانی هستند که به خدا و روز قیامت ایمان دارند و آنچه را انفاق می‌کنند مایه نزدیک شدن به خدا می‌دانند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آیا آن‌ها برای این کار به آن‌ها پاداش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آن‌ها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654" w:name="__RefHeading___Toc2678115_2616395394"/>
      <w:bookmarkStart w:id="655" w:name="_Toc295"/>
      <w:bookmarkEnd w:id="654"/>
      <w:r>
        <w:rPr>
          <w:rtl w:val="true"/>
        </w:rPr>
        <w:t xml:space="preserve">روایت </w:t>
      </w:r>
      <w:r>
        <w:rPr/>
        <w:t>18</w:t>
      </w:r>
      <w:bookmarkEnd w:id="6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میان مؤمنان مسابقه قرار داده است، چنان که در روز مسابقه بین اسب‌ها مسابقه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خداوند برای پیشی گرفتن مؤمن به سوی ایمان چه پاداشی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آمرزشی از جانب پروردگارتان پیشی بگیرید، و به سوی بهشتی که پهنای آن مانند گستره آسمان‌ها و زمین است، برای کسانی آماده شده که به خدا و فرستادگان او ایمان آوردند</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پیشتازانی که سبقت گرفتند، آنان همان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پیشتازانی از مهاجران و انصار که آغازکننده بودند، و کسانی که با نیکی از ایشان پیروی نمودند، خدا از آنان خشنود است و آن‌ها نیز از خداوند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سابقه مهاجران، از ایشان شروع نموده و انصار را در مرتبه دوم قرار داد و پیروان آنان را در نیکی، در مرتبه سوم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درجات و جایگاه آنان را نزد خود قرار داد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656" w:name="__RefHeading___Toc2678117_2616395394"/>
      <w:bookmarkStart w:id="657" w:name="_Toc296"/>
      <w:bookmarkEnd w:id="656"/>
      <w:r>
        <w:rPr>
          <w:rtl w:val="true"/>
        </w:rPr>
        <w:t xml:space="preserve">روایت </w:t>
      </w:r>
      <w:r>
        <w:rPr/>
        <w:t>19</w:t>
      </w:r>
      <w:bookmarkEnd w:id="6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bookmarkStart w:id="658" w:name="pg13491_133210"/>
    </w:p>
    <w:p>
      <w:pPr>
        <w:pStyle w:val="BookText"/>
        <w:rPr/>
      </w:pPr>
      <w:bookmarkEnd w:id="658"/>
      <w:r>
        <w:rPr>
          <w:rFonts w:ascii="Amiri" w:hAnsi="Amiri" w:eastAsia="Amiri" w:cs="Amiri"/>
          <w:color w:val="111111"/>
          <w:sz w:val="28"/>
          <w:sz w:val="28"/>
          <w:szCs w:val="28"/>
          <w:rtl w:val="true"/>
          <w:lang w:bidi="ar-SA"/>
        </w:rPr>
        <w:t>إِلَي خَيْثَمَةَ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خَلَطُوا عَمَلًا صالِحاً وَ آخَرَ سَيِّئاً عَسَي اللَّهُ أَنْ يَتُوبَ عَلَيْهِمْ وَ عَسَي مِنَ اللَّهِ وَاجِبٌ وَ إِنَّمَا نَزَلَتْ فِي شِيعَتِنَا الْمُؤْمِنِينَ‌</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2678119_2616395394"/>
      <w:bookmarkStart w:id="660" w:name="_Toc297"/>
      <w:bookmarkEnd w:id="659"/>
      <w:r>
        <w:rPr>
          <w:rtl w:val="true"/>
        </w:rPr>
        <w:t>«</w:t>
      </w:r>
      <w:r>
        <w:rPr/>
        <w:t>20</w:t>
      </w:r>
      <w:r>
        <w:rPr>
          <w:rtl w:val="true"/>
        </w:rPr>
        <w:t>»</w:t>
      </w:r>
      <w:bookmarkEnd w:id="6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رَفَعَهُ إِلَي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 خَلَطُوا عَمَلًا صالِحاً وَ آخَرَ سَيِّئاً قَالَ قَوْمٌ اجْتَرَحُوا ذُنُوباً مِثْلَ قَتْلِ حَمْزَةَ وَ جَعْفَرٍ الطَّيَّارِ ثُمَّ تَابُوا ثُمَّ قَالَ وَ مَنْ قَتَلَ مُؤْمِناً لَمْ يُوَفَّقْ لِلتَّوْبَةِ إِلَّا أَنَّ اللَّهَ لَا يَقْطَعُ طَمَعَ الْعِبَادِ فِيهِ وَ رَجَاءَهُمْ مِنْهُ وَ قَالَ هُوَ أَوْ غَيْرُهُ إِنَّ عَسَي مِنَ اللَّهِ وَاجِبٌ‌</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2678121_2616395394"/>
      <w:bookmarkStart w:id="662" w:name="_Toc298"/>
      <w:bookmarkEnd w:id="661"/>
      <w:r>
        <w:rPr>
          <w:rtl w:val="true"/>
        </w:rPr>
        <w:t>«</w:t>
      </w:r>
      <w:r>
        <w:rPr/>
        <w:t>21</w:t>
      </w:r>
      <w:r>
        <w:rPr>
          <w:rtl w:val="true"/>
        </w:rPr>
        <w:t>»</w:t>
      </w:r>
      <w:bookmarkEnd w:id="6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زُرَارَةَ وَ حُمْرَانَ وَ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بِذَنْبِهِ قَوْمٌ اعْتَرَفُوا بِذُنُوبِهِمْ خَلَطُوا عَمَلًا صالِحاً وَ آخَرَ سَيِّئاً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2678123_2616395394"/>
      <w:bookmarkStart w:id="664" w:name="_Toc299"/>
      <w:bookmarkEnd w:id="663"/>
      <w:r>
        <w:rPr>
          <w:rtl w:val="true"/>
        </w:rPr>
        <w:t>«</w:t>
      </w:r>
      <w:r>
        <w:rPr/>
        <w:t>22</w:t>
      </w:r>
      <w:r>
        <w:rPr>
          <w:rtl w:val="true"/>
        </w:rPr>
        <w:t>»</w:t>
      </w:r>
      <w:bookmarkEnd w:id="6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سَعِيدٍ سَلْ أَبَا عَبْدِ اللَّهِ عليه السلام فَاعْرِضْ عَلَيْهِ كَلَامِي وَ قُلْ لَهُ إِنِّي أَتَوَلَّاكُمْ وَ أَبْرَأُ مِنْ عَدُوِّكُمْ وَ أَقُولُ بِالْقَدَرِ أَ قَوْلِي فِيهِ قَوْلُكَ‌</w:t>
      </w:r>
      <w:r>
        <w:rPr>
          <w:rStyle w:val="FootnoteAnchor"/>
          <w:rtl w:val="true"/>
        </w:rPr>
        <w:footnoteReference w:id="1073"/>
      </w:r>
      <w:r>
        <w:rPr>
          <w:rFonts w:ascii="Amiri" w:hAnsi="Amiri" w:eastAsia="Amiri" w:cs="Amiri"/>
          <w:color w:val="111111"/>
          <w:sz w:val="28"/>
          <w:sz w:val="28"/>
          <w:szCs w:val="28"/>
          <w:rtl w:val="true"/>
          <w:lang w:bidi="ar-SA"/>
        </w:rPr>
        <w:t>قَالَ فَعَرَضْتُ كَلَامَهُ عَلَي أَبِي عَبْدِ اللَّهِ عليه السلام فَحَرَّكَ يَدَهُ ثُمَّ قَالَ خَلَطُوا عَمَلًا صالِحاً وَ آخَرَ سَيِّئاً عَسَي اللَّهُ أَنْ يَتُوبَ عَلَيْهِمْ قَالَ ثُمَّ قَالَ مَا أَعْرِفُهُ مِنْ مَوَالِي أَمِيرِ الْمُؤْمِنِينَ قُلْتُ يَزْعُمُ‌</w:t>
      </w:r>
      <w:r>
        <w:rPr>
          <w:rStyle w:val="FootnoteAnchor"/>
          <w:rtl w:val="true"/>
        </w:rPr>
        <w:footnoteReference w:id="1074"/>
      </w:r>
      <w:r>
        <w:rPr>
          <w:rFonts w:ascii="Amiri" w:hAnsi="Amiri" w:eastAsia="Amiri" w:cs="Amiri"/>
          <w:color w:val="111111"/>
          <w:sz w:val="28"/>
          <w:sz w:val="28"/>
          <w:szCs w:val="28"/>
          <w:rtl w:val="true"/>
          <w:lang w:bidi="ar-SA"/>
        </w:rPr>
        <w:t>أَنَّ سُلْطَانَ هِشَامٍ لَيْسَ مِنَ اللَّهِ فَقَالَ وَيْلَهُ مَا لَهُ وَيْلَهُ أَ مَا عَلِمَ أَنَّ اللَّهَ جَعَلَ لآِدَمَ دَوْلَةً وَ لِإِبْلِيسَ دَوْلَةً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شایسته و کار بد دیگری را در هم آمیختند، شاید خداوند توبه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معنای واجب بودن است، و فقط درباره شیعیان مؤمن ما نازل شده است</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665" w:name="__RefHeading___Toc2678125_2616395394"/>
      <w:bookmarkStart w:id="666" w:name="_Toc300"/>
      <w:bookmarkEnd w:id="665"/>
      <w:r>
        <w:rPr>
          <w:rtl w:val="true"/>
        </w:rPr>
        <w:t xml:space="preserve">روایت </w:t>
      </w:r>
      <w:r>
        <w:rPr/>
        <w:t>20</w:t>
      </w:r>
      <w:bookmarkEnd w:id="6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ابونصر که سند روایت را به شیخ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کارهای نیک را با اعمال زشت دیگری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گناهانی مانند کشتن حمزه و جعفر طیار شدند و سپس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به قتل برساند خداوند توفیق توبه را به او نمی‌دهد جز اینکه خداوند طمع بندگان و امیدشان را از او قطع نمی‌کند، و او یا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معنای واجب بودن می‌دهد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667" w:name="__RefHeading___Toc2678127_2616395394"/>
      <w:bookmarkStart w:id="668" w:name="_Toc301"/>
      <w:bookmarkEnd w:id="667"/>
      <w:r>
        <w:rPr>
          <w:rtl w:val="true"/>
        </w:rPr>
        <w:t xml:space="preserve">روایت </w:t>
      </w:r>
      <w:r>
        <w:rPr/>
        <w:t>21</w:t>
      </w:r>
      <w:bookmarkEnd w:id="6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صادقین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گناه خود اعتراف می‌کند، گروهی از مردم هستند که به گناهان خود اعتراف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669" w:name="__RefHeading___Toc2678129_2616395394"/>
      <w:bookmarkStart w:id="670" w:name="_Toc302"/>
      <w:bookmarkEnd w:id="669"/>
      <w:r>
        <w:rPr>
          <w:rtl w:val="true"/>
        </w:rPr>
        <w:t xml:space="preserve">روایت </w:t>
      </w:r>
      <w:r>
        <w:rPr/>
        <w:t>22</w:t>
      </w:r>
      <w:bookmarkEnd w:id="6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کن، سخن مرا به او عرضه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و سرپرست خود را می‌دانم و از دشمنان شما دوری می‌جویم و معتقد به قدر هستم، آیا اعتقاد من موافق با نظر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او را بر امام صادق علیه السلام عرضه کردم، پس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اعمال شایسته را با کارهای ناپسند دیگری درآمیختند، باشد که خداوند توبه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دوستان امیرمؤمنان علیه السلام 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قدرت هشام از سوی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او را چه شده است؟ وای بر او، آیا نمی‌داند که خداوند برای آدم قدرتی قرار داده و برای ابلیس نیز قدرتی قرار داده است؟</w:t>
      </w:r>
      <w:r>
        <w:rPr>
          <w:rStyle w:val="FootnoteAnchor"/>
          <w:rtl w:val="true"/>
        </w:rPr>
        <w:footnoteReference w:id="1079"/>
      </w:r>
      <w:bookmarkStart w:id="671" w:name="pg13491_133211"/>
    </w:p>
    <w:p>
      <w:pPr>
        <w:pStyle w:val="Heading5"/>
        <w:numPr>
          <w:ilvl w:val="4"/>
          <w:numId w:val="1"/>
        </w:numPr>
        <w:rPr/>
      </w:pPr>
      <w:bookmarkStart w:id="672" w:name="__RefHeading___Toc2678131_2616395394"/>
      <w:bookmarkStart w:id="673" w:name="_Toc303"/>
      <w:bookmarkEnd w:id="671"/>
      <w:bookmarkEnd w:id="672"/>
      <w:r>
        <w:rPr>
          <w:rtl w:val="true"/>
        </w:rPr>
        <w:t>بيان</w:t>
      </w:r>
      <w:bookmarkEnd w:id="673"/>
    </w:p>
    <w:p>
      <w:pPr>
        <w:pStyle w:val="BookText"/>
        <w:rPr/>
      </w:pPr>
      <w:r>
        <w:rPr>
          <w:rFonts w:ascii="Amiri" w:hAnsi="Amiri" w:eastAsia="Amiri" w:cs="Amiri"/>
          <w:color w:val="111111"/>
          <w:sz w:val="28"/>
          <w:sz w:val="28"/>
          <w:szCs w:val="28"/>
          <w:rtl w:val="true"/>
          <w:lang w:bidi="ar-SA"/>
        </w:rPr>
        <w:t>كأن ابن سعيد كان يقول بالتفويض و كان لا يقول بمدخلية هداية الله تعالي و توفيقه و خذلانه في أعمال العباد و هذا هو مراده بالقول بالقدر فلذا عده عليه السلام من الذين خَلَطُوا عَمَلًا صالِحاً وَ آخَرَ سَيِّئاً و حرك يده مترددا في قبوله و رده و قال ما أعرفه من موالي أمير المؤمنين لهذا القول و يحتمل أن يكون من موالي أمير المؤمنين استفهاما من السائل فقال أبو بكر إنه يزعم أنه ليس لله مدخل أصلا في سلطنة هشام بن عبد الملك و كان من خلفاء بني أمية فأنكر عليه السلام هذا القول و قال إن الله جعل لإبليس دولة و لخذلانه تعالي و ترك ألطافه بالنسبة إلي العباد لعدم استحقاقهم بسوء أعمالهم مدخل في ذلك كذا خطر بالبال و الله أعلم بحقيقة المقال</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2678133_2616395394"/>
      <w:bookmarkStart w:id="675" w:name="_Toc304"/>
      <w:bookmarkEnd w:id="674"/>
      <w:r>
        <w:rPr>
          <w:rtl w:val="true"/>
        </w:rPr>
        <w:t>«</w:t>
      </w:r>
      <w:r>
        <w:rPr/>
        <w:t>23</w:t>
      </w:r>
      <w:r>
        <w:rPr>
          <w:rtl w:val="true"/>
        </w:rPr>
        <w:t>»</w:t>
      </w:r>
      <w:bookmarkEnd w:id="67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وَ آخَرُونَ اعْتَرَفُوا بِذُنُوبِهِمْ خَلَطُوا عَمَلًا صالِحاً وَ آخَرَ سَيِّئاً قَالَ أُولَئِكَ قَوْمٌ مُذْنِبُونَ يُحْدِثُونَ فِي إِيمَانِهِمْ مِنَ الذُّنُوبِ الَّتِي يَعِيبُهَا الْمُؤْمِنُونَ وَ يَكْرَهُهَا فَأُولَئِكَ عَسَي اللَّهُ أَنْ يَتُوبَ عَلَيْهِمْ‌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2678135_2616395394"/>
      <w:bookmarkStart w:id="677" w:name="_Toc305"/>
      <w:bookmarkEnd w:id="676"/>
      <w:r>
        <w:rPr>
          <w:rtl w:val="true"/>
        </w:rPr>
        <w:t>«</w:t>
      </w:r>
      <w:r>
        <w:rPr/>
        <w:t>24</w:t>
      </w:r>
      <w:r>
        <w:rPr>
          <w:rtl w:val="true"/>
        </w:rPr>
        <w:t>»</w:t>
      </w:r>
      <w:bookmarkEnd w:id="6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مَنْ وَافَقَنَا مِنْ عَلَوِيٍّ أَوْ غَيْرِهِ تَوَلَّيْنَاهُ وَ مَنْ خَالَفَنَا بَرِئْنَا مِنْهُ مِنْ عَلَوِيٍّ أَوْ غَيْرِهِ قَالَ يَا زُرَارَةُ قَوْلُ اللَّهِ أَصْدَقُ مِنْ قَوْلِكَ أَيْنَ الَّذِينَ خَلَطُوا عَمَلًا صالِحاً وَ آخَرَ سَيِّئاً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2678137_2616395394"/>
      <w:bookmarkStart w:id="679" w:name="_Toc306"/>
      <w:bookmarkEnd w:id="678"/>
      <w:r>
        <w:rPr>
          <w:rtl w:val="true"/>
        </w:rPr>
        <w:t>«</w:t>
      </w:r>
      <w:r>
        <w:rPr/>
        <w:t>25</w:t>
      </w:r>
      <w:r>
        <w:rPr>
          <w:rtl w:val="true"/>
        </w:rPr>
        <w:t>»</w:t>
      </w:r>
      <w:bookmarkEnd w:id="6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الْمُسْتَقْدِمِينَ مِنْكُمْ وَ لَقَدْ عَلِمْنَا الْمُسْتَأْخِرِينَ قَالَ هُمُ الْمُؤْمِنُونَ مِنْ هَذِهِ الْأُمَّةِ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2678139_2616395394"/>
      <w:bookmarkStart w:id="681" w:name="_Toc307"/>
      <w:bookmarkEnd w:id="680"/>
      <w:r>
        <w:rPr>
          <w:rtl w:val="true"/>
        </w:rPr>
        <w:t>«</w:t>
      </w:r>
      <w:r>
        <w:rPr/>
        <w:t>26</w:t>
      </w:r>
      <w:r>
        <w:rPr>
          <w:rtl w:val="true"/>
        </w:rPr>
        <w:t>»</w:t>
      </w:r>
      <w:bookmarkEnd w:id="6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نُصَيْرٍ قَالَ حَدَّثَنِي مُحَمَّدُ بْنُ عِيسَي وَ حَمْدَوَيْهِ عَنْ مُحَمَّدِ بْنِ عِيسَي عَنِ الْقَاسِمِ الصَّيْقَلِ رَفَعَ الْحَدِيثَ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عِنْدَهُ فَتَذَاكَرْنَا رَجُلًا مِنْ أَصْحَابِنَا فَقَالَ بَعْضُنَا ذَلِكَ ضَعِيفٌ فَقَالَ أَبُو عَبْدِ اللَّهِ عليه السلام إِنْ كَانَ لَا يُقْبَلُ مِمَّنْ دُونَكُمْ حَتَّي يَكُونَ مِثْلَكُمْ لَمْ يُقْبَلْ مِنْكُمْ حَتَّي تَكُونُوا مِثْلَنَا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2678141_2616395394"/>
      <w:bookmarkStart w:id="683" w:name="_Toc308"/>
      <w:bookmarkEnd w:id="682"/>
      <w:r>
        <w:rPr>
          <w:rtl w:val="true"/>
        </w:rPr>
        <w:t>توضیح</w:t>
      </w:r>
      <w:bookmarkEnd w:id="683"/>
    </w:p>
    <w:p>
      <w:pPr>
        <w:pStyle w:val="BookText"/>
        <w:rPr/>
      </w:pPr>
      <w:r>
        <w:rPr>
          <w:rFonts w:ascii="IRNazanin" w:hAnsi="IRNazanin" w:eastAsia="IRNazanin"/>
          <w:color w:val="111111"/>
          <w:sz w:val="28"/>
          <w:sz w:val="28"/>
          <w:szCs w:val="28"/>
          <w:rtl w:val="true"/>
          <w:lang w:bidi="fa-IR"/>
        </w:rPr>
        <w:t>گویا ابن سعید معتقد به تفویض بوده و اعتقادی به دخالت داشتن هدایت خداوند متعال و توفیق او و کوچک داشتن او در اعمال بندگان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از اعتقاد به قدر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علیه السلام او را از جمله کسانی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خویش را نیز برای اظهار تردید در پذیرش و رد او تکان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دوستان امیر مؤمنان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سخن، و ممکن است اینکه او از دوستان امیر مؤمنان است، پرسشی از سؤال‌کننده باشد،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که خداوند هیچ دخالتی در سلطنت و قدرت هشام بن عبد الملک ندارد، و او از خلفای بنی‌امیه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 سخن را نپسندیدند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ابلیس قدرتی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نمودن خداوند و ترک الطاف او نسبت به بندگان، به خاطر شایسته نبودن آنان به سبب اعمال ناپسند آن‌ها، مدخلیتی در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به ذهن من خطور کرد و خداوند به حقیقت سخن آگاه‌تر است</w:t>
      </w:r>
      <w:r>
        <w:rPr>
          <w:rFonts w:eastAsia="IRNazanin" w:cs="IRNazanin"/>
          <w:color w:val="111111"/>
          <w:sz w:val="28"/>
          <w:szCs w:val="28"/>
          <w:rtl w:val="true"/>
          <w:lang w:bidi="fa-IR"/>
        </w:rPr>
        <w:t>.</w:t>
      </w:r>
    </w:p>
    <w:p>
      <w:pPr>
        <w:pStyle w:val="Heading5"/>
        <w:numPr>
          <w:ilvl w:val="4"/>
          <w:numId w:val="1"/>
        </w:numPr>
        <w:rPr/>
      </w:pPr>
      <w:bookmarkStart w:id="684" w:name="__RefHeading___Toc2678143_2616395394"/>
      <w:bookmarkStart w:id="685" w:name="_Toc309"/>
      <w:bookmarkEnd w:id="684"/>
      <w:r>
        <w:rPr>
          <w:rtl w:val="true"/>
        </w:rPr>
        <w:t xml:space="preserve">روایت </w:t>
      </w:r>
      <w:r>
        <w:rPr/>
        <w:t>23</w:t>
      </w:r>
      <w:bookmarkEnd w:id="6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دیگرانی که به گناهان خود اعتراف نمودند، برخی اعمال شایسته را با کارهای ناپسند دیگری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گنهکار هستند که با گناهانی که مؤمنان آن‌ها را ناپسند می‌دانند، ایمان خود را شکستند، پس آنان کسانی هستند که شاید خداوند توبه‌شان را بپذیرد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686" w:name="__RefHeading___Toc2678145_2616395394"/>
      <w:bookmarkStart w:id="687" w:name="_Toc310"/>
      <w:bookmarkEnd w:id="686"/>
      <w:r>
        <w:rPr>
          <w:rtl w:val="true"/>
        </w:rPr>
        <w:t xml:space="preserve">روایت </w:t>
      </w:r>
      <w:r>
        <w:rPr/>
        <w:t>24</w:t>
      </w:r>
      <w:bookmarkEnd w:id="6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عقاید ما موافق باشد، چه علوی باشد یا نباشد، با او دوستی می‌کنیم و هر که اعتقادی خلاف آنچه ما بر آن هستیم داشته باشد، علوی باشد یا نباشد، از او دوری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سخن خداوند درست‌تر از گفته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شایسته را با کارهای ناپسند دیگری درآمیختند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5"/>
      </w:r>
    </w:p>
    <w:p>
      <w:pPr>
        <w:pStyle w:val="Heading5"/>
        <w:numPr>
          <w:ilvl w:val="4"/>
          <w:numId w:val="1"/>
        </w:numPr>
        <w:rPr/>
      </w:pPr>
      <w:bookmarkStart w:id="688" w:name="__RefHeading___Toc2678147_2616395394"/>
      <w:bookmarkStart w:id="689" w:name="_Toc311"/>
      <w:bookmarkEnd w:id="688"/>
      <w:r>
        <w:rPr>
          <w:rtl w:val="true"/>
        </w:rPr>
        <w:t xml:space="preserve">روایت </w:t>
      </w:r>
      <w:r>
        <w:rPr/>
        <w:t>25</w:t>
      </w:r>
      <w:bookmarkEnd w:id="6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ما بر پیشتازان شما و کسانی که پس از ایشان آمدند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این امت هستند</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690" w:name="__RefHeading___Toc2678149_2616395394"/>
      <w:bookmarkStart w:id="691" w:name="_Toc312"/>
      <w:bookmarkEnd w:id="690"/>
      <w:r>
        <w:rPr>
          <w:rtl w:val="true"/>
        </w:rPr>
        <w:t xml:space="preserve">روایت </w:t>
      </w:r>
      <w:r>
        <w:rPr/>
        <w:t>26</w:t>
      </w:r>
      <w:bookmarkEnd w:id="6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نشسته بودیم، سپس یکی از اصحاب خود را یاد کردیم، برخی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زیردستان شما پذیرفته نشود که مانند شما باشد، از شما پذیرفته نخواهد شد که مانند ما شود</w:t>
      </w:r>
      <w:r>
        <w:rPr>
          <w:rFonts w:eastAsia="IRNazanin" w:cs="IRNazanin"/>
          <w:color w:val="111111"/>
          <w:sz w:val="28"/>
          <w:szCs w:val="28"/>
          <w:rtl w:val="true"/>
          <w:lang w:bidi="fa-IR"/>
        </w:rPr>
        <w:t xml:space="preserve">. </w:t>
      </w:r>
      <w:bookmarkStart w:id="692" w:name="pg13491_133212"/>
    </w:p>
    <w:p>
      <w:pPr>
        <w:pStyle w:val="Heading5"/>
        <w:numPr>
          <w:ilvl w:val="4"/>
          <w:numId w:val="1"/>
        </w:numPr>
        <w:rPr/>
      </w:pPr>
      <w:bookmarkStart w:id="693" w:name="__RefHeading___Toc2678151_2616395394"/>
      <w:bookmarkStart w:id="694" w:name="_Toc313"/>
      <w:bookmarkEnd w:id="692"/>
      <w:bookmarkEnd w:id="693"/>
      <w:r>
        <w:rPr>
          <w:rtl w:val="true"/>
        </w:rPr>
        <w:t>«</w:t>
      </w:r>
      <w:r>
        <w:rPr/>
        <w:t>27</w:t>
      </w:r>
      <w:r>
        <w:rPr>
          <w:rtl w:val="true"/>
        </w:rPr>
        <w:t>»</w:t>
      </w:r>
      <w:bookmarkEnd w:id="6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 اللَّهِ عَنِ التَّلَّعُكْبَرِيِّ عَنِ ابْنِ عُقْدَةَ عَنْ يَعْقُوبَ بْنِ يُوسُفَ عَنِ الْحُصَيْنِ بْنِ مُخَارِقٍ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وَفَدَ إِلَيْهِ رَجُلٌ مِنْ أَشْرَافِ الْعَرَبِ فَقَالَ لَهُ عَلِيٌّ عليه السلام هَلْ فِي بِلَادِكَ قَوْمٌ قَدْ شَهَرُوا أَنْفُسَهُمْ بِالْخَيْرِ لَا يُعْرَفُونَ إِلَّا بِهِ قَالَ نَعَمْ قَالَ فَهَلْ فِي بِلَادِكَ قَوْمٌ قَدْ شَهَرُوا أَنْفُسَهُمْ بِالشَّرِّ لَا يُعْرَفُونَ إِلَّا بِهِ قَالَ نَعَمْ قَالَ فَهَلْ فِي بِلَادِكَ قَوْمٌ يَجْتَرِحُونَ السَّيِّئَاتِ وَ يَكْتَسِبُونَ الْحَسَنَاتِ قَالَ نَعَمْ قَالَ تِلْكَ خِيَارُ أُمَّةِ مُحَمَّدٍ صلي الله عليه و آله النُّمْرُقَةُ الْوُسْطَي يَرْجِعُ إِلَيْهِمُ الْغَالِي وَ يَنْتَهِي إِلَيْهِمُ الْمُقَصِّرُ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2678153_2616395394"/>
      <w:bookmarkStart w:id="696" w:name="_Toc314"/>
      <w:bookmarkEnd w:id="695"/>
      <w:r>
        <w:rPr>
          <w:rtl w:val="true"/>
        </w:rPr>
        <w:t>بيان</w:t>
      </w:r>
      <w:bookmarkEnd w:id="696"/>
    </w:p>
    <w:p>
      <w:pPr>
        <w:pStyle w:val="BookText"/>
        <w:rPr/>
      </w:pPr>
      <w:r>
        <w:rPr>
          <w:rFonts w:ascii="Amiri" w:hAnsi="Amiri" w:eastAsia="Amiri" w:cs="Amiri"/>
          <w:color w:val="111111"/>
          <w:sz w:val="28"/>
          <w:sz w:val="28"/>
          <w:szCs w:val="28"/>
          <w:rtl w:val="true"/>
          <w:lang w:bidi="ar-SA"/>
        </w:rPr>
        <w:t>لعل المراد بالفرقة الأولي قوم من أرباب البدع و المراءين شهروا أنفسهم بالخير فلذا فضل عليهم الفرقة الأخيرة أو المراد أن تلك أيضا من الخيار</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2678155_2616395394"/>
      <w:bookmarkStart w:id="698" w:name="_Toc315"/>
      <w:bookmarkEnd w:id="697"/>
      <w:r>
        <w:rPr>
          <w:rtl w:val="true"/>
        </w:rPr>
        <w:t>«</w:t>
      </w:r>
      <w:r>
        <w:rPr/>
        <w:t>28</w:t>
      </w:r>
      <w:r>
        <w:rPr>
          <w:rtl w:val="true"/>
        </w:rPr>
        <w:t>»</w:t>
      </w:r>
      <w:bookmarkEnd w:id="698"/>
    </w:p>
    <w:p>
      <w:pPr>
        <w:pStyle w:val="BookText"/>
        <w:rPr/>
      </w:pPr>
      <w:r>
        <w:rPr>
          <w:rFonts w:ascii="Amiri" w:hAnsi="Amiri" w:eastAsia="Amiri" w:cs="Amiri"/>
          <w:color w:val="111111"/>
          <w:sz w:val="28"/>
          <w:sz w:val="28"/>
          <w:szCs w:val="28"/>
          <w:rtl w:val="true"/>
          <w:lang w:bidi="ar-SA"/>
        </w:rPr>
        <w:t>كَنْزُ الْكَرَاجُكِيِّ،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عَشَرَةٍ الْمَعْرِفَةِ وَ الطَّاعَةِ وَ الْعِلْمِ وَ الْعَمَلِ وَ الْوَرَعِ وَ الِاجْتِهَادِ وَ الصَّبْرِ وَ الْيَقِينِ وَ الرِّضَا وَ التَّسْلِيمِ فَأَيَّهَا فَقَدَ صَاحِبُهُ بَطَلَ نِظَامُهُ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678157_2616395394"/>
      <w:bookmarkStart w:id="700" w:name="_Toc316"/>
      <w:bookmarkEnd w:id="699"/>
      <w:r>
        <w:rPr>
          <w:rtl w:val="true"/>
        </w:rPr>
        <w:t xml:space="preserve">باب </w:t>
      </w:r>
      <w:r>
        <w:rPr/>
        <w:t>33</w:t>
      </w:r>
      <w:r>
        <w:rPr>
          <w:rtl w:val="true"/>
        </w:rPr>
        <w:t xml:space="preserve"> </w:t>
      </w:r>
      <w:r>
        <w:rPr>
          <w:rtl w:val="true"/>
        </w:rPr>
        <w:t>السكينة و روح الإيمان و زيادته و نقصانه</w:t>
      </w:r>
      <w:bookmarkEnd w:id="700"/>
    </w:p>
    <w:p>
      <w:pPr>
        <w:pStyle w:val="Heading4"/>
        <w:numPr>
          <w:ilvl w:val="3"/>
          <w:numId w:val="1"/>
        </w:numPr>
        <w:rPr/>
      </w:pPr>
      <w:bookmarkStart w:id="701" w:name="__RefHeading___Toc2678159_2616395394"/>
      <w:bookmarkStart w:id="702" w:name="_Toc317"/>
      <w:bookmarkEnd w:id="701"/>
      <w:r>
        <w:rPr>
          <w:rtl w:val="true"/>
        </w:rPr>
        <w:t>الآيات</w:t>
      </w:r>
      <w:bookmarkEnd w:id="702"/>
    </w:p>
    <w:p>
      <w:pPr>
        <w:pStyle w:val="Heading5"/>
        <w:numPr>
          <w:ilvl w:val="4"/>
          <w:numId w:val="1"/>
        </w:numPr>
        <w:rPr/>
      </w:pPr>
      <w:bookmarkStart w:id="703" w:name="__RefHeading___Toc2678161_2616395394"/>
      <w:bookmarkStart w:id="704" w:name="_Toc318"/>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بَلي وَ لكِنْ لِيَطْمَئِنَّ قَلْبِي‌</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تُلِيَتْ عَلَيْهِمْ آياتُهُ زادَتْهُمْ إِيماناً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 وَ أَمَّا الَّذِينَ فِي قُلُوبِهِمْ مَرَضٌ</w:t>
      </w:r>
    </w:p>
    <w:p>
      <w:pPr>
        <w:pStyle w:val="Heading5"/>
        <w:numPr>
          <w:ilvl w:val="4"/>
          <w:numId w:val="1"/>
        </w:numPr>
        <w:rPr/>
      </w:pPr>
      <w:bookmarkStart w:id="705" w:name="__RefHeading___Toc2678163_2616395394"/>
      <w:bookmarkStart w:id="706" w:name="_Toc319"/>
      <w:bookmarkEnd w:id="705"/>
      <w:r>
        <w:rPr>
          <w:rtl w:val="true"/>
        </w:rPr>
        <w:t xml:space="preserve">روایت </w:t>
      </w:r>
      <w:r>
        <w:rPr/>
        <w:t>27</w:t>
      </w:r>
      <w:bookmarkEnd w:id="70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 عرب نزد علی علیه السلام آمد،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تو مردمانی هستند که خویشتن را با نیکی شهره ساخته‌اند و جز با آن شناخته نمی‌شوند؟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سرزمین تو مردمانی هستند که خویشتن را با نیکی شهره ساخته‌اند و جز با آن شناخته نمی‌شوند؟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سرزمین تو کسانی هستند که گناهانی مرتکب می‌شوند و نیکی‌هایی نیز انجام می‌دهند؟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برترین‌های امت محمد صلی الله علیه و آله هستند، میزان حد میانه هستند که کسان که پیش‌تر از آن‌ها در حرکتند باید به آن‌ها بازگردند و کسانی هم که بازمانده‌اند باید خود را به ایشان برسانند</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707" w:name="__RefHeading___Toc2678165_2616395394"/>
      <w:bookmarkStart w:id="708" w:name="_Toc320"/>
      <w:bookmarkEnd w:id="707"/>
      <w:r>
        <w:rPr>
          <w:rtl w:val="true"/>
        </w:rPr>
        <w:t>توضیح</w:t>
      </w:r>
      <w:bookmarkEnd w:id="708"/>
    </w:p>
    <w:p>
      <w:pPr>
        <w:pStyle w:val="BookText"/>
        <w:rPr/>
      </w:pPr>
      <w:r>
        <w:rPr>
          <w:rFonts w:ascii="IRNazanin" w:hAnsi="IRNazanin" w:eastAsia="IRNazanin"/>
          <w:color w:val="111111"/>
          <w:sz w:val="28"/>
          <w:sz w:val="28"/>
          <w:szCs w:val="28"/>
          <w:rtl w:val="true"/>
          <w:lang w:bidi="fa-IR"/>
        </w:rPr>
        <w:t>شاید منظور از گروه اول، گروهی از صاحبان بدعت‌ها و ریاکارانی هستند که خویشتن را با نیکی شهره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 آخر از آنان برتر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آنان نیز از بندگان نیک هستند</w:t>
      </w:r>
      <w:r>
        <w:rPr>
          <w:rFonts w:eastAsia="IRNazanin" w:cs="IRNazanin"/>
          <w:color w:val="111111"/>
          <w:sz w:val="28"/>
          <w:szCs w:val="28"/>
          <w:rtl w:val="true"/>
          <w:lang w:bidi="fa-IR"/>
        </w:rPr>
        <w:t>.</w:t>
      </w:r>
    </w:p>
    <w:p>
      <w:pPr>
        <w:pStyle w:val="Heading5"/>
        <w:numPr>
          <w:ilvl w:val="4"/>
          <w:numId w:val="1"/>
        </w:numPr>
        <w:rPr/>
      </w:pPr>
      <w:bookmarkStart w:id="709" w:name="__RefHeading___Toc2678167_2616395394"/>
      <w:bookmarkStart w:id="710" w:name="_Toc321"/>
      <w:bookmarkEnd w:id="709"/>
      <w:r>
        <w:rPr>
          <w:rtl w:val="true"/>
        </w:rPr>
        <w:t xml:space="preserve">روایت </w:t>
      </w:r>
      <w:r>
        <w:rPr/>
        <w:t>28</w:t>
      </w:r>
      <w:bookmarkEnd w:id="710"/>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فرمان‌برداری و علم و عمل و ورع و اجتهاد و صبر و یقین و 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صاحب آن یکی از آن‌ها را از دست دهد، نظام ایمان او از بین می‌رود </w:t>
      </w:r>
      <w:r>
        <w:rPr>
          <w:rFonts w:eastAsia="IRNazanin" w:cs="IRNazanin"/>
          <w:color w:val="111111"/>
          <w:sz w:val="28"/>
          <w:szCs w:val="28"/>
          <w:rtl w:val="true"/>
          <w:lang w:bidi="fa-IR"/>
        </w:rPr>
        <w:t>.</w:t>
      </w:r>
    </w:p>
    <w:p>
      <w:pPr>
        <w:pStyle w:val="Heading3"/>
        <w:numPr>
          <w:ilvl w:val="2"/>
          <w:numId w:val="1"/>
        </w:numPr>
        <w:rPr/>
      </w:pPr>
      <w:bookmarkStart w:id="711" w:name="__RefHeading___Toc2678169_2616395394"/>
      <w:bookmarkStart w:id="712" w:name="_Toc322"/>
      <w:bookmarkEnd w:id="711"/>
      <w:r>
        <w:rPr>
          <w:rtl w:val="true"/>
        </w:rPr>
        <w:t xml:space="preserve">باب سی و سوم </w:t>
      </w:r>
      <w:r>
        <w:rPr>
          <w:rtl w:val="true"/>
        </w:rPr>
        <w:t xml:space="preserve">: </w:t>
      </w:r>
      <w:r>
        <w:rPr>
          <w:rtl w:val="true"/>
        </w:rPr>
        <w:t>آرامش و روح ایمان و افزونی و کمبود آن</w:t>
      </w:r>
      <w:bookmarkEnd w:id="712"/>
    </w:p>
    <w:p>
      <w:pPr>
        <w:pStyle w:val="Heading4"/>
        <w:numPr>
          <w:ilvl w:val="3"/>
          <w:numId w:val="1"/>
        </w:numPr>
        <w:rPr/>
      </w:pPr>
      <w:bookmarkStart w:id="713" w:name="__RefHeading___Toc2678171_2616395394"/>
      <w:bookmarkStart w:id="714" w:name="_Toc323"/>
      <w:bookmarkEnd w:id="713"/>
      <w:r>
        <w:rPr>
          <w:rtl w:val="true"/>
        </w:rPr>
        <w:t>آیات</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می‌خواهم قلبم اطمینان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او برایشان تلاوت شود بر ایمان آن‌ها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سوره‌ای نازل می‌شود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افزون می‌کند؟ اما کسانی که ایمان آورده‌اند بر ایمانشان افزوده می‌شود و آنان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دل‌هایشان بیماری وجود دارد پلیدی بر پلیدی‌هایشان افزوده شده و در حالی که کافر هستند از دنیا می‌روند</w:t>
      </w:r>
      <w:r>
        <w:rPr>
          <w:rFonts w:eastAsia="IRNazanin" w:cs="IRNazanin"/>
          <w:color w:val="111111"/>
          <w:sz w:val="28"/>
          <w:szCs w:val="28"/>
          <w:rtl w:val="true"/>
          <w:lang w:bidi="fa-IR"/>
        </w:rPr>
        <w:t xml:space="preserve">.} </w:t>
      </w:r>
      <w:bookmarkStart w:id="715" w:name="pg13491_133213"/>
    </w:p>
    <w:p>
      <w:pPr>
        <w:pStyle w:val="BookText"/>
        <w:rPr/>
      </w:pPr>
      <w:bookmarkEnd w:id="715"/>
      <w:r>
        <w:rPr>
          <w:rFonts w:ascii="Amiri" w:hAnsi="Amiri" w:eastAsia="Amiri" w:cs="Amiri"/>
          <w:color w:val="111111"/>
          <w:sz w:val="28"/>
          <w:sz w:val="28"/>
          <w:szCs w:val="28"/>
          <w:rtl w:val="true"/>
          <w:lang w:bidi="ar-SA"/>
        </w:rPr>
        <w:t>فَزادَتْهُمْ رِجْساً إِلَي رِجْسِهِمْ وَ ماتُوا وَ هُمْ كافِرُونَ‌</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 زِدْناهُمْ هُديً وَ رَبَطْنا عَلي قُلُوبِهِمْ‌</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Style w:val="FootnoteAnchor"/>
          <w:rtl w:val="true"/>
        </w:rPr>
        <w:footnoteReference w:id="1095"/>
      </w:r>
    </w:p>
    <w:p>
      <w:pPr>
        <w:pStyle w:val="Heading4"/>
        <w:numPr>
          <w:ilvl w:val="3"/>
          <w:numId w:val="1"/>
        </w:numPr>
        <w:rPr/>
      </w:pPr>
      <w:bookmarkStart w:id="716" w:name="__RefHeading___Toc2678173_2616395394"/>
      <w:bookmarkStart w:id="717" w:name="_Toc324"/>
      <w:bookmarkEnd w:id="716"/>
      <w:r>
        <w:rPr>
          <w:rtl w:val="true"/>
        </w:rPr>
        <w:t>تفسير</w:t>
      </w:r>
      <w:bookmarkEnd w:id="717"/>
    </w:p>
    <w:p>
      <w:pPr>
        <w:pStyle w:val="BookText"/>
        <w:rPr/>
      </w:pPr>
      <w:r>
        <w:rPr>
          <w:rFonts w:ascii="Amiri" w:hAnsi="Amiri" w:eastAsia="Amiri" w:cs="Amiri"/>
          <w:color w:val="111111"/>
          <w:sz w:val="28"/>
          <w:sz w:val="28"/>
          <w:szCs w:val="28"/>
          <w:rtl w:val="true"/>
          <w:lang w:bidi="ar-SA"/>
        </w:rPr>
        <w:t>قوله تعالي قالَ بَلي وَ لكِنْ لِيَطْمَئِنَّ قَلْبِي أقول يدل علي أن الإيمان و اليقين قابلان للشدة و الضعف قال الطبرسي رحمه الله أي بلي أنا مؤمن و لكن سألت ذاك لأزداد يقينا إلي يقيني و قيل لأعاين ذلك و يسكن قلبي إلي علم العيان بعد علم الاستدلال و قيل ليطمئن قلبي بأنك قد أجبت مسألتي و اتخذتني خليلا كما وعدتني‌</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إِذا تُلِيَتْ عَلَيْهِمْ آياتُهُ زادَتْهُمْ إِيماناً معناه و إذا قرئ عليهم القرآن زادتهم آياته تبصرة و يقينا علي يقين و قيل زادتهم تصديقا مع تصديقهم بما أنزل إليهم قبل ذلك عن ابن عباس و المعني أنهم يصدقون بالأولي و الثانية و الثالثة و كلما يأتي من عند الله فيزداد تصديقهم‌</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زادتهم إيمانا لزيادة المؤمن به أو لاطمينان النفس و رسوخ اليقين بتظاهر الأدلة أو بالعمل بموجبها و هو قول من قال الإيمان يزيد بالطاعة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فِتْیَةٌ آمَنُوا بِرَبِّهِمْ وَ زِدْناهُمْ هُدیً وَ رَبَطْنا عَلی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را استوار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إِیماناً وَ تَسْلِیماً</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مؤمنان گروه‌ها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و پیامبرش به ما وعده دادند، و 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ایمان و تسلیم بر آنان افزوده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آرامش را در دل‌های مؤمنان فروفرستاد تا ایمانی بر ایمانشان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را که به خدا و روز قیامت ایمان دارند نمی‌یابی که با دشمنان خدا و رسولش دوستی کنند، هرچند که آن‌ها پدران یا فرزندانشان یا برادرانشان و یا خاندان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ایمان را بر دل‌هایشان نوشته و ایشان را با روحی از جانب خود تقویت نموده است</w:t>
      </w:r>
      <w:r>
        <w:rPr>
          <w:rFonts w:eastAsia="IRNazanin" w:cs="IRNazanin"/>
          <w:color w:val="111111"/>
          <w:sz w:val="28"/>
          <w:szCs w:val="28"/>
          <w:rtl w:val="true"/>
          <w:lang w:bidi="fa-IR"/>
        </w:rPr>
        <w:t>.}</w:t>
      </w:r>
    </w:p>
    <w:p>
      <w:pPr>
        <w:pStyle w:val="Heading4"/>
        <w:numPr>
          <w:ilvl w:val="3"/>
          <w:numId w:val="1"/>
        </w:numPr>
        <w:rPr/>
      </w:pPr>
      <w:bookmarkStart w:id="718" w:name="__RefHeading___Toc2678175_2616395394"/>
      <w:bookmarkStart w:id="719" w:name="_Toc325"/>
      <w:bookmarkEnd w:id="718"/>
      <w:r>
        <w:rPr>
          <w:rtl w:val="true"/>
        </w:rPr>
        <w:t>تفسیر</w:t>
      </w:r>
      <w:bookmarkEnd w:id="719"/>
    </w:p>
    <w:p>
      <w:p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ایمان و یقین قابل تقویت و تضعیف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بله، ایمان دارم اما این درخواست را نمودم تا یقینی بر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 چشم خویش آن را ببینم و قلبم با علم از روی مشاهده، پس از علم استدلالی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قلبم آرامش پیدا کند که درخواستم را پاسخ داده‌ای و چنان که به من وعده داده بودی، مرا خلیل قرار دادی</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و درباره 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تُلِیَتْ عَلَیْهِمْ آیاتُهُ 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هنگامی که قرآن برای آن‌ها خوانده می‌شود، آیات آن باعث افزایش بینش و یقین بر یقین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پیش از آن بر ایشان نازل شده بود تصدیقی بر تصدیق آن‌ها افزوده خواهد شد که از ابن عباس است، و معنای آن چنین است که آن‌ها اولی و دومی و سومی و هر آنچه را که از جانب خداوند می‌آید تصدیق می‌کنند و بر باور آنان افزوده می‌شود</w:t>
      </w:r>
      <w:r>
        <w:rPr>
          <w:rFonts w:eastAsia="IRNazanin" w:cs="IRNazanin"/>
          <w:color w:val="111111"/>
          <w:sz w:val="28"/>
          <w:szCs w:val="28"/>
          <w:rtl w:val="true"/>
          <w:lang w:bidi="fa-IR"/>
        </w:rPr>
        <w:t>.</w:t>
      </w:r>
      <w:r>
        <w:rPr>
          <w:rStyle w:val="FootnoteAnchor"/>
          <w:rtl w:val="true"/>
        </w:rPr>
        <w:footnoteReference w:id="11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به سبب افزونی چیزی که بدان ایمان دارند،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سبب اطمینان روح و نفوذ یقین با آشکار شدن دلیل‌ها یا با عمل به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کسانی است که معتقدند ایمان با فرمان‌برداری افزوده می‌شود </w:t>
      </w:r>
    </w:p>
    <w:p>
      <w:pPr>
        <w:pStyle w:val="BookText"/>
        <w:rPr/>
      </w:pPr>
      <w:r>
        <w:rPr>
          <w:rFonts w:ascii="Amiri" w:hAnsi="Amiri" w:eastAsia="Amiri" w:cs="Amiri"/>
          <w:color w:val="111111"/>
          <w:sz w:val="28"/>
          <w:sz w:val="28"/>
          <w:szCs w:val="28"/>
          <w:rtl w:val="true"/>
          <w:lang w:bidi="ar-SA"/>
        </w:rPr>
        <w:t>و ينقص بالمعصية بناء علي أن العمل داخل فيه‌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فَمِنْهُمْ قال الطبرسي رحمه الله‌</w:t>
      </w:r>
      <w:r>
        <w:rPr>
          <w:rStyle w:val="FootnoteAnchor"/>
          <w:rtl w:val="true"/>
        </w:rPr>
        <w:footnoteReference w:id="1102"/>
      </w:r>
      <w:r>
        <w:rPr>
          <w:rFonts w:ascii="Amiri" w:hAnsi="Amiri" w:eastAsia="Amiri" w:cs="Amiri"/>
          <w:color w:val="111111"/>
          <w:sz w:val="28"/>
          <w:sz w:val="28"/>
          <w:szCs w:val="28"/>
          <w:rtl w:val="true"/>
          <w:lang w:bidi="ar-SA"/>
        </w:rPr>
        <w:t>أي من المنافقين مَنْ يَقُولُ علي وجه الإنكار أي يقول بعضهم لبعض أَيُّكُمْ زادَتْهُ هذِهِ السورة إِيماناً و قيل معناه يقول المنافقون للمؤمنين الذين في إيمانهم ضعف أيكم زادته هذه السورة إيمانا أي يقينا و بصيرة فَأَمَّا الَّذِينَ آمَنُوا فَزادَتْهُمْ إِيماناً قال القاضي بزيادة العلم الحاصل من تدبر السورة و انضمام الإيمان بها و بما فيها إلي إيمانهم وَ هُمْ يَسْتَبْشِرُونَ بنزولها لأنه سبب لزيادة كمالهم و ارتفاع درجاتهم فَزادَتْهُمْ رِجْساً إِلَي رِجْسِهِمْ أي كفرا بها مضموما إلي كفرهم بغيرها وَ ماتُوا وَ هُمْ كافِرُونَ أي استحكم ذلك فيهم حتي ماتوا عليه‌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زِدْناهُمْ هُديً في المجمع أي بصيرة في الدين و رغبة في الثبات عليه بالألطاف المقوية لدواعيهم إلي الإيمان وَ رَبَطْنا عَلي قُلُوبِهِمْ أي شددنا عليها بالألطاف و الخواطر المقوية للإيمان حتي وطنوا أنفسهم علي إظهار الحق و الثبات علي الدين و الصبر علي المشاق و مفارقة الوطن‌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رَأَ الْمُؤْمِنُونَ الْأَحْزابَ أي و لما عاين المصدقون بالله و رسوله الجماعة الذين تحزبت علي قتال النبي صلي الله عليه و آله مع كثرتهم قالُوا إلخ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النبي صلي الله عليه و آله كان قد أخبرهم أنه يتظاهر عليهم الأحزاب و يقاتلونهم و وعدهم الظفر بهم فلما رأوهم تبين لهم مصداق قوله و كان ذلك معجزا له وَ ما زادَهُمْ مشاهدة عدوهم إِلَّا إِيماناً أي تصديقا بالله و رسوله وَ تَسْلِيماً لأمره و الآخر أن الله وعدهم بقوله أَمْ حَسِبْتُمْ أَنْ تَدْخُلُوا الْجَنَّةَ وَ لَمَّا يَأْتِكُمْ مَثَلُ الَّذِينَ خَلَوْا إلي قوله إِنَّ نَصْرَ اللَّهِ قَرِيبٌ ما سيكون من الشدة التي تلحقهم من</w:t>
      </w:r>
    </w:p>
    <w:p>
      <w:pPr>
        <w:pStyle w:val="BookText"/>
        <w:rPr/>
      </w:pPr>
      <w:r>
        <w:rPr>
          <w:rFonts w:ascii="IRNazanin" w:hAnsi="IRNazanin" w:eastAsia="IRNazanin"/>
          <w:color w:val="111111"/>
          <w:sz w:val="28"/>
          <w:sz w:val="28"/>
          <w:szCs w:val="28"/>
          <w:rtl w:val="true"/>
          <w:lang w:bidi="fa-IR"/>
        </w:rPr>
        <w:t>و با نافرمانی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عمل در آن دخالت دارد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فرموده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یعنی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انکار، یعنی برخی از آنان به برخی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زادته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منافقان به مؤمنانی که ایمانشان ضعیف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بر ایمان کدامیک از شما افزوده است؟ یعنی بر یقین و بینش شما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افزوده شدن بر علمی که از اندیشیدن در سوره پدید آمده و پیوستن ایمان به آن و آنچه در آن است بر ایمان گذشته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نازل شدن آن، چرا که باعث افزوده شدن کمال آن‌ها و بالا رفتن درجاتشان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الی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کفری بر کفر گذشته آن‌ها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کفرشان مستحکم می‌شود تا اینکه در آن حال از دنیا می‌روند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 در دین و رغبت به پایداری در آن با الطافی که فراخواندن به ایمان را تقویت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الطاف و اندیشه‌های تقویت‌کننده ایمان محکم ساختیم تا اینکه نفس خود را بر اظهار حق مهیا کنند و در دین پایداری ورزند و بر سختی‌ها و دوری از وطن شکیبایی کنند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المؤمنون الاحزاب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تصدیق کنندگان خداوند و پیامبرش، کسانی را که برای جنگ با پیامبر صلی الله علیه و آله تشکیل گروه داده بودند، با فراوانی تعدادشان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دو نظر درباره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پیامبر صلی الله علیه وآله به آنان خبر داده بود که احزاب علیه آنان قیام کرده و وارد جنگ می‌شوند و وعده پیروزی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دیدند مصداق سخن او بر ایشان روشن شد، و این معجزه‌ای از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دشمنان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تصدیق به خداوند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اینکه خداوند به آنان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سختی‌هایی که از </w:t>
      </w:r>
      <w:bookmarkStart w:id="720" w:name="pg13491_133215"/>
    </w:p>
    <w:p>
      <w:pPr>
        <w:pStyle w:val="BookText"/>
        <w:rPr/>
      </w:pPr>
      <w:bookmarkEnd w:id="720"/>
      <w:r>
        <w:rPr>
          <w:rFonts w:ascii="Amiri" w:hAnsi="Amiri" w:eastAsia="Amiri" w:cs="Amiri"/>
          <w:color w:val="111111"/>
          <w:sz w:val="28"/>
          <w:sz w:val="28"/>
          <w:szCs w:val="28"/>
          <w:rtl w:val="true"/>
          <w:lang w:bidi="ar-SA"/>
        </w:rPr>
        <w:t>عدوهم فلما رأوا الأحزاب قالوا هذه المقالة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أَنْزَلَ السَّكِينَةَ هي أن يفعل الله بهم اللطف الذي يحصل لهم عنده من البصيرة بالحق ما تسكن إليه نفوسهم و ذلك بكثرة ما ينصب لهم من الأدلة الدالة عليه فهذه النعمة التامة للمؤمنين خاصة و أما غيرهم فتضطرب نفوسهم لأول عارض من شبهة ترد عليهم إذ لا يجدون برد اليقين و روح الطمأنينة في قلوبهم و قيل هي النصرة للمؤمنين لتسكن بذلك قلوبهم و يثبتوا في القتال و قيل هي ما أسكن قلوبهم من التعظيم لله و لرسوله لِيَزْدادُوا إِيماناً مَعَ إِيمانِهِمْ أي يقينا إلي يقينهم بما يرون من الفتوح و علو كلمة الإسلام علي وفق ما وعدوا و قيل ليزدادوا تصديقا بشرائع الإسلام و هو أنهم كلما أمروا بشي‌ء من الشرائع صدقوا به و ذلك بالسكينة التي أنزلها الله في قلوبهم عن ابن عباس و المعني ليزدادوا معارف علي المعرفة الحاصلة عندهم‌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كَتَبَ فِي قُلُوبِهِمُ الْإِيمانَ أي ثبته في قلوبهم بما فعل بهم من الألطاف فصار كالمكتوب و قيل كتب في قلوبهم علامة الإيمان و معني ذلك أنها سمة لمن شاهدهم من الملائكة علي أنهم مؤمنون وَ أَيَّدَهُمْ بِرُوحٍ مِنْهُ أي قواهم بنور الإيمان و قيل قواهم بنور الحجج و البرهان حتي اهتدوا للحق و عملوا به و قيل قواهم بالقرآن الذي هو حياة للقلوب من الجهل و قيل أيدهم بجبرئيل في كثير من المواطن ينصرهم و يدفع عنهم‌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2678177_2616395394"/>
      <w:bookmarkStart w:id="722" w:name="_Toc326"/>
      <w:bookmarkEnd w:id="721"/>
      <w:r>
        <w:rPr>
          <w:rtl w:val="true"/>
        </w:rPr>
        <w:t>أقول</w:t>
      </w:r>
      <w:bookmarkEnd w:id="722"/>
    </w:p>
    <w:p>
      <w:pPr>
        <w:pStyle w:val="BookText"/>
        <w:rPr/>
      </w:pPr>
      <w:r>
        <w:rPr>
          <w:rFonts w:ascii="Amiri" w:hAnsi="Amiri" w:eastAsia="Amiri" w:cs="Amiri"/>
          <w:color w:val="111111"/>
          <w:sz w:val="28"/>
          <w:sz w:val="28"/>
          <w:szCs w:val="28"/>
          <w:rtl w:val="true"/>
          <w:lang w:bidi="ar-SA"/>
        </w:rPr>
        <w:t>سيأتي في الأخبار أن السكينة هي الإيمان و معني روح الإيمان</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2678179_2616395394"/>
      <w:bookmarkStart w:id="724" w:name="_Toc327"/>
      <w:bookmarkEnd w:id="723"/>
      <w:r>
        <w:rPr>
          <w:rtl w:val="true"/>
        </w:rPr>
        <w:t>الأخبار</w:t>
      </w:r>
      <w:bookmarkEnd w:id="724"/>
    </w:p>
    <w:p>
      <w:pPr>
        <w:pStyle w:val="Heading5"/>
        <w:numPr>
          <w:ilvl w:val="4"/>
          <w:numId w:val="1"/>
        </w:numPr>
        <w:rPr/>
      </w:pPr>
      <w:bookmarkStart w:id="725" w:name="__RefHeading___Toc2678181_2616395394"/>
      <w:bookmarkStart w:id="726" w:name="_Toc328"/>
      <w:bookmarkEnd w:id="725"/>
      <w:r>
        <w:rPr>
          <w:rtl w:val="true"/>
        </w:rPr>
        <w:t>«</w:t>
      </w:r>
      <w:r>
        <w:rPr/>
        <w:t>1</w:t>
      </w:r>
      <w:r>
        <w:rPr>
          <w:rtl w:val="true"/>
        </w:rPr>
        <w:t>»</w:t>
      </w:r>
      <w:bookmarkEnd w:id="7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رُوحُ الْإِيمَانِ يُسَارُّهُ بِالْخَيْرِ وَ الشَّيْطَانُ يُسَارُّهُ بِالشَّرِّ فَأَيُّهُمَا ظَهَرَ عَلَي صَاحِبِهِ غَلَبَهُ قَالَ وَ قَالَ أَبُو عَبْدِ اللَّهِ عليه السلام إِذَا زَنَي الرَّجُلُ أَخْرَجَ اللَّهُ مِنْهُ رُوحَ الْإِيمَانِ</w:t>
      </w:r>
    </w:p>
    <w:p>
      <w:pPr>
        <w:pStyle w:val="BookText"/>
        <w:rPr/>
      </w:pPr>
      <w:r>
        <w:rPr>
          <w:rFonts w:ascii="IRNazanin" w:hAnsi="IRNazanin" w:eastAsia="IRNazanin"/>
          <w:color w:val="111111"/>
          <w:sz w:val="28"/>
          <w:sz w:val="28"/>
          <w:szCs w:val="28"/>
          <w:rtl w:val="true"/>
          <w:lang w:bidi="fa-IR"/>
        </w:rPr>
        <w:t>دشمنان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احزاب را دیدند، این سخن را گفتند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که خداوند با شناخت حق که برای آن‌ها حاصل شده، به آنان لطف نموده تا دل‌هایشان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وسیله دلایل فراوانی است که برای آن‌ها برپاداشته و به سوی او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کاملی برای مؤمنان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با برخورد اولین شبهه‌ای که به آنان می‌رسد، دل‌هایشان ناآرام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نسیم یقین و روح طمأنینه را در دل‌های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برای مؤمنان است تا دل‌هایشان با آن آرام گیرد و در جنگ ثابت‌قدم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آرامشی که با بزرگداشت خدا و پیامبرش در دل‌های آنان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ایمانا مع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یقینی بر یقینشان، با دیدن پیروزی‌ها و بلند مرتبه شدن اسلام، موافق با وعده‌ای که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باورشان نسبت به شریعت اسلام افزوده گردد، چرا که هرگاه دستوری از شریعت به آن‌ها داده می‌شد، آن را می‌پذیرفتند و این خود به کمک آرامشی است که خداوند در دل‌هایشان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 که معارفی بر شناختی که پیش از این برایشان حاصل شده بود، افزوده گردد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الطافی که نسبت به آن‌ها داشته، ایمان را در دل‌هایشان استوار گردانده است، بنابراین مانند نوشته‌ای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در دل‌هایشان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 که آن نشانه‌ای برای فرشتگانی است که آنان را مشاهده می‌کنند که نشان می‌دهد آن‌ها مؤمن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 ایمان به آن‌ها نیرو بخشید،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حجت و برهان آنان را نیرومند ساخته تا آنکه به سوی حق هدایت شدند و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قرآن که حیات دل‌ها از نادانی است،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جایگاه‌ها آنان را به وسیله جبرئیل تقویت کرد که او آنان را یاری نموده و از ایشان دفاع می‌کرد</w:t>
      </w:r>
      <w:r>
        <w:rPr>
          <w:rFonts w:eastAsia="IRNazanin" w:cs="IRNazanin"/>
          <w:color w:val="111111"/>
          <w:sz w:val="28"/>
          <w:szCs w:val="28"/>
          <w:rtl w:val="true"/>
          <w:lang w:bidi="fa-IR"/>
        </w:rPr>
        <w:t>.</w:t>
      </w:r>
      <w:r>
        <w:rPr>
          <w:rStyle w:val="FootnoteAnchor"/>
          <w:rtl w:val="true"/>
        </w:rPr>
        <w:footnoteReference w:id="1114"/>
      </w:r>
    </w:p>
    <w:p>
      <w:pPr>
        <w:pStyle w:val="Heading4"/>
        <w:numPr>
          <w:ilvl w:val="3"/>
          <w:numId w:val="1"/>
        </w:numPr>
        <w:rPr/>
      </w:pPr>
      <w:bookmarkStart w:id="727" w:name="__RefHeading___Toc2678183_2616395394"/>
      <w:bookmarkStart w:id="728" w:name="_Toc329"/>
      <w:bookmarkEnd w:id="727"/>
      <w:r>
        <w:rPr>
          <w:rtl w:val="true"/>
        </w:rPr>
        <w:t>می‌گویم</w:t>
      </w:r>
      <w:bookmarkEnd w:id="728"/>
    </w:p>
    <w:p>
      <w:pPr>
        <w:pStyle w:val="BookText"/>
        <w:rPr/>
      </w:pPr>
      <w:r>
        <w:rPr>
          <w:rFonts w:ascii="IRNazanin" w:hAnsi="IRNazanin" w:eastAsia="IRNazanin"/>
          <w:color w:val="111111"/>
          <w:sz w:val="28"/>
          <w:sz w:val="28"/>
          <w:szCs w:val="28"/>
          <w:rtl w:val="true"/>
          <w:lang w:bidi="fa-IR"/>
        </w:rPr>
        <w:t xml:space="preserve">در احادیث خواهد آمد که آرامش همان ایمان است، و معنای روح ایمان است </w:t>
      </w:r>
      <w:r>
        <w:rPr>
          <w:rFonts w:eastAsia="IRNazanin" w:cs="IRNazanin"/>
          <w:color w:val="111111"/>
          <w:sz w:val="28"/>
          <w:szCs w:val="28"/>
          <w:rtl w:val="true"/>
          <w:lang w:bidi="fa-IR"/>
        </w:rPr>
        <w:t>.</w:t>
      </w:r>
    </w:p>
    <w:p>
      <w:pPr>
        <w:pStyle w:val="Heading4"/>
        <w:numPr>
          <w:ilvl w:val="3"/>
          <w:numId w:val="1"/>
        </w:numPr>
        <w:rPr/>
      </w:pPr>
      <w:bookmarkStart w:id="729" w:name="__RefHeading___Toc2678185_2616395394"/>
      <w:bookmarkStart w:id="730" w:name="_Toc330"/>
      <w:bookmarkEnd w:id="729"/>
      <w:r>
        <w:rPr>
          <w:rtl w:val="true"/>
        </w:rPr>
        <w:t>روایات</w:t>
      </w:r>
      <w:bookmarkEnd w:id="730"/>
    </w:p>
    <w:p>
      <w:pPr>
        <w:pStyle w:val="Heading5"/>
        <w:numPr>
          <w:ilvl w:val="4"/>
          <w:numId w:val="1"/>
        </w:numPr>
        <w:rPr/>
      </w:pPr>
      <w:bookmarkStart w:id="731" w:name="__RefHeading___Toc2678187_2616395394"/>
      <w:bookmarkStart w:id="732" w:name="_Toc331"/>
      <w:bookmarkEnd w:id="731"/>
      <w:r>
        <w:rPr>
          <w:rtl w:val="true"/>
        </w:rPr>
        <w:t xml:space="preserve">روایت </w:t>
      </w:r>
      <w:r>
        <w:rPr/>
        <w:t>1</w:t>
      </w:r>
      <w:bookmarkEnd w:id="7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دو گوش دارد، روح ایمان که او را مخفیانه به سوی نیکی رهنمون می‌شود و شیطان که او را پنهانی به سوی بدی‌ها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این دو که برای صاحب خویش آشکار گردد،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 مرتکب زنا می‌شود خداوند روح ایمان را از او خارج می‌کند، </w:t>
      </w:r>
      <w:bookmarkStart w:id="733" w:name="pg13491_133216"/>
    </w:p>
    <w:p>
      <w:pPr>
        <w:pStyle w:val="BookText"/>
        <w:rPr/>
      </w:pPr>
      <w:bookmarkEnd w:id="733"/>
      <w:r>
        <w:rPr>
          <w:rFonts w:ascii="Amiri" w:hAnsi="Amiri" w:eastAsia="Amiri" w:cs="Amiri"/>
          <w:color w:val="111111"/>
          <w:sz w:val="28"/>
          <w:sz w:val="28"/>
          <w:szCs w:val="28"/>
          <w:rtl w:val="true"/>
          <w:lang w:bidi="ar-SA"/>
        </w:rPr>
        <w:t>فَقُلْنَا الرُّوحُ الَّتِي قَالَ اللَّهُ تَبَارَكَ وَ تَعَالَي وَ أَيَّدَهُمْ بِرُوحٍ مِنْهُ قَالَ نَعَمْ وَ قَالَ أَبُو عَبْدِ اللَّهِ عليه السلام لَا يَزْنِي الزَّانِي وَ هُوَ مُؤْمِنٌ وَ لَا يَسْرِقُ السَّارِقُ وَ هُوَ مُؤْمِنٌ وَ إِنَّمَا أَعْنِي مَا دَامَ عَلَي بَطْنِهَا فَإِذَا تَوَضَّأَ وَ تَابَ كَانَ فِي حَالٍ غَيْرِ ذَلِكَ‌</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2678189_2616395394"/>
      <w:bookmarkStart w:id="735" w:name="_Toc332"/>
      <w:bookmarkEnd w:id="734"/>
      <w:r>
        <w:rPr>
          <w:rtl w:val="true"/>
        </w:rPr>
        <w:t>بيان</w:t>
      </w:r>
      <w:bookmarkEnd w:id="735"/>
    </w:p>
    <w:p>
      <w:pPr>
        <w:pStyle w:val="BookText"/>
        <w:rPr/>
      </w:pPr>
      <w:r>
        <w:rPr>
          <w:rFonts w:ascii="Amiri" w:hAnsi="Amiri" w:eastAsia="Amiri" w:cs="Amiri"/>
          <w:color w:val="111111"/>
          <w:sz w:val="28"/>
          <w:sz w:val="28"/>
          <w:szCs w:val="28"/>
          <w:rtl w:val="true"/>
          <w:lang w:bidi="ar-SA"/>
        </w:rPr>
        <w:t>فإذا توضأ أي تطهر و اغتسل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2678191_2616395394"/>
      <w:bookmarkStart w:id="737" w:name="_Toc333"/>
      <w:bookmarkEnd w:id="736"/>
      <w:r>
        <w:rPr>
          <w:rtl w:val="true"/>
        </w:rPr>
        <w:t>«</w:t>
      </w:r>
      <w:r>
        <w:rPr/>
        <w:t>2</w:t>
      </w:r>
      <w:r>
        <w:rPr>
          <w:rtl w:val="true"/>
        </w:rPr>
        <w:t>»</w:t>
      </w:r>
      <w:bookmarkEnd w:id="7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الَّذِينَ اهْتَدَوْا هُديً رَدٌّ عَلَي مَنْ زَعَمَ أَنَّ الْإِيمَانَ لَا يَزِيدُ وَ لَا يَنْقُصُ‌</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2678193_2616395394"/>
      <w:bookmarkStart w:id="739" w:name="_Toc334"/>
      <w:bookmarkEnd w:id="738"/>
      <w:r>
        <w:rPr>
          <w:rtl w:val="true"/>
        </w:rPr>
        <w:t>«</w:t>
      </w:r>
      <w:r>
        <w:rPr/>
        <w:t>3</w:t>
      </w:r>
      <w:r>
        <w:rPr>
          <w:rtl w:val="true"/>
        </w:rPr>
        <w:t>»</w:t>
      </w:r>
      <w:bookmarkEnd w:id="7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أَمِيرِ الْمُؤْمِنِينَ عليه السلام فَقَالَ 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 خَرَجَ مِنَ الْإِيمَانِ مِنْ أَجْلِ ذَنْبٍ يَسِيرٍ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صلوات الله عليه صَدَقْتَ سَمِعْتُ رَسُولَ اللَّهِ صلي الله عليه و آله يَقُولُ وَ الدَّلِيلُ عَلَيْهِ كِتَابُ اللَّهِ خَلَقَ اللَّهُ النَّاسَ عَلَي ثَلَاثِ طَبَقَاتٍ وَ أَنْزَلَهُمْ ثَلَاثَ مَنَازِلَ وَ ذَلِكَ قَوْلُ اللَّهِ عَزَّ وَ جَلَّ فِي الْكِتَابِ أَصْحابُ الْمَيْمَنَةِ وَ أَصْحابُ الْمَشْئَمَةِ وَ السَّابِقُونَ‌</w:t>
      </w:r>
      <w:r>
        <w:rPr>
          <w:rStyle w:val="FootnoteAnchor"/>
          <w:rtl w:val="true"/>
        </w:rPr>
        <w:footnoteReference w:id="1117"/>
      </w:r>
      <w:r>
        <w:rPr>
          <w:rFonts w:ascii="Amiri" w:hAnsi="Amiri" w:eastAsia="Amiri" w:cs="Amiri"/>
          <w:color w:val="111111"/>
          <w:sz w:val="28"/>
          <w:sz w:val="28"/>
          <w:szCs w:val="28"/>
          <w:rtl w:val="true"/>
          <w:lang w:bidi="ar-SA"/>
        </w:rPr>
        <w:t>فَأَمَّا مَا ذَكَرَهُ مِنْ أَمْرِ السَّابِقِينَ فَإِنَّهُمْ 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خداوند تبارک و تعالی درباره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روحی از سوی خود تقویت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هنگامی که مرتکب این گناه می‌شود مؤمن نیست، و دزد به هنگام دزدی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 تنها این است که تا زمانی که در آن حالت است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وضو گرفته و توبه کند حال او دیگرگونه خواهد بود</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740" w:name="__RefHeading___Toc2678195_2616395394"/>
      <w:bookmarkStart w:id="741" w:name="_Toc335"/>
      <w:bookmarkEnd w:id="740"/>
      <w:r>
        <w:rPr>
          <w:rtl w:val="true"/>
        </w:rPr>
        <w:t>توضیح</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پاک کرده و غسل نماید</w:t>
      </w:r>
      <w:r>
        <w:rPr>
          <w:rFonts w:eastAsia="IRNazanin" w:cs="IRNazanin"/>
          <w:color w:val="111111"/>
          <w:sz w:val="28"/>
          <w:szCs w:val="28"/>
          <w:rtl w:val="true"/>
          <w:lang w:bidi="fa-IR"/>
        </w:rPr>
        <w:t>.</w:t>
      </w:r>
    </w:p>
    <w:p>
      <w:pPr>
        <w:pStyle w:val="Heading5"/>
        <w:numPr>
          <w:ilvl w:val="4"/>
          <w:numId w:val="1"/>
        </w:numPr>
        <w:rPr/>
      </w:pPr>
      <w:bookmarkStart w:id="742" w:name="__RefHeading___Toc2678197_2616395394"/>
      <w:bookmarkStart w:id="743" w:name="_Toc336"/>
      <w:bookmarkEnd w:id="742"/>
      <w:r>
        <w:rPr>
          <w:rtl w:val="true"/>
        </w:rPr>
        <w:t xml:space="preserve">روایت </w:t>
      </w:r>
      <w:r>
        <w:rPr/>
        <w:t>2</w:t>
      </w:r>
      <w:bookmarkEnd w:id="74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برای کسانی که می‌پندارند ایمان افزوده یا کاسته نمی‌شود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744" w:name="__RefHeading___Toc2678199_2616395394"/>
      <w:bookmarkStart w:id="745" w:name="_Toc337"/>
      <w:bookmarkEnd w:id="744"/>
      <w:r>
        <w:rPr>
          <w:rtl w:val="true"/>
        </w:rPr>
        <w:t xml:space="preserve">روایت </w:t>
      </w:r>
      <w:r>
        <w:rPr/>
        <w:t>3</w:t>
      </w:r>
      <w:bookmarkEnd w:id="74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عده ای پنداشته‌اند که بنده در حال ایمان زنا نمی‌کند و دزدی نمی‌کند و شراب نمی‌خورد و ربا خواری نمی‌کند و خون حرام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 من گران آمده و دلم از آن به تنگ می‌آید وقتی که فکر می‌کنم که بنده‌ای که همچون من نماز می‌خواند و همچون من دعا می‌کند و از من زن می‌گیرد و من از او زن می‌گیرم و از من ارث می‌برد و من از او ارث می‌برم، به خاطر یک گناه اندک از ایمان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خدا هم دلیل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مردم را سه طبقه آفرید و در سه مرتبه قرارشان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خداوند عزوجل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اشاره دارد به آیاتی که در سوره واقعه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درباره سبقت گیرندگان بیان نموده این است که آنان انبیای مرسل و غیر مرسل هستند که خداوند در وجود آنان پنج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ایمان و روح نیرو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مرسل و غیر مرسل با روح القدس مبعوث شدند و در مورد چیزها آگاهی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ایمان خداوند را پرستش نموده و چیزی را شریک او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نیرو با دشمنانشان جهاد کردند و زندگی‌شان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شهوت از غذای لذیذ بهره مند شدند و با زنان جوان حلال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بدن در روی زمین به حرکت درآمده و راه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فَهَؤُلَاءِ مَغْفُورٌ لَهُمْ مَصْفُوحٌ عَنْ ذُنُوبِهِمْ ثُمَّ قَالَ قَالَ اللَّهُ تَعَالَي تِلْكَ الرُّسُلُ فَضَّلْنا بَعْضَهُمْ عَلي بَعْضٍ مِنْهُمْ مَنْ كَلَّمَ اللَّهُ وَ رَفَعَ بَعْضَهُمْ دَرَجاتٍ وَ آتَيْنا عِيسَي ابْنَ مَرْيَمَ الْبَيِّناتِ وَ أَيَّدْناهُ بِرُوحِ الْقُدُسِ‌</w:t>
      </w:r>
      <w:r>
        <w:rPr>
          <w:rStyle w:val="FootnoteAnchor"/>
          <w:rtl w:val="true"/>
        </w:rPr>
        <w:footnoteReference w:id="1121"/>
      </w:r>
      <w:r>
        <w:rPr>
          <w:rFonts w:ascii="Amiri" w:hAnsi="Amiri" w:eastAsia="Amiri" w:cs="Amiri"/>
          <w:color w:val="111111"/>
          <w:sz w:val="28"/>
          <w:sz w:val="28"/>
          <w:szCs w:val="28"/>
          <w:rtl w:val="true"/>
          <w:lang w:bidi="ar-SA"/>
        </w:rPr>
        <w:t xml:space="preserve">ثُمَّ قَالَ فِي جَمَاعَتِهِمْ وَ أَيَّدَهُمْ بِرُوحٍ مِنْهُ يَقُولُ أَكْرَمَهُمْ بِهَا فَفَضَّلَهُمْ عَلَي مَنْ سِوَاهُمْ فَهَؤُلَاءِ مَغْفُورٌ لَهُمْ مَصْفُوحٌ عَنْ 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أَصْحَابَ 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حَتَّي يَأْتِيَ عَلَيْهِ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أَمِيرَ الْمُؤْمِنِينَ مَا هَذِهِ الْحَالاتُ فَقَالَ أَمَّا أَوَّلُهُنَّ فَهُوَ كَمَا قَالَ اللَّهُ عَزَّ وَ جَلَ وَ مِنْكُمْ مَنْ يُرَدُّ إِلي أَرْذَلِ الْعُمُرِ لِكَيْ لا يَعْلَمَ بَعْدَ عِلْمٍ شَيْئاً</w:t>
      </w:r>
      <w:r>
        <w:rPr>
          <w:rStyle w:val="FootnoteAnchor"/>
          <w:rtl w:val="true"/>
        </w:rPr>
        <w:footnoteReference w:id="1122"/>
      </w:r>
      <w:r>
        <w:rPr>
          <w:rFonts w:ascii="Amiri" w:hAnsi="Amiri" w:eastAsia="Amiri" w:cs="Amiri"/>
          <w:color w:val="111111"/>
          <w:sz w:val="28"/>
          <w:sz w:val="28"/>
          <w:szCs w:val="28"/>
          <w:rtl w:val="true"/>
          <w:lang w:bidi="ar-SA"/>
        </w:rPr>
        <w:t xml:space="preserve">فَهَذَا يَنْتَقِصُ مِنْهُ جَمِيعُ الْأَرْوَاحِ وَ لَيْسَ بِالَّذِي يَخْرُجُ مِنْ دِينِ اللَّهِ لِأَنَّ الْفَاعِلَ بِهِ رَدَّهُ إِلَي أَرْذَلِ الْعُمُرِ فَهُوَ لَا يَعْرِفُ لِلصَّلَاةِ وَقْتاً وَ لَا يَسْتَطِيعُ التَّهَجُّدَ بِاللَّيْلِ وَ لَا بِالنَّهَارِ وَ لَا الْقِيَامَ فِي الصَّفِّ مَعَ النَّاسِ فَهَذَا نُقْصَانٌ مِنْ رُوحِ الْإِيمَانِ وَ لَيْسَ يَضُرُّهُ شَيْئاً وَ مِنْهُمْ مَنْ يَنْتَقِصُ مِنْهُ رُوحُ الْقُوَّةِ وَ لَا يَسْتَطِيعُ جِهَادَ عَدُوِّهِ وَ لَا يَسْتَطِيعُ طَلَبَ الْمَعِيشَةِ وَ مِنْهُمْ مَنْ يَنْتَقِصُ مِنْهُ رُوحُ الشَّهْوَةِ فَلَوْ مَرَّتْ بِهِ أَصْبَحُ بَنَاتِ آدَمَ لَمْ يَحِنَّ إِلَيْهَا وَ لَمْ يَقُمْ وَ تَبْقَي رُوحُ الْبَدَنِ فِيهِ فَهُوَ يَدِبُّ وَ يَدْرُجُ حَتَّي يَأْتِيَهُ مَلَكُ الْمَوْتِ فَهَذَا بِحَالٍ خَيْرٍ لِأَنَّ اللَّهَ عَزَّ وَ جَلَّ هُوَ الْفَاعِلُ بِهِ وَ قَدْ يَأْتِي عَلَيْهِ حَالاتٌ فِي قُوَّتِهِ وَ شَبَابِهِ فَيَهُمُّ بِالْخَطِيئَةِ فَيُشَجِّعُهُ رُوحُ الْقُوَّةِ وَ يُزَيِّنُ لَهُ رُوحُ الشَّهْوَةِ وَ تَقُودُهُ رُوحُ الْبَدَنِ حَتَّي تُوقِعَهُ فِي الْخَطِيئَةِ فَإِذَا لَامَسَهَا نَقَصَ مِنَ الْإِيمَانِ وَ تَفَصَّي مِنْهُ فَلَيْسَ يَعُودُ فِيهِ حَتَّي يَتُوبَ فَإِذَا تَابَ تَابَ اللَّهُ عَلَيْهِ وَ إِنْ عَادَ أَدْخَلَهُ اللَّهُ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الْمَشْأَمَةِ فَهُمُ الْيَهُودُ وَ النَّصَارَي يَقُولُ اللَّهُ عَزَّ وَ جَلَ الَّذِينَ آتَيْناهُمُ الْكِتابَ يَعْرِفُونَهُ كَما يَعْرِفُونَ أَبْناءَهُمْ‌</w:t>
      </w:r>
      <w:r>
        <w:rPr>
          <w:rStyle w:val="FootnoteAnchor"/>
          <w:rtl w:val="true"/>
        </w:rPr>
        <w:footnoteReference w:id="1123"/>
      </w:r>
      <w:r>
        <w:rPr>
          <w:rFonts w:ascii="Amiri" w:hAnsi="Amiri" w:eastAsia="Amiri" w:cs="Amiri"/>
          <w:color w:val="111111"/>
          <w:sz w:val="28"/>
          <w:sz w:val="28"/>
          <w:szCs w:val="28"/>
          <w:rtl w:val="true"/>
          <w:lang w:bidi="ar-SA"/>
        </w:rPr>
        <w:t>يَعْرِفُونَ مُحَمَّداً وَ الْوَلَايَةَ فِي التَّوْرَاةِ وَ الْإِنْجِيلِ</w:t>
      </w:r>
    </w:p>
    <w:p>
      <w:pPr>
        <w:pStyle w:val="BookText"/>
        <w:rPr/>
      </w:pPr>
      <w:r>
        <w:rPr>
          <w:rFonts w:ascii="IRNazanin" w:hAnsi="IRNazanin" w:eastAsia="IRNazanin"/>
          <w:color w:val="111111"/>
          <w:sz w:val="28"/>
          <w:sz w:val="28"/>
          <w:szCs w:val="28"/>
          <w:rtl w:val="true"/>
          <w:lang w:bidi="fa-IR"/>
        </w:rPr>
        <w:t>پس اینان مورد بخشش خداوند هستند و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 و به عیسی پسر مریم دلایل آشکار دادیم، و او را به وسیله روح القدس تقویت کردیم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سپس خداوند درباره همه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وسیله این روح گرامی داشت و بر دیگران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مورد بخشش خداوند قرار گرفته و گناهانشان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آنان مؤمنان واقعی هستند و خداوند چهار روح در وجود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و روح نیرو و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تا زمانی که حالاتی بر او عارض نگشته همچنان این چهار روح را به طور کامل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حالات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آن است که خداوند عز و جل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شما به غایت پیری می‌رسد به گونه‌ای که پس از دانستن چیزی نمی‌داند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کسی است که همه روح‌ها از او کاسته می‌شود ولی از دین خداوند خارج نمی‌گردد زیرا خداوند او را به غایت پیری رسانده است که نه وقت نماز را می‌شناسد و نه توان عبادت در شب و روز را دارد و نه می‌تواند در کنار مردم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روح ایمان است ولی ضرری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روح نیرو کاسته می شود که نمی‌تواند با دشمنش جهاد کرده و یا در پی روزی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دیگر روح شهوت کاسته می شود که اگر زیباترین دختران آدم هم از کنارش بگذرد تمایلی به او نکرده و از جایش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روح بدن در وجود او باقی می‌ماند و تا رسیدن ملک الموت حرکت نموده و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برایش بهتر است زیرا خداوند عز و جل با او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زمان توانایی و جوانی‌اش حالاتی برایش پیش می‌آید و او قصد گناه می‌کند و روح نیرو او را تشویق می‌کند و روح شهوت آن را برایش زیبا جلوه می‌دهد و روح بدن او را به پیش می‌راند تا اینکه او را در گناه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مرتکب گناه شد، از ایمان کاسته شده و ایمان از او جدا می‌گردد و تا زمانی که توبه نکند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به گناه برگشت، خداوند او را به دوزخ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هستند که خداوند عز و جل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ایشان کتاب آسمانی داده‌ایم، همان گونه که پسران خود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فرزندان خود را در خانه‌های خود می‌شناسند، محمد صلی الله علیه و آله و ولایت را در تورات و انجیل می‌شناسند</w:t>
      </w:r>
      <w:r>
        <w:rPr>
          <w:rFonts w:eastAsia="IRNazanin" w:cs="IRNazanin"/>
          <w:color w:val="111111"/>
          <w:sz w:val="28"/>
          <w:szCs w:val="28"/>
          <w:rtl w:val="true"/>
          <w:lang w:bidi="fa-IR"/>
        </w:rPr>
        <w:t xml:space="preserve">. </w:t>
      </w:r>
      <w:bookmarkStart w:id="746" w:name="pg13491_133218"/>
    </w:p>
    <w:p>
      <w:pPr>
        <w:pStyle w:val="BookText"/>
        <w:rPr/>
      </w:pPr>
      <w:bookmarkEnd w:id="746"/>
      <w:r>
        <w:rPr>
          <w:rFonts w:ascii="Amiri" w:hAnsi="Amiri" w:eastAsia="Amiri" w:cs="Amiri"/>
          <w:color w:val="111111"/>
          <w:sz w:val="28"/>
          <w:sz w:val="28"/>
          <w:szCs w:val="28"/>
          <w:rtl w:val="true"/>
          <w:lang w:bidi="ar-SA"/>
        </w:rPr>
        <w:t>كَمَا يَعْرِفُونَ أَبْنَاءَهُمْ فِي مَنَازِلِهِمْ وَ إِنَّ فَرِيقاً مِنْهُمْ لَيَكْتُمُونَ الْحَقَّ وَ هُمْ يَعْلَمُونَ الْحَقُّ مِنْ رَبِّكَ إِنَّكَ الرَّسُولُ إِلَيْهِمْ فَلا تَكُونَنَّ مِنَ الْمُمْتَرِينَ‌</w:t>
      </w:r>
      <w:r>
        <w:rPr>
          <w:rStyle w:val="FootnoteAnchor"/>
          <w:rtl w:val="true"/>
        </w:rPr>
        <w:footnoteReference w:id="1126"/>
      </w:r>
      <w:r>
        <w:rPr>
          <w:rFonts w:ascii="Amiri" w:hAnsi="Amiri" w:eastAsia="Amiri" w:cs="Amiri"/>
          <w:color w:val="111111"/>
          <w:sz w:val="28"/>
          <w:sz w:val="28"/>
          <w:szCs w:val="28"/>
          <w:rtl w:val="true"/>
          <w:lang w:bidi="ar-SA"/>
        </w:rPr>
        <w:t>فَلَمَّا جَحَدُوا مَا عَرَفُوا ابْتَلَاهُمْ بِذَلِكَ فَسَلَبَهُمْ رُوحَ الْإِيمَانِ وَ أَسْكَنَ أَبْدَانَهُمْ ثَلَاثَةَ أَرْوَاحٍ رُوحَ الْقُوَّةِ وَ رُوحَ الشَّهْوَةِ وَ رُوحَ الْبَدَنِ ثُمَّ أَضَافَهُمْ إِلَي الْأَنْعَامِ فَقَالَ إِنْ هُمْ إِلَّا كَالْأَنْعامِ‌</w:t>
      </w:r>
      <w:r>
        <w:rPr>
          <w:rStyle w:val="FootnoteAnchor"/>
          <w:rtl w:val="true"/>
        </w:rPr>
        <w:footnoteReference w:id="1127"/>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 فَقَالَ السَّائِلُ أَحْيَيْتَ قَلْبِي بِإِذْنِ اللَّهِ يَا أَمِيرَ الْمُؤْمِنِينَ‌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رَجُلٌ فَقَالَ لَهُ إِنَّ أُنَاساً يَزْعُمُونَ وَ ذَكَرَ نَحْوَهُ‌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محمد بن داود عن أبي هارون العبدي عن محمد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2678201_2616395394"/>
      <w:bookmarkStart w:id="748" w:name="_Toc338"/>
      <w:bookmarkEnd w:id="747"/>
      <w:r>
        <w:rPr>
          <w:rtl w:val="true"/>
        </w:rPr>
        <w:t>بيان</w:t>
      </w:r>
      <w:bookmarkEnd w:id="748"/>
    </w:p>
    <w:p>
      <w:pPr>
        <w:pStyle w:val="BookText"/>
        <w:rPr/>
      </w:pPr>
      <w:r>
        <w:rPr>
          <w:rFonts w:ascii="Amiri" w:hAnsi="Amiri" w:eastAsia="Amiri" w:cs="Amiri"/>
          <w:color w:val="111111"/>
          <w:sz w:val="28"/>
          <w:sz w:val="28"/>
          <w:szCs w:val="28"/>
          <w:rtl w:val="true"/>
          <w:lang w:bidi="ar-SA"/>
        </w:rPr>
        <w:t>و حرج منه أي ضاق حين أزعم أي أعتقد و أدعي موافقا لدعواهم يصلي صلاتي كأن صلاتي مفعول مطلق للنوع و كذا دعائي و المراد الدعوة إلي الدين أو دعاء الرب و طلب الحاجة منه في الصلاة و غيرها و الأول أنسب و يناكحني أي يعطيني زوجة كبنته و أخته و قيل المفاعلة في تلك الأفعال بمعني الإفعال و يوارثني كأن في الإسناد مجازا أي جعل الله له في ميراثي و لي في ميراثه نصيبا</w:t>
      </w:r>
      <w:r>
        <w:rPr>
          <w:rStyle w:val="FootnoteAnchor"/>
          <w:rtl w:val="true"/>
        </w:rPr>
        <w:footnoteReference w:id="1132"/>
      </w:r>
      <w:r>
        <w:rPr>
          <w:rFonts w:ascii="Amiri" w:hAnsi="Amiri" w:eastAsia="Amiri" w:cs="Amiri"/>
          <w:color w:val="111111"/>
          <w:sz w:val="28"/>
          <w:sz w:val="28"/>
          <w:szCs w:val="28"/>
          <w:rtl w:val="true"/>
          <w:lang w:bidi="ar-SA"/>
        </w:rPr>
        <w:t>و عد الذنب يسيرا بالنسبة إلي الخلل في العقائد أو اليسير في مقابل الكثير و في البصائر يصلي إلي قبلتي و يدعو دعوتي إلي قوله أخرجه من الإيمان و فيه فقال صدقك أخوك إني سمعت رسول الله صلي الله عليه و آله يقول خلق الله الخلق ثم ذكر الآية بتمامها إلي قوله أُولئِكَ الْمُقَرَّبُونَ و علي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گروهی از آنان حق را پنهان می‌دارند در حالی که می‌دانند 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سوی آنان فرستاده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از تردیدکنندگان باشی</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پس وقتی چیزی را که می‌دانستند انکار کردند، خداوند نیز آنان را به آن دچار ساخت و روح ایمان را از آنان بازگرفت و سه روح در وجود آنان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نیرو و روح شهوت و روح بدن سپس آنان به چهارپایان منتسب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چیزی جز چهارپایان نیستند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زیرا چهارپا با روح نیرو بار می‌برد و با روح شهوت علف می خورد و با روح بدن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پرسشگر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اذن خداوند قلب مرا زنده نمودی</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در کتاب تحف العقول نیز آمده مردی به نزد امیر المؤمنین علیه السلام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این حدیث را ذکر کرد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در کتاب بصائر الدرجات نیز با سندی متفاوت این حدیث به همین شکل نقل شده است</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749" w:name="__RefHeading___Toc2678203_2616395394"/>
      <w:bookmarkStart w:id="750" w:name="_Toc339"/>
      <w:bookmarkEnd w:id="749"/>
      <w:r>
        <w:rPr>
          <w:rtl w:val="true"/>
        </w:rPr>
        <w:t>توضیح</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دارم و ادعایی مانند با ادعای آن‌ها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نوع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دعوت به سوی دین و یا خواندن پروردگار و درخواست حاجت از او در نماز یا غیر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اول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یناکحنی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همسری به من عطا کند، مانند دختر یا خواهرش، و گفته شده مفاعله در این فعل‌ها به معنای انجام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اسناد مجاز است، یعنی خداوند در میراث او برای من سهمی قرار داده و او نیز از از میراث من سهم خواهد برد</w:t>
      </w:r>
      <w:r>
        <w:rPr>
          <w:rFonts w:eastAsia="IRNazanin" w:cs="IRNazanin"/>
          <w:color w:val="111111"/>
          <w:sz w:val="28"/>
          <w:szCs w:val="28"/>
          <w:rtl w:val="true"/>
          <w:lang w:bidi="fa-IR"/>
        </w:rPr>
        <w:t>.</w:t>
      </w:r>
      <w:r>
        <w:rPr>
          <w:rStyle w:val="FootnoteAnchor"/>
          <w:rtl w:val="true"/>
        </w:rPr>
        <w:footnoteReference w:id="113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 را نسبت به اشکال در عقائد کم اهمیت شمرده است، یا در مقابل گناهان بزرگ آن را کوچک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إلی قبلتی و یدعو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صدقک أخوک إنی سمعت رسول الله صلی الله علیه و آله یقول خلق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تا پایان بیان نمود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آنچه </w:t>
      </w:r>
    </w:p>
    <w:p>
      <w:pPr>
        <w:pStyle w:val="BookText"/>
        <w:rPr/>
      </w:pPr>
      <w:r>
        <w:rPr>
          <w:rFonts w:ascii="Amiri" w:hAnsi="Amiri" w:eastAsia="Amiri" w:cs="Amiri"/>
          <w:color w:val="111111"/>
          <w:sz w:val="28"/>
          <w:sz w:val="28"/>
          <w:szCs w:val="28"/>
          <w:rtl w:val="true"/>
          <w:lang w:bidi="ar-SA"/>
        </w:rPr>
        <w:t>في الكافي يمكن أن يقرأ صدقت علي بناء المعلوم المخاطب أي القول الذي ذكرت عنهم صدق و حق أو صدقت في أنهم لا يخرجون من الإيمان رأسا بحيث تنتفي المناكحة و الموارثة و أمثالهما أو في أنهم لا يخرجون بمحض ارتكاب الذنب بل بالإصرار عليه أو المعلوم الغائب و الضمير للناس بتأويل أو المجهول المخاطب أي صدقوك فيما أخبروك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بالكتاب إما بالآيات المذكورة أو غيرها من الآيات الدالة علي حصر المؤمن في جماعة موصوفين بصفات مخصوصة و علي الأول كما هو الظاهر الاستدلال بأن الظاهر من التقسيم و ما يأتي بعده أن يكون التقسيم إلي الأنبياء و الأوصياء و إلي المؤمنين و إلي الكافرين و وصف أصحاب اليمين و جزاءهم بأوصاف لا تليق إلا بمن لم يستحق عقوبة و لم يرتكب كبيرة موجبة للنار فلا بد من دخول المصرين علي الكبائر في أصحاب الشمال أو بأنه تعالي ذكر في وصف أصحاب الشمال الذين يُصِرُّونَ عَلَي الْحِنْثِ الْعَظِيمِ‌</w:t>
      </w:r>
      <w:r>
        <w:rPr>
          <w:rStyle w:val="FootnoteAnchor"/>
          <w:rtl w:val="true"/>
        </w:rPr>
        <w:footnoteReference w:id="1139"/>
      </w:r>
      <w:r>
        <w:rPr>
          <w:rFonts w:ascii="Amiri" w:hAnsi="Amiri" w:eastAsia="Amiri" w:cs="Amiri"/>
          <w:color w:val="111111"/>
          <w:sz w:val="28"/>
          <w:sz w:val="28"/>
          <w:szCs w:val="28"/>
          <w:rtl w:val="true"/>
          <w:lang w:bidi="ar-SA"/>
        </w:rPr>
        <w:t>فالإصرار علي الذنب العظيم يخرج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جعل الله فيهم خمسة أرواح أقول الروح يطلق علي النفس الناطقة و علي الروح الحيوانية السارية في البدن و علي خلق عظيم إما من جنس الملائكة أو أعظم منهم كما قال تعالي يَوْمَ يَقُومُ الرُّوحُ وَ الْمَلائِكَةُ صَفًّا</w:t>
      </w:r>
      <w:r>
        <w:rPr>
          <w:rStyle w:val="FootnoteAnchor"/>
          <w:rtl w:val="true"/>
        </w:rPr>
        <w:footnoteReference w:id="1140"/>
      </w:r>
      <w:r>
        <w:rPr>
          <w:rFonts w:ascii="Amiri" w:hAnsi="Amiri" w:eastAsia="Amiri" w:cs="Amiri"/>
          <w:color w:val="111111"/>
          <w:sz w:val="28"/>
          <w:sz w:val="28"/>
          <w:szCs w:val="28"/>
          <w:rtl w:val="true"/>
          <w:lang w:bidi="ar-SA"/>
        </w:rPr>
        <w:t>و الأرواح المذكورة هنا يمكن أن تكون أرواحا مختلفة متباينة بعضها في البدن و بعضها خارجة عنه أو يكون المراد بالجميع النفس الناطقة الإنسانيه باعتبار أعمالها و درجاتها و مراتبها أو أطلقت علي تلك الأحوال و الدرجات كما أنه يطلق عليها النفس الأمارة و اللوامة و المطمئنة و الملهمة بحسب درجاتها و مراتبها في الطاعة و العقل الهيولائي و بالملكة و بالفعل و المستفاد بحسب مراتبها في العلم و المعرفة و يحتمل أن تكون روح القوة و الشهوة و المدرج كلها الروح الحيوانية و روح الإيمان و روح القدس النفس الناطقة</w:t>
      </w:r>
    </w:p>
    <w:p>
      <w:pPr>
        <w:pStyle w:val="BookText"/>
        <w:rPr/>
      </w:pPr>
      <w:r>
        <w:rPr>
          <w:rFonts w:ascii="IRNazanin" w:hAnsi="IRNazanin" w:eastAsia="IRNazanin"/>
          <w:color w:val="111111"/>
          <w:sz w:val="28"/>
          <w:sz w:val="28"/>
          <w:szCs w:val="28"/>
          <w:rtl w:val="true"/>
          <w:lang w:bidi="fa-IR"/>
        </w:rPr>
        <w:t xml:space="preserve">در الکافی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معلوم مخاطب خواند، یعنی سخنی که از آنان بیان کردی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آنان کاملا از ایمان خارج نمی‌شوند که ازدواج و ارث بردن و مانند آن‌ها، از ایشان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مورد که آنان به محض انجام گناه و بلکه با تکرار آن، از ایمان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صیغه معلوم غایب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با تأویلی به مردم بر می‌گردد، یا در صیغه مجهول مخاطب، یعنی در آنچه به تو خبر داده‌اند به تو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قرآن، یا به وسیله آیات یاد شده و یا آیات دیگری است که دلیل بر انحصار مؤمن به گروهی با صفات معین است و بر اساس نظر اول، چنان که به نظر می‌رسد، استدلال به این است که منظور از تقسیم و آنچه پس از آن می‌آید، یعنی تقسیم به گروه پیامبران و جانشینان و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اصحاب یمین و پاداش‌هایی که توصیف شده است تنها برای کسانی است که شایسته عذاب نباشند و گناه بزرگی مرتکب نشده باشند که باعث عذاب آتش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بر گناهان بزرگ اصرار داشته‌اند، چاره‌ای جز وارد شدن در اصحاب شمال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که خداوند ویژگی‌های اصحاب شمال را بیان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 گناه بزرگ اصرار می‌ورزند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بنابر این تکرار و اصرار بر گناه بزرگ، انسان را از ایمان خارج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فیهم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نفس ناطقه و روح حیوانی که در بدن وجود دارد گفته می‌شود، و نیز به آفریدگان با عظمت نیز گفته می‌شود؛ چه از جنس فرشتگان باشد یا بزرگ‌تر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فرشتگان و روح در صف‌هایی به پا خیزند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و ارواحی که در اینجا بیان شده‌اند، ممکن است روح‌های متفاوتی باشند که برخی از آن‌ها در بدن و برخی دیگر در خارج از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منظور از همه آنان نفس ناطقه انسانی باشد که بر اساس اعمال و درجات و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چگونگی و درجات آن گفته می‌شود؛ همان گونه که بر اساس درجات و مراتب آن در فرمان‌برداری و عقل بالقوه و ملکه خرد و عقل بالفعل و عقل مستفاد، به آن نفس اماره و لوامه و مطمئنه و ملهمه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مراتب آن در علم و معرفت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روح قدرت و شهوت و همه چیزهایی که از آن‌ها به دست می‌آید، روح حیوانی باشد و منظور از روح ایمان و روح القدس نفس ناطقه </w:t>
      </w:r>
    </w:p>
    <w:p>
      <w:pPr>
        <w:pStyle w:val="BookText"/>
        <w:rPr/>
      </w:pPr>
      <w:r>
        <w:rPr>
          <w:rFonts w:ascii="Amiri" w:hAnsi="Amiri" w:eastAsia="Amiri" w:cs="Amiri"/>
          <w:color w:val="111111"/>
          <w:sz w:val="28"/>
          <w:sz w:val="28"/>
          <w:szCs w:val="28"/>
          <w:rtl w:val="true"/>
          <w:lang w:bidi="ar-SA"/>
        </w:rPr>
        <w:t>بحسب كمالاتها أو تكون الأربعة سوي روح القدس مراتب النفس و روح القدس الخلق الأعظم فإن ظاهر أكثر الأخبار مباينة روح القدس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ارتباط روح القدس متفرعا علي حصول تلك الحالة القدسية للنفس فتطلق روح القدس علي النفس في تلك الحالة و علي تلك الحالة و علي الجوهر القدسي الذي يحصل له الارتباط بالنفس في تلك الحالة كما أن الحكماء يقولون إن النفس بعد تخليها عن الملكات الردية و تحليها بالصفات العلية و كشف الغواشي الهيولانية و نقض العلائق الجسمانية يحصل لها ارتباط خاص بالعقل الفعال كارتباط البدن بالروح فتطالع الأشياء فيها و تفيض المعارف منه عليها آنا فآنا و ساعة فساعة و به يؤولون علم ما يحدث بالليل و النهار و هذا و إن كان مبتنيا علي أصول فاسدة لا نقول بها لكن إنما ذكرناه للتشبيه و التنظير و علم جميع ذلك عند العليم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خلق الله الناس علي ثلاث طبقات قيل الخلق بمعني الإيجاد أو التقدير و وجه الحصر أن الناس إما كافر أو مؤمن و المؤمن إما أن تكون له قوة قدسية مقتضية للعصمة أو لم تكن و الأول أصحاب المشأمة و الأخير أصحاب الميمنة و الثاني السابقون و ذلك قول الله إشارة إلي قوله سبحانه في سورة الواقعة وَ كُنْتُمْ أَزْواجاً ثَلاثَةً فَأَصْحابُ الْمَيْمَنَةِ ما أَصْحابُ الْمَيْمَنَةِ وَ أَصْحابُ الْمَشْئَمَةِ ما أَصْحابُ الْمَشْئَمَةِ وَ السَّابِقُونَ السَّابِقُونَ أُولئِكَ الْمُقَرَّبُونَ فِي جَنَّاتِ النَّعِيمِ ثُلَّةٌ مِنَ الْأَوَّلِينَ وَ قَلِيلٌ مِنَ الْآخِرِينَ إلي آخر الآيات و قد مر تفسير الآيات في باب درجات الإيمان فإنهم بكسر الهمزة و قد يقرأ بفتحها أي فلأنهم أنبياء كأنه عليه السلام غلب الأنبياء علي الأوصياء لأن الأوصياء في الأمم السابقة كان أكثرهم أو كلهم أنبياء فهذا يشمل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جَابِرٍ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وَ خَاصَّةُ اللَّهِ مِنْ خَلْقِهِ‌</w:t>
      </w:r>
      <w:r>
        <w:rPr>
          <w:rStyle w:val="FootnoteAnchor"/>
          <w:rtl w:val="true"/>
        </w:rPr>
        <w:footnoteReference w:id="1143"/>
      </w:r>
      <w:r>
        <w:rPr>
          <w:rFonts w:ascii="Amiri" w:hAnsi="Amiri" w:eastAsia="Amiri" w:cs="Amiri"/>
          <w:color w:val="111111"/>
          <w:sz w:val="28"/>
          <w:sz w:val="28"/>
          <w:szCs w:val="28"/>
          <w:rtl w:val="true"/>
          <w:lang w:bidi="ar-SA"/>
        </w:rPr>
        <w:t>و في رواية أخري الأنبياء و الأوصياء و يمكن عطف غير مرسلين</w:t>
      </w:r>
    </w:p>
    <w:p>
      <w:pPr>
        <w:pStyle w:val="BookText"/>
        <w:rPr/>
      </w:pPr>
      <w:r>
        <w:rPr>
          <w:rFonts w:ascii="IRNazanin" w:hAnsi="IRNazanin" w:eastAsia="IRNazanin"/>
          <w:color w:val="111111"/>
          <w:sz w:val="28"/>
          <w:sz w:val="28"/>
          <w:szCs w:val="28"/>
          <w:rtl w:val="true"/>
          <w:lang w:bidi="fa-IR"/>
        </w:rPr>
        <w:t>براساس کمالات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چهار روح به جز روح القدس، مراتب نفس بوده و منظور از روح القدس آفریده باعظمت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ظاهر بیشتر احادیث چنین برمی‌آید که روح القدس و نفس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ارتباط روح القدس فرع بر ایجاد حالتی قدسی برای نفس باشد، بنابراین در هنگام پدید آمدن این حال برای نفس، به آن روح القدس گفته می‌شود، و نیز به این حالت و جوهر قدسی که در آن حالت ارتباط با نفس برای او به وجود می‌آید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پس از خالی شدن از صفات ناپسند و آراسته شدن به صفات والا و برداشته شدن پرده‌های مادی و از بین رفتن دلبستگی‌های جسمانی، ارتباط ویژه‌ای با عقل فعال پیدا می‌کند که مانند ارتباط بدن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 را با آن می‌بیند و در هر لحظه و هر ساعت معارفی از سوی آن برایش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همه آنچه را در شب و روز پدید می‌آید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پایه‌های فاسدی به وجود آمده باشد آن را نمی‌پذیریم، بلکه تنها برای تشبیه و نمونه آوردیم و تنها خداوند از حقیقت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الناس 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یا مقدر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حصر این است که مردم یا مؤمن هستند و یا کافر، و مؤمن یا دارای نیرویی قدسی است که عصمت را به وجود می‌آورد و 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اصحاب مشئمه هستند و دومین گروه سابقون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سوره واقعه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سه گروه خواهید بود، پس اصحاب میمنه که تو چه می‌دانی آنان چه کسانی هستند، و اصحاب مشئمه که تو چه می‌دانی آن‌ها چه کسانی‌اند، و پیشتازان سبقت گیرنده که آن‌ها مقربان هستند و در بهشت‌های پر نعمت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امت‌های پیشین و عده‌ای اندکی از امت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آیات در باب درجات ایمان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همزه می‌باشد و با فتحه آن نیز خوانده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که آنان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پیامبران را بر جانشینان غالب نموده، چرا که در امت‌های پیشین جانشینان، پیامبر نیز بودند، پس این امامان علیهم السلام را نیز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جابر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همان پیامبران و بندگان خاص خدا هستند</w:t>
      </w:r>
      <w:r>
        <w:rPr>
          <w:rFonts w:eastAsia="IRNazanin" w:cs="IRNazanin"/>
          <w:color w:val="111111"/>
          <w:sz w:val="28"/>
          <w:szCs w:val="28"/>
          <w:rtl w:val="true"/>
          <w:lang w:bidi="fa-IR"/>
        </w:rPr>
        <w:t>.</w:t>
      </w:r>
      <w:r>
        <w:rPr>
          <w:rStyle w:val="FootnoteAnchor"/>
          <w:rtl w:val="true"/>
        </w:rPr>
        <w:footnoteReference w:id="114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پیامبران و جانشینان آن‌ها هستند،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w:t>
      </w:r>
    </w:p>
    <w:p>
      <w:pPr>
        <w:pStyle w:val="BookText"/>
        <w:rPr/>
      </w:pPr>
      <w:r>
        <w:rPr>
          <w:rFonts w:ascii="Amiri" w:hAnsi="Amiri" w:eastAsia="Amiri" w:cs="Amiri"/>
          <w:color w:val="111111"/>
          <w:sz w:val="28"/>
          <w:sz w:val="28"/>
          <w:szCs w:val="28"/>
          <w:rtl w:val="true"/>
          <w:lang w:bidi="ar-SA"/>
        </w:rPr>
        <w:t>علي الأنبياء لكنه أبعد و كأن فيه نوع تقية و في البصائر مرسلين و غير مرسلين و في القاموس عالجه علاجا و معالجة زاوله و داواه و قال الشباب الفتاء كالشبيبة و جمع شاب كالشبان و قال دب يدب دبا و دبيبا مشي علي هينته و قال درج دروجا مشي و في الصحاح دب الشيخ مشي مشيا رويدا فهؤلاء مغفور لهم مصفوح عن ذنوبهم و هاتان الفقرتان ليستا في البصائر في شي‌ء من الروايتين في الموضعين‌</w:t>
      </w:r>
      <w:r>
        <w:rPr>
          <w:rStyle w:val="FootnoteAnchor"/>
          <w:rtl w:val="true"/>
        </w:rPr>
        <w:footnoteReference w:id="1145"/>
      </w:r>
      <w:r>
        <w:rPr>
          <w:rFonts w:ascii="Amiri" w:hAnsi="Amiri" w:eastAsia="Amiri" w:cs="Amiri"/>
          <w:color w:val="111111"/>
          <w:sz w:val="28"/>
          <w:sz w:val="28"/>
          <w:szCs w:val="28"/>
          <w:rtl w:val="true"/>
          <w:lang w:bidi="ar-SA"/>
        </w:rPr>
        <w:t>و علي ما في الكافي كأن الذنب مؤول بترك الأولي كما مر مرارا أو كنايتان عن عدم صدورها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قال البيضاوي إشارة إلي الجماعة المذكورة قصصها في السورة أو المعلومة للرسول أو جماعة الرسل و اللام للاستغراق فَضَّلْنا بَعْضَهُمْ عَلي بَعْضٍ بأن خصصناه بمنقبة ليست لغيره مِنْهُمْ مَنْ كَلَّمَ اللَّهُ و هو موسي و قيل موسي و محمد عليهما السلام كلم موسي ليلة الحيرة و في الطور و محمدا ليلة المعراج حين فَكانَ قابَ قَوْسَيْنِ أَوْ أَدْني و بينهما بون بعيد وَ رَفَعَ بَعْضَهُمْ دَرَجاتٍ بأن فضله علي غيره من وجوه متعددة و بمراتب متباعدة و هو محمد صلي الله عليه و آله فإنه خص بالدعوة العامة و الحجج المتكاثرة و المعجزات المستمرة و الآيات المتراقية المتعاقبة بتعاقب الدهر و الفضائل العلمية و العملية الفائتة للحصر و الإبهام لتفخيم شأنه كأنه العلم المتعين لهذا الوصف المستغني عن التعيين و قيل إبراهيم خصصه بالخلة التي هي أعلي المراتب و قيل إدريس لقوله تعالي وَ رَفَعْناهُ مَكاناً عَلِيًّا و قيل أولو العزم من الرسل‌</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آتَيْنا عِيسَي ابْنَ مَرْيَمَ الْبَيِّناتِ المعجزات الواضحات كإحياء الموتي و إبراء الأكمه و الأبرص و الإخبار بالمغيبات أو الإنجيل وَ أَيَّدْناهُ و قويناه بِرُوحِ الْقُدُسِ بالروح المقدسة كقولك حاتم الجود و رجل صدق أراد به جبرئيل أو روح عيسي و وصفها به لطهارته عن مس الشيطان أو لكرامته علي الله و لذلك</w:t>
      </w:r>
    </w:p>
    <w:p>
      <w:pPr>
        <w:pStyle w:val="BookText"/>
        <w:rPr/>
      </w:pPr>
      <w:r>
        <w:rPr>
          <w:rFonts w:ascii="IRNazanin" w:hAnsi="IRNazanin" w:eastAsia="IRNazanin"/>
          <w:color w:val="111111"/>
          <w:sz w:val="28"/>
          <w:sz w:val="28"/>
          <w:szCs w:val="28"/>
          <w:rtl w:val="true"/>
          <w:lang w:bidi="fa-IR"/>
        </w:rPr>
        <w:t>بر انبیاء دانست، اما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آن نوعی تقیه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مرسلین و غیر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عالجه علاجا و 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برطرف نمود و مداوا کرد،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جوانان، مانند شبیبة، و جمع شاب است، مانند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یدب دبا و دبیبا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آرامی راه رفت،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دروجا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 و در صحاح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آهستگی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گناهانشان بخشیده شده است، و این دو فراز در بصائر در هیچ یک از دو روایتی که بیان کردیم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در الکافی آمده است، گویا منظور از گناه ترک اولی است، چرا که بارها بیان کرده‌ایم یا کنایه از انجام ندادن آن توسط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گروهی است که داستان‌هایشان در سوره آمده و یا رسولانی که نزد پیامبر معلومند یا همه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برای استغراق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با ویژگی‌هایی که دیگران ندارند، مخصوص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خداوند با آن‌ها سخن گفته است، و او موسی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محمد صلی الله علیه وآله هستند که در لیلة الحیرة و در طور با موسی سخن گفت و در شب معراج نیز با حضرت محمد صلی الله علیه و آله سخن گفته است، هنگامی 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 و میان آن دو فاصله بسیاری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بعضهم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جنبه‌های متعدد و مراتب فراوانی بر دیگران برتری داد و او محمد صلی الله علیه و آله است که با دعوت همگانی و حجت‌های فراوان و معجزات پی در پی و نشانه‌هایی که با گذشت روزگار آشکار شده و گسترده می‌شوند مخصوص گردانده و برتری‌های علمی و عملی که از حد شمار خارج است، تا شأن او 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تنها کسی است که این وصف درخور است و نیازی به تعیین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ابراهیم است که با دوستی خداوند مخصوص شده است که آن از برترین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ادریس است که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به مقام والایی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پیامبران اولوالعزم هستند</w:t>
      </w:r>
      <w:r>
        <w:rPr>
          <w:rFonts w:eastAsia="IRNazanin" w:cs="IRNazanin"/>
          <w:color w:val="111111"/>
          <w:sz w:val="28"/>
          <w:szCs w:val="28"/>
          <w:rtl w:val="true"/>
          <w:lang w:bidi="fa-IR"/>
        </w:rPr>
        <w:t>.</w:t>
      </w:r>
      <w:r>
        <w:rPr>
          <w:rStyle w:val="FootnoteAnchor"/>
          <w:rtl w:val="true"/>
        </w:rPr>
        <w:footnoteReference w:id="114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عیسی ابن مریم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آشکار مانند زنده کردن مردگان و شفا دادن کور مادرزاد و پیس و خبر دادن از نهان‌خانه‌ها، یا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نیرومند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مقدس،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جود و مرد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جبرئیل یا روح عیسی است و به دلیل پاک ماندن آن از دسترسی شیطان یا به دلیل گرامی بودن آن نزد خداوند چنین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آن را </w:t>
      </w:r>
    </w:p>
    <w:p>
      <w:pPr>
        <w:pStyle w:val="BookText"/>
        <w:rPr/>
      </w:pPr>
      <w:r>
        <w:rPr>
          <w:rFonts w:ascii="Amiri" w:hAnsi="Amiri" w:eastAsia="Amiri" w:cs="Amiri"/>
          <w:color w:val="111111"/>
          <w:sz w:val="28"/>
          <w:sz w:val="28"/>
          <w:szCs w:val="28"/>
          <w:rtl w:val="true"/>
          <w:lang w:bidi="ar-SA"/>
        </w:rPr>
        <w:t>أضافها إلي نفسه أو لأنه لم تضمها الأصلاب و الأرحام الطوامث أو الإنجيل أو اسم الله الأعظم الذي كان يحيي به الموتي و خص عيسي عليه السلام بالتعيين لإفراط اليهود و النصاري في تحقيره و تعظيمه و جعل معجزاته سبب تفضيله لأنها آيات واضحة و معجزات عظيمة لم يستجمعها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جماعتهم ظاهره أن المراد أنه قال ذلك في عموم الأنبياء و الرسل و هو مخالف لظاهر سياق الآيات و المشهور بين المفسرين و الآيات هكذا كَتَبَ اللَّهُ لَأَغْلِبَنَّ أَنَا وَ رُسُلِي إِنَّ اللَّهَ قَوِيٌّ عَزِيزٌ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قال البيضاوي أُولئِكَ أي الذين لم يوادوهم‌</w:t>
      </w:r>
      <w:r>
        <w:rPr>
          <w:rStyle w:val="FootnoteAnchor"/>
          <w:rtl w:val="true"/>
        </w:rPr>
        <w:footnoteReference w:id="1148"/>
      </w:r>
      <w:r>
        <w:rPr>
          <w:rFonts w:ascii="Amiri" w:hAnsi="Amiri" w:eastAsia="Amiri" w:cs="Amiri"/>
          <w:color w:val="111111"/>
          <w:sz w:val="28"/>
          <w:sz w:val="28"/>
          <w:szCs w:val="28"/>
          <w:rtl w:val="true"/>
          <w:lang w:bidi="ar-SA"/>
        </w:rPr>
        <w:t>و أقول يمكن 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أولئك إشارة إلي الرسل في قوله وَ رُسُلِي و هو و إن كان بعيدا لفظا فليس ببعيد معني و لا ينافي ما مر في بعض الأخبار أنه الروح الذي في المؤمنين جميعا و يفارقهم في وقت المعصية لأنهم أكمل المؤمنين و فيهم هذا الروح أيضا علي وجه الكمال و إن كان في سائر المؤمنين صنف منه و هذا غير روح القدس كما مر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إشارة إلي المؤمنين و ذكره عليه السلام هذه الآية لبيان أنهم أيضا مؤيدون بهذا الروح لأنهم أكمل المؤمنين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بجماعتهم الجماعة المخصوصين بالرسل من خواص أممهم و أتباعهم و كونه في خواص أتباعهم يستلزم كونه فيهم أيضا و في البصائر في حديث جابر بعد قوله و روح البدن و بين ذلك في كتابه حيث قال تِلْكَ الرُّسُلُ فَضَّلْنا الآية و بعدها ثم قال في جميعهم وَ أَيَّدَهُمْ بِرُوحٍ مِنْهُ و هذا يأبي عن هذا الحمل بل عن الثاني أيضا إلا بتكلف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 برای اسم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در صلب‌ها و رحم‌های آلوده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انجیل است، و یا اسم اعظم الهی که با آن مرده‌ها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زیاده‌روی یهودیان و نصرانیان در تحقیر عیسی علیه السلام، نام او را بیان فرمود تا او را بزرگ گرداند و معجزات را برای برتری بخشیدن به او قرار داد، چرا که آن‌ها نشانه‌های آشکاری بودند که هیچک از پیامبران جز او آن‌ها را یکجا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او چنین است که آن را درباره همه پیامبران و فرستادگان گفته است، و این مخالف ظاهر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مفسران مشهور است، و آیات این 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نوشته است که همانا من و فرستادگانم پیروز خواهیم بود، به راستی که خداوند نیرومند شکست‌ناپذیر است، هیچ گروهی را نمی‌یابی که به خدا و روز قیامت ایمان داشته باشند در حالی که با دشمنان خدا و پیامبرش دوستی می‌کنند، هرچند آنان پدران یا فرزندان یا برادران یا خویشاوندان آن‌ها باشند، آن‌ها کسانی هستند که ایمان در قلب‌هایشان جای گرفته و او را با روحی از جانب خود نیرومند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آنان دوستی نمی‌کنند‌</w:t>
      </w:r>
      <w:r>
        <w:rPr>
          <w:rStyle w:val="FootnoteAnchor"/>
          <w:rtl w:val="true"/>
        </w:rPr>
        <w:footnoteReference w:id="1149"/>
      </w:r>
      <w:r>
        <w:rPr>
          <w:rFonts w:ascii="IRNazanin" w:hAnsi="IRNazanin" w:eastAsia="IRNazanin"/>
          <w:color w:val="111111"/>
          <w:sz w:val="28"/>
          <w:sz w:val="28"/>
          <w:szCs w:val="28"/>
          <w:rtl w:val="true"/>
          <w:lang w:bidi="fa-IR"/>
        </w:rPr>
        <w:t>و می‌گویم می‌توان به چند طریق آن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فرستادگان باشد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اگرچه از لحاظ لفظ بعید به نظر می‌رسد اما در معنا بعید نیست، و منافی آنچه که در بعضی احادیث بیان شده نیست، که آن روح همه مؤمنان است که به هنگام معصیت از آنان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کامل‌ترین مؤمنان هستند و این روح در وجود آنان به کامل‌ترین شکل وجود دارد، هرچند در سایر مؤمنان بخشی از آنان وجود داشته باشد، و این غیر از روح القدس می‌باشد، چنان که در مورد ارواح پنج‌گانه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اشاره به مؤمنان باشد و امام علیه السلام برای بیان اینکه آنان نیز با این روح نیرومند شده‌اند، آن را بیان کرده است، چرا که همان‌گونه که می‌دانی آن‌ها کامل‌ترین مؤمنان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خواص امت‌های پیامبران و پیروان آن‌ها هستند که به وسیله آنان مخصوص شده‌اند، و ویژه بودن آن‌ها در میان امت‌های پیامبران، مستلزم همراه بودن آنان با پیامبران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بصائر در حدیث جابر پس 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کتاب خود روشن نموده، در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و آیه پس از آن، سپس درباره همه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می‌شود این معنا را نپذیریم، بلکه معنای دوم را نیز فقط می‌توان به سختی پذیرفت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 المؤمنون حقا أي يكون إيمانهم واقعيا و لا يكون باطنهم مخالفا لظاهرهم فيكونون منافقين علي بعض الاحتمالات السابقة أو المراد بهم المؤمنون الذين لا يتركون الفرائض و لا يرتكبون الكبائر إلا اللمم فالذين يفعلون ذلك و لا يتوبون داخلون في أصحاب الشمال لكنه يأبي عنه ما سيأتي من التخصيص بأهل الكتاب و سيأتي القول فيه و قوله بأعيانهم ليس في رواية جابر و كأن المعني بخصوصهم أو بأنفسهم من غير أن يلحق بهم أتباعهم يستكمل هذه الأرواح أي يطلب كمالها و تمامها أو يتصف بها كاملة و في البصائر بهذه الأرواح و في رواية جابر مستكملا بهذه الأرواح و هما أظهر و هما علي بناء المفعول في القاموس استكمله و كمله أتمه و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أَرْذَلِ الْعُمُرِ في مجمع البيان أي أدون العمر و أوضعه أي يبقيه حتي يصير إلي حال الهرم و الخرف فيظهر النقصان في جوارحه و حواسه و عقله و روي عن علي عليه السلام أن أرذل العمر خمس و سبعون سنة و روي مثل ذلك عن النبي صلي الله عليه و آله و عن قتادة تسعون سنة لِكَيْ لا يَعْلَمَ بَعْدَ عِلْمٍ شَيْئاً أي ليرجع إلي حال الطفولية لنسيان ما كان علمه لأجل الكبر فكأنه لا يعلم شيئا مما كان عليه و قيل ليقل علمه بخلاف ما كان عليه في حال شبابه انتهي‌</w:t>
      </w:r>
      <w:r>
        <w:rPr>
          <w:rStyle w:val="FootnoteAnchor"/>
          <w:rtl w:val="true"/>
        </w:rPr>
        <w:footnoteReference w:id="1150"/>
      </w:r>
      <w:r>
        <w:rPr>
          <w:rFonts w:ascii="Amiri" w:hAnsi="Amiri" w:eastAsia="Amiri" w:cs="Amiri"/>
          <w:color w:val="111111"/>
          <w:sz w:val="28"/>
          <w:sz w:val="28"/>
          <w:szCs w:val="28"/>
          <w:rtl w:val="true"/>
          <w:lang w:bidi="ar-SA"/>
        </w:rPr>
        <w:t>و قال البيضاوي و قيل هو خمس و تسعون سنة</w:t>
      </w:r>
      <w:r>
        <w:rPr>
          <w:rStyle w:val="FootnoteAnchor"/>
          <w:rtl w:val="true"/>
        </w:rPr>
        <w:footnoteReference w:id="1151"/>
      </w:r>
      <w:r>
        <w:rPr>
          <w:rFonts w:ascii="Amiri" w:hAnsi="Amiri" w:eastAsia="Amiri" w:cs="Amiri"/>
          <w:color w:val="111111"/>
          <w:sz w:val="28"/>
          <w:sz w:val="28"/>
          <w:szCs w:val="28"/>
          <w:rtl w:val="true"/>
          <w:lang w:bidi="ar-SA"/>
        </w:rPr>
        <w:t>و أقول في روضة الكافي أنه مائة سنة و قيل الكاف في قوله كما قال الله لبيان أن القريب من أرذل العمر أيضا داخل في المراد و ليس بالذي يخرج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إن قيل قد ثبت أن الإنسان إنما يبعث علي ما مات عليه فإذا مات الكبير علي غير معرفة فكيف يبعث عارفا قلنا لما كان مانعه عن الالتفات إلي معارفه أمرا عارضا و هو اشتغاله بتدبير البدن فلما زال ذلك بالموت برزت له معارفه التي كانت كامنة في ذاته بخلاف من لم يحصل المعرفة أصلا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آنان حقیقی بوده و باطن آن‌ها مخالف ظاهرشان نیست و آن‌ها براساس برداشت‌هایی که پیش از این بیان شد، منافق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آن‌ها مؤمنانی است که واجبات خویش را ترک نکرده و مرتکب گناهان بزرگ نمی‌شوند جز اینکه گناهان کوچک از آن‌ها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این کار را انجام دهند و از آن توبه نکنند، جزء اصحاب شمال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آنچه درباره اختصاص آن به اهل کتاب در ادامه خواهد آمد، إبا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جابر نیامده است، و گویا معنای آن اختصاص آن امر به خود آن‌ها و در برنداشتن پیروان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یستکمل 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برای کامل شدن، یا اینکه همه این صفات در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مستکملا بهذه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صحیح‌تر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صیغه مفعول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استکمله و 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پایان رساند و نیکو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یعنی پست‌ترین و فرومایه‌ترین زندگی، یعنی او را زنده می‌دارد تا آنکه به حال سستی و پیری برسد، سپس نقص و کاستی در بدن و حواس و عقلش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 علیه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از پیامبر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روایت شده که آن نود سالگی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دوران کودکی خویش بازگردد تا آنچه را با گذشت دوران زندگی آموخته فراموش کند؛ گویی هیچ یک از چیزهایی را که آموخته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نادرست بودن عقایدی را که در جوانی داشته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نود و پنج سالگی می‌باشد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 می‌گویم</w:t>
      </w:r>
    </w:p>
    <w:p>
      <w:pPr>
        <w:pStyle w:val="BookText"/>
        <w:rPr/>
      </w:pPr>
      <w:r>
        <w:rPr>
          <w:rFonts w:ascii="IRNazanin" w:hAnsi="IRNazanin" w:eastAsia="IRNazanin"/>
          <w:color w:val="111111"/>
          <w:sz w:val="28"/>
          <w:sz w:val="28"/>
          <w:szCs w:val="28"/>
          <w:rtl w:val="true"/>
          <w:lang w:bidi="fa-IR"/>
        </w:rPr>
        <w:t>در روضه کافی آمده که منظور از آن صد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است که نزدیکی‌های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 و او کسی نیست که از دین خداوند خارج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گفته‌اند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ثابت شده که انسان تنها در همان حالی که از دنیا رفته برانگیخته می‌شود، پس اگر شخص بزرگسالی بدون معرفت از دنیا برود، چگونه عارف برانگیخته 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تنها چیزی که مانع از توجه او به معارف بوده است، امری عارضی بوده که همان سرگرم شدن او به امور بدن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این امر با مرگ از بین برود، معارفی که در ذات او نهان بوده است آشکار می‌شود و این برخلاف کسی است که هیچ معرفتی در او به وجود نیامده </w:t>
      </w:r>
    </w:p>
    <w:p>
      <w:pPr>
        <w:pStyle w:val="BookText"/>
        <w:rPr/>
      </w:pPr>
      <w:r>
        <w:rPr>
          <w:rFonts w:ascii="Amiri" w:hAnsi="Amiri" w:eastAsia="Amiri" w:cs="Amiri"/>
          <w:color w:val="111111"/>
          <w:sz w:val="28"/>
          <w:sz w:val="28"/>
          <w:szCs w:val="28"/>
          <w:rtl w:val="true"/>
          <w:lang w:bidi="ar-SA"/>
        </w:rPr>
        <w:t>فإنه ليس في ذاته شي‌ء ليبرز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الفاعل به رده أي إن الله الفاعل به المدبر لأمره رده أو الرب الفاعل به القوي الأربع و خالقها فيه رده أو فاعل آخر غير نفسه رده و لا تقصير له فيه و الأول أظهر و في البصائر لأن الله الفاعل ذلك به و هو أصوب و لا يستطيع التهجد بالليل و لا بالنهار كأنه استعمل التهجد هنا في مطلق العبادة أو يقدر فعل آخر كقولهم علفتها تبنا و ماء باردا و قيل المراد بالتهجد هنا التيقظ من نوم الغفلة و أصل التهجد مجانبة الهجود في الليل للصلاة و في القاموس الهجود النوم كالتهجد و بالفتح المصلي بالليل و الجمع بالضم و هجد و تهجد استيقظ كهجد ضد و في البصائر و لا الصيام بالنهار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القيام في الصف أي لصلاة الجماعة و يحتمل الجهاد و ليس يضره شيئا لأن ترك الأفعال مع القدرة عليها يوجب نقص الإيمان لا مع العذر و لا يوجب نقص ثوابه أيضا لما ورد في الأخبار أنه يكتب له مثل ما كان يعمله في حال شبابه و قوته و صحته و فيهم أي في أصحاب الميمنة أو في أصحاب تلك الحالات من ينتقص منه روح القوة أي هي فقط أو بسبب غير الكبر في السن و منهم يحتمل الوجهين المتقدمين و ثالثا و هو إرجاع الضمير إلي الذين ينتقص منهم روح القوة و علي الوجهين الآخرين كان المراد مع نقص الروح السابقة لقوله و يبقي 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يحن إليها أي لا يشتاق إليها و لم يقم أي إليها لطلبها و مراودتها و قيل أي لم تقم آلته لها و لا يخفي بعده و في رواية جابر و قد يأتي علي العبد تارات ينقص منه بعض هذه الأربعة و ذلك قول الله تعالي وَ مِنْكُمْ مَنْ يُرَدُّ إِلي أَرْذَلِ الْعُمُرِ لِكَيْ لا يَعْلَمَ بَعْدَ عِلْمٍ شَيْئاً</w:t>
      </w:r>
      <w:r>
        <w:rPr>
          <w:rStyle w:val="FootnoteAnchor"/>
          <w:rtl w:val="true"/>
        </w:rPr>
        <w:footnoteReference w:id="1154"/>
      </w:r>
      <w:r>
        <w:rPr>
          <w:rFonts w:ascii="Amiri" w:hAnsi="Amiri" w:eastAsia="Amiri" w:cs="Amiri"/>
          <w:color w:val="111111"/>
          <w:sz w:val="28"/>
          <w:sz w:val="28"/>
          <w:szCs w:val="28"/>
          <w:rtl w:val="true"/>
          <w:lang w:bidi="ar-SA"/>
        </w:rPr>
        <w:t>فينتقص روح القوة و لا يستطيع مجاهدة العدو و لا معالجة المعيشة و ينتقص منه روح الشهوة فلو مرت به أحسن بنات</w:t>
      </w:r>
    </w:p>
    <w:p>
      <w:pPr>
        <w:pStyle w:val="BookText"/>
        <w:rPr/>
      </w:pPr>
      <w:r>
        <w:rPr>
          <w:rFonts w:ascii="IRNazanin" w:hAnsi="IRNazanin" w:eastAsia="IRNazanin"/>
          <w:color w:val="111111"/>
          <w:sz w:val="28"/>
          <w:sz w:val="28"/>
          <w:szCs w:val="28"/>
          <w:rtl w:val="true"/>
          <w:lang w:bidi="fa-IR"/>
        </w:rPr>
        <w:t>تا برایش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الفاعل به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انجام‌دهنده و تدبیر کننده کارهای اوست، او را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خداوندی که نیروهای چهارگانه را در او به انجام رسانده و آن‌ها را آفریده است، او را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دیگری غیر از خود او، بازگردانده و او هیچ کوتاهی در این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انجام‌دهنده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یستطیع التهجد باللیل و لا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شب‌زنده داری را در اینجا به معنای مطلق عبادت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توانایی انجام کار دیگری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کاه و آب سرد چارپا را پروار گرداندم</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شب‌زنده‌داری در این‌جا، بیدار شدن از خواب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تهجد، پهلو به پهلو شدن در شب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مانند تهجد، و با فتحه یعنی کسی که در شب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با ضمه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بیدار شد، مانند هجد و از اضداد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الصیام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القیام 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جماعت، و ممکن است به معنای جهاد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یضره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ترک انجام کارها با وجود توانایی بر آن، باعث نقص در ایمان می‌شود، نه با وجود عذر، و در این صورت باعث کاستن پاداش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آمده مانند همان پاداشی را که در حال جوانی و سلامتی برای او نوشته می‌شده، اکنون نیز دریافت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اصحاب میمنه، یا برای کسانی که این حالات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ینتقص منه روح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همان است، یا به دلیلی جز کهولت سن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پیشین برای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ضمیر به کسانی بازمی‌گردد که روح قوت از آنان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دو وجه اخیر، یعنی همراه با کاستن روح گذشته او، به دلیل کلام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روح البدن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اشتیاقی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برای درخواست و به دست آوردن او،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انجام گناه برنمی‌خیزد، و نادرستی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بنده زمان‌هایی پیش می‌آید که برخی از این چهار چیز از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شما به پست‌ترین روزگار زندگی خود بازگردانده می‌شوند تا پس از آنکه آگاهی داشته‌اند، هیچ چیز را ندانند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پس روح قوت از او گرفته می‌شود و توانایی جنگ با دشمن و بهبودی بخشیدن به زندگی خود را نخواهد داشت و روح شهوت از او گرفته می‌شود، تا اینکه اگر زیباترین دختران </w:t>
      </w:r>
      <w:bookmarkStart w:id="751" w:name="pg13491_133225"/>
    </w:p>
    <w:p>
      <w:pPr>
        <w:pStyle w:val="BookText"/>
        <w:rPr/>
      </w:pPr>
      <w:bookmarkEnd w:id="751"/>
      <w:r>
        <w:rPr>
          <w:rFonts w:ascii="Amiri" w:hAnsi="Amiri" w:eastAsia="Amiri" w:cs="Amiri"/>
          <w:color w:val="111111"/>
          <w:sz w:val="28"/>
          <w:sz w:val="28"/>
          <w:szCs w:val="28"/>
          <w:rtl w:val="true"/>
          <w:lang w:bidi="ar-SA"/>
        </w:rPr>
        <w:t>بني آدم لم يحن إليها و تبقي فيه روح الإيمان و روح البدن فبروح الإيمان يعبد الله و بروح البدن يدب و يدرج حتي يأتيه ملك الموت إلي آخر الخبر و كأنه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بحال خير أي لا يضره هذا النقص في الأرواح و قيل المعني أنه يسقط عنه بعض التكاليف الشرعية كالجماع في كل أربعة أشهر و القسمة بين النساء و لا يخفي ما فيه في قوته كلمة في للسببية أو للظرفية أي وقت قوته نقص النقص يكون لازما و متعديا و هنا يحتملهما فعلي الأول المعني نقص بعض الإيمان فمن بمعني البعض أو نقص شي‌ء منه فيكون فاعلا و علي الثاني يكون مفعولا و تفصي منه بالفاء أي خرج من الإيمان أو خرج الإيمان منه في القاموس أفصي تخلص من خير أو شر كتفصي و في النهاية يقال تفصيت من الأمر تفصيا إذا خرجت منه و تخلصت و ربما يقرأ بالقاف أي بعد منه 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عاد أي من غير توبة علي وجه الإصرار و قيل هو من العادة أدخله الله نار جهنم أي يستحق ذلك و يدخله إن لم يعف عنه لكن يخرجه بعد ذلك إلا أن يصير مستحلا أو تاركا لولاية أهل البيت عليهم السلام و يؤيده أن في البصائر هكذا فإذا مسها انتقص من الإيمان و نقصانه من الإيمان ليس بعائد فيه أبدا أو يتوب فإن تاب و عرف الولاية تاب الله عليه و إن عاد و هو تارك الولاية أدخله الله نار جهنم</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678205_2616395394"/>
      <w:bookmarkStart w:id="753" w:name="_Toc340"/>
      <w:bookmarkEnd w:id="752"/>
      <w:r>
        <w:rPr>
          <w:rtl w:val="true"/>
        </w:rPr>
        <w:t>و أقول</w:t>
      </w:r>
      <w:bookmarkEnd w:id="753"/>
    </w:p>
    <w:p>
      <w:pPr>
        <w:pStyle w:val="BookText"/>
        <w:rPr/>
      </w:pPr>
      <w:r>
        <w:rPr>
          <w:rFonts w:ascii="Amiri" w:hAnsi="Amiri" w:eastAsia="Amiri" w:cs="Amiri"/>
          <w:color w:val="111111"/>
          <w:sz w:val="28"/>
          <w:sz w:val="28"/>
          <w:szCs w:val="28"/>
          <w:rtl w:val="true"/>
          <w:lang w:bidi="ar-SA"/>
        </w:rPr>
        <w:t>كأنه لم يذكر العود مع الولاية و أبهم ذلك إما لعدم اجتراء الشيعة علي المعصية أو لأن الإصرار يصير سببا لترك الولاية غالبا أو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اليهود و النصاري كأن ذكرهما علي المثال و المراد جميع الكفار و المنكرين للعقائد الإيمانية الذين تمت عليهم الحجة و يؤيده ما في رواية جابر حيث قال و أما ما ذكرت من أصحاب المشأمة فمنهم أهل الكتاب الَّذِينَ آتَيْناهُمُ الْكِتابَ قال البيضاوي يعني علماءهم يَعْرِفُونَهُ الضمير لرسول الله صلي الله عليه و آله</w:t>
      </w:r>
    </w:p>
    <w:p>
      <w:pPr>
        <w:pStyle w:val="BookText"/>
        <w:rPr/>
      </w:pPr>
      <w:r>
        <w:rPr>
          <w:rFonts w:ascii="IRNazanin" w:hAnsi="IRNazanin" w:eastAsia="IRNazanin"/>
          <w:color w:val="111111"/>
          <w:sz w:val="28"/>
          <w:sz w:val="28"/>
          <w:szCs w:val="28"/>
          <w:rtl w:val="true"/>
          <w:lang w:bidi="fa-IR"/>
        </w:rPr>
        <w:t>بشر بر او گذر کنند، اشتیاقی به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و روح بدن در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روح ایمان خداوند را می‌پرستد و عبادت می‌کند، و با روح بدن گام برمی‌دارد تا اینکه فرشته مرگ به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بحال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کاستی ضرری برای او نخواهد داشت، و گفته شده معنای آن چنین است که برخی از تکالیف از عهده او برداشته می‌شود؛ مانند جماع در هر چهار ماه، و تقسیم کردن شب‌ها برای مضاجعت با زنان، و اشکال آن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یا برای ظرفیت است، یعنی هنگام نیرومندی‌اش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می‌تواند لازم و متعدی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هر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احتمال اول، به معنای نقص بخشی از ایمان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 خواهد بود، یا نقص چیزی از آن، که در این صورت فاعل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احتمال دوم، مفعول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یعنی از ایمان خارج شد، یا ایمان از وجود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خوبی یا بدی رهانیده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تفصیت من الأمر تفصیا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کاری خلاص شد یا خارج شد، و شاید با قاف هم خوانده شود، یعنی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در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توبه، مانند اصرار بر انجام گناه،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الله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بخشیده نشود او را وارد آتش دوزخ می‌کند، اما پس از آن او را بیرون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ولایت اهل بیت علیهم‌السلام را نادیده گرفته یا آن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نیز چنین آمده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برسد، از ایمانش کاسته می‌شود و این کاستی در ایمان هرگز به او بازنخواهد گشت،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و ولایت را نیز شناخت، خداوند توبه‌اش را می‌پذیرد و اگر دوباره تکرار کرد و ولایت را نیز ترک کرده باشد، خداوند او را وارد جهنم خواهد نمود</w:t>
      </w:r>
      <w:r>
        <w:rPr>
          <w:rFonts w:eastAsia="IRNazanin" w:cs="IRNazanin"/>
          <w:color w:val="111111"/>
          <w:sz w:val="28"/>
          <w:szCs w:val="28"/>
          <w:rtl w:val="true"/>
          <w:lang w:bidi="fa-IR"/>
        </w:rPr>
        <w:t>.</w:t>
      </w:r>
    </w:p>
    <w:p>
      <w:pPr>
        <w:pStyle w:val="Heading5"/>
        <w:numPr>
          <w:ilvl w:val="4"/>
          <w:numId w:val="1"/>
        </w:numPr>
        <w:rPr/>
      </w:pPr>
      <w:bookmarkStart w:id="754" w:name="__RefHeading___Toc2678207_2616395394"/>
      <w:bookmarkStart w:id="755" w:name="_Toc341"/>
      <w:bookmarkEnd w:id="754"/>
      <w:r>
        <w:rPr>
          <w:rtl w:val="true"/>
        </w:rPr>
        <w:t>و می‌گویم</w:t>
      </w:r>
      <w:bookmarkEnd w:id="755"/>
    </w:p>
    <w:p>
      <w:pPr>
        <w:pStyle w:val="BookText"/>
        <w:rPr/>
      </w:pPr>
      <w:r>
        <w:rPr>
          <w:rFonts w:ascii="IRNazanin" w:hAnsi="IRNazanin" w:eastAsia="IRNazanin"/>
          <w:color w:val="111111"/>
          <w:sz w:val="28"/>
          <w:sz w:val="28"/>
          <w:szCs w:val="28"/>
          <w:rtl w:val="true"/>
          <w:lang w:bidi="fa-IR"/>
        </w:rPr>
        <w:t>گویا امام بازگشت را همراه با ولایت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مبهم گردانده، یا به دلیل جرأت نداشتن شیعیان در انجام گناهان، یا به این دلیل که تکرار گناه در برخی مواقع یا غالب اوقات، باعث ترک ولایت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 بردن از آن‌ها برای آوردن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همه کافران و انکارکنندگان عقاید ایمانی هستند که حجت بر ایشان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جابر نیز آن را تأیید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از اصحاب مشئمه که نام بردی، در میان آن‌ها اهل کتاب هستند که کسانی می‌باشند که به آن‌ها کتاب آسمانی بخشیدیم،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آن‌ها، که او را می‌شناسند ضمیر برای رسول الله صلی الله علیه و آله می‌باشد</w:t>
      </w:r>
      <w:r>
        <w:rPr>
          <w:rFonts w:eastAsia="IRNazanin" w:cs="IRNazanin"/>
          <w:color w:val="111111"/>
          <w:sz w:val="28"/>
          <w:szCs w:val="28"/>
          <w:rtl w:val="true"/>
          <w:lang w:bidi="fa-IR"/>
        </w:rPr>
        <w:t xml:space="preserve">. </w:t>
      </w:r>
      <w:bookmarkStart w:id="756" w:name="pg13491_133226"/>
    </w:p>
    <w:p>
      <w:pPr>
        <w:pStyle w:val="BookText"/>
        <w:rPr/>
      </w:pPr>
      <w:bookmarkEnd w:id="756"/>
      <w:r>
        <w:rPr>
          <w:rFonts w:ascii="Amiri" w:hAnsi="Amiri" w:eastAsia="Amiri" w:cs="Amiri"/>
          <w:color w:val="111111"/>
          <w:sz w:val="28"/>
          <w:sz w:val="28"/>
          <w:szCs w:val="28"/>
          <w:rtl w:val="true"/>
          <w:lang w:bidi="ar-SA"/>
        </w:rPr>
        <w:t>و إن لم يسبق ذكره لدلالة الكلام عليه و قيل للعلم أو القرآن أو التحويل يعني تحويل القبلة كَما يَعْرِفُونَ أَبْناءَهُمْ يشهد للأول أي يعرفونه بأوصافه كمعرفتهم أبناءهم و لا يلتبسون عليهم بغيرهم وَ إِنَّ فَرِيقاً مِنْهُمْ لَيَكْتُمُونَ الْحَقَّ وَ هُمْ يَعْلَمُونَ تخصيص لمن عاند و استثناء لمن آمن الْحَقُّ مِنْ رَبِّكَ كلام مستأنف و الْحَقُ إما مبتدأ خبره مِنْ رَبِّكَ و اللام للعهد و الإشارة إلي ما عليه الرسول أو الحق الذي يكتمونه أو للجنس و المعني أن الحق ما ثبت أنه من الله كالذي أنت عليه لا ما لم يثبت كالذي عليه أهل الكتاب و إما خبر مبتدإ محذوف أي هو الحق و مِنْ رَبِّكَ حال أو خبر بعد خبر و قرئ بالنصب علي أنه بدل من الأول أو مفعول يعلمون فَلا تَكُونَنَّ مِنَ الْمُمْتَرِينَ الشاكين في أنه من ربك أو في كتمانهم الحق عالمين به و ليس المراد به نهي رسول الله صلي الله عليه و آله عن الشك فيه لأنه غير متوقع منه و ليس بقصد و اختيار بل إما تحقيق الأمر و أنه بحيث لا يشك فيه ناظر أو أمر الأمة باكتساب المعارف المزيحة للشك علي الوجه الأبلغ‌</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الولاية أي يعرفون محمدا بالنبوة و أوصياءهم بالإمامة و الولاية و إنما اكتفي بذكر محمد صلي الله عليه و آله لأن معرفته علي وجه الكمال يستلزم معرفة أوصيائه أو لأنه الأصل و العمدة أنك الرسول إليهم بيان للحق و في البصائر الحق من ربك الرسول من الله إليهم بالحق و الظاهر أن قراءتهم عليهم السلام كان علي النصب ابتلاهم الله بذلك أي بسبب ذلك الجحود و قوله فسلبهم بيان للابتلاء</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678209_2616395394"/>
      <w:bookmarkStart w:id="758" w:name="_Toc342"/>
      <w:bookmarkEnd w:id="757"/>
      <w:r>
        <w:rPr>
          <w:rtl w:val="true"/>
        </w:rPr>
        <w:t>و أقول</w:t>
      </w:r>
      <w:bookmarkEnd w:id="758"/>
    </w:p>
    <w:p>
      <w:pPr>
        <w:pStyle w:val="BookText"/>
        <w:rPr/>
      </w:pPr>
      <w:r>
        <w:rPr>
          <w:rFonts w:ascii="Amiri" w:hAnsi="Amiri" w:eastAsia="Amiri" w:cs="Amiri"/>
          <w:color w:val="111111"/>
          <w:sz w:val="28"/>
          <w:sz w:val="28"/>
          <w:szCs w:val="28"/>
          <w:rtl w:val="true"/>
          <w:lang w:bidi="ar-SA"/>
        </w:rPr>
        <w:t>يحتمل أن يكون الغرض من ذكر الآية بيان سلب روح الإيمان من هؤلاء بقوله تعالي فَلا تَكُونَنَّ مِنَ الْمُمْتَرِينَ فإن الظاهر أن هذا تعريض لهم بأنهم من الشاكين علي أحد وجهين أحدهما أنه لما جحدوا ما عرفوا سلب الله منهم التوفيق و اللطف فصاروا شاكين و مع الشك لا يبقي الإيمان فسلب منهم روحه لأنه لا يكون مع عدم الإيمان أو سلب منهم أولا الروح المقوي للإيمان</w:t>
      </w:r>
    </w:p>
    <w:p>
      <w:pPr>
        <w:pStyle w:val="BookText"/>
        <w:rPr/>
      </w:pPr>
      <w:r>
        <w:rPr>
          <w:rFonts w:ascii="IRNazanin" w:hAnsi="IRNazanin" w:eastAsia="IRNazanin"/>
          <w:color w:val="111111"/>
          <w:sz w:val="28"/>
          <w:sz w:val="28"/>
          <w:szCs w:val="28"/>
          <w:rtl w:val="true"/>
          <w:lang w:bidi="fa-IR"/>
        </w:rPr>
        <w:t>هرچند به خاطر دلالت سخن امام بر آن، پیش از این نام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برای علم یا قرآن یا تحویل است، یعنی تحویل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برای اولی است، یعنی او را با ویژگی‌هایش چنان می‌شناختند که فرزندان خود را می‌شناسند، و آنان را با دیگری اشتباه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گروهی از آن‌ها که حقیقت را پنهان می‌کنند، در حالی که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کسانی است که دشمنی کردند، و استثنا برای کسانی است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تازه‌ای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مبتدأ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لام برای عهد و اشاره به چیزی است که پیامبر آن را داشته است، یا حقی است که آنان پنهان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 و معنای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چیزی است که ثابت شده از جانب خداست، مانند آنچه برای تو آمده است، نه آنچه ثابت نشده، مانند آنچه اهل کتاب نزد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خبری است که مبتدای آن حذف شده است، یعنی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خبر پس از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نصب نیز خوانده شده، بر این اساس که بدل از اولی است، یا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تردید دارند آیا این کتاب از سوی خداوند است، یا در پنهان کردن حقیقت توسط آن‌ها در حالی‌که از وجود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نهی پیامبر خدا صلی الله علیه و آله از 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ایشان مورد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قصد و اختیار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معنای تحقق بخشیدن به دستور است، به گونه‌ای که هیچ بیننده‌ای در آن تردید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دستور به امت برای به دست آوردن معارفی است که به شکلی رساتر تردید را از میان بردارد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پیامبری حضرت محمد صلی الله علیه و آله و امامت و ولایت جانشینان او نیز آگاه بودند، و تنها نام پیامبر را آورده است زیرا شناخت کامل نسبت به پیامبر، مستلزم شناخت جانشینان ایشان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ایشان اصل و مهم‌ترین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الرسول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از حقیقت است، و در بصائر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از سوی پروردگار توست، پیامبری از جانب خداوند برای آنان آمده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چنین است که ائمه علیهم السلام آن را با نصب می‌خوانده‌اند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ابتلاهم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این مخالفت،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بلای آن‌هاست</w:t>
      </w:r>
      <w:r>
        <w:rPr>
          <w:rFonts w:eastAsia="IRNazanin" w:cs="IRNazanin"/>
          <w:color w:val="111111"/>
          <w:sz w:val="28"/>
          <w:szCs w:val="28"/>
          <w:rtl w:val="true"/>
          <w:lang w:bidi="fa-IR"/>
        </w:rPr>
        <w:t>.</w:t>
      </w:r>
    </w:p>
    <w:p>
      <w:pPr>
        <w:pStyle w:val="Heading5"/>
        <w:numPr>
          <w:ilvl w:val="4"/>
          <w:numId w:val="1"/>
        </w:numPr>
        <w:rPr/>
      </w:pPr>
      <w:bookmarkStart w:id="759" w:name="__RefHeading___Toc2678211_2616395394"/>
      <w:bookmarkStart w:id="760" w:name="_Toc343"/>
      <w:bookmarkEnd w:id="759"/>
      <w:r>
        <w:rPr>
          <w:rtl w:val="true"/>
        </w:rPr>
        <w:t>و می‌گویم</w:t>
      </w:r>
      <w:bookmarkEnd w:id="7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هدف از بیان این آیه بیان گرفته شدن روح ایمان از این گروه باشد، چرا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گروه تردید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نظر می‌رسد این تعریضی برای آن‌هاست که از شک کنندگان بوده‌اند، بر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هنگامی که آنان با آنچه می‌شناختند مخالفت نمودند، خداوند لطف و توفیق را از ایشان گرفت و بنابراین آن‌ها از شک‌کنندگان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همراه با شک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روح ایمان از آن‌ها گرفته شد، زیرا بدون ایمان آن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ابتدا روح تقویت‌کننده ایمان از بین خواهد رفت </w:t>
      </w:r>
      <w:bookmarkStart w:id="761" w:name="pg13491_133227"/>
    </w:p>
    <w:p>
      <w:pPr>
        <w:pStyle w:val="BookText"/>
        <w:rPr/>
      </w:pPr>
      <w:bookmarkEnd w:id="761"/>
      <w:r>
        <w:rPr>
          <w:rFonts w:ascii="Amiri" w:hAnsi="Amiri" w:eastAsia="Amiri" w:cs="Amiri"/>
          <w:color w:val="111111"/>
          <w:sz w:val="28"/>
          <w:sz w:val="28"/>
          <w:szCs w:val="28"/>
          <w:rtl w:val="true"/>
          <w:lang w:bidi="ar-SA"/>
        </w:rPr>
        <w:t>فصاروا شاكين و ثانيهما أنهم لما أنكروا ظاهرا ما عرفوا يقينا نسبهم إلي الامتراء و ألحقهم بالشاكين لأن اليقين إنما يكون إيمانا إذا لم يقارن الإنكار الظاهري فلذا سلبهم الروح الذي هو لازم الإيمان و يؤيده أن في البصائر ابتلاهم الله بذلك الذم و هذان الوجهان مما خطر بالبال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أبدانهم تخصيص تلك الأرواح بالأبدان لأن الروحين الآخرين ليسا مما يسكن البدن و إن كانا متعلقين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الروح يذكر و يؤنث و إنما بسطنا الكلام في شرح هذا الخبر لأنه لم يتعرض أحد لإيضاح الدقائق المستنبطة منه</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2678213_2616395394"/>
      <w:bookmarkStart w:id="763" w:name="_Toc344"/>
      <w:bookmarkEnd w:id="762"/>
      <w:r>
        <w:rPr>
          <w:rtl w:val="true"/>
        </w:rPr>
        <w:t>«</w:t>
      </w:r>
      <w:r>
        <w:rPr/>
        <w:t>4</w:t>
      </w:r>
      <w:r>
        <w:rPr>
          <w:rtl w:val="true"/>
        </w:rPr>
        <w:t>»</w:t>
      </w:r>
      <w:bookmarkEnd w:id="7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مُعَاوِيَةَ بْنِ عَمَّارٍ عَنْ 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فَقِيلَ لَهُ تَرَي الزَّانِي حِينَ يَزْنِي وَ هُوَ مُؤْمِنٌ قَالَ لَا إِذَا كَانَ عَلَي بَطْنِهَا سُلِبَ الْإِيمَانُ مِنْهُ فَإِذَا قَامَ رُدَّ عَلَيْهِ قَالَ فَإِنَّهُ إِنْ أَرَادَ أَنْ يَعُودَ قَالَ مَا أَكْثَرَ مَنْ يَهُمُّ أَنْ يَعُودَ ثُمَّ لَا يَعُودُ</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2678215_2616395394"/>
      <w:bookmarkStart w:id="765" w:name="_Toc345"/>
      <w:bookmarkEnd w:id="764"/>
      <w:r>
        <w:rPr>
          <w:rtl w:val="true"/>
        </w:rPr>
        <w:t>«</w:t>
      </w:r>
      <w:r>
        <w:rPr/>
        <w:t>5</w:t>
      </w:r>
      <w:r>
        <w:rPr>
          <w:rtl w:val="true"/>
        </w:rPr>
        <w:t>»</w:t>
      </w:r>
      <w:bookmarkEnd w:id="7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الْبَرْقِيِّ عَنْ أَبِيهِ عَنْ جَدِّهِ أَحْمَدَ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رَسُولِ اللَّهِ صلي الله عليه و آله إِذَا زَنَي الرَّجُلُ فَارَقَهُ رُوحُ الْإِيمَانِ قَالَ هُوَ قَوْلُهُ عَزَّ وَ جَلَ وَ أَيَّدَهُمْ بِرُوحٍ مِنْهُ ذَلِكَ الَّذِي يُفَارِقُهُ‌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0"/>
      </w:r>
    </w:p>
    <w:p>
      <w:pPr>
        <w:pStyle w:val="Heading5"/>
        <w:numPr>
          <w:ilvl w:val="4"/>
          <w:numId w:val="1"/>
        </w:numPr>
        <w:rPr/>
      </w:pPr>
      <w:bookmarkStart w:id="766" w:name="__RefHeading___Toc2678217_2616395394"/>
      <w:bookmarkStart w:id="767" w:name="_Toc346"/>
      <w:bookmarkEnd w:id="766"/>
      <w:r>
        <w:rPr>
          <w:rtl w:val="true"/>
        </w:rPr>
        <w:t>بيان</w:t>
      </w:r>
      <w:bookmarkEnd w:id="767"/>
    </w:p>
    <w:p>
      <w:pPr>
        <w:pStyle w:val="BookText"/>
        <w:rPr/>
      </w:pPr>
      <w:r>
        <w:rPr>
          <w:rFonts w:ascii="Amiri" w:hAnsi="Amiri" w:eastAsia="Amiri" w:cs="Amiri"/>
          <w:color w:val="111111"/>
          <w:sz w:val="28"/>
          <w:sz w:val="28"/>
          <w:szCs w:val="28"/>
          <w:rtl w:val="true"/>
          <w:lang w:bidi="ar-SA"/>
        </w:rPr>
        <w:t>حاصله أن يفارقه كمال الإيمان و نوره و ما به يترتب عليه آثاره إذ الإيمان و التصديق بدون تأثيره في فعل الطاعات و ترك المناهي كبدن بلا روح و قد عرفت أنه قد يطلق علي ملك موكل بقلب المؤمن يهديه في مقابلة شيطان يغويه و علي نصرة ذلك الملك و لا ريب في أن المؤمن إذا زني فارقه روح الإيمان</w:t>
      </w:r>
    </w:p>
    <w:p>
      <w:pPr>
        <w:pStyle w:val="BookText"/>
        <w:rPr/>
      </w:pPr>
      <w:r>
        <w:rPr>
          <w:rFonts w:ascii="IRNazanin" w:hAnsi="IRNazanin" w:eastAsia="IRNazanin"/>
          <w:color w:val="111111"/>
          <w:sz w:val="28"/>
          <w:sz w:val="28"/>
          <w:szCs w:val="28"/>
          <w:rtl w:val="true"/>
          <w:lang w:bidi="fa-IR"/>
        </w:rPr>
        <w:t>و آن‌ها تردید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چون آن‌ها چیزی را که به درستی آن یقین داشتند در ظاهر انکار نمودند، به آن‌ها نسبت تردید داده و آنان را در شمار شک کنندگان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تنها ایمانی است که با انکار ظاهری همراه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روحی را که لازمه وجود ایمان است،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بصائر آمده که خداوند آنان را به این سرزنش دچار کرده است، تأییدی برای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چیزهایی بودند که در نهایت استواری به ذهن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آن روح‌ها به بدن‌هاست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روح اخیر، در بدن ساکن نیستند؛ هرچند به آن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روح مذکر و مؤنث دارد، و ما تنها به این دلیل سخن را در شرح این حدیث بسط دادیم که هیچ کس متعرض روشن کردن نکات به دست آمده از آن نشده است</w:t>
      </w:r>
      <w:r>
        <w:rPr>
          <w:rFonts w:eastAsia="IRNazanin" w:cs="IRNazanin"/>
          <w:color w:val="111111"/>
          <w:sz w:val="28"/>
          <w:szCs w:val="28"/>
          <w:rtl w:val="true"/>
          <w:lang w:bidi="fa-IR"/>
        </w:rPr>
        <w:t>.</w:t>
      </w:r>
    </w:p>
    <w:p>
      <w:pPr>
        <w:pStyle w:val="Heading5"/>
        <w:numPr>
          <w:ilvl w:val="4"/>
          <w:numId w:val="1"/>
        </w:numPr>
        <w:rPr/>
      </w:pPr>
      <w:bookmarkStart w:id="768" w:name="__RefHeading___Toc2678219_2616395394"/>
      <w:bookmarkStart w:id="769" w:name="_Toc347"/>
      <w:bookmarkEnd w:id="768"/>
      <w:r>
        <w:rPr>
          <w:rtl w:val="true"/>
        </w:rPr>
        <w:t xml:space="preserve">روایت </w:t>
      </w:r>
      <w:r>
        <w:rPr/>
        <w:t>4</w:t>
      </w:r>
      <w:bookmarkEnd w:id="76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کسی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زناکار را در هنگام انجام گناه مؤمن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او به روی شکم خود افتاده باشد ایمان از او گرفته می‌شود، پس چون برخاست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تصمیم به تکرار آن بگیرد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کسی که تصمیم به تکرار می‌گیرد اما تکرار نمی‌کند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770" w:name="__RefHeading___Toc2678221_2616395394"/>
      <w:bookmarkStart w:id="771" w:name="_Toc348"/>
      <w:bookmarkEnd w:id="770"/>
      <w:r>
        <w:rPr>
          <w:rtl w:val="true"/>
        </w:rPr>
        <w:t xml:space="preserve">روایت </w:t>
      </w:r>
      <w:r>
        <w:rPr/>
        <w:t>5</w:t>
      </w:r>
      <w:bookmarkEnd w:id="77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فرموده پیامبر خدا صلی الله علیه و آله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زنا می‌کند، روح ایمان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نیرومند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او جدا شده 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مانند آن را آورده است</w:t>
      </w:r>
      <w:r>
        <w:rPr>
          <w:rFonts w:eastAsia="IRNazanin" w:cs="IRNazanin"/>
          <w:color w:val="111111"/>
          <w:sz w:val="28"/>
          <w:szCs w:val="28"/>
          <w:rtl w:val="true"/>
          <w:lang w:bidi="fa-IR"/>
        </w:rPr>
        <w:t>.</w:t>
      </w:r>
      <w:r>
        <w:rPr>
          <w:rStyle w:val="FootnoteAnchor"/>
          <w:rtl w:val="true"/>
        </w:rPr>
        <w:footnoteReference w:id="11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چنین است که کمال ایمان و نور آن و هرچیزی که آثار آن را در برمی‌گیرد،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و تصدیق بدون تأثیرگذاری در انجام دستورات و ترک گناهان، مانند بدنی است که روح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دانستی که آن به فرشته‌ای گفته می‌شود که قلب مؤمن را بر عهده دارد و برای مقابله با شیطان که او را گمراه می‌کند، او را هدایت می‌کند و برای یاری آن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هنگامی که مؤمن زنا می‌کند روح ایمان به این </w:t>
      </w:r>
      <w:bookmarkStart w:id="772" w:name="pg13491_133228"/>
    </w:p>
    <w:p>
      <w:pPr>
        <w:pStyle w:val="BookText"/>
        <w:rPr/>
      </w:pPr>
      <w:bookmarkEnd w:id="772"/>
      <w:r>
        <w:rPr>
          <w:rFonts w:ascii="Amiri" w:hAnsi="Amiri" w:eastAsia="Amiri" w:cs="Amiri"/>
          <w:color w:val="111111"/>
          <w:sz w:val="28"/>
          <w:sz w:val="28"/>
          <w:szCs w:val="28"/>
          <w:rtl w:val="true"/>
          <w:lang w:bidi="ar-SA"/>
        </w:rPr>
        <w:t>بتلك المعاني فإذا فرغ من العمل فإن تاب يعود إليه الروح كاملا و إلا يعود إليه في الجملة و الضمير المجرور في قوله بِرُوحٍ مِنْهُ راجع إلي الله أو إلي الإيمان و الأول أظهر</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678223_2616395394"/>
      <w:bookmarkStart w:id="774" w:name="_Toc349"/>
      <w:bookmarkEnd w:id="773"/>
      <w:r>
        <w:rPr>
          <w:rtl w:val="true"/>
        </w:rPr>
        <w:t>«</w:t>
      </w:r>
      <w:r>
        <w:rPr/>
        <w:t>6</w:t>
      </w:r>
      <w:r>
        <w:rPr>
          <w:rtl w:val="true"/>
        </w:rPr>
        <w:t>»</w:t>
      </w:r>
      <w:bookmarkEnd w:id="77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مُوسَي بْنِ جَعْفَرٍ عَنْ عَلِيِّ بْنِ مَعْبَدٍ عَنْ عُبَيْدِ اللَّهِ بْنِ عَبْدِ اللَّهِ الْوَاسِطِيِّ عَنْ دُرُسْتَ بْنِ أَبِي مَنْصُورٍ عَمَّنْ ذَكَرَهُ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الرُّوحِ قَالَ يَا جَابِرُ إِنَّ اللَّهَ خَلَقَ الْخَلْقَ عَلَي ثَلَاثِ طَبَقَاتٍ وَ أَنْزَلَهُمْ ثَلَاثَ مَنَازِلَ وَ بَيَّنَ ذَلِكَ فِي كِتَابِهِ حَيْثُ قَالَ فَأَصْحابُ الْمَيْمَنَةِ ما أَصْحابُ الْمَيْمَنَةِ وَ أَصْحابُ الْمَشْئَمَةِ ما أَصْحابُ الْمَشْئَمَةِ وَ السَّابِقُونَ السَّابِقُونَ أُولئِكَ الْمُقَرَّبُونَ‌</w:t>
      </w:r>
      <w:r>
        <w:rPr>
          <w:rStyle w:val="FootnoteAnchor"/>
          <w:rtl w:val="true"/>
        </w:rPr>
        <w:footnoteReference w:id="1164"/>
      </w:r>
      <w:r>
        <w:rPr>
          <w:rFonts w:ascii="Amiri" w:hAnsi="Amiri" w:eastAsia="Amiri" w:cs="Amiri"/>
          <w:color w:val="111111"/>
          <w:sz w:val="28"/>
          <w:sz w:val="28"/>
          <w:szCs w:val="28"/>
          <w:rtl w:val="true"/>
          <w:lang w:bidi="ar-SA"/>
        </w:rPr>
        <w:t>فَأَمَّا مَا ذَكَرَ مِنَ السَّابِقِينَ فَهُمْ أَنْبِيَاءُ مُرْسَلُونَ وَ غَيْرُ مُرْسَلِينَ جَعَلَ اللَّهُ فِيهِمْ خَمْسَةَ أَرْوَاحٍ رُوحَ الْقُدُسِ وَ رُوحَ الْإِيمَانِ وَ رُوحَ الْقُوَّةِ وَ رُوحَ الشَّهْوَةِ وَ رُوحَ الْبَدَنِ وَ بَيَّنَ ذَلِكَ فِي كِتَابِهِ حَيْثُ قَالَ تِلْكَ الرُّسُلُ فَضَّلْنا بَعْضَهُمْ عَلي بَعْضٍ مِنْهُمْ مَنْ كَلَّمَ اللَّهُ وَ رَفَعَ بَعْضَهُمْ دَرَجاتٍ وَ آتَيْنا عِيسَي ابْنَ مَرْيَمَ الْبَيِّناتِ وَ أَيَّدْناهُ بِرُوحِ الْقُدُسِ‌</w:t>
      </w:r>
      <w:r>
        <w:rPr>
          <w:rStyle w:val="FootnoteAnchor"/>
          <w:rtl w:val="true"/>
        </w:rPr>
        <w:footnoteReference w:id="1165"/>
      </w:r>
      <w:r>
        <w:rPr>
          <w:rFonts w:ascii="Amiri" w:hAnsi="Amiri" w:eastAsia="Amiri" w:cs="Amiri"/>
          <w:color w:val="111111"/>
          <w:sz w:val="28"/>
          <w:sz w:val="28"/>
          <w:szCs w:val="28"/>
          <w:rtl w:val="true"/>
          <w:lang w:bidi="ar-SA"/>
        </w:rPr>
        <w:t>ثُمَّ قَالَ فِي جَمِيعِهِمْ وَ أَيَّدَهُمْ بِرُوحٍ مِنْهُ‌</w:t>
      </w:r>
      <w:r>
        <w:rPr>
          <w:rStyle w:val="FootnoteAnchor"/>
          <w:rtl w:val="true"/>
        </w:rPr>
        <w:footnoteReference w:id="1166"/>
      </w:r>
      <w:r>
        <w:rPr>
          <w:rFonts w:ascii="Amiri" w:hAnsi="Amiri" w:eastAsia="Amiri" w:cs="Amiri"/>
          <w:color w:val="111111"/>
          <w:sz w:val="28"/>
          <w:sz w:val="28"/>
          <w:szCs w:val="28"/>
          <w:rtl w:val="true"/>
          <w:lang w:bidi="ar-SA"/>
        </w:rPr>
        <w:t xml:space="preserve">فَبِرُوحِ الْقُدُسِ بُعِثُوا أَنْبِيَاءَ مُرْسَلِينَ وَ غَيْرَ مُرْسَلِينَ وَ بِرُوحِ الْقُدُسِ عَلِمُوا جَمِيعَ الْأَشْيَاءِ وَ بِرُوحِ الْإِيمَانِ عَبَدُوا اللَّهَ وَ لَمْ يُشْرِكُوا بِهِ شَيْئاً وَ بِرُوحِ الْقُوَّةِ جَاهَدُوا عَدُوَّهُمْ وَ عَالَجُوا مَعَايِشَهُمْ وَ بِرُوحِ الشَّهْوَةِ أَصَابُوا لَذَّةَ الطَّعَامِ وَ نَكَحُوا الْحَلَالَ مِنَ النِّسَاءِ وَ بِرُوحِ الْبَدَنِ يَدِبُّ وَ يَدْرُجُ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أَصْحَابِ الْمَيْمَنَةِ فَهُمُ الْمُؤْمِنُونَ حَقّاً جَعَلَ فِيهِمْ أَرْبَعَةَ أَرْوَاحٍ رُوحَ الْإِيمَانِ وَ رُوحَ الْقُوَّةِ وَ رُوحَ الشَّهْوَةِ وَ رُوحَ الْبَدَنِ وَ لَا يَزَالُ الْعَبْدُ مُسْتَكْمِلًا بِهَذِهِ الْأَرْوَاحِ الْأَرْبَعَةِ حَتَّي يَهُمَّ بِالْخَطِيئَةِ فَإِذَا هَمَّ بِالْخَطِيئَةِ تَزَيَّنَ لَهُ رُوحُ الشَّهْوَةِ وَ شَجَّعَهُ رُوحُ الْقُوَّةِ وَ قَادَهُ رُوحُ الْبَدَنِ حَتَّي يُوقِعَهُ فِي</w:t>
      </w:r>
    </w:p>
    <w:p>
      <w:pPr>
        <w:pStyle w:val="BookText"/>
        <w:rPr/>
      </w:pPr>
      <w:r>
        <w:rPr>
          <w:rFonts w:ascii="IRNazanin" w:hAnsi="IRNazanin" w:eastAsia="IRNazanin"/>
          <w:color w:val="111111"/>
          <w:sz w:val="28"/>
          <w:sz w:val="28"/>
          <w:szCs w:val="28"/>
          <w:rtl w:val="true"/>
          <w:lang w:bidi="fa-IR"/>
        </w:rPr>
        <w:t>معانی از او جدا می‌شود، و هنگامی که از گناه فارغ شد، اگر توبه کرد همه آن روح به سویش بازمی‌گردد، در غیر این صورت بخشی از آن به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مجرور در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یا به ایمان بازمی‌گردد، و اولی درست‌تر به نظر می‌رسد</w:t>
      </w:r>
      <w:r>
        <w:rPr>
          <w:rFonts w:eastAsia="IRNazanin" w:cs="IRNazanin"/>
          <w:color w:val="111111"/>
          <w:sz w:val="28"/>
          <w:szCs w:val="28"/>
          <w:rtl w:val="true"/>
          <w:lang w:bidi="fa-IR"/>
        </w:rPr>
        <w:t>.</w:t>
      </w:r>
    </w:p>
    <w:p>
      <w:pPr>
        <w:pStyle w:val="Heading5"/>
        <w:numPr>
          <w:ilvl w:val="4"/>
          <w:numId w:val="1"/>
        </w:numPr>
        <w:rPr/>
      </w:pPr>
      <w:bookmarkStart w:id="775" w:name="__RefHeading___Toc2678225_2616395394"/>
      <w:bookmarkStart w:id="776" w:name="_Toc350"/>
      <w:bookmarkEnd w:id="775"/>
      <w:r>
        <w:rPr>
          <w:rtl w:val="true"/>
        </w:rPr>
        <w:t xml:space="preserve">روایت </w:t>
      </w:r>
      <w:r>
        <w:rPr/>
        <w:t>6</w:t>
      </w:r>
      <w:bookmarkEnd w:id="7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روح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همانا خداوند آفریدگان را در سه گروه آفرید و آن‌ها را در سه منزل جای داد و آن‌ها را در کتاب خود بیان فرموده آن‌جا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اصحاب میمنه، چه می‌دانی اصحاب میمنه چه کسانی هستند، و اصحاب مشئمه، که تو چه می‌دانی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پیشتازان سبقت گیرنده که آن‌ها مقربان هستند</w:t>
      </w:r>
      <w:r>
        <w:rPr>
          <w:rFonts w:eastAsia="IRNazanin" w:cs="IRNazanin"/>
          <w:color w:val="111111"/>
          <w:sz w:val="28"/>
          <w:szCs w:val="28"/>
          <w:rtl w:val="true"/>
          <w:lang w:bidi="fa-IR"/>
        </w:rPr>
        <w:t>.}</w:t>
      </w:r>
      <w:r>
        <w:rPr>
          <w:rStyle w:val="FootnoteAnchor"/>
          <w:rtl w:val="true"/>
        </w:rPr>
        <w:footnoteReference w:id="116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درباره پیشتازان نام برده، پیامبران فرستاده شده و پیامبرانی هستند که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روح را درون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ایمان و روح قوت و روح شهوت و روح بدن، و آن را نیز در کتاب خود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فرستادگان را بر برخی دیگر برتری بخشیدیم، کسانی از آن‌ها هستند که خداوند با ایشان سخن گفته است، و بعضی دیگر را درجاتی بالا برد، و به عیسی بن مریم نشانه‌های آشکار دادیم و او را با روح القدس نیرومند گرداندیم</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سپس درباره همه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مورد تأیید قرار دادیم</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پس با روح القدس پیامبران فرستاده شده و غیر مرسل را برانگیخت، و با روح القدس همه چیز را آموختند، و با روح ایمان خداوند را عبادت نمودند و هیچ چیز را شریک او قرار ندادند، و با روح قوت با دشمن خویش جنگیدند و زندگی‌هایشان را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شهوت از لذت خوراکی‌ها بهره‌مند شدند و زنان را به ازدواج حلال خویش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بدن گام زده و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اصحاب میمنه بیان شده است، آنان مؤمنان راستین هستند که چهار روح در آن‌ها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و روح قوت و روح شهوت و روح بدن، و بنده همواره در حال کامل نمودن این روح‌ها است تا اینکه تصمیم به انجام گناهی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روح شهوت گناه را برای او آراسته می‌کند و روح قوت او را بر انجام آن دلیر می‌سازد و روح بدن رهبری‌اش می‌کند تا او را مرتکب </w:t>
      </w:r>
      <w:bookmarkStart w:id="777" w:name="pg13491_133229"/>
    </w:p>
    <w:p>
      <w:pPr>
        <w:pStyle w:val="BookText"/>
        <w:rPr/>
      </w:pPr>
      <w:bookmarkEnd w:id="777"/>
      <w:r>
        <w:rPr>
          <w:rFonts w:ascii="Amiri" w:hAnsi="Amiri" w:eastAsia="Amiri" w:cs="Amiri"/>
          <w:color w:val="111111"/>
          <w:sz w:val="28"/>
          <w:sz w:val="28"/>
          <w:szCs w:val="28"/>
          <w:rtl w:val="true"/>
          <w:lang w:bidi="ar-SA"/>
        </w:rPr>
        <w:t xml:space="preserve">تِلْكَ الْخَطِيئَةِ فَإِذَا لَامَسَ الْخَطِيئَةَ انْتَقَصَ مِنَ الْإِيمَانِ وَ انْتَقَصَ الْإِيمَانُ مِنْهُ فَإِنْ تَابَ تَابَ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تَأْتِي عَلَي الْعَبْدِ تَارَاتٌ يَنْقُصُ مِنْهُ بَعْضُ هَذِهِ الْأَرْبَعَةِ وَ ذَلِكَ قَوْلُ اللَّهِ تَعَالَي وَ مِنْكُمْ مَنْ يُرَدُّ إِلي أَرْذَلِ الْعُمُرِ لِكَيْ لا يَعْلَمَ بَعْدَ عِلْمٍ شَيْئاً</w:t>
      </w:r>
      <w:r>
        <w:rPr>
          <w:rStyle w:val="FootnoteAnchor"/>
          <w:rtl w:val="true"/>
        </w:rPr>
        <w:footnoteReference w:id="1170"/>
      </w:r>
      <w:r>
        <w:rPr>
          <w:rFonts w:ascii="Amiri" w:hAnsi="Amiri" w:eastAsia="Amiri" w:cs="Amiri"/>
          <w:color w:val="111111"/>
          <w:sz w:val="28"/>
          <w:sz w:val="28"/>
          <w:szCs w:val="28"/>
          <w:rtl w:val="true"/>
          <w:lang w:bidi="ar-SA"/>
        </w:rPr>
        <w:t xml:space="preserve">فَتَنْتَقِصُ رُوحُ الْقُوَّةِ وَ لَا يَسْتَطِيعُ مُجَاهَدَةَ الْعَدُوِّ وَ لَا مُعَالَجَةَ الْمَعِيشَةِ وَ تَنْتَقِصُ مِنْهُ رُوحُ الشَّهْوَةِ فَلَوْ مَرَّتْ بِهِ أَحْسَنُ بَنَاتِ آدَمَ لَمْ يَحِنَّ إِلَيْهَا وَ تَبْقَي فِيهِ رُوحُ الْإِيمَانِ وَ رُوحُ الْبَدَنِ فَبِرُوحِ الْإِيمَانِ يَعْبُدُ اللَّهَ وَ بِرُوحِ الْبَدَنِ يَدِبُّ وَ يَدْرُجُ حَتَّي يَأْتِيَهُ مَلَكُ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أَصْحَابِ الْمَشْأَمَةِ فَمِنْهُمْ أَهْلُ الْكِتَابِ قَالَ اللَّهُ تَبَارَكَ وَ تَعَالَي الَّذِينَ آتَيْناهُمُ الْكِتابَ يَعْرِفُونَهُ كَما يَعْرِفُونَ أَبْناءَهُمْ وَ إِنَّ فَرِيقاً مِنْهُمْ لَيَكْتُمُونَ الْحَقَّ وَ هُمْ يَعْلَمُونَ الْحَقُّ مِنْ رَبِّكَ فَلا تَكُونَنَّ مِنَ الْمُمْتَرِينَ‌</w:t>
      </w:r>
      <w:r>
        <w:rPr>
          <w:rStyle w:val="FootnoteAnchor"/>
          <w:rtl w:val="true"/>
        </w:rPr>
        <w:footnoteReference w:id="1171"/>
      </w:r>
      <w:r>
        <w:rPr>
          <w:rFonts w:ascii="Amiri" w:hAnsi="Amiri" w:eastAsia="Amiri" w:cs="Amiri"/>
          <w:color w:val="111111"/>
          <w:sz w:val="28"/>
          <w:sz w:val="28"/>
          <w:szCs w:val="28"/>
          <w:rtl w:val="true"/>
          <w:lang w:bidi="ar-SA"/>
        </w:rPr>
        <w:t>عَرَفُوا رَسُولَ اللَّهِ وَ الْوَصِيَّ مِنْ بَعْدِهِ وَ كَتَمُوا مَا عَرَفُوا مِنَ الْحَقِّ بَغْياً وَ حَسَداً فَسَلَبَهُمْ رُوحَ الْإِيمَانِ وَ جَعَلَ لَهُمْ ثَلَاثَةَ أَرْوَاحٍ رُوحَ الْقُوَّةِ وَ رُوحَ الشَّهْوَةِ وَ رُوحَ الْبَدَنِ ثُمَّ أَضَافَهُمْ إِلَي الْأَنْعَامِ فَقَالَ إِنْ هُمْ إِلَّا كَالْأَنْعامِ بَلْ هُمْ أَضَلُّ سَبِيلًا</w:t>
      </w:r>
      <w:r>
        <w:rPr>
          <w:rStyle w:val="FootnoteAnchor"/>
          <w:rtl w:val="true"/>
        </w:rPr>
        <w:footnoteReference w:id="1172"/>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678227_2616395394"/>
      <w:bookmarkStart w:id="779" w:name="_Toc351"/>
      <w:bookmarkEnd w:id="778"/>
      <w:r>
        <w:rPr>
          <w:rtl w:val="true"/>
        </w:rPr>
        <w:t>«</w:t>
      </w:r>
      <w:r>
        <w:rPr/>
        <w:t>7</w:t>
      </w:r>
      <w:r>
        <w:rPr>
          <w:rtl w:val="true"/>
        </w:rPr>
        <w:t>»</w:t>
      </w:r>
      <w:bookmarkEnd w:id="77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مُوسَي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رَأَيْتَ قَوْلَ النَّبِيِّ صلي الله عليه و آله لَا يَزْنِي الزَّانِي وَ هُوَ مُؤْمِنٌ قَالَ يُنْزَعُ مِنْهُ رُوحُ الْإِيمَانِ قَالَ يُنْزَعُ مِنْهُ رُوحُ الْإِيمَانِ قَالَ قُلْتُ فَحَدِّثْنِي بِرُوحِ الْإِيمَانِ قَالَ هُوَ شَيْ‌ءٌ ثُمَّ قَالَ هَذَا أَجْدَرُ أَنْ تَفْهَمَهُ أَ مَا رَأَيْتَ الْإِنْسَانَ يَهُمُّ بِالشَّيْ‌ءِ فَيَعْرِضُ بِنَفْسِهِ الشَّيْ‌ءَ يَزْجُرُهُ عَنْ ذَلِكَ وَ يَنْهَاهُ قُلْتُ نَعَمْ قَالَ هُوَ ذَاكَ</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678229_2616395394"/>
      <w:bookmarkStart w:id="781" w:name="_Toc352"/>
      <w:bookmarkEnd w:id="780"/>
      <w:r>
        <w:rPr>
          <w:rtl w:val="true"/>
        </w:rPr>
        <w:t>«</w:t>
      </w:r>
      <w:r>
        <w:rPr/>
        <w:t>8</w:t>
      </w:r>
      <w:r>
        <w:rPr>
          <w:rtl w:val="true"/>
        </w:rPr>
        <w:t>»</w:t>
      </w:r>
      <w:bookmarkEnd w:id="78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الْجِعَابِيِّ عَنِ ابْنِ عُقْدَةَ عَنْ أَحْمَدَ بْنِ يَحْيَي وَ مُحَمَّدِ بْنِ عَبْدِ اللَّهِ فِي آخَرِينَ عَنْ عَبْدِ اللَّهِ بْنِ سَالِمٍ عَنْ هِشَامِ بْنِ مِهْرَانَ عَنْ خَالِهِ مُحَمَّدِ بْنِ زَيْدٍ</w:t>
      </w:r>
    </w:p>
    <w:p>
      <w:pPr>
        <w:pStyle w:val="BookText"/>
        <w:rPr/>
      </w:pPr>
      <w:r>
        <w:rPr>
          <w:rFonts w:ascii="IRNazanin" w:hAnsi="IRNazanin" w:eastAsia="IRNazanin"/>
          <w:color w:val="111111"/>
          <w:sz w:val="28"/>
          <w:sz w:val="28"/>
          <w:szCs w:val="28"/>
          <w:rtl w:val="true"/>
          <w:lang w:bidi="fa-IR"/>
        </w:rPr>
        <w:t>گناه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گناه را انجام داد، از ایمان جدا می‌شود و ایمان او نیز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بنده زمان‌هایی پیش می‌آید که برخی از این روح‌های چهارگانه در او کاسته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به پست‌ترین دوان زندگی بازگردانده می‌شود تا پس از دانستن، هیچ چیز نداند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پس روح قوت از او کاسته می‌شود و دیگر توانایی در مبارزه با دشمن و بهبود بخشیدن زندگی خود نخواهد داشت، و روح شهوت از او کاسته می‌شود و اگر زیباروترین دختران آدم بر او گذر کنند، میلی به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و روح بدن در وجود او خواهد ماند، پس با روح ایمان خداوند را عبادت می‌کند و با روح بدن گام برداشته و راه می‌رود؛ تا آنکه فرشته مرگ به سراغ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درباره اصحاب مشئمه بیان شده است، برخی از آنان اهل کتاب هستند که خداوند متعال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آن‌ها کتاب عطا کردیم، و آن را چنان می‌شناسند که فرزندان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گروهی از آنان حقیقت را پنهان می‌کنند، در حالی که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سوی پروردگار توست، پس از جمله کسانی نباش که تردید می‌کنند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پیامبر خدا را می‌شناسند و نیز جانشین پس از او را نیز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دشمنی و حسادت، حقیقتی را که از آن آگاه هستند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ایمان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آن‌ها سه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روح شهوت و روح بدن، سپس آن‌ها را به چارپایان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آن‌ها مانند چارپایان و بلکه گمراه‌تر هستند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زیرا چارپا تنها با روح قوت بار برمی‌دارد و با روح شهوت نیز می‌چرد و با روح بدن حرکت می‌کند</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782" w:name="__RefHeading___Toc2678231_2616395394"/>
      <w:bookmarkStart w:id="783" w:name="_Toc353"/>
      <w:bookmarkEnd w:id="782"/>
      <w:r>
        <w:rPr>
          <w:rtl w:val="true"/>
        </w:rPr>
        <w:t xml:space="preserve">روایت </w:t>
      </w:r>
      <w:r>
        <w:rPr/>
        <w:t>7</w:t>
      </w:r>
      <w:bookmarkEnd w:id="78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فرمایش پیامبر اکرم صلی الله علیه و آله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حالی که مرتکب زنا می‌شود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روح ایمان از او جدا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روح ایمان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سزاوارتر است که آن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انسان گاهی تصمیم بر انجام کاری می‌گیرد، و سپس چیزی در درونش عارض می‌شود که او را از آن بازمی‌دارد؟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 روح ایمان است </w:t>
      </w:r>
      <w:r>
        <w:rPr>
          <w:rFonts w:eastAsia="IRNazanin" w:cs="IRNazanin"/>
          <w:color w:val="111111"/>
          <w:sz w:val="28"/>
          <w:szCs w:val="28"/>
          <w:rtl w:val="true"/>
          <w:lang w:bidi="fa-IR"/>
        </w:rPr>
        <w:t>.</w:t>
      </w:r>
    </w:p>
    <w:p>
      <w:pPr>
        <w:pStyle w:val="Heading5"/>
        <w:numPr>
          <w:ilvl w:val="4"/>
          <w:numId w:val="1"/>
        </w:numPr>
        <w:rPr/>
      </w:pPr>
      <w:bookmarkStart w:id="784" w:name="__RefHeading___Toc2678233_2616395394"/>
      <w:bookmarkStart w:id="785" w:name="_Toc354"/>
      <w:bookmarkEnd w:id="784"/>
      <w:r>
        <w:rPr>
          <w:rtl w:val="true"/>
        </w:rPr>
        <w:t xml:space="preserve">روایت </w:t>
      </w:r>
      <w:r>
        <w:rPr/>
        <w:t>8</w:t>
      </w:r>
      <w:bookmarkEnd w:id="78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bookmarkStart w:id="786" w:name="pg13491_133230"/>
    </w:p>
    <w:p>
      <w:pPr>
        <w:pStyle w:val="BookText"/>
        <w:rPr/>
      </w:pPr>
      <w:bookmarkEnd w:id="786"/>
      <w:r>
        <w:rPr>
          <w:rFonts w:ascii="Amiri" w:hAnsi="Amiri" w:eastAsia="Amiri" w:cs="Amiri"/>
          <w:color w:val="111111"/>
          <w:sz w:val="28"/>
          <w:sz w:val="28"/>
          <w:szCs w:val="28"/>
          <w:rtl w:val="true"/>
          <w:lang w:bidi="ar-SA"/>
        </w:rPr>
        <w:t>الْعَطَّارِ وَ كَانَ مِنْ كِبَارِ أَصْحَابِ الْأَعْمَشِ عَنْ مُحَمَّدِ بْنِ أَحْمَدَ بْنِ الْحَسَنِ عَنْ مُنْذِرِ بْنِ جَيْفَرٍ عَنْ مُحَمَّدِ بْنِ بُرَيْدٍ الْبَانِيِّ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عليهما السلام فَدَخَلَ عَلَيْهِ عُمَرُ بْنُ قَيْسٍ الْمَاصِرُ وَ أَبُو حَنِيفَةَ وَ عُمَرُ بْنُ زِرٍّ فِي جَمَاعَةٍ مِنْ أَصْحَابِهِمْ فَسَأَلُوهُ عَنِ الْإِيمَانِ فَقَالَ قَالَ رَسُولُ اللَّهِ صلي الله عليه و آله لَا يَزْنِي الزَّانِي وَ هُوَ مُؤْمِنٌ وَ لَا يَسْرِقُ وَ هُوَ مُؤْمِنٌ وَ لَا يَشْرَبُ الْخَمْرَ وَ هُوَ مُؤْمِنٌ فَجَعَلَ بَعْضُهُمْ يَنْظُرُ إِلَي بَعْضٍ فَقَالَ لَهُ عُمَرُ بْنُ زِرٍّ بِمَ نُسَمِّيهِمْ فَقَالَ بِمَا سَمَّاهُمُ اللَّهُ وَ بِأَعْمَالِهِمْ قَالَ اللَّهُ عَزَّ وَ جَلَ وَ السَّارِقُ وَ السَّارِقَةُ فَاقْطَعُوا أَيْدِيَهُما</w:t>
      </w:r>
      <w:r>
        <w:rPr>
          <w:rStyle w:val="FootnoteAnchor"/>
          <w:rtl w:val="true"/>
        </w:rPr>
        <w:footnoteReference w:id="1178"/>
      </w:r>
      <w:r>
        <w:rPr>
          <w:rFonts w:ascii="Amiri" w:hAnsi="Amiri" w:eastAsia="Amiri" w:cs="Amiri"/>
          <w:color w:val="111111"/>
          <w:sz w:val="28"/>
          <w:sz w:val="28"/>
          <w:szCs w:val="28"/>
          <w:rtl w:val="true"/>
          <w:lang w:bidi="ar-SA"/>
        </w:rPr>
        <w:t>وَ قَالَ الزَّانِيَةُ وَ الزَّانِي فَاجْلِدُوا كُلَّ واحِدٍ مِنْهُما مِائَةَ جَلْدَةٍ</w:t>
      </w:r>
      <w:r>
        <w:rPr>
          <w:rStyle w:val="FootnoteAnchor"/>
          <w:rtl w:val="true"/>
        </w:rPr>
        <w:footnoteReference w:id="1179"/>
      </w:r>
      <w:r>
        <w:rPr>
          <w:rFonts w:ascii="Amiri" w:hAnsi="Amiri" w:eastAsia="Amiri" w:cs="Amiri"/>
          <w:color w:val="111111"/>
          <w:sz w:val="28"/>
          <w:sz w:val="28"/>
          <w:szCs w:val="28"/>
          <w:rtl w:val="true"/>
          <w:lang w:bidi="ar-SA"/>
        </w:rPr>
        <w:t>فَجَعَلَ بَعْضُهُمْ يَنْظُرُ إِلَي بَعْضٍ فَقَالَ مُحَمَّدُ بْنُ يَزِيدَ وَ أَخْبَرَنِي بِشْرُ بْنُ عُمَرَ بْنِ زِرٍّ وَ كَانَ مَعَهُمْ قَالَ لَمَّا خَرَجْنَا قَالَ عُمَرُ بْنُ زِرٍّ لِأَبِي حَنِيفَةَ أَلَّا قُلْتَ مَنْ عَنْ رَسُولِ اللَّهِ قَالَ مَا أَقُولُ لِرَجُلٍ يَقُولُ قَالَ رَسُولُ اللَّهِ صلي الله عليه و آله‌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2678235_2616395394"/>
      <w:bookmarkStart w:id="788" w:name="_Toc355"/>
      <w:bookmarkEnd w:id="787"/>
      <w:r>
        <w:rPr>
          <w:rtl w:val="true"/>
        </w:rPr>
        <w:t>بيان</w:t>
      </w:r>
      <w:bookmarkEnd w:id="788"/>
    </w:p>
    <w:p>
      <w:pPr>
        <w:pStyle w:val="BookText"/>
        <w:rPr/>
      </w:pPr>
      <w:r>
        <w:rPr>
          <w:rFonts w:ascii="Amiri" w:hAnsi="Amiri" w:eastAsia="Amiri" w:cs="Amiri"/>
          <w:color w:val="111111"/>
          <w:sz w:val="28"/>
          <w:sz w:val="28"/>
          <w:szCs w:val="28"/>
          <w:rtl w:val="true"/>
          <w:lang w:bidi="ar-SA"/>
        </w:rPr>
        <w:t>بم نسميهم بناء سؤاله علي أنه لا واسطة بين الإيمان و الكفر فإذا لم يكونوا مؤمنين فهم كفار و بناء الجواب علي الواسطة كما عرفت من عن رسول الله أي لم لم تسأله من أخبرك بهذا الحديث عن رسول الله فأجاب بأنه إذا ادعي العلم و نسب القول إليه كيف أستطيع أن أسأله من أخبرك</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678237_2616395394"/>
      <w:bookmarkStart w:id="790" w:name="_Toc356"/>
      <w:bookmarkEnd w:id="789"/>
      <w:r>
        <w:rPr>
          <w:rtl w:val="true"/>
        </w:rPr>
        <w:t>«</w:t>
      </w:r>
      <w:r>
        <w:rPr/>
        <w:t>9</w:t>
      </w:r>
      <w:r>
        <w:rPr>
          <w:rtl w:val="true"/>
        </w:rPr>
        <w:t>»</w:t>
      </w:r>
      <w:bookmarkEnd w:id="79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الْإِيمَانِ وَاحِدَةٌ خَرَجَتْ مِنْ عِنْدِ وَاحِدٍ وَ يَتَفَرَّقُ فِي أَبْدَانٍ شَتَّي فَعَلَيْهِ ائْتَلَفَتْ وَ بِهِ تَحَابَّتْ وَ سَيَخْرُجُ مِنْ شَتَّي وَ يَعُودُ وَاحِداً وَ يَرْجِعُ إِلَي عِنْدِ وَاحِدٍ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2678239_2616395394"/>
      <w:bookmarkStart w:id="792" w:name="_Toc357"/>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فيه إيماء إلي أن روح الإيمان هي قوة الإيمان و الملكة الداعية إلي الخير فهي معني واحد و حقيقة واحدة اتصفت بأفرادها النفوس و بعد ذهاب النفوس ترد إلي الله و إلي علمه فيجازيهم بحسبها و يحتمل أن تكون خلقا واحدا</w:t>
      </w:r>
    </w:p>
    <w:p>
      <w:pPr>
        <w:pStyle w:val="BookText"/>
        <w:rPr/>
      </w:pPr>
      <w:r>
        <w:rPr>
          <w:rFonts w:ascii="IRNazanin" w:hAnsi="IRNazanin" w:eastAsia="IRNazanin"/>
          <w:color w:val="111111"/>
          <w:sz w:val="28"/>
          <w:sz w:val="28"/>
          <w:szCs w:val="28"/>
          <w:rtl w:val="true"/>
          <w:lang w:bidi="fa-IR"/>
        </w:rPr>
        <w:t>محمد بن برید 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علیهما السلام نشسته بودم که عمر بن قیس ماصر و ابوحنیفه و عمر بن زر همراه با گروهی از یاران خود بر ایشان وارد شدند و درباره ایمان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در حال انجام گناه مؤمن نیست، و دزد به هنگام دزدی مؤمن نیست، و شراب‌خوار به هنگام نوشیدن شراب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به یکدیگر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زر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 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نامی که خداوند بر آن‌ها و کارهایشان گذاشته است،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دزد، باید دستانشان را قطع کنید</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زناکار، هر یک را صد ضربه شلاق بزنید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پس دو مرتبه برخی از آنان به یکدیگر نگریستند، پس محمد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 بن زر که همراه آن‌ها بود، به من خبر داد که هنگامی که بیرون رفتیم، عمر بن زر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نپرسیدی چه کسی از پیامبر خدا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Style w:val="FootnoteAnchor"/>
          <w:rtl w:val="true"/>
        </w:rPr>
        <w:footnoteReference w:id="1184"/>
      </w:r>
    </w:p>
    <w:p>
      <w:pPr>
        <w:pStyle w:val="Heading5"/>
        <w:numPr>
          <w:ilvl w:val="4"/>
          <w:numId w:val="1"/>
        </w:numPr>
        <w:rPr/>
      </w:pPr>
      <w:bookmarkStart w:id="793" w:name="__RefHeading___Toc2678241_2616395394"/>
      <w:bookmarkStart w:id="794" w:name="_Toc358"/>
      <w:bookmarkEnd w:id="793"/>
      <w:r>
        <w:rPr>
          <w:rtl w:val="true"/>
        </w:rPr>
        <w:t>توضیح</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نسمیهم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پرسش بر این است که واسطه‌ای میان ایمان و کفر نیست، پس هنگامی که آنان مؤمن نیستند پس کافر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پاسخ بر وجود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نپرسیدی چه کسی این حدیث را از پیامبر خدا صلی الله علیه و آله برای تو نقل کرده است؟ پس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ادعای علم می‌کند و سخن را به ایشان نسبت می‌دهد، چگونه از او بپرسم چه کسی تو را آگاه کرد؟</w:t>
      </w:r>
    </w:p>
    <w:p>
      <w:pPr>
        <w:pStyle w:val="Heading5"/>
        <w:numPr>
          <w:ilvl w:val="4"/>
          <w:numId w:val="1"/>
        </w:numPr>
        <w:rPr/>
      </w:pPr>
      <w:bookmarkStart w:id="795" w:name="__RefHeading___Toc2678243_2616395394"/>
      <w:bookmarkStart w:id="796" w:name="_Toc359"/>
      <w:bookmarkEnd w:id="795"/>
      <w:r>
        <w:rPr>
          <w:rtl w:val="true"/>
        </w:rPr>
        <w:t xml:space="preserve">روایت </w:t>
      </w:r>
      <w:r>
        <w:rPr/>
        <w:t>9</w:t>
      </w:r>
      <w:bookmarkEnd w:id="79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ایمان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 تن می‌آید و در بدن‌های گوناگون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دوستی‌ها و الفت میان انسان‌ها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افراد گوناگون خارج می‌شود و به تنهایی به سوی یک تن بازمی‌گردد</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797" w:name="__RefHeading___Toc2678245_2616395394"/>
      <w:bookmarkStart w:id="798" w:name="_Toc360"/>
      <w:bookmarkEnd w:id="797"/>
      <w:r>
        <w:rPr>
          <w:rtl w:val="true"/>
        </w:rPr>
        <w:t>توضیح</w:t>
      </w:r>
      <w:bookmarkEnd w:id="7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اشاره‌ای به این است که روح ایمان همان نیروی ایمان و ملکه‌ای است که انسان را به سوی نیکی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واحد و حقیقت یکتایی است که جان‌ها خود را به افراد آن متصف می‌کنند و هنگامی که انسان‌ها از دنیا بروند، به سوی خداوند و علم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اساس آن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خلق یکتایی باشد </w:t>
      </w:r>
      <w:bookmarkStart w:id="799" w:name="pg13491_133231"/>
    </w:p>
    <w:p>
      <w:pPr>
        <w:pStyle w:val="BookText"/>
        <w:rPr/>
      </w:pPr>
      <w:bookmarkEnd w:id="799"/>
      <w:r>
        <w:rPr>
          <w:rFonts w:ascii="Amiri" w:hAnsi="Amiri" w:eastAsia="Amiri" w:cs="Amiri"/>
          <w:color w:val="111111"/>
          <w:sz w:val="28"/>
          <w:sz w:val="28"/>
          <w:szCs w:val="28"/>
          <w:rtl w:val="true"/>
          <w:lang w:bidi="ar-SA"/>
        </w:rPr>
        <w:t>تعين جميع النفوس علي الطاعة بحسب إيمانهم و قابليتهم و استعدادهم كما تقول الحكماء في العقل الفعال و أومأنا إليه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2678247_2616395394"/>
      <w:bookmarkStart w:id="801" w:name="_Toc361"/>
      <w:bookmarkEnd w:id="800"/>
      <w:r>
        <w:rPr>
          <w:rtl w:val="true"/>
        </w:rPr>
        <w:t>«</w:t>
      </w:r>
      <w:r>
        <w:rPr/>
        <w:t>10</w:t>
      </w:r>
      <w:r>
        <w:rPr>
          <w:rtl w:val="true"/>
        </w:rPr>
        <w:t>»</w:t>
      </w:r>
      <w:bookmarkEnd w:id="8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يَحْيَي جَمِيعاً عَنْ عَلِيِّ بْنِ مُحَمَّدِ بْنِ سَعْدٍ عَنْ مُحَمَّدِ بْنِ مُسْلِمٍ عَنْ أَبِي سَلَمَةَ عَنْ مُحَمَّدِ بْنِ سَعِيدٍ عَنِ ابْنِ أَبِي نَجْرَانَ عَنِ ابْنِ سِنَانٍ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فَقَالَ لِي إِنَّ اللَّهَ تَبَارَكَ وَ تَعَالَي أَيَّدَ الْمُؤْمِنَ بِرُوحٍ مِنْهُ تَحْضُرُهُ فِي كُلِّ وَقْتٍ يُحْسِنُ فِيهِ وَ يَتَّقِي وَ تَغِيبُ عَنْهُ فِي كُلِّ وَقْتٍ يُذْنِبُ فِيهِ وَ يَعْتَدِي فَهِيَ مَعَهُ تَهْتَزُّ سُرُوراً عِنْدَ إِحْسَانِهِ وَ تَسِيخُ فِي الثَّرَي عِنْدَ إِسَاءَتِهِ فَتَعَاهَدُوا عِبَادَ اللَّهِ نِعَمَهُ بِإِصْلَاحِكُمْ أَنْفُسَكُمْ تَزْدَادُوا يَقِيناً وَ تَرْبَحُوا نَفِيساً ثَمِيناً رَحِمَ اللَّهُ امْرَأً هَمَّ بِخَيْرٍ فَعَمِلَهُ أَوْ هَمَّ بِشَرٍّ فَارْتَدَعَ عَنْهُ ثُمَّ قَالَ نَحْنُ نُؤَيِّدُ الرُّوحَ بِالطَّاعَةِ لِلَّهِ وَ الْعَمَلِ 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2678249_2616395394"/>
      <w:bookmarkStart w:id="803" w:name="_Toc362"/>
      <w:bookmarkEnd w:id="802"/>
      <w:r>
        <w:rPr>
          <w:rtl w:val="true"/>
        </w:rPr>
        <w:t>بيان</w:t>
      </w:r>
      <w:bookmarkEnd w:id="803"/>
    </w:p>
    <w:p>
      <w:pPr>
        <w:pStyle w:val="BookText"/>
        <w:rPr/>
      </w:pPr>
      <w:r>
        <w:rPr>
          <w:rFonts w:ascii="Amiri" w:hAnsi="Amiri" w:eastAsia="Amiri" w:cs="Amiri"/>
          <w:color w:val="111111"/>
          <w:sz w:val="28"/>
          <w:sz w:val="28"/>
          <w:szCs w:val="28"/>
          <w:rtl w:val="true"/>
          <w:lang w:bidi="ar-SA"/>
        </w:rPr>
        <w:t>قد مر تفسير الروح و الأظهر أن المراد هنا أيضا الملك و المراد بالإحسان الإتيان بالطاعات و بالاتقاء الاجتناب عن المنهيات و الاعتداء التجاوز عن حدود الشريعة أو الظلم علي غيره بل علي نفسه أيضا تهتز أي تتحرك سرورا و في القاموس هزه و به حركه و الحادي الإبل هزيزا نشطها بحدائه و الهزة بالكسر النشاط و الارتياح و تهزهز إليه قلبي ارتاح للسرور و اهتز عرش الرحمن لموت سعد أي ارتاح بروحه و استبشر لكرامته علي ربه‌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ساخت قوائمه أي خاضت و الشي‌ء رسب و الأرض بهم انخسفت و الثري قيل هو التراب الندي و هو الذي تحت الظاهر من وجه الأرض فإن لم يكن نديا فهو تراب و لا يقال ثري و أقول يظهر من الأخبار أنه منتهي المخلوقات السفلية و عند ذلك ضل علم العلماء و قال الفيروزآبادي الثري الندي و التراب الندي أو الذي إذا بل لم يصر طينا و الأرض و قال تعهده و تعاهده تفقده و أحدث العهد به و في المصباح عهدت الشي‌ء ترددت إليه و أصلحته و حقيقته</w:t>
      </w:r>
    </w:p>
    <w:p>
      <w:pPr>
        <w:pStyle w:val="BookText"/>
        <w:rPr/>
      </w:pPr>
      <w:r>
        <w:rPr>
          <w:rFonts w:ascii="IRNazanin" w:hAnsi="IRNazanin" w:eastAsia="IRNazanin"/>
          <w:color w:val="111111"/>
          <w:sz w:val="28"/>
          <w:sz w:val="28"/>
          <w:szCs w:val="28"/>
          <w:rtl w:val="true"/>
          <w:lang w:bidi="fa-IR"/>
        </w:rPr>
        <w:t>که فرمان‌برداری را برای همه انسان‌ها براساس ایمان و قابلیت و تواناییشان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حکماء درباره عقل فعال گفته‌اند و به آن اشاره نمودیم</w:t>
      </w:r>
      <w:r>
        <w:rPr>
          <w:rFonts w:eastAsia="IRNazanin" w:cs="IRNazanin"/>
          <w:color w:val="111111"/>
          <w:sz w:val="28"/>
          <w:szCs w:val="28"/>
          <w:rtl w:val="true"/>
          <w:lang w:bidi="fa-IR"/>
        </w:rPr>
        <w:t>.</w:t>
      </w:r>
    </w:p>
    <w:p>
      <w:pPr>
        <w:pStyle w:val="Heading5"/>
        <w:numPr>
          <w:ilvl w:val="4"/>
          <w:numId w:val="1"/>
        </w:numPr>
        <w:rPr/>
      </w:pPr>
      <w:bookmarkStart w:id="804" w:name="__RefHeading___Toc2678251_2616395394"/>
      <w:bookmarkStart w:id="805" w:name="_Toc363"/>
      <w:bookmarkEnd w:id="804"/>
      <w:r>
        <w:rPr>
          <w:rtl w:val="true"/>
        </w:rPr>
        <w:t xml:space="preserve">روایت </w:t>
      </w:r>
      <w:r>
        <w:rPr/>
        <w:t>10</w:t>
      </w:r>
      <w:bookmarkEnd w:id="80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کاظم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مؤمن را با روحی از جانب خود تأیید نموده است که هر زمان بنده نیکی و پرهیزگاری کند، آن روح حاضر می‌گردد و هر زمان که گناه و نافرمانی کند،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روح همراه اوست که در هنگام نیکی کردنش از شادی به جنبش در می آید و هنگام ارتکاب گناه،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نعمت‌های او را با اصلاح نفس خود حفظ کنید تا به یقین شما افزوده گشته و سود ارزشمند و بسیاری نصیب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انسانی که چون قصد کار نیک کند، آن را انجام دهد و چون قصد کار بد نماید، از آن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بندگی خداوند و عمل برای او، روح را تقویت می‌کنیم</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806" w:name="__RefHeading___Toc2678253_2616395394"/>
      <w:bookmarkStart w:id="807" w:name="_Toc364"/>
      <w:bookmarkEnd w:id="806"/>
      <w:r>
        <w:rPr>
          <w:rtl w:val="true"/>
        </w:rPr>
        <w:t>توضیح</w:t>
      </w:r>
      <w:bookmarkEnd w:id="807"/>
    </w:p>
    <w:p>
      <w:pPr>
        <w:pStyle w:val="BookText"/>
        <w:rPr/>
      </w:pPr>
      <w:r>
        <w:rPr>
          <w:rFonts w:ascii="IRNazanin" w:hAnsi="IRNazanin" w:eastAsia="IRNazanin"/>
          <w:color w:val="111111"/>
          <w:sz w:val="28"/>
          <w:sz w:val="28"/>
          <w:szCs w:val="28"/>
          <w:rtl w:val="true"/>
          <w:lang w:bidi="fa-IR"/>
        </w:rPr>
        <w:t>تفسیر روح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درست‌تر به نظر می‌رسد، این است که در اینجا نیز منظور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احسان، انجام طاعات و معنای اتقاء، ترک گناهان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اعتداء یعنی تجاوز از حدودی که دین تعیین نموده و یا ستم به دیگران و بلکه ستم به خویش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شادمانی حرکت می‌کند،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داد و به وسیله آن تکان داد، و آواز خوان برای شتران، آنان را با آواز خود به نشاط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نشاط و شادمانی،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تهزهز إلیه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شادی برانگیخته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 عرش الرحمن لموت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آسایش روح او را دربرگیرد و با بزرگداشت پروردگارش شادمان گردد</w:t>
      </w:r>
      <w:r>
        <w:rPr>
          <w:rFonts w:eastAsia="IRNazanin" w:cs="IRNazanin"/>
          <w:color w:val="111111"/>
          <w:sz w:val="28"/>
          <w:szCs w:val="28"/>
          <w:rtl w:val="true"/>
          <w:lang w:bidi="fa-IR"/>
        </w:rPr>
        <w:t>.</w:t>
      </w:r>
      <w:r>
        <w:rPr>
          <w:rStyle w:val="FootnoteAnchor"/>
          <w:rtl w:val="true"/>
        </w:rPr>
        <w:footnoteReference w:id="118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 گردید و فرونشست و زمین به وسیله آن‌ها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همان خاک نمناک است که زیر لایه اولیه زمین قرار دارد، و اگر نمناک نباشد به آن تراب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می‌توان فهمید که آن پایین‌ترین مخلوقات زمینی است، و در این مورد علم دانشمندان به نتیجه‌ای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نمناک می‌باشد، یا خاکی است که هنگام مرطوب شدن به گل تبدیل نمی‌شود، و زمین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تعهده و 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رسیدگی نمود و با او پیمان بست، 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آن رفتم و آن را نیکو گرداندم، و حقیقت آن </w:t>
      </w:r>
      <w:bookmarkStart w:id="808" w:name="pg13491_133232"/>
    </w:p>
    <w:p>
      <w:pPr>
        <w:pStyle w:val="BookText"/>
        <w:rPr/>
      </w:pPr>
      <w:bookmarkEnd w:id="808"/>
      <w:r>
        <w:rPr>
          <w:rFonts w:ascii="Amiri" w:hAnsi="Amiri" w:eastAsia="Amiri" w:cs="Amiri"/>
          <w:color w:val="111111"/>
          <w:sz w:val="28"/>
          <w:sz w:val="28"/>
          <w:szCs w:val="28"/>
          <w:rtl w:val="true"/>
          <w:lang w:bidi="ar-SA"/>
        </w:rPr>
        <w:t>تجديد العهد به و تعهدته حفظته و قال ابن فارس و لا يقال تعاهدته لأن التفاعل لا يكون إلا من اثنين و قال الفارابي تعهدته أصلح من تعاهدته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هنا حفظ نعم الله و استبقاؤها و استعمال ما يوجب دوامها و بقاءها و المراد بالنعم هنا النعم الروحانية من الإيمان و اليقين و التأييد بالروح و التوفيقات الربانية و تعاهدها إنما يكون بترك الذنوب و المعاصي و الأخلاق الدنية التي توجب نقصها أو زوالها كما قال عليه السلام بإصلاحكم أنفسكم و يقينا تميز و زيادة اليقين لقوله تعالي لَئِنْ شَكَرْتُمْ لَأَزِيدَنَّكُمْ‌</w:t>
      </w:r>
      <w:r>
        <w:rPr>
          <w:rStyle w:val="FootnoteAnchor"/>
          <w:rtl w:val="true"/>
        </w:rPr>
        <w:footnoteReference w:id="1190"/>
      </w:r>
      <w:r>
        <w:rPr>
          <w:rFonts w:ascii="Amiri" w:hAnsi="Amiri" w:eastAsia="Amiri" w:cs="Amiri"/>
          <w:color w:val="111111"/>
          <w:sz w:val="28"/>
          <w:sz w:val="28"/>
          <w:szCs w:val="28"/>
          <w:rtl w:val="true"/>
          <w:lang w:bidi="ar-SA"/>
        </w:rPr>
        <w:t>و أيضا إصلاح النفس يوجب الترقي في الإيمان و اليقين و ما يوجب الفلاح في الآخرة كما قال سبحانه قَدْ أَفْلَحَ مَنْ زَكَّاها وَ قَدْ خابَ مَنْ دَسَّاها</w:t>
      </w:r>
      <w:r>
        <w:rPr>
          <w:rStyle w:val="FootnoteAnchor"/>
          <w:rtl w:val="true"/>
        </w:rPr>
        <w:footnoteReference w:id="1191"/>
      </w:r>
      <w:r>
        <w:rPr>
          <w:rFonts w:ascii="Amiri" w:hAnsi="Amiri" w:eastAsia="Amiri" w:cs="Amiri"/>
          <w:color w:val="111111"/>
          <w:sz w:val="28"/>
          <w:sz w:val="28"/>
          <w:szCs w:val="28"/>
          <w:rtl w:val="true"/>
          <w:lang w:bidi="ar-SA"/>
        </w:rPr>
        <w:t>و النفيس الكريم الشريف الذي يتنافس فيه و في المصباح نفس الشي‌ء نفاسا كرم فهو نفيس و نفست به مثل ضننت لنفاسته وزنا و معني و الثمين العظيم الثمن و المراد بهما هنا الجنة و درجاتها العالية و نعمها الباقية هم بخير أي أراده و قصده فارتدع عنه أي انزجر عنه و تركه و نحن نؤيد الروح أي نقويه و في بعض النسخ نزيد فيرجع إلي التأييد أيضا فإنه يتقوي بالطاعة كأنه يزيد</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678255_2616395394"/>
      <w:bookmarkStart w:id="810" w:name="_Toc365"/>
      <w:bookmarkEnd w:id="809"/>
      <w:r>
        <w:rPr>
          <w:rtl w:val="true"/>
        </w:rPr>
        <w:t>«</w:t>
      </w:r>
      <w:r>
        <w:rPr/>
        <w:t>11</w:t>
      </w:r>
      <w:r>
        <w:rPr>
          <w:rtl w:val="true"/>
        </w:rPr>
        <w:t>»</w:t>
      </w:r>
      <w:bookmarkEnd w:id="8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رَسُولِ اللَّهِ صلي الله عليه و آله إِذَا زَنَي الرَّجُلُ فَارَقَهُ رُوحُ الْإِيمَانِ قَالَ فَقَالَ هُوَ مِثْلُ‌قَوْلِ اللَّهِ عَزَّ وَ جَلَ وَ لا تَيَمَّمُوا الْخَبِيثَ مِنْهُ تُنْفِقُونَ‌</w:t>
      </w:r>
      <w:r>
        <w:rPr>
          <w:rStyle w:val="FootnoteAnchor"/>
          <w:rtl w:val="true"/>
        </w:rPr>
        <w:footnoteReference w:id="1192"/>
      </w:r>
      <w:r>
        <w:rPr>
          <w:rFonts w:ascii="Amiri" w:hAnsi="Amiri" w:eastAsia="Amiri" w:cs="Amiri"/>
          <w:color w:val="111111"/>
          <w:sz w:val="28"/>
          <w:sz w:val="28"/>
          <w:szCs w:val="28"/>
          <w:rtl w:val="true"/>
          <w:lang w:bidi="ar-SA"/>
        </w:rPr>
        <w:t>ثُمَّ قَالَ غَيْرُ هَذَا أَبْيَنُ مِنْهُ وَ ذَلِكَ قَوْلُ اللَّهِ عَزَّ وَ جَلَ وَ أَيَّدَهُمْ بِرُوحٍ مِنْهُ هُوَ الَّذِي فَارَقَهُ‌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نمودن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نگهداری کردم، و ابن‌فارس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باب تفاعل فقط برای دو نفر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در اینجا حفظ نعمت‌های خداوند و باقی‌گذاشتن آن‌ها و به کار گرفتن چیزهایی است که باعث پایداری و باقی ماندن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نعمت‌ها در اینجا، نعمت‌های روحانی مانند ایمان و یقین و تایید روحی و توفیقات از جانب پروردگار است و پایداری بر آن‌ها تنها به وسیله ترک گناهان و نافرمانی و صفت‌های پست می‌باشد که باعث از بین رفتن یا کاستن این نعمت‌ها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بإصلاحکم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شدن و فزونی یقین، به دلیل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گزارید، همانا بر شما می‌افزایم</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 اصلاح نفس نیز باعث بالا رفتن ایمان و یقین و چیزهایی می‌شود که رستگاری در آخرت را نتیجه می‌دهند، همچنان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هر کس که نفس خویش را پاکیزه دارد رستگار شده و آن‌کس که با گناه آن را آلوده نماید محروم و نومید گشته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بزرگوار و شریفی که برای رسیدن به آن رقابت می‌کنند، و در مصباح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الشی‌ء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گرامی داشت،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وزن و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ضننت لنفاسته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گرانبها، و منظور از این دو در اینجا بهشت و درجات والای آن و نعمت‌های جاودان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و قصد او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کناره گرفت و او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نؤید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قوی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آن هم به تأیید بازمی‌گردد، چرا که با اطاعت نیرو می‌گیرد و مانند این است که زیاد می‌شود</w:t>
      </w:r>
      <w:r>
        <w:rPr>
          <w:rFonts w:eastAsia="IRNazanin" w:cs="IRNazanin"/>
          <w:color w:val="111111"/>
          <w:sz w:val="28"/>
          <w:szCs w:val="28"/>
          <w:rtl w:val="true"/>
          <w:lang w:bidi="fa-IR"/>
        </w:rPr>
        <w:t>.</w:t>
      </w:r>
    </w:p>
    <w:p>
      <w:pPr>
        <w:pStyle w:val="Heading5"/>
        <w:numPr>
          <w:ilvl w:val="4"/>
          <w:numId w:val="1"/>
        </w:numPr>
        <w:rPr/>
      </w:pPr>
      <w:bookmarkStart w:id="811" w:name="__RefHeading___Toc2678257_2616395394"/>
      <w:bookmarkStart w:id="812" w:name="_Toc366"/>
      <w:bookmarkEnd w:id="811"/>
      <w:r>
        <w:rPr>
          <w:rtl w:val="true"/>
        </w:rPr>
        <w:t xml:space="preserve">روایت </w:t>
      </w:r>
      <w:r>
        <w:rPr/>
        <w:t>11</w:t>
      </w:r>
      <w:bookmarkEnd w:id="8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فرموده رسول خدا صلی الله علیه و آله پرسیدم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مردی زنا کند، روح ایمان از او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پی ناپاکِ آن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نمایید</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دیگری واضح‌تر از این بیان می‌کند،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جانب خود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است که از او جدا می‌شود</w:t>
      </w:r>
      <w:r>
        <w:rPr>
          <w:rFonts w:eastAsia="IRNazanin" w:cs="IRNazanin"/>
          <w:color w:val="111111"/>
          <w:sz w:val="28"/>
          <w:szCs w:val="28"/>
          <w:rtl w:val="true"/>
          <w:lang w:bidi="fa-IR"/>
        </w:rPr>
        <w:t>.</w:t>
      </w:r>
      <w:r>
        <w:rPr>
          <w:rStyle w:val="FootnoteAnchor"/>
          <w:rtl w:val="true"/>
        </w:rPr>
        <w:footnoteReference w:id="1197"/>
      </w:r>
      <w:bookmarkStart w:id="813" w:name="pg13491_133233"/>
    </w:p>
    <w:p>
      <w:pPr>
        <w:pStyle w:val="Heading5"/>
        <w:numPr>
          <w:ilvl w:val="4"/>
          <w:numId w:val="1"/>
        </w:numPr>
        <w:rPr/>
      </w:pPr>
      <w:bookmarkStart w:id="814" w:name="__RefHeading___Toc2678259_2616395394"/>
      <w:bookmarkStart w:id="815" w:name="_Toc367"/>
      <w:bookmarkEnd w:id="813"/>
      <w:bookmarkEnd w:id="814"/>
      <w:r>
        <w:rPr>
          <w:rtl w:val="true"/>
        </w:rPr>
        <w:t>بيان</w:t>
      </w:r>
      <w:bookmarkEnd w:id="815"/>
    </w:p>
    <w:p>
      <w:pPr>
        <w:pStyle w:val="BookText"/>
        <w:rPr/>
      </w:pPr>
      <w:r>
        <w:rPr>
          <w:rFonts w:ascii="Amiri" w:hAnsi="Amiri" w:eastAsia="Amiri" w:cs="Amiri"/>
          <w:color w:val="111111"/>
          <w:sz w:val="28"/>
          <w:sz w:val="28"/>
          <w:szCs w:val="28"/>
          <w:rtl w:val="true"/>
          <w:lang w:bidi="ar-SA"/>
        </w:rPr>
        <w:t>لم يكن في بعض النسخ من قول الله إلي قول الله فهو علي قياس سائر الأخبار و علي تقديره فصدر الآية يا أَيُّهَا الَّذِينَ آمَنُوا أَنْفِقُوا مِنْ طَيِّباتِ ما كَسَبْتُمْ أي من حلاله أو من جياده وَ مِمَّا أَخْرَجْنا لَكُمْ مِنَ الْأَرْضِ أي و من طيبات ما أخرجنا من الحبوب و الثمر و المعادن فحذف المضاف لتقدم ذكره وَ لا تَيَمَّمُوا الْخَبِيثَ أي و لا تقصدوا الردي مِنْهُ أي من المال أو مما أخرجنا و تخصيصه بذلك لأن التفاوت فيه أكثر تُنْفِقُونَ حال مقدرة من فاعل تَيَمَّمُوا و يجوز أن يتعلق به مِنْهُ و يكون الضمير للخبيث و الجملة حالا منه و روي عن ابن عباس أنهم كانوا يتصدقون بحشف التمر و شراره فنهوا عنه و كان وجه التشبيه أن الأعمال الصالحة إنفاق من النفس و إذا فارقها روح الإيمان بسبب الأعمال السيئة تصير خبيثا فلا يصلح الإنفاق منها إلا بعد تطهيرها بالتوبة و الأعمال الصالحة أو يقال الإنفاق من الإيمان و الإيمان المشوب بالكبائر خبيث كالمال الردي الذي كانوا يخرجونها في الزكوات و لا يقبل الله إلا الطيب كما قال تعالي إِنَّما يَتَقَبَّلُ اللَّهُ مِنَ الْمُتَّقِينَ و قيل وجه المماثلة أن إيمان الزاني ناقص لا أنه معدوم بكله كما أن الإنفاق من مال الخبيث ناقص لا أنه ليس بإنفاق أصلا</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2678261_2616395394"/>
      <w:bookmarkStart w:id="817" w:name="_Toc368"/>
      <w:bookmarkEnd w:id="816"/>
      <w:r>
        <w:rPr>
          <w:rtl w:val="true"/>
        </w:rPr>
        <w:t>«</w:t>
      </w:r>
      <w:r>
        <w:rPr/>
        <w:t>12</w:t>
      </w:r>
      <w:r>
        <w:rPr>
          <w:rtl w:val="true"/>
        </w:rPr>
        <w:t>»</w:t>
      </w:r>
      <w:bookmarkEnd w:id="81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يَبْدُو لُمْظَةً فِي الْقَلْبِ كُلَّمَا ازْدَادَ الْإِيمَانُ ازْدَادَتِ اللُّمْظَةُ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2678263_2616395394"/>
      <w:bookmarkStart w:id="819" w:name="_Toc369"/>
      <w:bookmarkEnd w:id="818"/>
      <w:r>
        <w:rPr>
          <w:rtl w:val="true"/>
        </w:rPr>
        <w:t>بيان</w:t>
      </w:r>
      <w:bookmarkEnd w:id="819"/>
    </w:p>
    <w:p>
      <w:pPr>
        <w:pStyle w:val="BookText"/>
        <w:rPr/>
      </w:pPr>
      <w:r>
        <w:rPr>
          <w:rFonts w:ascii="Amiri" w:hAnsi="Amiri" w:eastAsia="Amiri" w:cs="Amiri"/>
          <w:color w:val="111111"/>
          <w:sz w:val="28"/>
          <w:sz w:val="28"/>
          <w:szCs w:val="28"/>
          <w:rtl w:val="true"/>
          <w:lang w:bidi="ar-SA"/>
        </w:rPr>
        <w:t>قال السيد ره بعد هذا الكلام اللمظة مثل النكتة أو نحوها من البياض و منه قيل فرس ألمظ إذا كان بجحفلته شي‌ء من البياض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قال أبو عبيد هي لمظة بضم اللام و المحدثون يقولون لمظة بالفتح و المعروف من كلام العرب الضم و قال و في الحديث حجة علي من أنكر أن يكون الإيمان يزيد و ينقص و الجحفلة للبهائم بمنزلة الشفة للإنسان</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678265_2616395394"/>
      <w:bookmarkStart w:id="821" w:name="_Toc370"/>
      <w:bookmarkEnd w:id="820"/>
      <w:r>
        <w:rPr>
          <w:rtl w:val="true"/>
        </w:rPr>
        <w:t>توضیح</w:t>
      </w:r>
      <w:bookmarkEnd w:id="821"/>
    </w:p>
    <w:p>
      <w:pPr>
        <w:pStyle w:val="BookText"/>
        <w:rPr/>
      </w:pPr>
      <w:r>
        <w:rPr>
          <w:rFonts w:ascii="IRNazanin" w:hAnsi="IRNazanin" w:eastAsia="IRNazanin"/>
          <w:color w:val="111111"/>
          <w:sz w:val="28"/>
          <w:sz w:val="28"/>
          <w:szCs w:val="28"/>
          <w:rtl w:val="true"/>
          <w:lang w:bidi="fa-IR"/>
        </w:rPr>
        <w:t xml:space="preserve">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الله إلی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پس این براساس مقایسه سایر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روزی‌های پاکیزه‌ای که به دست آورده‌اید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روزی حلال یا از بهترین‌های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اخرجنا لکم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دانه‌ها و میوه‌ها و معادن پاکیزه‌ای که از زمین بیرون آوردیم، و مضاف را به دلیل آنکه پیش‌تر ذکر شده بود، حذف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تیمّموا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قسمت‌های پست و بی‌ارزش را قصد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یا از چیزهایی که رویاندیم، و تخصیص آن به دلیل تفاوت بسیار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قرار داده شده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آن دانست و ضمیر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جمله حال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روایت شده که آنان خرمای خشک و بدترین نوع آن را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از این کار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تشبیه این بوده است که اعمال شایسته، به منزله انفاق از نفس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واسطه کارهای ناپسند، روح ایمان از او جدا شود، آلوده خواهد شد و انفاق از آن تنها پس از پاک شدن به وسیله توبه و کارهای نیک شایسته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انفاق جزئی از ایمان است و ایمانی که با گناهان بزرگ آلوده شده باشد، ناپاک است؛ مانند مال بی‌ارزشی که آن‌ها به عنوان زکات خود خارج می‌ساختند و خداوند تنها مال پاکیزه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تنها از پرهیزکاران می‌پذیرد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در این است که ایمان زناکار ناقص است، نه اینکه همه آن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انفاق از مال ناپاک ناقص می‌باشد، نه اینکه اصلا انفاق به شمار نمی‌آید</w:t>
      </w:r>
      <w:r>
        <w:rPr>
          <w:rFonts w:eastAsia="IRNazanin" w:cs="IRNazanin"/>
          <w:color w:val="111111"/>
          <w:sz w:val="28"/>
          <w:szCs w:val="28"/>
          <w:rtl w:val="true"/>
          <w:lang w:bidi="fa-IR"/>
        </w:rPr>
        <w:t>.</w:t>
      </w:r>
    </w:p>
    <w:p>
      <w:pPr>
        <w:pStyle w:val="Heading5"/>
        <w:numPr>
          <w:ilvl w:val="4"/>
          <w:numId w:val="1"/>
        </w:numPr>
        <w:rPr/>
      </w:pPr>
      <w:bookmarkStart w:id="822" w:name="__RefHeading___Toc2678267_2616395394"/>
      <w:bookmarkStart w:id="823" w:name="_Toc371"/>
      <w:bookmarkEnd w:id="822"/>
      <w:r>
        <w:rPr>
          <w:rtl w:val="true"/>
        </w:rPr>
        <w:t xml:space="preserve">روایت </w:t>
      </w:r>
      <w:r>
        <w:rPr/>
        <w:t>12</w:t>
      </w:r>
      <w:bookmarkEnd w:id="823"/>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نقطه‌ای نورانی در قلب پدید می‌آورد که هرچه ایمان افزون گردد، آن نقطه نورانی نیز بزرگ می‌شود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824" w:name="__RefHeading___Toc2678269_2616395394"/>
      <w:bookmarkStart w:id="825" w:name="_Toc372"/>
      <w:bookmarkEnd w:id="824"/>
      <w:r>
        <w:rPr>
          <w:rtl w:val="true"/>
        </w:rPr>
        <w:t>توضیح</w:t>
      </w:r>
      <w:bookmarkEnd w:id="825"/>
    </w:p>
    <w:p>
      <w:pPr>
        <w:pStyle w:val="BookText"/>
        <w:rPr/>
      </w:pPr>
      <w:r>
        <w:rPr>
          <w:rFonts w:ascii="IRNazanin" w:hAnsi="IRNazanin" w:eastAsia="IRNazanin"/>
          <w:color w:val="111111"/>
          <w:sz w:val="28"/>
          <w:sz w:val="28"/>
          <w:szCs w:val="28"/>
          <w:rtl w:val="true"/>
          <w:lang w:bidi="fa-IR"/>
        </w:rPr>
        <w:t>سید رحمه الله پس از این کلام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نقطه سیاه یا سفید است، از همین 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ألمظ، هنگامی که در لب او نقطه سفیدی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لام می‌باشد و محدثان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و آنچه در کلام عرب شناخته شده است همراه با ضمه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حجت برای کسانی است که افزوده یا کاسته شدن ایمان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چارپایان، مانند لب برای انسان‌ها است</w:t>
      </w:r>
      <w:r>
        <w:rPr>
          <w:rFonts w:eastAsia="IRNazanin" w:cs="IRNazanin"/>
          <w:color w:val="111111"/>
          <w:sz w:val="28"/>
          <w:szCs w:val="28"/>
          <w:rtl w:val="true"/>
          <w:lang w:bidi="fa-IR"/>
        </w:rPr>
        <w:t xml:space="preserve">. </w:t>
      </w:r>
      <w:bookmarkStart w:id="826" w:name="pg13491_133234"/>
    </w:p>
    <w:p>
      <w:pPr>
        <w:pStyle w:val="Heading5"/>
        <w:numPr>
          <w:ilvl w:val="4"/>
          <w:numId w:val="1"/>
        </w:numPr>
        <w:rPr/>
      </w:pPr>
      <w:bookmarkStart w:id="827" w:name="__RefHeading___Toc2678271_2616395394"/>
      <w:bookmarkStart w:id="828" w:name="_Toc373"/>
      <w:bookmarkEnd w:id="826"/>
      <w:bookmarkEnd w:id="827"/>
      <w:r>
        <w:rPr>
          <w:rtl w:val="true"/>
        </w:rPr>
        <w:t>«</w:t>
      </w:r>
      <w:r>
        <w:rPr/>
        <w:t>13</w:t>
      </w:r>
      <w:r>
        <w:rPr>
          <w:rtl w:val="true"/>
        </w:rPr>
        <w:t>»</w:t>
      </w:r>
      <w:bookmarkEnd w:id="8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حَمَّادٍ عَنْ نُعْمَانَ الرَّازِيِّ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زَنَي خَرَجَ مِنَ الْإِيمَانِ وَ مَنْ شَرِبَ الْخَمْرَ خَرَجَ مِنَ الْإِيمَانِ وَ مَنْ أَفْطَرَ يَوْماً مِنْ شَهْرِ رَمَضَانَ مُتَعَمِّداً خَرَجَ مِنَ الْإِيمَانِ‌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2678273_2616395394"/>
      <w:bookmarkStart w:id="830" w:name="_Toc374"/>
      <w:bookmarkEnd w:id="829"/>
      <w:r>
        <w:rPr>
          <w:rtl w:val="true"/>
        </w:rPr>
        <w:t>«</w:t>
      </w:r>
      <w:r>
        <w:rPr/>
        <w:t>14</w:t>
      </w:r>
      <w:r>
        <w:rPr>
          <w:rtl w:val="true"/>
        </w:rPr>
        <w:t>»</w:t>
      </w:r>
      <w:bookmarkEnd w:id="8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يُونُسَ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يَزْنِي الزَّانِي وَ هُوَ مُؤْمِنٌ قَالَ لَا إِذَا كَانَ عَلَي بَطْنِهَا سُلِبَ الْإِيمَانَ فَإِذَا قَامَ رُدَّ إِلَيْهِ فَإِنْ عَادَ سُلِبَ قُلْتُ فَإِنَّهُ يُرِيدُ أَنْ يَعُودَ فَقَالَ مَا أَكْثَرَ مَنْ يُرِيدُ أَنْ يَعُودَ فَلَا يَعُودُ إِلَيْهِ أَبَداً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678275_2616395394"/>
      <w:bookmarkStart w:id="832" w:name="_Toc375"/>
      <w:bookmarkEnd w:id="831"/>
      <w:r>
        <w:rPr>
          <w:rtl w:val="true"/>
        </w:rPr>
        <w:t>بيان</w:t>
      </w:r>
      <w:bookmarkEnd w:id="832"/>
    </w:p>
    <w:p>
      <w:pPr>
        <w:pStyle w:val="BookText"/>
        <w:rPr/>
      </w:pPr>
      <w:r>
        <w:rPr>
          <w:rFonts w:ascii="Amiri" w:hAnsi="Amiri" w:eastAsia="Amiri" w:cs="Amiri"/>
          <w:color w:val="111111"/>
          <w:sz w:val="28"/>
          <w:sz w:val="28"/>
          <w:szCs w:val="28"/>
          <w:rtl w:val="true"/>
          <w:lang w:bidi="ar-SA"/>
        </w:rPr>
        <w:t>سلب الإيمان الإيمان إما مرفوع بنيابة الفاعل أو منصوب بكونه ثاني مفعول سلب و المفعول الأول النائب للفاعل الضمير الراجع إلي الزاني فقال ما أكثر من يريد الحاصل أنه ليس لإرادة العود حكم العود كما أن إرادة أصل المعصية ليست كنفس المعصية فإنها صغيرة مكفرة و لو لم تكن مكفرة بعد الفعل باعتبار ترك التوبة و الإصرار علي الذنب فلا ريب أن أصل الفعل أشد</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2678277_2616395394"/>
      <w:bookmarkStart w:id="834" w:name="_Toc376"/>
      <w:bookmarkEnd w:id="833"/>
      <w:r>
        <w:rPr>
          <w:rtl w:val="true"/>
        </w:rPr>
        <w:t>«</w:t>
      </w:r>
      <w:r>
        <w:rPr/>
        <w:t>15</w:t>
      </w:r>
      <w:r>
        <w:rPr>
          <w:rtl w:val="true"/>
        </w:rPr>
        <w:t>»</w:t>
      </w:r>
      <w:bookmarkEnd w:id="8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مِنْهُ رُوحُ الْإِيمَانِ مَا دَامَ عَلَي بَطْنِهَا فَإِذَا نَزَلَ عَادَ الْإِيمَانُ قَالَ قُلْتُ أَ رَأَيْتَ إِنْ هَمَّ قَالَ لَا أَ رَأَيْتَ إِنْ هَمَّ أَنْ يَسْرِقَ أَ تُقْطَعُ يَدُهُ‌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2678279_2616395394"/>
      <w:bookmarkStart w:id="836" w:name="_Toc377"/>
      <w:bookmarkEnd w:id="835"/>
      <w:r>
        <w:rPr>
          <w:rtl w:val="true"/>
        </w:rPr>
        <w:t>بيان</w:t>
      </w:r>
      <w:bookmarkEnd w:id="836"/>
    </w:p>
    <w:p>
      <w:pPr>
        <w:pStyle w:val="BookText"/>
        <w:rPr/>
      </w:pPr>
      <w:r>
        <w:rPr>
          <w:rFonts w:ascii="Amiri" w:hAnsi="Amiri" w:eastAsia="Amiri" w:cs="Amiri"/>
          <w:color w:val="111111"/>
          <w:sz w:val="28"/>
          <w:sz w:val="28"/>
          <w:szCs w:val="28"/>
          <w:rtl w:val="true"/>
          <w:lang w:bidi="ar-SA"/>
        </w:rPr>
        <w:t>عاد الإيمان أي إليه فالمراد به الإيمان الكامل أو الإيمان الذي معه الروح فاللام للعهد و فيه إشارة إلي أن الإيمان الذي فارقه الروح ليس بإيمان كما أن الجسد الذي فارقه الروح ليس بإنسان مع أنه يحتمل أن تكون إضافة الروح إلي الإيمان بيانية و يحتمل أن يكون المراد عاد الإيمان إلي كماله أو إلي حالة التي كان عليها قبل الزنا أي كما أنه قبل الزنا كان إيمانه قابلا للشدة و الضعف</w:t>
      </w:r>
    </w:p>
    <w:p>
      <w:pPr>
        <w:pStyle w:val="Heading5"/>
        <w:numPr>
          <w:ilvl w:val="4"/>
          <w:numId w:val="1"/>
        </w:numPr>
        <w:rPr/>
      </w:pPr>
      <w:bookmarkStart w:id="837" w:name="__RefHeading___Toc2678281_2616395394"/>
      <w:bookmarkStart w:id="838" w:name="_Toc378"/>
      <w:bookmarkEnd w:id="837"/>
      <w:r>
        <w:rPr>
          <w:rtl w:val="true"/>
        </w:rPr>
        <w:t xml:space="preserve">روایت </w:t>
      </w:r>
      <w:r>
        <w:rPr/>
        <w:t>13</w:t>
      </w:r>
      <w:bookmarkEnd w:id="8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زنا کند، از ایمان خارج می شود و هر کس شراب بخورد از ایمان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روز از ماه رمضان را از روی عمد روزه خواری کند از ایمان خارج می‌شود</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839" w:name="__RefHeading___Toc2678283_2616395394"/>
      <w:bookmarkStart w:id="840" w:name="_Toc379"/>
      <w:bookmarkEnd w:id="839"/>
      <w:r>
        <w:rPr>
          <w:rtl w:val="true"/>
        </w:rPr>
        <w:t xml:space="preserve">روایت </w:t>
      </w:r>
      <w:r>
        <w:rPr/>
        <w:t>14</w:t>
      </w:r>
      <w:bookmarkEnd w:id="8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کار در حالی که زنا می‌کند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زمانی که روی شکم زن قرار می‌گیرد، ایمان از او گرفته می‌شود و وقتی که برخاست ایمان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مجددا مشغول زنا شود،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برگشت به زنا نمود،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قصد برگشت به زنا می‌کنند ولی هرگز به زنا بر نمی‌گردند</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841" w:name="__RefHeading___Toc2678285_2616395394"/>
      <w:bookmarkStart w:id="842" w:name="_Toc380"/>
      <w:bookmarkEnd w:id="841"/>
      <w:r>
        <w:rPr>
          <w:rtl w:val="true"/>
        </w:rPr>
        <w:t>توضیح</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یا به دلیل نائب فاعل بودن مرفوع است، و یا چون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اولی که جانشین فاعل است، ضمیری است که به زانی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أکثر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تصمیم بر تکرار گناه، حکمی مانند تکرار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تصمیم بر انجام گناه مانند خود انجام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گناه صغیره‌ای است که جبران شده است؛ هرچند پس از انجام گناه، به واسطه ترک توبه و تکرار گناه، جبران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اصل گناه سخت‌تر است </w:t>
      </w:r>
      <w:r>
        <w:rPr>
          <w:rFonts w:eastAsia="IRNazanin" w:cs="IRNazanin"/>
          <w:color w:val="111111"/>
          <w:sz w:val="28"/>
          <w:szCs w:val="28"/>
          <w:rtl w:val="true"/>
          <w:lang w:bidi="fa-IR"/>
        </w:rPr>
        <w:t>.</w:t>
      </w:r>
    </w:p>
    <w:p>
      <w:pPr>
        <w:pStyle w:val="Heading5"/>
        <w:numPr>
          <w:ilvl w:val="4"/>
          <w:numId w:val="1"/>
        </w:numPr>
        <w:rPr/>
      </w:pPr>
      <w:bookmarkStart w:id="843" w:name="__RefHeading___Toc2678287_2616395394"/>
      <w:bookmarkStart w:id="844" w:name="_Toc381"/>
      <w:bookmarkEnd w:id="843"/>
      <w:r>
        <w:rPr>
          <w:rtl w:val="true"/>
        </w:rPr>
        <w:t xml:space="preserve">روایت </w:t>
      </w:r>
      <w:r>
        <w:rPr/>
        <w:t>15</w:t>
      </w:r>
      <w:bookmarkEnd w:id="8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فرد زناکار بر روی شکم زن باشد، روح ایمان از او گرفته می‌شود، وقتی برخاست ایمانش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قصد زنا کند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اگر قصد دزدی کند دستش را قطع می‌کنند؟</w:t>
      </w:r>
      <w:r>
        <w:rPr>
          <w:rStyle w:val="FootnoteAnchor"/>
          <w:rtl w:val="true"/>
        </w:rPr>
        <w:footnoteReference w:id="1205"/>
      </w:r>
    </w:p>
    <w:p>
      <w:pPr>
        <w:pStyle w:val="Heading5"/>
        <w:numPr>
          <w:ilvl w:val="4"/>
          <w:numId w:val="1"/>
        </w:numPr>
        <w:rPr/>
      </w:pPr>
      <w:bookmarkStart w:id="845" w:name="__RefHeading___Toc2678289_2616395394"/>
      <w:bookmarkStart w:id="846" w:name="_Toc382"/>
      <w:bookmarkEnd w:id="845"/>
      <w:r>
        <w:rPr>
          <w:rtl w:val="true"/>
        </w:rPr>
        <w:t>توضیح</w:t>
      </w:r>
      <w:bookmarkEnd w:id="8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پس منظور از آن ایمان کاملی است، یا ایمانی که روح همراه آن باشد، پس لام برای پیمان است، و در آن اشاره‌ای است به اینکه ایمانی که روح از آن جدا شده دیگر ایمان نیست، همچنان که بدنی که روح از آن بیرون رفته باشد دیگر انسان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ممکن است اضافه شدن روح به ایمان بیانی باشد، و ممکن است منظور این باشد که ایمان به کمال خود و یا به حالتی که پیش از زنا داشته،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زنا، ایمان او دارای شدت و ضعف بوده است، </w:t>
      </w:r>
      <w:bookmarkStart w:id="847" w:name="pg13491_133235"/>
    </w:p>
    <w:p>
      <w:pPr>
        <w:pStyle w:val="BookText"/>
        <w:rPr/>
      </w:pPr>
      <w:bookmarkEnd w:id="847"/>
      <w:r>
        <w:rPr>
          <w:rFonts w:ascii="Amiri" w:hAnsi="Amiri" w:eastAsia="Amiri" w:cs="Amiri"/>
          <w:color w:val="111111"/>
          <w:sz w:val="28"/>
          <w:sz w:val="28"/>
          <w:szCs w:val="28"/>
          <w:rtl w:val="true"/>
          <w:lang w:bidi="ar-SA"/>
        </w:rPr>
        <w:t>فكذا بعد الزناء قابل لهما بالتوبة و عدمها فلا ينافي ما روي من عدم العود إليه إلا بعد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لعل المراد أنه يسلب منه شعبة من شعب الإيمان و هي إيمان أيضا فإن المؤمن يعلم أن الزناء مهلك و يزهر نور هذا العلم في قلبه و يبعثه علي كف الألة عن الفعل المخصوص و كل واحد منهما أعني العلم و الكف إيمان و شعبة من الإيمان أيضا فإذا غلبت الشهوة علي العقل و أحاطت ظلمتها بالقلب زال عنه نور ذلك العلم و اشتغلت الآلة بذلك الفعل فانتقصت عن الإيمان شعبتان فإذا انقضت الشهوة و عاد العقل إلي ممالكه و علم وقوع الفساد فيها و شرع في إصلاحها بالندامة عن الغفلة صار ذلك الفعل كالعدم و زالت تلك الظلمة عن القلب و يعود نور ذلك العلم فيعود إيمانه و يصير كاملا بعد ما صار ناقصا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 رأيت إن هم أي قصد الزنا هل يفارقه روح الإيمان أو إن كان بعد الزنا قاصدا للعود هل يمنع ذلك عود الإيمان قال لا و الأول أظهر أ رأيت إن هم أقول المعني أنه كما أن قصد السرقة ليس كنفسها في المفاسد و العقوبات فكذا قصد الزنا ليس كنفسها في المفاسد أو يقال لما كان ذكر الزنا علي سبيل المثال و الحكم شاملا للسرقة و غيرها فالغرض التنبيه بالأحكام الظاهرة علي الأحكام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علي الوجهين هذا قياس فقهي و هو ليس بحجة عند الإمامية قلت ليس الغرض الاستدلال بالقياس فإنه عليه السلام لا يحتاج إلي ذلك و قوله في نفسه حجة بل هو تنبيه بذكر نظير للتوضيح و رفع استبعاد السائل أو إلزام علي المخالفين علي أن القياس الفقهي إنما لا يكون حجة لاستنباط العلة و عدم العلم بها أما مع العلم بها فيرجع إلي القياس المنطقي لكن يرد عليه أنه لما كان العلم بالعلة من جهة قوله عليه السلام فقوله يكفي لثبوت أصل الحكم فيرجع إلي الوجه الأول</w:t>
      </w:r>
    </w:p>
    <w:p>
      <w:pPr>
        <w:pStyle w:val="Heading5"/>
        <w:numPr>
          <w:ilvl w:val="4"/>
          <w:numId w:val="1"/>
        </w:numPr>
        <w:rPr/>
      </w:pPr>
      <w:bookmarkStart w:id="848" w:name="__RefHeading___Toc2678291_2616395394"/>
      <w:bookmarkStart w:id="849" w:name="_Toc383"/>
      <w:bookmarkEnd w:id="848"/>
      <w:r>
        <w:rPr>
          <w:rtl w:val="true"/>
        </w:rPr>
        <w:t>«</w:t>
      </w:r>
      <w:r>
        <w:rPr/>
        <w:t>16</w:t>
      </w:r>
      <w:r>
        <w:rPr>
          <w:rtl w:val="true"/>
        </w:rPr>
        <w:t>»</w:t>
      </w:r>
      <w:bookmarkEnd w:id="8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سَعْدَانَ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أُذُنَيْنِ فَإِذَا هَمَّ الْعَبْدُ بِذَنْبٍ قَالَ لَهُ رُوحُ الْإِيمَانِ</w:t>
      </w:r>
    </w:p>
    <w:p>
      <w:pPr>
        <w:pStyle w:val="BookText"/>
        <w:rPr/>
      </w:pPr>
      <w:r>
        <w:rPr>
          <w:rFonts w:ascii="IRNazanin" w:hAnsi="IRNazanin" w:eastAsia="IRNazanin"/>
          <w:color w:val="111111"/>
          <w:sz w:val="28"/>
          <w:sz w:val="28"/>
          <w:szCs w:val="28"/>
          <w:rtl w:val="true"/>
          <w:lang w:bidi="fa-IR"/>
        </w:rPr>
        <w:t>به همان ترتیب پس از ارتکاب زنا نیز با توبه و یا ترک آن، می‌تواند دارای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روایتی نیست که فرمود تنها پس از توبه به سوی او بازخواهد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شاید منظور این باشد که بخشی از ایمان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مؤمن می‌داند که زنا باعث نابودی است و نور این علم در قلب او روشن است و او را وادار به خویشتن‌داری از انجام این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یعنی علم و خویشتن‌داری، بخشی از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شهوت بر عقل پیروز شود و تاریکی آن قلب را فرابگیرد، نور آن علم از قلب دور می‌شود و فرد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بخش ایمان از او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شهوت به پایان رسد و عقل به جایگاه خود بازگردد و متوجه تباهی در آن شود و با پشیمانی برای زدودن غفلت اقدام کند، گناه از بین می‌رود و آن تاریکی از قلب برطرف می‌شود و نور آن علم به قلب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نیز بازگشته و پس از آنکه ناقص شده بود،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تصمیم بر زنا گرفت، آیا روح ایمان از او جدا می‌شود یا یعنی اینکه اگر پس از زنا تصمیم به تکرار آن گرفت، آیا این مانع بازگشت ایمان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صحیح‌تر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همان گونه که تصمیم بر دزدی در مفاسد و مجازات مانند خود دزدی نیست، همین‌طور تصمیم بر زنا نیز در مفاسد مانند خود زنا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زنا را برای مثال آورده و حکم آن شامل دزدی و مانند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توجه دادن به احکام ظاهری بر احکام باطنی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وجه، این قیاسی فقهی است و برای امامیه حجت به شمار نمی‌آید،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استدلال با قیاس نیست، چرا که امام علیه السلام نیازی به آن ندارد و سخن ایشان در نفس خود حجت است، بلکه توجه دادن به بیان نظیر آن برای توضیح و برطرف کردن استبعاد از پرسش‌کننده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الزام مخالفین به این مطلب است؛ مضافا بر اینکه قیاس فقهی حجت به حساب نمی‌آید به دلیل استنباط علت و عدم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آگاهی از علت به قیاس منطقی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آن این‌گونه داده می‌شود که چون علم به علت به وسیله سخن امام علیه السلام بوده است، بنابراین سخن ایشان برای ثابت کردن اصل حکم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دلیل اول بازگردانده می‌شود</w:t>
      </w:r>
      <w:r>
        <w:rPr>
          <w:rFonts w:eastAsia="IRNazanin" w:cs="IRNazanin"/>
          <w:color w:val="111111"/>
          <w:sz w:val="28"/>
          <w:szCs w:val="28"/>
          <w:rtl w:val="true"/>
          <w:lang w:bidi="fa-IR"/>
        </w:rPr>
        <w:t>.</w:t>
      </w:r>
    </w:p>
    <w:p>
      <w:pPr>
        <w:pStyle w:val="Heading5"/>
        <w:numPr>
          <w:ilvl w:val="4"/>
          <w:numId w:val="1"/>
        </w:numPr>
        <w:rPr/>
      </w:pPr>
      <w:bookmarkStart w:id="850" w:name="__RefHeading___Toc2678293_2616395394"/>
      <w:bookmarkStart w:id="851" w:name="_Toc384"/>
      <w:bookmarkEnd w:id="850"/>
      <w:r>
        <w:rPr>
          <w:rtl w:val="true"/>
        </w:rPr>
        <w:t xml:space="preserve">روایت </w:t>
      </w:r>
      <w:r>
        <w:rPr/>
        <w:t>16</w:t>
      </w:r>
      <w:bookmarkEnd w:id="8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بنده‌ای تصمیم گناه بگیرد، روح ایمان به او می‌گوید</w:t>
      </w:r>
      <w:r>
        <w:rPr>
          <w:rFonts w:eastAsia="IRNazanin" w:cs="IRNazanin"/>
          <w:color w:val="111111"/>
          <w:sz w:val="28"/>
          <w:szCs w:val="28"/>
          <w:rtl w:val="true"/>
          <w:lang w:bidi="fa-IR"/>
        </w:rPr>
        <w:t xml:space="preserve">: </w:t>
      </w:r>
      <w:bookmarkStart w:id="852" w:name="pg13491_133236"/>
    </w:p>
    <w:p>
      <w:pPr>
        <w:pStyle w:val="BookText"/>
        <w:rPr/>
      </w:pPr>
      <w:bookmarkEnd w:id="852"/>
      <w:r>
        <w:rPr>
          <w:rFonts w:ascii="Amiri" w:hAnsi="Amiri" w:eastAsia="Amiri" w:cs="Amiri"/>
          <w:color w:val="111111"/>
          <w:sz w:val="28"/>
          <w:sz w:val="28"/>
          <w:szCs w:val="28"/>
          <w:rtl w:val="true"/>
          <w:lang w:bidi="ar-SA"/>
        </w:rPr>
        <w:t>لَا تَفْعَلْ وَ قَالَ لَهُ الشَّيْطَانُ افْعَلْ وَ إِذَا كَانَ عَلَي بَطْنِهَا نُزِعَ مِنْهُ رُوحُ الْإِيمَانِ‌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2678295_2616395394"/>
      <w:bookmarkStart w:id="854" w:name="_Toc385"/>
      <w:bookmarkEnd w:id="853"/>
      <w:r>
        <w:rPr>
          <w:rtl w:val="true"/>
        </w:rPr>
        <w:t>بيان</w:t>
      </w:r>
      <w:bookmarkEnd w:id="854"/>
    </w:p>
    <w:p>
      <w:pPr>
        <w:pStyle w:val="BookText"/>
        <w:rPr/>
      </w:pPr>
      <w:r>
        <w:rPr>
          <w:rFonts w:ascii="Amiri" w:hAnsi="Amiri" w:eastAsia="Amiri" w:cs="Amiri"/>
          <w:color w:val="111111"/>
          <w:sz w:val="28"/>
          <w:sz w:val="28"/>
          <w:szCs w:val="28"/>
          <w:rtl w:val="true"/>
          <w:lang w:bidi="ar-SA"/>
        </w:rPr>
        <w:t>علي بطنها أي المرأة المزني بها كما في سائر الأخبار</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2678297_2616395394"/>
      <w:bookmarkStart w:id="856" w:name="_Toc386"/>
      <w:bookmarkEnd w:id="855"/>
      <w:r>
        <w:rPr>
          <w:rtl w:val="true"/>
        </w:rPr>
        <w:t>«</w:t>
      </w:r>
      <w:r>
        <w:rPr/>
        <w:t>17</w:t>
      </w:r>
      <w:r>
        <w:rPr>
          <w:rtl w:val="true"/>
        </w:rPr>
        <w:t>»</w:t>
      </w:r>
      <w:bookmarkEnd w:id="8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الْحَكَمِ عَنْ سَيْفِ بْنِ عَمِيرَةَ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وَ ذَلِكَ قَوْلُهُ وَ أَيَّدَهُمْ بِرُوحٍ مِنْهُ‌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2678299_2616395394"/>
      <w:bookmarkStart w:id="858" w:name="_Toc387"/>
      <w:bookmarkEnd w:id="857"/>
      <w:r>
        <w:rPr>
          <w:rtl w:val="true"/>
        </w:rPr>
        <w:t>«</w:t>
      </w:r>
      <w:r>
        <w:rPr/>
        <w:t>18</w:t>
      </w:r>
      <w:r>
        <w:rPr>
          <w:rtl w:val="true"/>
        </w:rPr>
        <w:t>»</w:t>
      </w:r>
      <w:bookmarkEnd w:id="8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عَلِيِّ بْنِ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أَنْزَلَ السَّكِينَةَ فِي قُلُوبِ الْمُؤْمِنِينَ‌</w:t>
      </w:r>
      <w:r>
        <w:rPr>
          <w:rStyle w:val="FootnoteAnchor"/>
          <w:rtl w:val="true"/>
        </w:rPr>
        <w:footnoteReference w:id="1208"/>
      </w:r>
      <w:r>
        <w:rPr>
          <w:rFonts w:ascii="Amiri" w:hAnsi="Amiri" w:eastAsia="Amiri" w:cs="Amiri"/>
          <w:color w:val="111111"/>
          <w:sz w:val="28"/>
          <w:sz w:val="28"/>
          <w:szCs w:val="28"/>
          <w:rtl w:val="true"/>
          <w:lang w:bidi="ar-SA"/>
        </w:rPr>
        <w:t>قَالَ هُوَ الْإِيمَانُ قَالَ وَ سَأَلْتُهُ عَنْ قَوْلِ اللَّهِ عَزَّ وَ جَلَ وَ أَيَّدَهُمْ بِرُوحٍ مِنْهُ قَالَ هُوَ الْإِيمَانُ‌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2678301_2616395394"/>
      <w:bookmarkStart w:id="860" w:name="_Toc388"/>
      <w:bookmarkEnd w:id="859"/>
      <w:r>
        <w:rPr>
          <w:rtl w:val="true"/>
        </w:rPr>
        <w:t>بيان</w:t>
      </w:r>
      <w:bookmarkEnd w:id="860"/>
    </w:p>
    <w:p>
      <w:pPr>
        <w:pStyle w:val="BookText"/>
        <w:rPr/>
      </w:pPr>
      <w:r>
        <w:rPr>
          <w:rFonts w:ascii="Amiri" w:hAnsi="Amiri" w:eastAsia="Amiri" w:cs="Amiri"/>
          <w:color w:val="111111"/>
          <w:sz w:val="28"/>
          <w:sz w:val="28"/>
          <w:szCs w:val="28"/>
          <w:rtl w:val="true"/>
          <w:lang w:bidi="ar-SA"/>
        </w:rPr>
        <w:t>كأن المراد بالسكينة الثبات و طمأنينة النفس و شدة اليقين بحيث لا يتزلزل عند الفتن و عروض الشبهات بل هذا إيمان موهبي يتفرع علي الأعمال الصالحة و المجاهدات الدينية سوي الإيمان الحاصل بالدليل و البرهان و لذا قال لِيَزْدادُوا إِيماناً مَعَ إِيمانِهِمْ و الحاصل أن تفسيره عليه السلام السكينة بالإيمان إما لكون هذا اليقين كمال الإيمان أو إيمانا موهبيا ينضم إلي الإيمان الاستدلالي و هذا مما يدل علي أن اليقين يقبل الشدة و الضعف كما سيأتي تحقيقه إن شاء الله و كأن المراد بالروح أيضا الإيمان الموهبي لأنه قال ذلك بعد قوله كَتَبَ فِي قُلُوبِهِمُ الْإِيمانَ أو المراد به قوة الإيمان و كماله و يحتمل أن يكون المراد به</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شکم زن قرار گرفت، روح ایمان از وی جدا می‌شود</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861" w:name="__RefHeading___Toc2678303_2616395394"/>
      <w:bookmarkStart w:id="862" w:name="_Toc389"/>
      <w:bookmarkEnd w:id="861"/>
      <w:r>
        <w:rPr>
          <w:rtl w:val="true"/>
        </w:rPr>
        <w:t>توضیح</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شکم زنی که با او زنا می‌کند، همان‌گونه که در احادیث دیگر آمده است </w:t>
      </w:r>
      <w:r>
        <w:rPr>
          <w:rFonts w:eastAsia="IRNazanin" w:cs="IRNazanin"/>
          <w:color w:val="111111"/>
          <w:sz w:val="28"/>
          <w:szCs w:val="28"/>
          <w:rtl w:val="true"/>
          <w:lang w:bidi="fa-IR"/>
        </w:rPr>
        <w:t>.</w:t>
      </w:r>
    </w:p>
    <w:p>
      <w:pPr>
        <w:pStyle w:val="Heading5"/>
        <w:numPr>
          <w:ilvl w:val="4"/>
          <w:numId w:val="1"/>
        </w:numPr>
        <w:rPr/>
      </w:pPr>
      <w:bookmarkStart w:id="863" w:name="__RefHeading___Toc2678305_2616395394"/>
      <w:bookmarkStart w:id="864" w:name="_Toc390"/>
      <w:bookmarkEnd w:id="863"/>
      <w:r>
        <w:rPr>
          <w:rtl w:val="true"/>
        </w:rPr>
        <w:t xml:space="preserve">روایت </w:t>
      </w:r>
      <w:r>
        <w:rPr/>
        <w:t>17</w:t>
      </w:r>
      <w:bookmarkEnd w:id="86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مؤمنی در دورن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 که وسوسه‌گر نهان در آن می‌دمد و دیگر گوشی که فرشته در آن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 را به وسیله فرشته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روحی از جانب خود تأیید کرده است</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865" w:name="__RefHeading___Toc2678307_2616395394"/>
      <w:bookmarkStart w:id="866" w:name="_Toc391"/>
      <w:bookmarkEnd w:id="865"/>
      <w:r>
        <w:rPr>
          <w:rtl w:val="true"/>
        </w:rPr>
        <w:t xml:space="preserve">روایت </w:t>
      </w:r>
      <w:r>
        <w:rPr/>
        <w:t>18</w:t>
      </w:r>
      <w:bookmarkEnd w:id="8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را در دل‌های مؤمنان فرو فرستاد</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روحی از خودش آنان را یاری نمود</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ایمان است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2678309_2616395394"/>
      <w:bookmarkStart w:id="868" w:name="_Toc392"/>
      <w:bookmarkEnd w:id="867"/>
      <w:r>
        <w:rPr>
          <w:rtl w:val="true"/>
        </w:rPr>
        <w:t>توضیح</w:t>
      </w:r>
      <w:bookmarkEnd w:id="8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آرامش نفس و شدت یقین است، به گونه‌ای که هنگام آزمایش‌ها و پدید آمدن شبهه‌ها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 ایمانی موهبتی است که از کارهای شایسته و تلاش در راه دین به وجود می‌آید، جدا از ایمانی که با دلیل و برهان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ایمانی بر ایمانشان افزوده گردد، و نتیجه اینکه تفسیری که امام علیه السلام از سکینه به آرامش دارند، یا به خاطر برابر بودن این یقین با کمال ایمان است یا ایمانی موهبی است که به ایمان استدلالی افزوده شده است، و این از جمله چیزهایی است که دلالت بر شدت و ضعف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درستی آن إن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منظور از روح نیز ایمان موهبتی است، زیرا آن را پس از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در قلب‌هایشان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آن قوت ایمان و کمال آن است، و ممکن است منظور این باشد </w:t>
      </w:r>
      <w:bookmarkStart w:id="869" w:name="pg13491_133237"/>
    </w:p>
    <w:p>
      <w:pPr>
        <w:pStyle w:val="BookText"/>
        <w:rPr/>
      </w:pPr>
      <w:bookmarkEnd w:id="869"/>
      <w:r>
        <w:rPr>
          <w:rFonts w:ascii="Amiri" w:hAnsi="Amiri" w:eastAsia="Amiri" w:cs="Amiri"/>
          <w:color w:val="111111"/>
          <w:sz w:val="28"/>
          <w:sz w:val="28"/>
          <w:szCs w:val="28"/>
          <w:rtl w:val="true"/>
          <w:lang w:bidi="ar-SA"/>
        </w:rPr>
        <w:t>أنه سبب الإيمان و قوته و كماله لما مر في الأخبار</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2678311_2616395394"/>
      <w:bookmarkStart w:id="871" w:name="_Toc393"/>
      <w:bookmarkEnd w:id="870"/>
      <w:r>
        <w:rPr>
          <w:rtl w:val="true"/>
        </w:rPr>
        <w:t>«</w:t>
      </w:r>
      <w:r>
        <w:rPr/>
        <w:t>19</w:t>
      </w:r>
      <w:r>
        <w:rPr>
          <w:rtl w:val="true"/>
        </w:rPr>
        <w:t>»</w:t>
      </w:r>
      <w:bookmarkEnd w:id="8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الْبَرْقِيِّ عَنِ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هِيَ الْإِيمَانُ‌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2678313_2616395394"/>
      <w:bookmarkStart w:id="873" w:name="_Toc394"/>
      <w:bookmarkEnd w:id="872"/>
      <w:r>
        <w:rPr>
          <w:rtl w:val="true"/>
        </w:rPr>
        <w:t>«</w:t>
      </w:r>
      <w:r>
        <w:rPr/>
        <w:t>20</w:t>
      </w:r>
      <w:r>
        <w:rPr>
          <w:rtl w:val="true"/>
        </w:rPr>
        <w:t>»</w:t>
      </w:r>
      <w:bookmarkEnd w:id="8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ابْنِ الْبَخْتَرِيِّ وَ هِشَامِ بْنِ سَالِمٍ وَ غَيْرِهِمَا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هُوَ الَّذِي أَنْزَلَ السَّكِينَةَ فِي قُلُوبِ الْمُؤْمِنِينَ قَالَ هُوَ الْإِيمَانُ‌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2678315_2616395394"/>
      <w:bookmarkStart w:id="875" w:name="_Toc395"/>
      <w:bookmarkEnd w:id="874"/>
      <w:r>
        <w:rPr>
          <w:rtl w:val="true"/>
        </w:rPr>
        <w:t>«</w:t>
      </w:r>
      <w:r>
        <w:rPr/>
        <w:t>21</w:t>
      </w:r>
      <w:r>
        <w:rPr>
          <w:rtl w:val="true"/>
        </w:rPr>
        <w:t>»</w:t>
      </w:r>
      <w:bookmarkEnd w:id="8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هُوَ الَّذِي أَنْزَلَ السَّكِينَةَ فِي قُلُوبِ الْمُؤْمِنِينَ قَالَ هُوَ الْإِيمَانُ قَالَ قُلْتُ وَ أَيَّدَهُمْ بِرُوحٍ مِنْهُ قَالَ هُوَ الْإِيمَانُ وَ عَنْ قَوْلِهِ تَعَالَي وَ أَلْزَمَهُمْ كَلِمَةَ التَّقْوي قَالَ هُوَ الْإِيمَانُ‌</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2678317_2616395394"/>
      <w:bookmarkStart w:id="877" w:name="_Toc396"/>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فسر أكثر المفسرين كَلِمَةَ التَّقْوي بكلمة التوحيد فإنه يتقي بها من عذاب الله و ما فسرها عليه السلام به أظهر إذ بجميع العقائد الإيمانية و اجتماعها يتقي من عذاب الله و فسرت في كثير من الأخبار بالولاية لاستلزامها لسائر العقائد و في بعضها بأمير المؤمنين و في بعضها بجميع الأئمة عليهم السلام أي ولايتهم و الإقرار بإمامتهم كلمة التقوي أو أنهم يعبرون عن الله تعالي و ما يتقي به من عذابه</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2678319_2616395394"/>
      <w:bookmarkStart w:id="879" w:name="_Toc397"/>
      <w:bookmarkEnd w:id="878"/>
      <w:r>
        <w:rPr>
          <w:rtl w:val="true"/>
        </w:rPr>
        <w:t>«</w:t>
      </w:r>
      <w:r>
        <w:rPr/>
        <w:t>22</w:t>
      </w:r>
      <w:r>
        <w:rPr>
          <w:rtl w:val="true"/>
        </w:rPr>
        <w:t>»</w:t>
      </w:r>
      <w:bookmarkEnd w:id="8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صَفْوَانَ عَنْ أَبَانٍ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أُولئِكَ كَتَبَ فِي قُلُوبِهِمُ الْإِيمانَ هَلْ لَهُمْ فِيمَا كُتِبَ فِي قُلُوبِهِمْ صُنْعٌ قَالَ لَا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2678321_2616395394"/>
      <w:bookmarkStart w:id="881" w:name="_Toc398"/>
      <w:bookmarkEnd w:id="880"/>
      <w:r>
        <w:rPr>
          <w:rtl w:val="true"/>
        </w:rPr>
        <w:t>بيان</w:t>
      </w:r>
      <w:bookmarkEnd w:id="881"/>
    </w:p>
    <w:p>
      <w:pPr>
        <w:pStyle w:val="BookText"/>
        <w:rPr/>
      </w:pPr>
      <w:r>
        <w:rPr>
          <w:rFonts w:ascii="Amiri" w:hAnsi="Amiri" w:eastAsia="Amiri" w:cs="Amiri"/>
          <w:color w:val="111111"/>
          <w:sz w:val="28"/>
          <w:sz w:val="28"/>
          <w:szCs w:val="28"/>
          <w:rtl w:val="true"/>
          <w:lang w:bidi="ar-SA"/>
        </w:rPr>
        <w:t>يدل علي أن الإيمان من الله و ليس للعباد فيها صنع و عمل و اختيار و إنما كلف العباد بعدم الجحد ظاهرا أو بإخراج التعصب و الأغراض الباطلة عن النفس أو مع السعي في الجملة أيضا و يمكن تخصيصه بمعرفة الصانع تعالي</w:t>
      </w:r>
    </w:p>
    <w:p>
      <w:pPr>
        <w:pStyle w:val="BookText"/>
        <w:rPr/>
      </w:pPr>
      <w:r>
        <w:rPr>
          <w:rFonts w:ascii="IRNazanin" w:hAnsi="IRNazanin" w:eastAsia="IRNazanin"/>
          <w:color w:val="111111"/>
          <w:sz w:val="28"/>
          <w:sz w:val="28"/>
          <w:szCs w:val="28"/>
          <w:rtl w:val="true"/>
          <w:lang w:bidi="fa-IR"/>
        </w:rPr>
        <w:t xml:space="preserve">که سبب ایمان و قوت و کمال آن است، همچنان که در احادیث گذشته بیان شد </w:t>
      </w:r>
      <w:r>
        <w:rPr>
          <w:rFonts w:eastAsia="IRNazanin" w:cs="IRNazanin"/>
          <w:color w:val="111111"/>
          <w:sz w:val="28"/>
          <w:szCs w:val="28"/>
          <w:rtl w:val="true"/>
          <w:lang w:bidi="fa-IR"/>
        </w:rPr>
        <w:t>.</w:t>
      </w:r>
    </w:p>
    <w:p>
      <w:pPr>
        <w:pStyle w:val="Heading5"/>
        <w:numPr>
          <w:ilvl w:val="4"/>
          <w:numId w:val="1"/>
        </w:numPr>
        <w:rPr/>
      </w:pPr>
      <w:bookmarkStart w:id="882" w:name="__RefHeading___Toc2678323_2616395394"/>
      <w:bookmarkStart w:id="883" w:name="_Toc399"/>
      <w:bookmarkEnd w:id="882"/>
      <w:r>
        <w:rPr>
          <w:rtl w:val="true"/>
        </w:rPr>
        <w:t xml:space="preserve">روایت </w:t>
      </w:r>
      <w:r>
        <w:rPr/>
        <w:t>19</w:t>
      </w:r>
      <w:bookmarkEnd w:id="88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همان ایمان است</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884" w:name="__RefHeading___Toc2678325_2616395394"/>
      <w:bookmarkStart w:id="885" w:name="_Toc400"/>
      <w:bookmarkEnd w:id="884"/>
      <w:r>
        <w:rPr>
          <w:rtl w:val="true"/>
        </w:rPr>
        <w:t xml:space="preserve">روایت </w:t>
      </w:r>
      <w:r>
        <w:rPr/>
        <w:t>20</w:t>
      </w:r>
      <w:bookmarkEnd w:id="8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را در دل‌های مؤمنان فرو فرستاد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ایمان است</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886" w:name="__RefHeading___Toc2678327_2616395394"/>
      <w:bookmarkStart w:id="887" w:name="_Toc401"/>
      <w:bookmarkEnd w:id="886"/>
      <w:r>
        <w:rPr>
          <w:rtl w:val="true"/>
        </w:rPr>
        <w:t xml:space="preserve">روایت </w:t>
      </w:r>
      <w:r>
        <w:rPr/>
        <w:t>21</w:t>
      </w:r>
      <w:bookmarkEnd w:id="88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آرامش را در دل‌های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روحی از خود آنان را یاری نمود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تقوا را ملازم آنان ساخت</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888" w:name="__RefHeading___Toc2678329_2616395394"/>
      <w:bookmarkStart w:id="889" w:name="_Toc402"/>
      <w:bookmarkEnd w:id="888"/>
      <w:r>
        <w:rPr>
          <w:rtl w:val="true"/>
        </w:rPr>
        <w:t>توضیح</w:t>
      </w:r>
      <w:bookmarkEnd w:id="889"/>
    </w:p>
    <w:p>
      <w:pPr>
        <w:pStyle w:val="BookText"/>
        <w:rPr/>
      </w:pPr>
      <w:r>
        <w:rPr>
          <w:rFonts w:ascii="IRNazanin" w:hAnsi="IRNazanin" w:eastAsia="IRNazanin"/>
          <w:color w:val="111111"/>
          <w:sz w:val="28"/>
          <w:sz w:val="28"/>
          <w:szCs w:val="28"/>
          <w:rtl w:val="true"/>
          <w:lang w:bidi="fa-IR"/>
        </w:rPr>
        <w:t xml:space="preserve">بیشتر مفسران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 توحید دانسته‌اند، چرا که به وسیله آن از عذاب خداوند بازداشته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در تفسیر آن فرموده‌اند آشکارتر است، چرا که با همه عقاید ایمانی و یکجا داشتن آن‌ها از عذاب خداوند نگاه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احادیث تفسیر به ولایت شده است؛ به دلیل لازم بودن آن برای سایر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تفسیر به امیرمؤمنان علیه السلام شده است، و در برخی از آن‌ها به همه امامان، یعنی ولایت آن‌ها و اقرار به امامت ایشان کلمه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تعبیر از خداوند متعال و آنچه از عذاب او بازمی‌دارد می‌کنند</w:t>
      </w:r>
      <w:r>
        <w:rPr>
          <w:rFonts w:eastAsia="IRNazanin" w:cs="IRNazanin"/>
          <w:color w:val="111111"/>
          <w:sz w:val="28"/>
          <w:szCs w:val="28"/>
          <w:rtl w:val="true"/>
          <w:lang w:bidi="fa-IR"/>
        </w:rPr>
        <w:t>.</w:t>
      </w:r>
    </w:p>
    <w:p>
      <w:pPr>
        <w:pStyle w:val="Heading5"/>
        <w:numPr>
          <w:ilvl w:val="4"/>
          <w:numId w:val="1"/>
        </w:numPr>
        <w:rPr/>
      </w:pPr>
      <w:bookmarkStart w:id="890" w:name="__RefHeading___Toc2678331_2616395394"/>
      <w:bookmarkStart w:id="891" w:name="_Toc403"/>
      <w:bookmarkEnd w:id="890"/>
      <w:r>
        <w:rPr>
          <w:rtl w:val="true"/>
        </w:rPr>
        <w:t xml:space="preserve">روایت </w:t>
      </w:r>
      <w:r>
        <w:rPr/>
        <w:t>22</w:t>
      </w:r>
      <w:bookmarkEnd w:id="89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کسانی‌اند که ایمان در قلب‌هایشان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آنچه بر قلب‌هایشان حک شده آن‌ها نیز کاری انجام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892" w:name="__RefHeading___Toc2678333_2616395394"/>
      <w:bookmarkStart w:id="893" w:name="_Toc404"/>
      <w:bookmarkEnd w:id="892"/>
      <w:r>
        <w:rPr>
          <w:rtl w:val="true"/>
        </w:rPr>
        <w:t>توضیح</w:t>
      </w:r>
      <w:bookmarkEnd w:id="8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است که ایمان از جانب خداست و بندگان در آن اراده و کار و اختیاری ندارند، و آن‌ها تنها وظیفه دارند در ظاهر مخالفت نکنند، یا اینکه تعصب و هدف‌های باطل را از نفس خویش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همراه با تلاش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آن را به شناخت خداوند صانع متعال اختصاص داد، </w:t>
      </w:r>
      <w:bookmarkStart w:id="894" w:name="pg13491_133238"/>
    </w:p>
    <w:p>
      <w:pPr>
        <w:pStyle w:val="BookText"/>
        <w:rPr/>
      </w:pPr>
      <w:bookmarkEnd w:id="894"/>
      <w:r>
        <w:rPr>
          <w:rFonts w:ascii="Amiri" w:hAnsi="Amiri" w:eastAsia="Amiri" w:cs="Amiri"/>
          <w:color w:val="111111"/>
          <w:sz w:val="28"/>
          <w:sz w:val="28"/>
          <w:szCs w:val="28"/>
          <w:rtl w:val="true"/>
          <w:lang w:bidi="ar-SA"/>
        </w:rPr>
        <w:t>كما مر</w:t>
      </w:r>
      <w:r>
        <w:rPr>
          <w:rStyle w:val="FootnoteAnchor"/>
          <w:rtl w:val="true"/>
        </w:rPr>
        <w:footnoteReference w:id="1226"/>
      </w:r>
      <w:r>
        <w:rPr>
          <w:rFonts w:ascii="Amiri" w:hAnsi="Amiri" w:eastAsia="Amiri" w:cs="Amiri"/>
          <w:color w:val="111111"/>
          <w:sz w:val="28"/>
          <w:sz w:val="28"/>
          <w:szCs w:val="28"/>
          <w:rtl w:val="true"/>
          <w:lang w:bidi="ar-SA"/>
        </w:rPr>
        <w:t>أو بكمال المعرفة و قد مر تمام القول فيه في كتاب العدل و في بعض النسخ صبغ بالباء الموحدة و الغين المعجمة أي هل لهذه الكتابة صبغ و لون و كأنه تصحيف</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2678335_2616395394"/>
      <w:bookmarkStart w:id="896" w:name="_Toc405"/>
      <w:bookmarkEnd w:id="895"/>
      <w:r>
        <w:rPr>
          <w:rtl w:val="true"/>
        </w:rPr>
        <w:t>تذييل</w:t>
      </w:r>
      <w:bookmarkEnd w:id="896"/>
    </w:p>
    <w:p>
      <w:pPr>
        <w:pStyle w:val="BookText"/>
        <w:rPr/>
      </w:pPr>
      <w:r>
        <w:rPr>
          <w:rFonts w:ascii="Amiri" w:hAnsi="Amiri" w:eastAsia="Amiri" w:cs="Amiri"/>
          <w:color w:val="111111"/>
          <w:sz w:val="28"/>
          <w:sz w:val="28"/>
          <w:szCs w:val="28"/>
          <w:rtl w:val="true"/>
          <w:lang w:bidi="ar-SA"/>
        </w:rPr>
        <w:t>اعلم أن المتكلمين من الخاصة و العامة اختلفوا في أن الإيمان هل يقبل الزيادة و النقصان أم لا و منهم من جعل هذا الخلاف فرع الخلاف في أن الأعمال داخلة فيه أم لا قال إمامهم الرازي في المحصل الإيمان عندنا لا يزيد و لا ينقص لأنه لما كان اسما لتصديق الرسول في كل ما علم بالضرورة مجيئه به و هذا لا يقبل التفاوت فسمي الإيمان لا يقبل الزيادة و النقصان و عند المعتزلة لما كان اسما لأداء العبادات كان قابلا لهما و عند السلف لما كان اسما للإقرار و الاعتقاد و العمل فكذلك و البحث لغوي و لكل واحد من الفرق نصوص و التوفيق أن يقال الأعمال من ثمرات التصديق فما دل علي أن الإيمان لا يقبل الزيادة و النقصان كان مصروفا إلي أصل الإيمان و ما دل علي كونه قابلا لهما فهو مصروف إلي الإيمان الكامل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في رسالة العقائد حقيقة الإيمان بعد الاتصاف بها بحيث يكون المتصف بها مؤمنا عند الله تعالي هل تقبل الزيادة أم لا فقيل بالثاني لما تقدم من أنه التصديق القلبي الذي بلغ الجزم و الثبات فلا تتصور فيه الزيادة عن ذلك سواء أتي بالطاعات و ترك المعاصي أم لا و كذا لا تعرض له النقيصة و إلا لما كان ثابتا و قد فرضناه كذلك هذا خلف و أيضا حقيقة الشي‌ء لو قبلت الزيادة و النقصان لكانت حقائق متعددة و قد فرضناها واحدة و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بیان شد،</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یا به کمال شناخت او، و همه سخن در این‌باره در کتاب عدل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کتاب رنگی دارد؟ و گویا این اشتباه در خواندن باشد</w:t>
      </w:r>
      <w:r>
        <w:rPr>
          <w:rFonts w:eastAsia="IRNazanin" w:cs="IRNazanin"/>
          <w:color w:val="111111"/>
          <w:sz w:val="28"/>
          <w:szCs w:val="28"/>
          <w:rtl w:val="true"/>
          <w:lang w:bidi="fa-IR"/>
        </w:rPr>
        <w:t>.</w:t>
      </w:r>
    </w:p>
    <w:p>
      <w:pPr>
        <w:pStyle w:val="Heading5"/>
        <w:numPr>
          <w:ilvl w:val="4"/>
          <w:numId w:val="1"/>
        </w:numPr>
        <w:rPr/>
      </w:pPr>
      <w:bookmarkStart w:id="897" w:name="__RefHeading___Toc2678337_2616395394"/>
      <w:bookmarkStart w:id="898" w:name="_Toc406"/>
      <w:bookmarkEnd w:id="897"/>
      <w:r>
        <w:rPr>
          <w:rtl w:val="true"/>
        </w:rPr>
        <w:t>شرح</w:t>
      </w:r>
      <w:bookmarkEnd w:id="898"/>
    </w:p>
    <w:p>
      <w:pPr>
        <w:pStyle w:val="BookText"/>
        <w:rPr/>
      </w:pPr>
      <w:r>
        <w:rPr>
          <w:rFonts w:ascii="IRNazanin" w:hAnsi="IRNazanin" w:eastAsia="IRNazanin"/>
          <w:color w:val="111111"/>
          <w:sz w:val="28"/>
          <w:sz w:val="28"/>
          <w:szCs w:val="28"/>
          <w:rtl w:val="true"/>
          <w:lang w:bidi="fa-IR"/>
        </w:rPr>
        <w:t>بدان که متکلمان شیعه و سنی، در این امر اختلاف دارند که آیا ایمان مورد کم و زیاد قرار می‌گیرد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این اختلاف را شاخه‌ای از اختلاف دیگر دانسته‌اند که آیا اعمال در ایمان دخالت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رازی در محصل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ایمان کاسته یا افزوده نمی‌شود، چرا که آن اسمی برای تصدیق پیامبر در همه چیزهایی بوده که آوردن آن‌ها توسط ایشان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چیزی است که مورد کاستن یا اضافه شدن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معتزله، ایمان اسمی است برای انجام عبادات و بنابراین دارای افزودن و کاستن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گذشتگان، اسمی برای اقرار و اعتقاد و عمل بوده و همان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لغوی بوده و هر یک از گروه‌ها نصوصی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نتیجه تصدیق هستند، پس هر چیزی که دلالت بر کم و زیاد شدن ایمان داشته باشد، برای بیان اصل ایمان است و هر چیزی که دلیل بر وجود قابلیت برای آن دو باشد، ایمان کامل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قدس سره در رساله عقائد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پس از پیدا کردن ویژگی‌های آن، به گونه‌ای که کسی که این ویژگی‌ها را در خود ایجاد کند نزد خداوند متعال مؤمن به شمار آید، آیا قابل افزون شدن یاکاستن است؟ پس ایشان نیز نظر دوم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بیان شد که تصدیق قلبی که باعث جزم و ثبات می‌شود، چیزی افزون بر آن قابل تصور نیست؛ چه با انجام واجبات و ترک گناهان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کاسته شدن از آن نیز وجود نخواهد داشت، چرا که در این صورت ثابت نخواهد بود، در حالی‌که ما این فرض را نمودیم و این خلاف فرض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حقیقت چیزی دچار کم و زیاد شود، حقایق متعددی خواهد بود در حالی‌که ما فرض کردیم یگانه است و این نیز خلاف فرض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 حقيقة الإيمان من الأمور الاعتبارية للشارع و حينئذ فيجوز أن يعتبر الشارع للإيمان حقائق متعددة متفاوتة زيادة و نقصانا بحسب مراتب المكلفين في قوة الإدراك و ضعفه فإنا نقطع بتفاوت المكلفين في العلم و الإدراك قلت لو جاز ذلك و كان واقعا لوجب علي الشارع بيان حقيقة إيمان كل فرقة يتفاوتون في قوة الإدراك مع أنه لم يبين و ما ورد من جهة الشارع فيما به يتحقق الإيمان من حديث جبرئيل للنبي صلي الله عليه و آله و غيره من الأحاديث قد مر ذكره و ليس فيه شي‌ء يدل علي تعدد الحقائق بحسب تفاوت قوي المكلفين و أما ما ورد في الكتاب العزيز و السنة المطهرة مما يشعر بقبوله الزيادة و النقصان كقوله تعالي وَ إِذا تُلِيَتْ عَلَيْهِمْ آياتُهُ زادَتْهُمْ إِيماناً</w:t>
      </w:r>
      <w:r>
        <w:rPr>
          <w:rStyle w:val="FootnoteAnchor"/>
          <w:rtl w:val="true"/>
        </w:rPr>
        <w:footnoteReference w:id="1228"/>
      </w:r>
      <w:r>
        <w:rPr>
          <w:rFonts w:ascii="Amiri" w:hAnsi="Amiri" w:eastAsia="Amiri" w:cs="Amiri"/>
          <w:color w:val="111111"/>
          <w:sz w:val="28"/>
          <w:sz w:val="28"/>
          <w:szCs w:val="28"/>
          <w:rtl w:val="true"/>
          <w:lang w:bidi="ar-SA"/>
        </w:rPr>
        <w:t>و قوله تعالي لِيَزْدادُوا إِيماناً مَعَ إِيمانِهِمْ‌</w:t>
      </w:r>
      <w:r>
        <w:rPr>
          <w:rStyle w:val="FootnoteAnchor"/>
          <w:rtl w:val="true"/>
        </w:rPr>
        <w:footnoteReference w:id="1229"/>
      </w:r>
      <w:r>
        <w:rPr>
          <w:rFonts w:ascii="Amiri" w:hAnsi="Amiri" w:eastAsia="Amiri" w:cs="Amiri"/>
          <w:color w:val="111111"/>
          <w:sz w:val="28"/>
          <w:sz w:val="28"/>
          <w:szCs w:val="28"/>
          <w:rtl w:val="true"/>
          <w:lang w:bidi="ar-SA"/>
        </w:rPr>
        <w:t>و قوله تعالي لَيْسَ عَلَي الَّذِينَ آمَنُوا وَ عَمِلُوا الصَّالِحاتِ جُناحٌ فِيما طَعِمُوا إِذا مَا اتَّقَوْا وَ آمَنُوا وَ عَمِلُوا الصَّالِحاتِ ثُمَّ اتَّقَوْا وَ آمَنُوا ثُمَّ اتَّقَوْا وَ أَحْسَنُوا وَ اللَّهُ يُحِبُّ الْمُحْسِنِينَ‌</w:t>
      </w:r>
      <w:r>
        <w:rPr>
          <w:rStyle w:val="FootnoteAnchor"/>
          <w:rtl w:val="true"/>
        </w:rPr>
        <w:footnoteReference w:id="1230"/>
      </w:r>
      <w:r>
        <w:rPr>
          <w:rFonts w:ascii="Amiri" w:hAnsi="Amiri" w:eastAsia="Amiri" w:cs="Amiri"/>
          <w:color w:val="111111"/>
          <w:sz w:val="28"/>
          <w:sz w:val="28"/>
          <w:szCs w:val="28"/>
          <w:rtl w:val="true"/>
          <w:lang w:bidi="ar-SA"/>
        </w:rPr>
        <w:t>و كذا ما ورد من أمثال ذلك في القرآن العزيز فمحمول علي زيادة الكمال و هو أمر خارج عن أصل الحقيقة الذي هو محل النزاع و الآية الثانية صريحة في ذلك فإن قوله تعالي مَعَ إِيمانِهِمْ يدل علي أن أصل الإيمان ثابت أو علي من كان في عصر النبي صلي الله عليه و آله حيث كانوا يسمعون فرضا بعد فرض منه عليه السلام فيزداد إيمانهم به لأنهم لم يكونوا مصدقين به قبل أن يسمعوه و حاصله أن الحقيقة الشرعية للإيمان لم تكن حصلت بتمامها في ذلك الوقت فكان كلما حصل منها شي‌ء صدقوا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بأن من كان بعد عصر النبي صلي الله عليه و آله يمكن في حقه تجدد الاطلاع علي تفاصيل الفرائض المتوقف عليها الإيمان فإنه يجب الاعتقاد إجمالا فيما علم إجمالا و تفصيلا فيما علم تفصيلا و لا ريب أن اعتقاد الأمور المتعددة تفصيلا</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از نظر شرع جزء امور اعتباری است و بنابراین شارع می‌تواند برای آن چندین حقیقت در نظر بگیرد که براساس درجات مکلفین در ادارک و ناتوانی از آن، در کم و زیاد با هم متفاوت هستند، پس ما نیز حکم به تفاوت مکلفین در علم و ادراک خواهیم داد،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چنین گفت و این امر حقیقت داشته باشد، شارع بایستی حقیقت ایمان را بیان کند که هر گروه در قدرت درک آن متفاوت هستند، اما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سوی شارع دربار‌ه چیزهایی که ایمان را تحقق می‌بخشد بیان شده و حدیث جبرئیل برای پیامبر صلی الله علیه و آله و احادیث دیگر، بیان آن‌ها گذشت و چیزی در آن‌ها نبود که دلالت داشته باشد ایمان بر اساس تفاوت توانایی مکلفین، حقایق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قرآن کریم و سنت پاک آمده که نگاهی به پذیرش کم یا زیاد شدن ایمان دارد، مانند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آیات بر آن‌ها خوانده می‌شود ایمانشان افزون می‌گردد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ایمانی بر ایمانشان افزوده شود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آوردند و کارهای شایسته انجام دادند در چیزهایی که خوردند گناهی نیست، تا زمانی که تقوا پیشه کنند و ایمان آورند و کارهای شایسته انجام دهند، سپس تقوا پیشه کرده و ایمان آورند و باز هم تقوا در پیش گرفته و نیکی نمایند، به راستی که خداوند نیکوکاران را دوست دارد</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و همین‌طور چیزهای شبیه به آنکه در قرآن کریم آمده است، همه آن‌ها به معنای زیاد شدن کمال ایمان خواهد بود و این چیزی است که خارج از اصل حقیقت ایمان بوده و محل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به روشنی این را بیان می‌کند، چرا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اصل ایمان ثابت است، یا برای کسانی که در زمان پیامبر صلی الله علیه و آله بوده‌اند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هر واجبی را پس از واجب دیگر از خود ایشان می‌شنیدند و ایمانشان به وسیله آن افزوده می‌شد و تا پیش از شنیدن آن، آن‌ها را باور نداشته و تصدیق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این گونه است که حقیقت شرعی ایمان در آن زمان به تمامی به وجود نیامده بود و هر زمان که بخشی از آن به دست می‌آمد، آن را تصدیق می‌نمودند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اعتراض وارد شده که کسانی که پس از پیامبر صلی الله علیه وآله بوده‌اند، می‌توانند آگاهی خود را از توضیحات واجباتی که برای ایمان لازم است، تازه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اعتقاد اجمالی به آنچه اجمالا دانسته، داشته باشد و نیز اعتقاد تفصیلی به چیزی که تفصیلا از آن آگاه است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اعتقاد به امور متعدد تفصیلی برای نفس، </w:t>
      </w:r>
      <w:bookmarkStart w:id="899" w:name="pg13491_133240"/>
    </w:p>
    <w:p>
      <w:pPr>
        <w:pStyle w:val="BookText"/>
        <w:rPr/>
      </w:pPr>
      <w:bookmarkEnd w:id="899"/>
      <w:r>
        <w:rPr>
          <w:rFonts w:ascii="Amiri" w:hAnsi="Amiri" w:eastAsia="Amiri" w:cs="Amiri"/>
          <w:color w:val="111111"/>
          <w:sz w:val="28"/>
          <w:sz w:val="28"/>
          <w:szCs w:val="28"/>
          <w:rtl w:val="true"/>
          <w:lang w:bidi="ar-SA"/>
        </w:rPr>
        <w:t>أزيد و أظهر عند النفس من اعتقادها إجمالا فعلم من ذلك قبول حقيقة الإيمان الزيادة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678339_2616395394"/>
      <w:bookmarkStart w:id="901" w:name="_Toc407"/>
      <w:bookmarkEnd w:id="900"/>
      <w:r>
        <w:rPr>
          <w:rtl w:val="true"/>
        </w:rPr>
        <w:t>أقول</w:t>
      </w:r>
      <w:bookmarkEnd w:id="901"/>
    </w:p>
    <w:p>
      <w:pPr>
        <w:pStyle w:val="BookText"/>
        <w:rPr/>
      </w:pPr>
      <w:r>
        <w:rPr>
          <w:rFonts w:ascii="Amiri" w:hAnsi="Amiri" w:eastAsia="Amiri" w:cs="Amiri"/>
          <w:color w:val="111111"/>
          <w:sz w:val="28"/>
          <w:sz w:val="28"/>
          <w:szCs w:val="28"/>
          <w:rtl w:val="true"/>
          <w:lang w:bidi="ar-SA"/>
        </w:rPr>
        <w:t>فيه بحث فإن الجازم بحقيقة الجملة جازم بحقيقة كل جزء منها و إن لم يعلمه بعينه أ لا تري أنا بعد علمنا بصدق النبي صلي الله عليه و آله جازمون بصدق كل ما يخبر به و إن لم نعلم تفصيل ذلك جزءا جزءا حتي لو فصل ذلك علينا واحدا واحدا لما ازداد ذلك الجزم نعم الزائد في التفصيل إنما هو إدراك الصور المتعددة من حيث التعدد و التشخص و هو لا يوجب زيادة في التصديق الإجمالي الجازم فإن هذه الصور قد كانت مجزوما بها علي تقدير دخولها في الهيئة الإجمالية و إنما الشاذ عن النفس إدراك خصوصياتها و هو أمر خارج عن تحقق الحقيقة المجزوم بها نعم لا ريب في حصول الأكملية به و ليس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بعض المفسرين عن الآية الثالثة بأن تكرار الإيمان فيها ليس فيه دلالة علي الزيادة بل إما أن يكون باعتبار الأزمنة الثلاثة أو باعتبار الأحوال الثلاث حال المؤمن مع نفسه و حاله مع الناس و حاله مع الله تعالي و لذا بدل الإيمان بالإحسان كما يرشد إليه قوله صلي الله عليه و آله في تفسيره الإحسان أن تعبد الله كأنك تراه فإن لم تكن تراه فإنه يراك أو باعتبار المراتب الثلاث المبدأ و الوسط و المنتهي أو باعتبار ما ينبغي فإنه ينبغي ترك المحرمات حذرا عن العقاب و ترك الشبهات تباعدا عن الوقوع في المحرمات و هو مرتبة الورع و ترك بعض المباحات المؤذنة بالنقص حفظا للنفس عنه الخسة و تهذيبا لها عن دنس الطبيعة أو يكون هذا التكرار كناية عن أنه ينبغي للمؤمن أن يجدد الإيمان في كل وقت بقلبه و لسانه و أعماله الصالحة و عبر به حرصا منه علي بقائه و الثبات عليه عند الذهول ليصير الإيمان ملكة للنفس فلا يزلزله عروض شبهة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بيان قبول الإيمان الزيادة إن الثبات و الدوام علي الإيمان أمر زائد عليه في كل زمان و حاصل ذلك يرجع إلي أن الإيمان عرض لأنه من الكيفيات النفسانية و العرض لا يبقي زمانين بل بقاؤه إنما يكون بتجدد الأمثال</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2678341_2616395394"/>
      <w:bookmarkStart w:id="903" w:name="_Toc408"/>
      <w:bookmarkEnd w:id="902"/>
      <w:r>
        <w:rPr>
          <w:rtl w:val="true"/>
        </w:rPr>
        <w:t>أقول</w:t>
      </w:r>
      <w:bookmarkEnd w:id="903"/>
    </w:p>
    <w:p>
      <w:pPr>
        <w:pStyle w:val="BookText"/>
        <w:rPr/>
      </w:pPr>
      <w:r>
        <w:rPr>
          <w:rFonts w:ascii="Amiri" w:hAnsi="Amiri" w:eastAsia="Amiri" w:cs="Amiri"/>
          <w:color w:val="111111"/>
          <w:sz w:val="28"/>
          <w:sz w:val="28"/>
          <w:szCs w:val="28"/>
          <w:rtl w:val="true"/>
          <w:lang w:bidi="ar-SA"/>
        </w:rPr>
        <w:t>و هذا مع بنائه علي ما لم يثبت حقيته بل نفيه فليس من الزيادة في شي‌ء إذ لا يقال</w:t>
      </w:r>
    </w:p>
    <w:p>
      <w:pPr>
        <w:pStyle w:val="BookText"/>
        <w:rPr/>
      </w:pPr>
      <w:r>
        <w:rPr>
          <w:rFonts w:ascii="IRNazanin" w:hAnsi="IRNazanin" w:eastAsia="IRNazanin"/>
          <w:color w:val="111111"/>
          <w:sz w:val="28"/>
          <w:sz w:val="28"/>
          <w:szCs w:val="28"/>
          <w:rtl w:val="true"/>
          <w:lang w:bidi="fa-IR"/>
        </w:rPr>
        <w:t>بیشتر و آشکارتر از امور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افزوده شدن حقیقت ایمان دانسته می‌شود</w:t>
      </w:r>
      <w:r>
        <w:rPr>
          <w:rFonts w:eastAsia="IRNazanin" w:cs="IRNazanin"/>
          <w:color w:val="111111"/>
          <w:sz w:val="28"/>
          <w:szCs w:val="28"/>
          <w:rtl w:val="true"/>
          <w:lang w:bidi="fa-IR"/>
        </w:rPr>
        <w:t>.</w:t>
      </w:r>
    </w:p>
    <w:p>
      <w:pPr>
        <w:pStyle w:val="Heading5"/>
        <w:numPr>
          <w:ilvl w:val="4"/>
          <w:numId w:val="1"/>
        </w:numPr>
        <w:rPr/>
      </w:pPr>
      <w:bookmarkStart w:id="904" w:name="__RefHeading___Toc2678343_2616395394"/>
      <w:bookmarkStart w:id="905" w:name="_Toc409"/>
      <w:bookmarkEnd w:id="904"/>
      <w:r>
        <w:rPr>
          <w:rtl w:val="true"/>
        </w:rPr>
        <w:t>می‌گویم</w:t>
      </w:r>
      <w:bookmarkEnd w:id="905"/>
    </w:p>
    <w:p>
      <w:pPr>
        <w:pStyle w:val="BookText"/>
        <w:rPr/>
      </w:pPr>
      <w:r>
        <w:rPr>
          <w:rFonts w:ascii="IRNazanin" w:hAnsi="IRNazanin" w:eastAsia="IRNazanin"/>
          <w:color w:val="111111"/>
          <w:sz w:val="28"/>
          <w:sz w:val="28"/>
          <w:szCs w:val="28"/>
          <w:rtl w:val="true"/>
          <w:lang w:bidi="fa-IR"/>
        </w:rPr>
        <w:t>در این باره هم بحثی وجود دارد، آن کسی که حقیقتی را به طور کامل پذیرفته است، هر یک از اجزای آن نیز به تنهایی مورد پذیرش اوست، هرچند آن‌ها را به چشم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پس از پذیرفتن راستگویی پیامبر صلی الله علیه و آله، از درستی هر آنچه ایشان خبر دهند آگاه نیستیم هرچند جزئیات آن را ندانیم؟ تا آنکه هریک از آن‌ها را جزء به جزء برای ما بیان کنند و بر یقین 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بر یقین افزوده شده، درک صورت‌های متعدد از نظر تعدد و تشخص می‌باشد و باعث زیاد شدن تصدیق اجمالی قطعی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صورت‌ها به شکل داخل شدن در شکلی اجمالی مورد پذیرش بوده است، و آنچه برای نفس اضافه شده است، درک ویژگی‌های آن بوده که آن هم امری خارج از تحقق حقیقتی است که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درباره امکان کامل شدن آن شکی نیست و سخن درباره آن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مفسران پاسخ آیه سوم را چنین داده‌اند که تکرار ایمان در آیه، دلیل بر زیاد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دلیل دوره‌های سه‌گانه است و یا براساس حالات سه‌گانه مؤمن می‌باشد؛ یعنی حالت او نزد نفس خود و حال او در میان مردم و حال او در برابر خداوند متعال، و به همین دلیل به جای ایمان، احسان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سخن پیامبر صلی الله علیه و آله در تفسیر آن به این مطلب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یعنی خداوند را آن‌گونه عبادت کنی که گویی او را می‌بینی، چرا که هرچند تو او را نمی‌بینی اما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مراتب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میانه و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براساس چیزی است که باید باشد، چرا که ترک گناهان برای ترس از مجازات است و ترک شبهات برای دوری از انجام گناهان می‌باشد و این مرتبه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برخی از کارهای مباحی که اجازه داده شده و در آن‌ها نقصی وجود دارد، برای نگهداری نفس از پلیدی و ناپاکی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تکرار موجود در آیه کنایه از این است که مؤمن همیشه باید ایمان خود را در قلب و با زبان و با انجام اعمال شایسته، تازه کند و به دلیل اشتیاق به پایداری و ثبات آن به هنگام فراموشی تعبیر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ملکه نفس شود و هیچ شبهه‌ای آن را متزلزل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پذیرش زیاد یا کم شدن ایمان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پایداری و دوام در ایمان امری اضافه بر آن در هر زمان است، و نتیجه آن به این مطلب بازمی‌گردد که ایمان عَرَض است، زیرا از جمله کیفیت‌های نفسانی است و عَرَض در دو زمان باقی نمی‌ماند و باقی ماندن آن تنها با تازه شدن صورت‌ها ممکن است</w:t>
      </w:r>
      <w:r>
        <w:rPr>
          <w:rFonts w:eastAsia="IRNazanin" w:cs="IRNazanin"/>
          <w:color w:val="111111"/>
          <w:sz w:val="28"/>
          <w:szCs w:val="28"/>
          <w:rtl w:val="true"/>
          <w:lang w:bidi="fa-IR"/>
        </w:rPr>
        <w:t>.</w:t>
      </w:r>
    </w:p>
    <w:p>
      <w:pPr>
        <w:pStyle w:val="Heading5"/>
        <w:numPr>
          <w:ilvl w:val="4"/>
          <w:numId w:val="1"/>
        </w:numPr>
        <w:rPr/>
      </w:pPr>
      <w:bookmarkStart w:id="906" w:name="__RefHeading___Toc2678345_2616395394"/>
      <w:bookmarkStart w:id="907" w:name="_Toc410"/>
      <w:bookmarkEnd w:id="906"/>
      <w:r>
        <w:rPr>
          <w:rtl w:val="true"/>
        </w:rPr>
        <w:t>می‌گویم</w:t>
      </w:r>
      <w:bookmarkEnd w:id="9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وجود اساس آن بر این مطلب است که چیزی که درست بودن یا نبودن آن ثابت نشده، چیز اضافه‌ای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bookmarkStart w:id="908" w:name="pg13491_133241"/>
    </w:p>
    <w:p>
      <w:pPr>
        <w:pStyle w:val="BookText"/>
        <w:rPr/>
      </w:pPr>
      <w:bookmarkEnd w:id="908"/>
      <w:r>
        <w:rPr>
          <w:rFonts w:ascii="IRNazanin" w:hAnsi="IRNazanin" w:eastAsia="IRNazanin"/>
          <w:color w:val="111111"/>
          <w:sz w:val="28"/>
          <w:sz w:val="28"/>
          <w:szCs w:val="28"/>
          <w:rtl w:val="true"/>
          <w:lang w:bidi="fa-IR"/>
        </w:rPr>
        <w:t>للمماثل الحاصل بعد انعدام مثله أنه زائد و هذا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في توجيه قبوله الزيادة أنه بمعني زيادة ثمرته من الطاعات و إشراق نوره و ضيائه في القلب فإنه يزيد بالطاعات و ينقص بالمعاصي</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2678347_2616395394"/>
      <w:bookmarkStart w:id="910" w:name="_Toc411"/>
      <w:bookmarkEnd w:id="909"/>
      <w:r>
        <w:rPr>
          <w:rtl w:val="true"/>
        </w:rPr>
        <w:t>أقول</w:t>
      </w:r>
      <w:bookmarkEnd w:id="910"/>
    </w:p>
    <w:p>
      <w:pPr>
        <w:pStyle w:val="BookText"/>
        <w:rPr/>
      </w:pPr>
      <w:r>
        <w:rPr>
          <w:rFonts w:ascii="Amiri" w:hAnsi="Amiri" w:eastAsia="Amiri" w:cs="Amiri"/>
          <w:color w:val="111111"/>
          <w:sz w:val="28"/>
          <w:sz w:val="28"/>
          <w:szCs w:val="28"/>
          <w:rtl w:val="true"/>
          <w:lang w:bidi="ar-SA"/>
        </w:rPr>
        <w:t>هذا التوجيه وجيه لو كان النزاع في مطلق الزيادة لكنه ليس كذلك بل النزاع إنما هو في أصل حقيقته لا في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 المحققين علي أن حقيقة التصديق الجازم الثابت يقبل الزيادة و النقصان بأنا نقطع أن تصديقنا ليس كتصديق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2678349_2616395394"/>
      <w:bookmarkStart w:id="912" w:name="_Toc412"/>
      <w:bookmarkEnd w:id="911"/>
      <w:r>
        <w:rPr>
          <w:rtl w:val="true"/>
        </w:rPr>
        <w:t>أقول</w:t>
      </w:r>
      <w:bookmarkEnd w:id="912"/>
    </w:p>
    <w:p>
      <w:pPr>
        <w:pStyle w:val="BookText"/>
        <w:rPr/>
      </w:pPr>
      <w:r>
        <w:rPr>
          <w:rFonts w:ascii="Amiri" w:hAnsi="Amiri" w:eastAsia="Amiri" w:cs="Amiri"/>
          <w:color w:val="111111"/>
          <w:sz w:val="28"/>
          <w:sz w:val="28"/>
          <w:szCs w:val="28"/>
          <w:rtl w:val="true"/>
          <w:lang w:bidi="ar-SA"/>
        </w:rPr>
        <w:t>لا ريب في أنا قاطعون بأن تصديق النبي صلي الله عليه و آله أقوي من تصديقنا و أكمل لكن هذا لا يدل علي اختلاف أصل حقيقة الإيمان التي قدرها الشارع باعتقاد أمور مخصوصة علي وجه الجزم و الثبات فإن تلك الحقيقة إنما هي من اعتبارات الشارع و لم يعهد من الشارع اختلاف حقيقة الإيمان باختلاف المكلفين في قوة الإدراك بحيث يحكم بكفر قوي الإدراك لو كان جزمه بالمعارف الإلهية كجزم من هو أضعف إدراكا منه نعم الذي تفاوت فيه المكلفون إنما هو مراتب كماله بعد تحقق أصل حقيقته التي يخاطب بتحصيلها كل مكلف و يعتبر بها مؤمنا عند الله تعالي و يستحق الثواب الدائم و بدونها العقاب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تلك الكمالات الزائدة فإنما تكون باعتبار قرب المكلف إلي الله تعالي بسبب استشعاره لعظمة الله و كبريائه و شمول قدرته و علمه و ذلك لإشراق نفسه و اطلاعها علي ما في مصنوعات الله تعالي من الإحكام و الإتقان و الحكم و المصالح فإن النفس إذا لاحظت هذه البدائع الغريبة العظيمة التي تحار في تعلقها مع علمها بأنها تشرك في الإمكان و الافتقار إلي صانع يبدعها و يبديها متوحد في ذاته بذاته انكشف عليها كبرياء ذلك الصانع و عظمته و جلاله و إحاطته بكل شي‌ء فيكثر خوفها و خشيتها و احترامها لذلك الصانع حتي كأنها لا تشاهد سواه و لا تخشي غيره فتنقطع عن غيره إليه و تسلم أزمة أمورها إليه حيث علمت أن لا رب غيره و أن المبدأ منه و المعاد إليه فلا تزال شاخصة منتظرة لأمره حتي تأتيها فتفر</w:t>
      </w:r>
    </w:p>
    <w:p>
      <w:pPr>
        <w:pStyle w:val="BookText"/>
        <w:rPr/>
      </w:pPr>
      <w:r>
        <w:rPr>
          <w:rFonts w:ascii="IRNazanin" w:hAnsi="IRNazanin" w:eastAsia="IRNazanin"/>
          <w:color w:val="111111"/>
          <w:sz w:val="28"/>
          <w:sz w:val="28"/>
          <w:szCs w:val="28"/>
          <w:rtl w:val="true"/>
          <w:lang w:bidi="fa-IR"/>
        </w:rPr>
        <w:t>پس از از بین رفتن نقش چیزی، به آنچه از آن نتیجه شده زیاده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پذیرش زیاد شدن ایمان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معنای افزوده شدن نتیجه ایمان در طاعات و روشن شدن نور و روشنایی آن در قلب می‌باشد، چرا که با طاعات افزوده می‌شود و گناهان از آن می‌کاهد </w:t>
      </w:r>
      <w:r>
        <w:rPr>
          <w:rFonts w:eastAsia="IRNazanin" w:cs="IRNazanin"/>
          <w:color w:val="111111"/>
          <w:sz w:val="28"/>
          <w:szCs w:val="28"/>
          <w:rtl w:val="true"/>
          <w:lang w:bidi="fa-IR"/>
        </w:rPr>
        <w:t>.</w:t>
      </w:r>
    </w:p>
    <w:p>
      <w:pPr>
        <w:pStyle w:val="Heading5"/>
        <w:numPr>
          <w:ilvl w:val="4"/>
          <w:numId w:val="1"/>
        </w:numPr>
        <w:rPr/>
      </w:pPr>
      <w:bookmarkStart w:id="913" w:name="__RefHeading___Toc2678351_2616395394"/>
      <w:bookmarkStart w:id="914" w:name="_Toc413"/>
      <w:bookmarkEnd w:id="913"/>
      <w:r>
        <w:rPr>
          <w:rtl w:val="true"/>
        </w:rPr>
        <w:t>می‌گویم</w:t>
      </w:r>
      <w:bookmarkEnd w:id="914"/>
    </w:p>
    <w:p>
      <w:pPr>
        <w:pStyle w:val="BookText"/>
        <w:rPr/>
      </w:pPr>
      <w:r>
        <w:rPr>
          <w:rFonts w:ascii="IRNazanin" w:hAnsi="IRNazanin" w:eastAsia="IRNazanin"/>
          <w:color w:val="111111"/>
          <w:sz w:val="28"/>
          <w:sz w:val="28"/>
          <w:szCs w:val="28"/>
          <w:rtl w:val="true"/>
          <w:lang w:bidi="fa-IR"/>
        </w:rPr>
        <w:t>این توجیه قابل قبول است، در صورتی که اختلاف تنها در مطلق زیاد شدن باشد، 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اصل حقیقت آن می‌باشد نه در کمال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محققین به این استدلال کرده‌اند که حقیقت تصدیق که پایدار و ثابت است، این گونه کم یا زیاد می‌شود که همه ما می‌پذیریم که تصدیق ما، مانند تصدیق پیامبر صلی الله علیه و آله نیست</w:t>
      </w:r>
      <w:r>
        <w:rPr>
          <w:rFonts w:eastAsia="IRNazanin" w:cs="IRNazanin"/>
          <w:color w:val="111111"/>
          <w:sz w:val="28"/>
          <w:szCs w:val="28"/>
          <w:rtl w:val="true"/>
          <w:lang w:bidi="fa-IR"/>
        </w:rPr>
        <w:t>.</w:t>
      </w:r>
    </w:p>
    <w:p>
      <w:pPr>
        <w:pStyle w:val="Heading5"/>
        <w:numPr>
          <w:ilvl w:val="4"/>
          <w:numId w:val="1"/>
        </w:numPr>
        <w:rPr/>
      </w:pPr>
      <w:bookmarkStart w:id="915" w:name="__RefHeading___Toc2678353_2616395394"/>
      <w:bookmarkStart w:id="916" w:name="_Toc414"/>
      <w:bookmarkEnd w:id="915"/>
      <w:r>
        <w:rPr>
          <w:rtl w:val="true"/>
        </w:rPr>
        <w:t>می‌گویم</w:t>
      </w:r>
      <w:bookmarkEnd w:id="916"/>
    </w:p>
    <w:p>
      <w:pPr>
        <w:pStyle w:val="BookText"/>
        <w:rPr/>
      </w:pPr>
      <w:r>
        <w:rPr>
          <w:rFonts w:ascii="IRNazanin" w:hAnsi="IRNazanin" w:eastAsia="IRNazanin"/>
          <w:color w:val="111111"/>
          <w:sz w:val="28"/>
          <w:sz w:val="28"/>
          <w:szCs w:val="28"/>
          <w:rtl w:val="true"/>
          <w:lang w:bidi="fa-IR"/>
        </w:rPr>
        <w:t>شکی نیست که همه ما پذیرفته‌ایم که تصدیق پیامبر صلی الله علیه و آله از تصدیق ما بالاتر و کامل‌تر است، اما این دلیل بر اختلاف اصل حقیقت ایمان نمی‌شود که شارع آن را به اعتقاد به امور مخصوصی با استواری و قاطعیت،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حقیقت، تنها از امور اعتباری شارع می‌باشد و اختلاف حقیقت ایمان براساس اختلاف مکلفان در نیروی درک، از سوی شارع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ادراکی ضعیف از معارف الهی داشته باشد، حکم به کفر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مکلفان در آن متفاوت هستند، تنها مراتب کمال پس از پذیرش اصل حقیقتی است که هر مکلف باید آن را به دست آورد و به وسیله آن نزد خداوند متعال مؤمن شناخته می‌شود و به همراه آن شایسته پاداش همیشگی و بدون آن سزاوار مجازاتی همیشگی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کمالاتی که زیاد می‌شوند، پس تنها به اعتبار نزدیکی مکلف به خداوند متعال وجود دارند، چرا که باعث درک عظمت و کبریا و فراگیر بودن قدرت و علم او می‌باشند و این برای نورانی شدن نفس و آگاهی از کارهای خداوند در استوار ساختن و حکم دادن و مصلحت‌هاست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هنگامی که نفس، این تازگی‌های حیرت‌آور و بزرگ را مشاهده کند که از درک آن ناتوان شده است، با وجود اینکه می‌داند او نیز مانند آن‌ها در وجود و نیاز به پدیدآورنده‌ای نیازمند است که در ذات خود یگانه به ذات است، بزرگی و عظمت و شکوه این پدیدآورنده و احاطه او بر همه چیز برایش آشکار می‌شود و ترس و احترام و فروتنی‌اش برای او افزون می‌گردد، تا جایی که کسی را جز او نمی‌بیند و از هیچ کس جز او نمی‌ترسد و از همه به سوی او بریده می‌شود و افسار امور خود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می‌داند پروردگاری جز او نیست و آغاز و پایان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منتظر و چشم به راه فرمان اوست، </w:t>
      </w:r>
    </w:p>
    <w:p>
      <w:pPr>
        <w:pStyle w:val="BookText"/>
        <w:rPr/>
      </w:pPr>
      <w:r>
        <w:rPr>
          <w:rFonts w:ascii="Amiri" w:hAnsi="Amiri" w:eastAsia="Amiri" w:cs="Amiri"/>
          <w:color w:val="111111"/>
          <w:sz w:val="28"/>
          <w:sz w:val="28"/>
          <w:szCs w:val="28"/>
          <w:rtl w:val="true"/>
          <w:lang w:bidi="ar-SA"/>
        </w:rPr>
        <w:t>إليه من ضيق الجهالة إلي سعة معرفته‌</w:t>
      </w:r>
      <w:r>
        <w:rPr>
          <w:rStyle w:val="FootnoteAnchor"/>
          <w:rtl w:val="true"/>
        </w:rPr>
        <w:footnoteReference w:id="1234"/>
      </w:r>
      <w:r>
        <w:rPr>
          <w:rFonts w:ascii="Amiri" w:hAnsi="Amiri" w:eastAsia="Amiri" w:cs="Amiri"/>
          <w:color w:val="111111"/>
          <w:sz w:val="28"/>
          <w:sz w:val="28"/>
          <w:szCs w:val="28"/>
          <w:rtl w:val="true"/>
          <w:lang w:bidi="ar-SA"/>
        </w:rPr>
        <w:t>و رحمته و لطفه و 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من السنة المطهرة مما يشعر بقبوله الزيادة و النقصان يمكن حمله علي ما ذكرناه كحديث الجوارح ذكره في الكافي بإسناده عن أبي عمرو الزبيري عَنْ أَبِي عَبْدِ اللَّهِ عليه السلام‌</w:t>
      </w:r>
      <w:r>
        <w:rPr>
          <w:rStyle w:val="FootnoteAnchor"/>
          <w:rtl w:val="true"/>
        </w:rPr>
        <w:footnoteReference w:id="1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صِفْهُ لِي يَعْنِي الْإِيمَانَ جُعِلْتُ فِدَاكَ حَتَّي أَفْهَمَهُ فَقَالَ الْإِيمَانُ حَالاتٌ وَ دَرَجَاتٌ إِلَي قَوْلِهِ وَ بِالنُّقْصَانِ دَخَلَ الْمُفَرِّطُونَ النَّارَ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اعلم أن سند هذا الحديث ضعيف لأن في طريقه بكر بن صالح الرازي و هو ضعيف جدا كثير التفرد بالغرائب و أبو عمرو الزبيري و هو مجهول فسقط الاستدلال به و لو سلم سنده فلا دلالة فيه علي اختلاف نفس حقيقة الإيمان أ لا تري أنه قال عليه السلام و لكن بتمام الإيمان دخل المؤمنون الجنة فأشار بذلك إلي نفس حقيقة الإيمان التي يترتب عليها النجاة و جعل الناقص عنها مما يترتب عليه دخول النار فلم يكن إيمانا و إلا لم يدخل صاحبه النار لقوله تعالي وَعَدَ اللَّهُ الْمُؤْمِنِينَ وَ الْمُؤْمِناتِ جَنَّاتٍ‌</w:t>
      </w:r>
      <w:r>
        <w:rPr>
          <w:rStyle w:val="FootnoteAnchor"/>
          <w:rtl w:val="true"/>
        </w:rPr>
        <w:footnoteReference w:id="1236"/>
      </w:r>
      <w:r>
        <w:rPr>
          <w:rFonts w:ascii="Amiri" w:hAnsi="Amiri" w:eastAsia="Amiri" w:cs="Amiri"/>
          <w:color w:val="111111"/>
          <w:sz w:val="28"/>
          <w:sz w:val="28"/>
          <w:szCs w:val="28"/>
          <w:rtl w:val="true"/>
          <w:lang w:bidi="ar-SA"/>
        </w:rPr>
        <w:t>و جعل الزيادة في الإيمان مما يوجب التفاضل في الدرجات و لا ريب أن هذه الزيادة لو تركت و اقتصر المكلف علي ما يحصل به التمام لم يعاقب علي ترك هذه الزيادة و لأنه عليه السلام جعل التمام موجبا للجنة فكيف يوجب العقاب ترك الزيادة مع أن ما دونه و هو التمام يوجب الجنة و علي هذا فتكون الزيادة غير مكلف بها فلم تكن داخلة في أصل حقيقة الإيمان لأنه مكلف به بالنص و الإجماع فيكون من الكمال فظهر بذلك كون هذا الحديث دليلا علي عدم قبول حقيقة الإيمان للزيادة و النقصان لا دليلا علي قبولهما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از تنگی گمراهی به پهنه شناخت او رهنمون می‌شود و رحمت و لطفش را درک می‌کند، و برای رسیدن به این مرتبه سبقت گیرندگان باید از یکدیگر پیشی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آنچه از سنت پاک رسیده که نگاهی به پذیرش زیاد و کم شدن ایمان دارد، می‌توان برداشتی را که گفتیم از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جوارح که در کافی به اسناد خود از ابوعمرو زبیری از امام صادق علیه السلام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یعنی ایمان را برایم توصیف کن تا درکش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درجاتی دارد،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کاستن آن، گناهکاران وارد آتش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سند این حدیث ضعیف است؛ زیرا در میان آن‌ها بکر بن صالح رازی است که او بسیار ضعیف بوده و احادیث عجیب فراوانی را تنها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ابوعمرو زبیری که او هم ناشناس است و استدلال به او نامعتبر است، و اگر هم سند را بپذیریم هیچ دلالتی بر اختلاف خود حقیقت ایمان درآن نیست، آیا نمی‌دانی که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کامل شدن حقیقت ایمان، مؤمنان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سخن به خود حقیقت ایمان اشاره فرموده که با وجود آن نجات به دست می‌آید و کسانی را که در آن نقصی دارند سزاوار ورود به آتش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ایمانی نداشته‌اند، چرا که در آن صورت صاحب آن‌ها وارد آتش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مردان و زنان مؤمن وعده بهشت داده است</w:t>
      </w:r>
      <w:r>
        <w:rPr>
          <w:rFonts w:eastAsia="IRNazanin" w:cs="IRNazanin"/>
          <w:color w:val="111111"/>
          <w:sz w:val="28"/>
          <w:szCs w:val="28"/>
          <w:rtl w:val="true"/>
          <w:lang w:bidi="fa-IR"/>
        </w:rPr>
        <w:t>}</w:t>
      </w:r>
      <w:r>
        <w:rPr>
          <w:rStyle w:val="FootnoteAnchor"/>
          <w:rtl w:val="true"/>
        </w:rPr>
        <w:footnoteReference w:id="12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زیاد شدن ایمان را موجب اختلاف درجات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زیاد شدن اگر ترک شود و مکلف برای رسیدن به تمام آن کوتاهی کند، مجازاتی برای ترک این زیاده برای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امام علیه السلام تمام آن را موجب رسیدن به بهشت دانسته، پس چگونه ترک کردن زیادی آن باعث ورود به آتش خواهد شد در حالی‌که پایین‌تر از آنکه تمام آن است باعث بهشت می‌شود؟ و براین اساس دستوری برای رسیدن به زیادی ایمان داده نشده، پس آن داخل در اصل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ایمان براساس نص و اجماع مسلمین تکلیف است پس باید از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حدیث دلیلی برای عدم پذیرش افزونی یا کاستی در حقیقت ایمان می‌باشد، و نه دلیل برای پذیرش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استخراج لم نسبق إليه و بيان لم يعثر غيرنا عليه علي أن هذا الحديث لو قطعنا النظر عما ذكرناه و حملناه علي ظاهره لكان معارضا بما سبق من حديث جبرئيل للنبي صلي الله عليه و آله حيث سأله عن الإيمان فقال أن تؤمن بالله و رسله و اليوم الآخر أي تصدق بذلك و لو بقي من حقيقته شي‌ء سوي ما ذكره له لبينه له فدل علي أن حقيقته تتم بما أجابه بالقياس إلي كل مكلف أما للنبي صلي الله عليه و آله فلأنه المجاب به حين سأله و أما لغيره فللتأسي به و طريق الجمع بينهما حينئذ حمل ما في حديث الجوارح من الزيادة عن ذلك علي مرتبة الكمال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بحث و هو أن حقيقة الإيمان لما كانت من الأمور الاعتبارية للشارع كان تحديدها إنما هو بجعل الشارع و تقريره لها فلا يعلم حينئذ مقداره و حقيقته إلا منه و حيث رأينا ما وصل إلينا من خطاباته تعالي غير قاطع في الدلالة علي تعيين قدر مخصوص من أنواع الاعتقاد أو الأعمال بحيث تشترك الكل في التكليف به من غير تفاوت بين قوي الإدراك و ضعيفه بل رأيناها متفاوتة في الدلالة علي ذلك يعلم ذلك من تتبع آيات الكتاب العزيز و السنة المطهرة و قد سبق نبذة من ذلك و لا يجوز الاختلاف في خطاباته و لا أن يكلف عباده بأمر لا يبين لهم مراده تعالي منه لاستحالة تكليف ما لا يطاق و إخلاله باللطف و رأينا الأكثر ورودا في كتابه بذلك الأمر بالاعتقاد القلبي من غير تعيين مقدار مخصوص منه بقاطع يوقفنا علي اعتباره أمكن حينئذ أن يكون مراده منه مطلق الاعتقاد العلمي سواء كان علم الطمأنينة أو علم اليقين أو حق اليقين أو عين اليقين فتكون حقيقة واحدة و هو الإذعان القلبي و الاعتقاد العلمي و التفاوت بالزيادة و النقصان إنما هو في أفراد تلك الحقيقة و من مشخصاتها فلا يكون داخلا في الحقيقة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مما ظاهره الاختلاف في الدلالة علي مراد الشارع منه يمكن تنزيله علي تفاوت الأفراد المذكورة كعلم الطمأنينة و علم اليقين و غيرهما فيكون كل واحد منها مرادا و كافيا في امتثال أمر الشارع و هذا هو المناسب لسهولة التكليف و اختلاف طبقات المكلفين في الإدراك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بیانی است که پیش از ما کسی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اگر بدون آنچه بیان کردیم در نظر بگیریم، و آن را براساس ظاهرش برداشت کنیم، مخالف حدیث جبرئیل برای پیامبر صلی الله علیه و آله به نظر می‌رسد که از او درباره ایمان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خدا و فرستادگان او و روز قیامت ایمان داشته باشی یعنی آن‌ها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جز آنچه بیان کرد، از حقیقت آن باقی مانده بود حتما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این است که حقیقت آن در مقایسه با هر انسان مکلف با همین چیزهایی که پاسخ داد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پیامبر صلی الله علیه و آله، به این دلیل که در پاسخ به پرسش ایشان این گونه جواب داده شده است، و برای دیگران نیز به جهت پیروی از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میان آن‌ها نیز حمل این حدیث به زیاده بودن ایمان در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بحثی وجود دارد و اینکه اگر حقیقت ایمان از امور اعتباری در نزد شارع بود، بایستی حدود آن تنها به وسیله شارع بیان و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مقدار و حقیقت آن تنها از جانب شارع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از فرموده‌های خداوند متعال به ما رسیده دلالت قاطعی در تعیین میزان مشخصی در انواع اعتقادات یا اعمال ندارد، به گونه‌ای که تکلیف مشترکی برای همه باشد، بدون در نظر گرفتن تفاوت در نیروی درک انسان‌ها، و بلکه این آیات در دلالت بر این مطلب متفاوت هستند، پس این را از آیات قرآن و سنت پاک دانستیم و بخشی از آن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فرموده‌های خداوند ممکن نیست و نیز نمی‌توان گفت تکلیفی برای بندگان قرار داده باشد و آن را از بندگان بخواهد که برایشان روشن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تکلیف به چیزی قرار دهد که از توانایی بندگان خارج است و لطف او نیز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آنچه در کتاب او آمده دستور به اعتقاد قلبی است، بدون تعیین میزان مشخصی که بتوان اعتبار قطعی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منظور خداوند متعال، تنها اعتقاد علمی مطلق می‌باشد، خواه علم، طمأنینه باشد یا علم یقین یا حق الیقین یا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حقیقتی قلبی هستند که عبارتند از اذعان قلبی و اعتقاد علمی و تفاوت در کم و زیاد بودن آن تنها در مراتب آن حقیقت و مشخصات آن است و به همین دلیل داخل در حقیقت یاد شده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وارد شده که ظاهر آن اختلاف در منظور شارع است، ممکن است به عنوان تفاوت بخش‌های یاد شده مانند علم طمأنینه و علم یقین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منظور بوده باشد و برای انجام دستور شارع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آسان بودن تکلیف و اختلاف گروه‌های مختلف مکلفین در ادراک،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بذلك يسهل الخطب في الحكم بإيمان أكثر العوام الذين لا يتيسر لأنفسهم الاتصاف بالعلم الذي لا يقبل تشكيك المشكك فإن علم الطمأنينة متيسر لكل واحد و علي هذا فيكون ما تشعر النفس به من الازدياد في التصديق و الاطمئنان عند ما تشاهده من برهان أو عيان إنما هو انتقال في أفراد تلك الحقيقة و تبدل واحد بآخر و الحقيقة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أفراد الحقيقة الواحدة لا تنافي الاجتماع في القوة العاقلة فإن أفراد الحيوان و الإنسان يصلح اجتماعهما في القوة العاقلة و ما نحن فيه ليس كذلك إذ لا يمكن اتصاف النفس بحصول علم الطمأنينة و علم اليقين في حالة واحدة لتضادهما و لهذا يزول الأول بحصول الثاني فلا يكون ما ذكرت أفراد حقيقة واحدة بل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نسلم أن أفراد كل حقيقة يصح اجتماعها في الحصول عند القوة العاقلة بل قد لا يصح ذلك لما بينها من التضاد كما في البياض و السواد فإنهما فردان لحقيقة واحدة هي اللون مع عدم صحة اجتماعهما في محل واحد لا خارجا و لا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و هو أنه لا ريب في تحقق الإيمان الشرعي بالتصديق الجازم الثابت و إن أخل المتصف به ببعض الطاعات و قارف بعض المنهيات عند من يكتفي في حصول الإيمان بإذعان الجنان و إذا كان الأمر كذلك فلا معني للنزاع عند هؤلاء في أن حقيقة الإيمان هل تقبل الزيادة و النقصان إذ لو قبلت شيئا منهما لم تكن واحدة بل متعددة لأن القابل غير المقبول و العارض غير المعروض فإن دخل الزائد في مفهوم الحقيقة بحيث صار ذاتيا لها تعددت و تبدلت و كذا الناقص إذا خرج عنها فلا تكون واحدة و قد فرضناها كذلك هذا خلف و إن لم يدخل و لم يخرج شي‌ء منهما كانت واحدة من غير نقصان و زيادة فيها بل هما راجعان إلي الكمال و عدمه و حينئذ فيبقي محل النزاع هل يقبل كمالها الزيادة</w:t>
      </w:r>
    </w:p>
    <w:p>
      <w:pPr>
        <w:pStyle w:val="BookText"/>
        <w:rPr/>
      </w:pPr>
      <w:r>
        <w:rPr>
          <w:rFonts w:ascii="IRNazanin" w:hAnsi="IRNazanin" w:eastAsia="IRNazanin"/>
          <w:color w:val="111111"/>
          <w:sz w:val="28"/>
          <w:sz w:val="28"/>
          <w:szCs w:val="28"/>
          <w:rtl w:val="true"/>
          <w:lang w:bidi="fa-IR"/>
        </w:rPr>
        <w:t>و به این خاطر آسان است که حکم به ایمان بیشتر عوامی داده شود که امکان به دست آوردن علم در مقابل شبهه‌افکنی شک کنندگان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طمأنینه برای همه دست یافتنی است، و بر این اساس آنچه نفس از زیاد شدن در تصدیق و اطمینان در برخورد با برهان یا مشاهده می‌بیند، تنها در انتقال بخش‌های این حقیقت است و تبدیل یکی از آن‌ها به دیگری است و حقیقت همچنان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حقیقت یگانه، اجتماع در قوه‌ی عاقله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حیوانات مختلف و انسان را می‌توان در قوه عاقله یکی دانست، و آنچه ما می‌بینیم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دسترسی نفس به علم طمأنینه و علم یقین در حال واحد، به دلیل تضاد آن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 دستابی به دومی، اولی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بیان شد بخش‌های مختلفی از یک حقیقت نیستند، بلکه چندین حقیقت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بخش‌های یک حقیقت را از نظر قوه عاقله می‌توان یکجا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تضادی که میان آن‌ها وجود دارد، مانند تضادی که بین سیاه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شکل‌های متفاوتی از یک حقیقت واحد هستند و آن هم رنگ است که نمی‌توان آن دو را چه در ذهن و چه بیرون از آن یک جا دانست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چیز باقی می‌ماند، اینکه در تحقق ایمان شرعی به وسیله تصدیق قطعی و ثابت،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نظر کسی که اذعان قلبی را برای حصول ایمان کافی می‌داند، کسی که ایمان دارد بعضی از واجبات را ترک کرده و مرتکب برخی از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باشد معنایی برای اختلاف میان آنان در این‌باره نیست که آیا حقیقت ایمان مورد کم و زیاد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بپذیرد، یکی نخواهد بود بلکه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پذیرنده چیزی جز پذیرفته شده است و عارض چیزی جز معروض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اضافه بر مفهوم حقیقت وارد شود، به گونه‌ای که جزء ذات آن به شمار آید، تعدد و دگرگونی پیدا می‌کند و ناقص نیز همین گونه است، اگر چیزی از آن کاسته شود یکی نخواهد بود، در حالی که ما آن را یک چیز به حساب آوردیم و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 آن اضافه نشده و از آن کاسته نگردد، یک چیز بدون کم یا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دو به کمال و نبود آن بازمی‌گردند و بنابراین اختلاف در این باقی می‌ماند که آیا کمال آن می‌تواند افزوده یا </w:t>
      </w:r>
    </w:p>
    <w:p>
      <w:pPr>
        <w:pStyle w:val="BookText"/>
        <w:rPr/>
      </w:pPr>
      <w:r>
        <w:rPr>
          <w:rFonts w:ascii="Amiri" w:hAnsi="Amiri" w:eastAsia="Amiri" w:cs="Amiri"/>
          <w:color w:val="111111"/>
          <w:sz w:val="28"/>
          <w:sz w:val="28"/>
          <w:szCs w:val="28"/>
          <w:rtl w:val="true"/>
          <w:lang w:bidi="ar-SA"/>
        </w:rPr>
        <w:t>و النقصان و أنت خبير بأن هذا مما لا يختلف في صحته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العلماء أن هذا النزاع إنما يتمشي علي قول من جعل الطاعات من الإيمان و أقول الذي يقتضيه النظر أنه لا يتمشي علي قولهم أيضا و ذلك أن ما اعتبروه في الإيمان من الطاعات إما أن يريدوا به توقف حصول الإيمان علي جميع ما اعتبروه أو عليه في الجملة و علي الأول يلزم كون حقيقته واحدة فإذا ترك فرضا من تلك الطاعات يخرج من الإيمان و علي الثاني يلزم كون ما يتحقق به الإيمان من تلك الطاعات داخلا في حقيقته و ما زاد عليه خارجا فتكون واحدة علي التقديرين فليس الزيادة و النقصان إلا في الكمال علي جميع الأقوال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ظاهر الكتاب و السنة و هو مذهب الأشاعرة و المعتزلة و المحكي عن الشافعي و كثير من العلماء أن الإيمان يزيد و ينقص و عند أبي حنيفة و أصحابه و كثير من العلماء و هو اختيار إمام الحرمين أنه لا يزيد و لا ينقص لأنه اسم للتصديق البالغ حد الجزم و الإذعان و لا يتصور فيه الزيادة و النقصان و المصدق إذا ضم الطاعات إليه أو ارتكب المعاصي فتصديقه بحاله لم يتغير أصلا و إنما يتفاوت إذا كان اسما للطاعات المتفاوتة قلة و كثرة و لهذا قال الإمام الرازي و غيره إن هذا الخلاف فرع تفسير الإيمان فإن قلنا هو التصديق فلا تتفاوت و إن قلنا هو الأعمال فمتفاوت و قال إمام الحرمين إذا حملنا الإيمان علي التصديق فلا يفضل تصديق تصديقا كما لا يفضل علم علما و من حمله علي الطاعة سرا و علنا و قد مال إليه القلانسي فلا يبعد إطلاق القول بأنه يزيد بالطاعة و ينقص بالمعصية و نحن لا نؤثر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لقائل أن يقول لا نسلم أن التصديق لا يتفاوت بل يتفاوت قوة و ضعفا كما في التصديق بطلوع الشمس و التصديق بحدوث العالم لأنه إما نفس الاعتقاد القابل للتفاوت أو مبني عليه قلة و كثرة كما في التصديق الإجمالي و التفصيلي الملاحظ لبعض التفاصيل و أكثر فإن ذلك من الإيمان لكونه تصديقا</w:t>
      </w:r>
    </w:p>
    <w:p>
      <w:pPr>
        <w:pStyle w:val="BookText"/>
        <w:rPr/>
      </w:pPr>
      <w:r>
        <w:rPr>
          <w:rFonts w:ascii="IRNazanin" w:hAnsi="IRNazanin" w:eastAsia="IRNazanin"/>
          <w:color w:val="111111"/>
          <w:sz w:val="28"/>
          <w:sz w:val="28"/>
          <w:szCs w:val="28"/>
          <w:rtl w:val="true"/>
          <w:lang w:bidi="fa-IR"/>
        </w:rPr>
        <w:t>کاسته گردد؟ و می‌دانید این چیزی است که در درستی 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تنها بر اساس قولی پیش می‌آید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نیز از جمله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مورد توجه قرار گیرد این است که برپایه سخن آنان نیز درست نمی‌باشد؛ چرا که طاعاتی که آن‌ها جزئی از ایمان می‌دانند یا ایمان را تنها با وجود همه آن‌ها معتبر می‌دانند و یا بخشی از آن‌ها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اول، یگانه بودن این حقیقت ثابت می‌شود، چرا که اگر یکی از این واجبات را ترک کند از ایمان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نظر دوم، باید طاعاتی را که برای وجود ایمان لازم می‌دانند، داخل در حقیقت آن به شمار آورند و آنچه را اضافه است از ایمان جدا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صورت، ایمان یک حقیقت خواهد بود، و براساس همه نظرها، کم یا زیاد بودن آن تنها در کمال ایمان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ایشان، رفع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و سنت که همان مذهب اشاعره و معتزله است و چیزهایی که از شافعی و بسیاری از علماء گفته شده، نشان می‌دهد ایمان کاسته یا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اسمی برای تصدیقی است که به میزان قطعیت و اعتراف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یا کم شدن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تصدیق‌کننده اگر طاعات نیز به او افزوده شود یا مرتکب گناهانی شود، تصدیق او تغییری نمی‌کند و در همان حالت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زمانی می‌تواند تفاوت داشته باشد که به عنوان طاعاتی باشد که در کم و زیادی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رازی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اختلاف فرع بر تفسیر ایمان است، پس اگر بگوییم تنها شامل تصدیق می‌باشد تفاوتی نخواهد داشت، و اگر بگوییم اعمال را نیز دربرمی‌گیرد، در این صورت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 به معنای تصدیق بدانیم هیچ تصدیقی بر تصدیق دیگر برتری ندارد، همان‌گونه که هیچ دانشی بر دانش دیگر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معنای فرمان‌برداری در آشکار و نهان بدانیم، که قلانسی چنین نظری دارد، در این صورت می‌توان گفت با انجام دستورات، افزوده شده و گناهان از آن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نظر را درست نمی‌دانیم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که تصدیق تفاوتی ندارد؛ بلکه می‌تواند در قوت و ضعف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تصدیق طلوع خورشید و تصدیق حدوث عالم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خود اعتقاد می‌تواند متفاوت باشد و یا براساس کم و زیاد بودن است، همچنان که در تصدیق اجمالی و تفصیلی است که طبق برخی تفاصیل و بیشتر آن لحاظ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تصدیق چیزی است که </w:t>
      </w:r>
    </w:p>
    <w:p>
      <w:pPr>
        <w:pStyle w:val="BookText"/>
        <w:rPr/>
      </w:pPr>
      <w:r>
        <w:rPr>
          <w:rFonts w:ascii="Amiri" w:hAnsi="Amiri" w:eastAsia="Amiri" w:cs="Amiri"/>
          <w:color w:val="111111"/>
          <w:sz w:val="28"/>
          <w:sz w:val="28"/>
          <w:szCs w:val="28"/>
          <w:rtl w:val="true"/>
          <w:lang w:bidi="ar-SA"/>
        </w:rPr>
        <w:t>بما جاء به النبي صلي الله عليه و آله إجمالا فيما علم إجمالا و تفصيلا فيما علم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 الواجب تصديق يبلغ حد اليقين و هو لا يتفاوت لأن التفاوت لا يتصور إلا باحتمال النقيض لأنا نقول اليقين من باب العلم و المعرفة و قد سبق أنه غير التصديق و لو سلم أنه التصديق و أن المراد به ما يبلغ حد الإذعان و القبول و يصدق عليه المعني المسمي بگرويدن ليكون تصديقا قطعا فلا نسلم أنه لا يقبل التفاوت بل لليقين مراتب من أجلي البديهيات إلي أخفي النظريات و كون التفاوت راجعا إلي مجرد الجلاء و الخفاء غير مسلم بل عند الحصول و زوال التردد التفاوت بحاله و كفاك قول الخليل وَ لكِنْ لِيَطْمَئِنَّ قَلْبِي‌</w:t>
      </w:r>
      <w:r>
        <w:rPr>
          <w:rStyle w:val="FootnoteAnchor"/>
          <w:rtl w:val="true"/>
        </w:rPr>
        <w:footnoteReference w:id="1238"/>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 علي أن القول بأن المعتبر في حق الكل هو اليقين و أن ليس للظن الغالب الذي لا يخطر معه النقيض بالبال حكم اليقين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بالزيادة و النقصان بالعقل و النقل أما العقل فلأنه لو لم يتفاوت لكان إيمان آحاد الأمة بل المنهمك في الفسق مساويا لتصديق الأنبياء و اللازم باطل قطعا و أما النقل فلكثرة النصوص الواردة في هذا المعني قال الله وَ إِذا تُلِيَتْ عَلَيْهِمْ آياتُهُ زادَتْهُمْ إِيماناً</w:t>
      </w:r>
      <w:r>
        <w:rPr>
          <w:rStyle w:val="FootnoteAnchor"/>
          <w:rtl w:val="true"/>
        </w:rPr>
        <w:footnoteReference w:id="1239"/>
      </w:r>
      <w:r>
        <w:rPr>
          <w:rFonts w:ascii="Amiri" w:hAnsi="Amiri" w:eastAsia="Amiri" w:cs="Amiri"/>
          <w:color w:val="111111"/>
          <w:sz w:val="28"/>
          <w:sz w:val="28"/>
          <w:szCs w:val="28"/>
          <w:rtl w:val="true"/>
          <w:lang w:bidi="ar-SA"/>
        </w:rPr>
        <w:t>لِيَزْدادُوا إِيماناً مَعَ إِيمانِهِمْ‌</w:t>
      </w:r>
      <w:r>
        <w:rPr>
          <w:rStyle w:val="FootnoteAnchor"/>
          <w:rtl w:val="true"/>
        </w:rPr>
        <w:footnoteReference w:id="1240"/>
      </w:r>
      <w:r>
        <w:rPr>
          <w:rFonts w:ascii="Amiri" w:hAnsi="Amiri" w:eastAsia="Amiri" w:cs="Amiri"/>
          <w:color w:val="111111"/>
          <w:sz w:val="28"/>
          <w:sz w:val="28"/>
          <w:szCs w:val="28"/>
          <w:rtl w:val="true"/>
          <w:lang w:bidi="ar-SA"/>
        </w:rPr>
        <w:t>وَ يَزْدادَ الَّذِينَ آمَنُوا إِيماناً</w:t>
      </w:r>
      <w:r>
        <w:rPr>
          <w:rStyle w:val="FootnoteAnchor"/>
          <w:rtl w:val="true"/>
        </w:rPr>
        <w:footnoteReference w:id="1241"/>
      </w:r>
      <w:r>
        <w:rPr>
          <w:rFonts w:ascii="Amiri" w:hAnsi="Amiri" w:eastAsia="Amiri" w:cs="Amiri"/>
          <w:color w:val="111111"/>
          <w:sz w:val="28"/>
          <w:sz w:val="28"/>
          <w:szCs w:val="28"/>
          <w:rtl w:val="true"/>
          <w:lang w:bidi="ar-SA"/>
        </w:rPr>
        <w:t>وَ ما زادَهُمْ إِلَّا إِيماناً وَ تَسْلِيماً</w:t>
      </w:r>
      <w:r>
        <w:rPr>
          <w:rStyle w:val="FootnoteAnchor"/>
          <w:rtl w:val="true"/>
        </w:rPr>
        <w:footnoteReference w:id="1242"/>
      </w:r>
      <w:r>
        <w:rPr>
          <w:rFonts w:ascii="Amiri" w:hAnsi="Amiri" w:eastAsia="Amiri" w:cs="Amiri"/>
          <w:color w:val="111111"/>
          <w:sz w:val="28"/>
          <w:sz w:val="28"/>
          <w:szCs w:val="28"/>
          <w:rtl w:val="true"/>
          <w:lang w:bidi="ar-SA"/>
        </w:rPr>
        <w:t>فَأَمَّا الَّذِينَ آمَنُوا فَزادَتْهُمْ إِيماناً</w:t>
      </w:r>
      <w:r>
        <w:rPr>
          <w:rStyle w:val="FootnoteAnchor"/>
          <w:rtl w:val="true"/>
        </w:rPr>
        <w:footnoteReference w:id="1243"/>
      </w:r>
      <w:r>
        <w:rPr>
          <w:rFonts w:ascii="Amiri" w:hAnsi="Amiri" w:eastAsia="Amiri" w:cs="Amiri"/>
          <w:color w:val="111111"/>
          <w:sz w:val="28"/>
          <w:sz w:val="28"/>
          <w:szCs w:val="28"/>
          <w:rtl w:val="true"/>
          <w:lang w:bidi="ar-SA"/>
        </w:rPr>
        <w:t>و عن ابن عمر قلنا يا رسول الله إن الإيمان يزيد و ينقص قال نعم يزيد حتي يدخل صاحبه الجنة و ينقص حتي يدخل صاحبه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آورده، جزئی از ایمان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اجمالی برای چیزی که آگاهی اجمالی از آن داشته و ایمان با جزئیات در مورد چیزی که جزئیات آن را نیز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تصدیقی است که به میزان یقین رسیده باشد، و این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تفاوت تنها با احتمال نقیض ممکن است؛ چون ما می‌گوییم یقین از باب علم و شناخت است، و در گذشته بیان شد که آن چیزی جز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که یقین، تصدیق است و منظور از آن، چیزی است که به حد پذیرش و اذعان رسیده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باشد تا تصدیق قطعی به حساب آید، اما نمی‌پذیریم که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یقین مراتبی دارد که از آشکارترین بدیهیات تا پنهان‌ترین نظریات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که تنها به آشکار یا پنهان بودن بازگردد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به دست آمدن آن و برطرف شدن شک، برای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ابراهیم خلیل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آنکه قلبم اطمینان یابد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کنار رود، بر یقین من چیزی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حد مورد اعتبار همان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گمان غالبی که هیچ نقیضی همراه آن به ذهن نمی‌رسد یقین به حساب آید، باید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وجود زیاد یا کم شدن در ایمان، با عقل و نقل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این است که اگر تفاوتی وجود نداشت، باید ایمان همه امت، بلکه ایمان کسی که غرق در گناه است با ایمان پیامبران یکی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مطلب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نقلی، نصوص بسیاری است که برای این معنا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آیات بر آن‌ها خوانده می‌شود ایمانشان افزوده می‌شود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ایمانی بر ایمانشان افزوده شود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کسانی که ایمان آوردند، افزوده می‌شود</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ایمان و تسلیم به آن‌ها افزوده نشد</w:t>
      </w:r>
      <w:r>
        <w:rPr>
          <w:rFonts w:eastAsia="IRNazanin" w:cs="IRNazanin"/>
          <w:color w:val="111111"/>
          <w:sz w:val="28"/>
          <w:szCs w:val="28"/>
          <w:rtl w:val="true"/>
          <w:lang w:bidi="fa-IR"/>
        </w:rPr>
        <w:t>.}</w:t>
      </w:r>
      <w:r>
        <w:rPr>
          <w:rStyle w:val="FootnoteAnchor"/>
          <w:rtl w:val="true"/>
        </w:rPr>
        <w:footnoteReference w:id="124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آوردند، بر ایمانشان افزود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 از ابن عمر روایت شده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ایمان هم افزوده یا کاسته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افزوده می‌شود تا اینکه صاحب خویش را وارد بهشت می‌کند و کم می‌گردد تا اینکه صاحب خود را وارد جهنم می‌سازد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أجيب بوجوه الأول أن المراد الزيادة بحسب الدوام و الثبات و كثرة الأزمان و الساعات و هذا ما قال إمام الحرمين النبي صلي الله عليه و آله يفضل من عداه باستمرار تصديقه و عصمة الله إياه من مخامرة الشكوك و التصديق عرض لا يبقي فيقع للنبي صلي الله عليه و آله متواليا و لغيره علي الفترات فثبت للنبي صلي الله عليه و آله أعداد من الإيمان لا يثبت لغيره إلا بعضها فيكون إيمانه أكثر و الزيادة بهذا المعني مما لا نزاع فيه و ما يقال من أن حصول المثل بعد انعدام الشي‌ء لا يكون زيادة مدفوع بأن المراد زيادة أعداد حصلت و عدم البقاء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الزيادة بحسب زيادة المؤمن به و الصحابة كانوا آمنوا في الجملة و كان يأتي فرض بعد فرض و كانوا يؤمنون بكل فرض خاص و حاصله أن الإيمان واجب إجمالا فيما علم إجمالا و تفصيلا فيما علم تفصيلا و الناس متفاوتون في ملاحظة التفاصيل كثرة و قلة فيتفاوت إيمانهم زيادة و نقصانا و لا يختص ذلك بعصر النبي صلي الله عليه و آله علي 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زيادة ثمرته و إشراق نوره في القلب فإنه يزيد بالطاعات و ينقص بالمعاصي و هذا مما لا خفاء فيه و هذه الوجوه جيدة في التأويل لو ثبت لهم أن التصديق في نفسه لا يقبل التفاوت و الكلام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الإيمان يقبل الزيادة و النقصان سواء كانت الأعمال أجزاءه أو شرائطه أو آثاره الدالة عليه فإن التصديق القلبي بأي معني فسر لا ريب أنه يزيد و كلما زاد زادت آثاره علي الأعضاء و الجوارح فهي كثرة و قلة تدل علي مراتب الإيمان زيادة و نقصانا و كل منهما يتفرع علي الآخر فإن كل مرتبة من مراتب الإيمان تصير سببا لقدر من الأعمال يناسبها فإذا أتي بها قوي الإيمان القلبي و حصلت مرتبة أعلي تقتضي عملا أكثر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 ذلك أن للإيمان و لكل من الأعمال الإيمانية أفرادا كثيرة و حقيقة و نورا و روحا كالصلاة فإن لها روحا هي الإخلاص مثلا فإذا فارقها كانت جسدا بلا روح لا يترتب عليه أثر و لا ينهي عن الفحشاء و المنكر فللإيمان</w:t>
      </w:r>
    </w:p>
    <w:p>
      <w:pPr>
        <w:pStyle w:val="BookText"/>
        <w:rPr/>
      </w:pPr>
      <w:r>
        <w:rPr>
          <w:rFonts w:ascii="IRNazanin" w:hAnsi="IRNazanin" w:eastAsia="IRNazanin"/>
          <w:color w:val="111111"/>
          <w:sz w:val="28"/>
          <w:sz w:val="28"/>
          <w:szCs w:val="28"/>
          <w:rtl w:val="true"/>
          <w:lang w:bidi="fa-IR"/>
        </w:rPr>
        <w:t>و به چند شکل به این وجوه نقلی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زیاد شدن، براساس پایداری و دوام و بسیاری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امام الحرمین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دلیل استمرار تصدیق بر دیگران برتری دارد، و عصمتی که خداوند به او داده است از آمیختگی با تردیدهاست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عرَض است که پایدار نیست، پس برای پیامبر صلی الله علیه و آله همیشگی خواهد بود و برای دیگران برخی اوقات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ایمان برای پیامبر صلی الله علیه و آله وجود دارد که دیگران آن را ندارند مگر برخی از افراد، پس ایمان ایشان بیشتر است و زیاد بودن آن به این معنا،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می‌شود که به دست آمدن مثل یک چیز پس از نابودی خود آن، زیاد شده به حساب نمی‌آید را این گونه پاسخ می‌دهیم که منظور زیادی در شمار است، و پایدار نبودن آن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زیادی، براساس فراوانی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ایمان اجمالی آورده بودند و هرگاه واجبی از پس واجب دیگری نازل می‌شد، به هر یک از واجبات ایمان می‌آوردند و نتیجه این است که ایمان به چیزی که به طور اجمالی آگاهی از آن وجود دارد، واجب است و نیز چیزی که با جزئیات دانسته باید ایمان تفصیلی به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میزان توجه به جزئیات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آن‌ها نیز در کم و زیاد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به زمان پیامبر صلی الله علیه و آله نیست، چنان که گمان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افزایش نتیجه و روشن شدن نور آن در قلب است، که با فرمان‌برداری افزوده می‌شود و با گناهان از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نپذیرفتن تفاوت در تصدیق برای آن‌ها روشن شود، این‌ها دلایلی مناسب برای تأویل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این است که ایمان کم و زیاد می‌شود، صرف‌نظر از اینکه اعمال از اجزاء و شرایط ایمان باشد یا خیر، یا اینکه از آثاری که بر آن دلالت دارد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تصدیق قلبی به هر معنایی که تفسیر شود، شکی نیست که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بیشتر شود، آثار آن نیز در اعضا و جوارح بدن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زیادی و کمی، دلالت بر کم یا زیادی مراتب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فرع بر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از مراتب ایمان، سبب میزانی از اعمال می‌شود که مناسب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انجام دهد ایمان قلبی‌اش قوی می‌شود و به درجه بالاتری می‌رسد که نیاز به عمل بیشتر دارد و همین گونه پیش می‌رود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کلام این است که ایمان و هر یک از اعمال ایمانی، هم بخش‌های متعدد و هم حقیقت و نور و روح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روحی دارد که اخلاص است و اگر از نماز جدا شود، مانند جسدی بدون روح می‌شود که هیچ اثری ندارد و از فحشا و منکر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w:t>
      </w:r>
    </w:p>
    <w:p>
      <w:pPr>
        <w:pStyle w:val="BookText"/>
        <w:rPr/>
      </w:pPr>
      <w:r>
        <w:rPr>
          <w:rFonts w:ascii="Amiri" w:hAnsi="Amiri" w:eastAsia="Amiri" w:cs="Amiri"/>
          <w:color w:val="111111"/>
          <w:sz w:val="28"/>
          <w:sz w:val="28"/>
          <w:szCs w:val="28"/>
          <w:rtl w:val="true"/>
          <w:lang w:bidi="ar-SA"/>
        </w:rPr>
        <w:t>أيضا مراتب يترتب علي كل مرتبة منها آثار فإذا ارتكب المؤمن الكبائر نقص إيمانه و فارقه روح الإيمان و حقيقته و كيف يؤمن بالله و بالمعاد و بالجنة و النار و يرتكب ما أخبر الله بأنه موجب لدخول النار فلا يكون ذلك إلا لضعف في اليقين كما ورد في أخبار كثيرة أنهم عليهم السلام سألوا عند ادعاء الإيمان أو اليقين ما حقيقة إيمانك و ما حقيقة يقينك فظهر لهما حقائق مختلفة تظهر بآثارهما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 الإيمان الواردة في الأخبار يمكن حملها علي ذلك فإن الإيمان إذا ضعف حتي غلب عليه الشهوات البدنية فكأنه لا روح له و لا يترتب عليه أثر بل لا بقاء له فإن غلب عليه الشهوة و عاد إلي التوبة قوي الإيمان و عاد إليه الروح و ترتب عليه الآثار و عاد إليه الملك المؤيد له و لذا أطلق الروح في بعض الأخبار علي ذلك الملك أيضا و قد يعود إليه بعد انقضاء الشهوة و قوة العقل و الإيمان و تصرف العقل في ممالكه بعد ما صار مغلوبا مقهورا بالشهوات الدنية فيتذكر قبح فعله فيعود إليه الملك المؤيد أو شي‌ء من نور الإيمان و إن لم تكمل له التوبة و لم يقدر علي العزم التام علي تركها فيما سيأتي و لذا ورد في بعض الأخبار أنه يعود إليه روح الإيمان بدون التوبة أيضا و قد مر بعض القول في ذلك و سيأتي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مراتبی دارد که هر یک از آن‌ها نیز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مؤمن گناه بزرگی انجام دهد، ایمان او کاسته شده و روح ایمان و حقیقت آن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خداوند و معاد و بهشت و جهنم ایمان خواهد داشت در حالی که مرتکب گناهی می‌شود که خداوند خبر داده انجام آن باعث ورود به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تنها به دلیل ضعف 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احادیث بسیاری آمده است که امامان علیهم السلام هنگامی که کسی ادعای ایمان یا یقین داشت،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تو و حقیقت یقینت چیست؟ پس حقائق مختلفی برایشان آشکار می‌شود که با آثار آن پدید می‌آید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ایمان که در احادیث وارد شده است، می‌توان چنین برداشتی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ایمان ناتوان شود تا جایی که شهوت‌های جسمانی برآن پیروز شود، مانند این است که روح ندارد و اثری از آن پدید نمی‌آید و بلکه باقی نیز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شهوت بر آن پیروز شد و با توبه بازگشت، ایمان او نیرومند شده و روح به آن بازمی‌گردد و آثار آن نیز بازمی‌گردد و فرشته‌ای که او را تأیید می‌کرده نیز به سویش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برخی از احادیث به این فرشته نیز روح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 از پایان شهوت و نیرو گرفتن عقل و ایمان و جایگزین شدن عقل در قلمرو او،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شهوت‌های پست و فرومایه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زشتی عمل خویش را یادآوری می‌کند و فرشته مؤید یا چیزی از نور ایمان نیز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توبه‌اش را کامل نکند یا تصمیم کامل برای ترک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بعضی از احادیث آمده است که بدون توبه نیز روح ایمان به سوی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سخنان در این باره بیان شد و ان شاء الله در ادامه نیز خواهد آمد </w:t>
      </w:r>
      <w:r>
        <w:rPr>
          <w:rFonts w:eastAsia="IRNazanin" w:cs="IRNazanin"/>
          <w:color w:val="111111"/>
          <w:sz w:val="28"/>
          <w:szCs w:val="28"/>
          <w:rtl w:val="true"/>
          <w:lang w:bidi="fa-IR"/>
        </w:rPr>
        <w:t xml:space="preserve">. </w:t>
      </w:r>
      <w:bookmarkStart w:id="917" w:name="pg13491_133249"/>
    </w:p>
    <w:p>
      <w:pPr>
        <w:pStyle w:val="Heading3"/>
        <w:numPr>
          <w:ilvl w:val="2"/>
          <w:numId w:val="1"/>
        </w:numPr>
        <w:rPr/>
      </w:pPr>
      <w:bookmarkStart w:id="918" w:name="__RefHeading___Toc2678355_2616395394"/>
      <w:bookmarkStart w:id="919" w:name="_Toc415"/>
      <w:bookmarkEnd w:id="917"/>
      <w:bookmarkEnd w:id="918"/>
      <w:r>
        <w:rPr>
          <w:rtl w:val="true"/>
        </w:rPr>
        <w:t xml:space="preserve">باب </w:t>
      </w:r>
      <w:r>
        <w:rPr/>
        <w:t>34</w:t>
      </w:r>
      <w:r>
        <w:rPr>
          <w:rtl w:val="true"/>
        </w:rPr>
        <w:t xml:space="preserve"> </w:t>
      </w:r>
      <w:r>
        <w:rPr>
          <w:rtl w:val="true"/>
        </w:rPr>
        <w:t>أن الإيمان مستقر و مستودع و إمكان زوال الإيمان</w:t>
      </w:r>
      <w:bookmarkEnd w:id="919"/>
    </w:p>
    <w:p>
      <w:pPr>
        <w:pStyle w:val="Heading4"/>
        <w:numPr>
          <w:ilvl w:val="3"/>
          <w:numId w:val="1"/>
        </w:numPr>
        <w:rPr/>
      </w:pPr>
      <w:bookmarkStart w:id="920" w:name="__RefHeading___Toc2678357_2616395394"/>
      <w:bookmarkStart w:id="921" w:name="_Toc416"/>
      <w:bookmarkEnd w:id="920"/>
      <w:r>
        <w:rPr>
          <w:rtl w:val="true"/>
        </w:rPr>
        <w:t>الآيات</w:t>
      </w:r>
      <w:bookmarkEnd w:id="92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أَنْشَأَكُمْ مِنْ نَفْسٍ واحِدَةٍ فَمُسْتَقَرٌّ وَ مُسْتَوْدَعٌ‌</w:t>
      </w:r>
      <w:r>
        <w:rPr>
          <w:rStyle w:val="FootnoteAnchor"/>
          <w:rtl w:val="true"/>
        </w:rPr>
        <w:footnoteReference w:id="1250"/>
      </w:r>
    </w:p>
    <w:p>
      <w:pPr>
        <w:pStyle w:val="Heading4"/>
        <w:numPr>
          <w:ilvl w:val="3"/>
          <w:numId w:val="1"/>
        </w:numPr>
        <w:rPr/>
      </w:pPr>
      <w:bookmarkStart w:id="922" w:name="__RefHeading___Toc2678359_2616395394"/>
      <w:bookmarkStart w:id="923" w:name="_Toc417"/>
      <w:bookmarkEnd w:id="922"/>
      <w:r>
        <w:rPr>
          <w:rtl w:val="true"/>
        </w:rPr>
        <w:t>تفسير</w:t>
      </w:r>
      <w:bookmarkEnd w:id="923"/>
    </w:p>
    <w:p>
      <w:pPr>
        <w:pStyle w:val="BookText"/>
        <w:rPr/>
      </w:pPr>
      <w:r>
        <w:rPr>
          <w:rFonts w:ascii="Amiri" w:hAnsi="Amiri" w:eastAsia="Amiri" w:cs="Amiri"/>
          <w:color w:val="111111"/>
          <w:sz w:val="28"/>
          <w:sz w:val="28"/>
          <w:szCs w:val="28"/>
          <w:rtl w:val="true"/>
          <w:lang w:bidi="ar-SA"/>
        </w:rPr>
        <w:t>قال الطبرسي رحمه الله وَ هُوَ الَّذِي أَنْشَأَكُمْ أي أبدعكم و خلقكم مِنْ نَفْسٍ واحِدَةٍ أي من آدم عليه السلام لأن الله تعالي خلقنا جميعا منه و خلق أمنا حواء من ضلع من أضلاعه انتهي‌</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2678361_2616395394"/>
      <w:bookmarkStart w:id="925" w:name="_Toc418"/>
      <w:bookmarkEnd w:id="924"/>
      <w:r>
        <w:rPr>
          <w:rtl w:val="true"/>
        </w:rPr>
        <w:t>أقول</w:t>
      </w:r>
      <w:bookmarkEnd w:id="925"/>
    </w:p>
    <w:p>
      <w:pPr>
        <w:pStyle w:val="BookText"/>
        <w:rPr/>
      </w:pPr>
      <w:r>
        <w:rPr>
          <w:rFonts w:ascii="Amiri" w:hAnsi="Amiri" w:eastAsia="Amiri" w:cs="Amiri"/>
          <w:color w:val="111111"/>
          <w:sz w:val="28"/>
          <w:sz w:val="28"/>
          <w:szCs w:val="28"/>
          <w:rtl w:val="true"/>
          <w:lang w:bidi="ar-SA"/>
        </w:rPr>
        <w:t>و قد مر أن خلقهم من أب واحد لا يقتضي عدم مدخلية الأم و لا يكون الأم مخلوقة منه لما مر نفي ذلك في الأخبار فَمُسْتَقَرٌّ وَ مُسْتَوْدَعٌ قال المفسرون فيه وجوها الأول مستقر في الرحم إلي أن يولد و مستودع في القبر إلي أن يبعث و الثاني مستقر في بطن الأمهات و مستودع في أصلاب الآباء الثالث مستقر علي ظهر الأرض في الدنيا و مستودع عند الله في الآخرة الرابع مستقر في القبر و مستودع في الدنيا و قيل مستقرها أيام حياتها و مستودعها حيث يموت</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678363_2616395394"/>
      <w:bookmarkStart w:id="927" w:name="_Toc419"/>
      <w:bookmarkEnd w:id="926"/>
      <w:r>
        <w:rPr>
          <w:rtl w:val="true"/>
        </w:rPr>
        <w:t>و أقول</w:t>
      </w:r>
      <w:bookmarkEnd w:id="927"/>
    </w:p>
    <w:p>
      <w:pPr>
        <w:pStyle w:val="BookText"/>
        <w:rPr/>
      </w:pPr>
      <w:r>
        <w:rPr>
          <w:rFonts w:ascii="Amiri" w:hAnsi="Amiri" w:eastAsia="Amiri" w:cs="Amiri"/>
          <w:color w:val="111111"/>
          <w:sz w:val="28"/>
          <w:sz w:val="28"/>
          <w:szCs w:val="28"/>
          <w:rtl w:val="true"/>
          <w:lang w:bidi="ar-SA"/>
        </w:rPr>
        <w:t>قرأ ابن كثير و أبو عمرو و يعقوب بكسر القاف و الباقون بالفتح و علي ما سيأتي من التأويل في الأخبار تستقيم القراءتان فبالفتح أي فلكم استقرار في الإيمان و استيداع فيه أو فمنكم من هو محل استقرار الإيمان و منكم من هو محل استيداعه ففيه حذف و إيصال أي مستقر فيه و بالكسر أي فمنكم مستقر في الإيمان و منكم مستودع فيه أو فإيمان بعضكم مستقر و إيمان بعضكم مستودع علي القراءتين</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678365_2616395394"/>
      <w:bookmarkStart w:id="929" w:name="_Toc420"/>
      <w:bookmarkEnd w:id="928"/>
      <w:r>
        <w:rPr>
          <w:rtl w:val="true"/>
        </w:rPr>
        <w:t>الأخبار</w:t>
      </w:r>
      <w:bookmarkEnd w:id="929"/>
    </w:p>
    <w:p>
      <w:pPr>
        <w:pStyle w:val="Heading5"/>
        <w:numPr>
          <w:ilvl w:val="4"/>
          <w:numId w:val="1"/>
        </w:numPr>
        <w:rPr/>
      </w:pPr>
      <w:bookmarkStart w:id="930" w:name="__RefHeading___Toc2678367_2616395394"/>
      <w:bookmarkStart w:id="931" w:name="_Toc421"/>
      <w:bookmarkEnd w:id="930"/>
      <w:r>
        <w:rPr>
          <w:rtl w:val="true"/>
        </w:rPr>
        <w:t>«</w:t>
      </w:r>
      <w:r>
        <w:rPr/>
        <w:t>1</w:t>
      </w:r>
      <w:r>
        <w:rPr>
          <w:rtl w:val="true"/>
        </w:rPr>
        <w:t>»</w:t>
      </w:r>
      <w:bookmarkEnd w:id="9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حُسَيْنِ بْنِ</w:t>
      </w:r>
    </w:p>
    <w:p>
      <w:pPr>
        <w:pStyle w:val="Heading3"/>
        <w:numPr>
          <w:ilvl w:val="2"/>
          <w:numId w:val="1"/>
        </w:numPr>
        <w:rPr/>
      </w:pPr>
      <w:bookmarkStart w:id="932" w:name="__RefHeading___Toc2678369_2616395394"/>
      <w:bookmarkStart w:id="933" w:name="_Toc422"/>
      <w:bookmarkEnd w:id="932"/>
      <w:r>
        <w:rPr>
          <w:rtl w:val="true"/>
        </w:rPr>
        <w:t xml:space="preserve">باب سی و چهارم </w:t>
      </w:r>
      <w:r>
        <w:rPr>
          <w:rtl w:val="true"/>
        </w:rPr>
        <w:t xml:space="preserve">: </w:t>
      </w:r>
      <w:r>
        <w:rPr>
          <w:rtl w:val="true"/>
        </w:rPr>
        <w:t>ایمان پایدار و ناپایدار است، و امکان از دست رفتن ایمان</w:t>
      </w:r>
      <w:bookmarkEnd w:id="933"/>
    </w:p>
    <w:p>
      <w:pPr>
        <w:pStyle w:val="Heading4"/>
        <w:numPr>
          <w:ilvl w:val="3"/>
          <w:numId w:val="1"/>
        </w:numPr>
        <w:rPr/>
      </w:pPr>
      <w:bookmarkStart w:id="934" w:name="__RefHeading___Toc2678371_2616395394"/>
      <w:bookmarkStart w:id="935" w:name="_Toc423"/>
      <w:bookmarkEnd w:id="934"/>
      <w:r>
        <w:rPr>
          <w:rtl w:val="true"/>
        </w:rPr>
        <w:t>آیات</w:t>
      </w:r>
      <w:bookmarkEnd w:id="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أَنْشَأَکُمْ مِنْ نَفْسٍ واحِدَةٍ فَمُسْتَقَرٌّ وَ مُسْتَوْدَع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شما را از یک تن به وجود آورد، پس برخی پایدار و برخی دیگر ناپایدار هستید</w:t>
      </w:r>
      <w:r>
        <w:rPr>
          <w:rFonts w:eastAsia="IRNazanin" w:cs="IRNazanin"/>
          <w:color w:val="111111"/>
          <w:sz w:val="28"/>
          <w:szCs w:val="28"/>
          <w:rtl w:val="true"/>
          <w:lang w:bidi="fa-IR"/>
        </w:rPr>
        <w:t>.}</w:t>
      </w:r>
    </w:p>
    <w:p>
      <w:pPr>
        <w:pStyle w:val="Heading4"/>
        <w:numPr>
          <w:ilvl w:val="3"/>
          <w:numId w:val="1"/>
        </w:numPr>
        <w:rPr/>
      </w:pPr>
      <w:bookmarkStart w:id="936" w:name="__RefHeading___Toc2678373_2616395394"/>
      <w:bookmarkStart w:id="937" w:name="_Toc424"/>
      <w:bookmarkEnd w:id="936"/>
      <w:r>
        <w:rPr>
          <w:rtl w:val="true"/>
        </w:rPr>
        <w:t>تفسیر</w:t>
      </w:r>
      <w:bookmarkEnd w:id="937"/>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وجود آورد 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آدم علیه السلام، چرا که خداوند همه ما را از او آفرید و مادرمان حواء را از یکی از پهلوهای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252"/>
      </w:r>
    </w:p>
    <w:p>
      <w:pPr>
        <w:pStyle w:val="Heading4"/>
        <w:numPr>
          <w:ilvl w:val="3"/>
          <w:numId w:val="1"/>
        </w:numPr>
        <w:rPr/>
      </w:pPr>
      <w:bookmarkStart w:id="938" w:name="__RefHeading___Toc2678375_2616395394"/>
      <w:bookmarkStart w:id="939" w:name="_Toc425"/>
      <w:bookmarkEnd w:id="938"/>
      <w:r>
        <w:rPr>
          <w:rtl w:val="true"/>
        </w:rPr>
        <w:t>می‌گویم</w:t>
      </w:r>
      <w:bookmarkEnd w:id="939"/>
    </w:p>
    <w:p>
      <w:pPr>
        <w:pStyle w:val="BookText"/>
        <w:rPr/>
      </w:pPr>
      <w:r>
        <w:rPr>
          <w:rFonts w:ascii="IRNazanin" w:hAnsi="IRNazanin" w:eastAsia="IRNazanin"/>
          <w:color w:val="111111"/>
          <w:sz w:val="28"/>
          <w:sz w:val="28"/>
          <w:szCs w:val="28"/>
          <w:rtl w:val="true"/>
          <w:lang w:bidi="fa-IR"/>
        </w:rPr>
        <w:t>در گذشته بیان شد که آفرینش آن‌ها از یک پدر، دخالت نداشتن مادر را نتیجه نمی‌دهد و مادر نیز از او آفریده نشده است، زیرا بیان شد که آنچه در احادیث آمده آن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وجوهی را برای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یعنی در رحم قرار گرفت تا اینکه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 نهاده می‌شود تا آنکه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در شکم مادران جای گرفته و در صلب پدران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دنیا بر روی زمین قرار گرفته و در آخرت نزد خداوند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در قبر جای داده می‌شود و در دنیا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گیری او روزهای زندگی او و محل نهادن او نیز جایی است که از دنیا می‌رود</w:t>
      </w:r>
      <w:r>
        <w:rPr>
          <w:rFonts w:eastAsia="IRNazanin" w:cs="IRNazanin"/>
          <w:color w:val="111111"/>
          <w:sz w:val="28"/>
          <w:szCs w:val="28"/>
          <w:rtl w:val="true"/>
          <w:lang w:bidi="fa-IR"/>
        </w:rPr>
        <w:t>.</w:t>
      </w:r>
    </w:p>
    <w:p>
      <w:pPr>
        <w:pStyle w:val="Heading4"/>
        <w:numPr>
          <w:ilvl w:val="3"/>
          <w:numId w:val="1"/>
        </w:numPr>
        <w:rPr/>
      </w:pPr>
      <w:bookmarkStart w:id="940" w:name="__RefHeading___Toc2678377_2616395394"/>
      <w:bookmarkStart w:id="941" w:name="_Toc426"/>
      <w:bookmarkEnd w:id="940"/>
      <w:r>
        <w:rPr>
          <w:rtl w:val="true"/>
        </w:rPr>
        <w:t>و می‌گویم</w:t>
      </w:r>
      <w:bookmarkEnd w:id="941"/>
    </w:p>
    <w:p>
      <w:pPr>
        <w:pStyle w:val="BookText"/>
        <w:rPr/>
      </w:pPr>
      <w:r>
        <w:rPr>
          <w:rFonts w:ascii="IRNazanin" w:hAnsi="IRNazanin" w:eastAsia="IRNazanin"/>
          <w:color w:val="111111"/>
          <w:sz w:val="28"/>
          <w:sz w:val="28"/>
          <w:szCs w:val="28"/>
          <w:rtl w:val="true"/>
          <w:lang w:bidi="fa-IR"/>
        </w:rPr>
        <w:t>ابن کثیر و ابوعمرو و یعقوب آن را با کسره قاف خوانده‌اند و بقیه آن را با فتحه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بیان خواهد شد، هر دو قرائت درست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فتحه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برای شما استقرار و استیداع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برخی از شما محل استقرار ایمان و برخی از شما محل واگذاری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حذف و وصل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یعنی برخی از شما در ایمان استوار هستند و برخی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برخی از شما پایدار و برخی از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هر دو قرائت</w:t>
      </w:r>
      <w:r>
        <w:rPr>
          <w:rFonts w:eastAsia="IRNazanin" w:cs="IRNazanin"/>
          <w:color w:val="111111"/>
          <w:sz w:val="28"/>
          <w:szCs w:val="28"/>
          <w:rtl w:val="true"/>
          <w:lang w:bidi="fa-IR"/>
        </w:rPr>
        <w:t>.</w:t>
      </w:r>
    </w:p>
    <w:p>
      <w:pPr>
        <w:pStyle w:val="Heading4"/>
        <w:numPr>
          <w:ilvl w:val="3"/>
          <w:numId w:val="1"/>
        </w:numPr>
        <w:rPr/>
      </w:pPr>
      <w:bookmarkStart w:id="942" w:name="__RefHeading___Toc2678379_2616395394"/>
      <w:bookmarkStart w:id="943" w:name="_Toc427"/>
      <w:bookmarkEnd w:id="942"/>
      <w:r>
        <w:rPr>
          <w:rtl w:val="true"/>
        </w:rPr>
        <w:t>روایات</w:t>
      </w:r>
      <w:bookmarkEnd w:id="943"/>
    </w:p>
    <w:p>
      <w:pPr>
        <w:pStyle w:val="Heading5"/>
        <w:numPr>
          <w:ilvl w:val="4"/>
          <w:numId w:val="1"/>
        </w:numPr>
        <w:rPr/>
      </w:pPr>
      <w:bookmarkStart w:id="944" w:name="__RefHeading___Toc2678381_2616395394"/>
      <w:bookmarkStart w:id="945" w:name="_Toc428"/>
      <w:bookmarkEnd w:id="944"/>
      <w:r>
        <w:rPr>
          <w:rtl w:val="true"/>
        </w:rPr>
        <w:t xml:space="preserve">روایت </w:t>
      </w:r>
      <w:r>
        <w:rPr/>
        <w:t>1</w:t>
      </w:r>
      <w:bookmarkEnd w:id="9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bookmarkStart w:id="946" w:name="pg13491_133250"/>
    </w:p>
    <w:p>
      <w:pPr>
        <w:pStyle w:val="BookText"/>
        <w:rPr/>
      </w:pPr>
      <w:bookmarkEnd w:id="946"/>
      <w:r>
        <w:rPr>
          <w:rFonts w:ascii="Amiri" w:hAnsi="Amiri" w:eastAsia="Amiri" w:cs="Amiri"/>
          <w:color w:val="111111"/>
          <w:sz w:val="28"/>
          <w:sz w:val="28"/>
          <w:szCs w:val="28"/>
          <w:rtl w:val="true"/>
          <w:lang w:bidi="ar-SA"/>
        </w:rPr>
        <w:t>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لِمَ يَكُونُ الرَّجُلُ عِنْدَ اللَّهِ مُؤْمِناً قَدْ ثَبَتَ لَهُ الْإِيمَانُ عِنْدَهُ ثُمَّ يَنْقُلُهُ اللَّهُ بَعْدُ مِنَ الْإِيمَانِ إِلَي الْكُفْرِ قَالَ فَقَالَ إِنَّ اللَّهَ عَزَّ وَ جَلَّ هُوَ الْعَدْلُ إِنَّمَا دَعَا الْعِبَادَ إِلَي الْإِيمَانِ بِهِ لَا إِلَي الْكُفْرِ وَ لَا يَدْعُو أَحَداً إِلَي الْكُفْرِ بِهِ فَمَنْ آمَنَ بِاللَّهِ ثُمَّ ثَبَتَ لَهُ الْإِيمَانُ عِنْدَ اللَّهِ لَمْ يَنْقُلْهُ اللَّهُ عَزَّ وَ جَلَّ بَعْدَ ذَلِكَ مِنَ الْإِيمَانِ إِلَي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فَيَكُونُ الرَّجُلُ كَافِراً قَدْ ثَبَتَ لَهُ الْكُفْرُ عِنْدَ اللَّهِ ثُمَّ يَنْقُلُهُ اللَّهُ بَعْدَ ذَلِكَ مِنَ الْكُفْرِ إِلَي الْإِيمَانِ قَالَ فَقَالَ إِنَّ اللَّهَ عَزَّ وَ جَلَّ خَلَقَ النَّاسَ كُلَّهُمْ عَلَي الْفِطْرَةِ الَّتِي فَطَرَهُمْ عَلَيْهَا لَا يَعْرِفُونَ إِيمَاناً بِشَرِيعَةٍ وَ لَا كُفْراً بِجُحُودٍ ثُمَّ بَعَثَ اللَّهُ الرُّسُلَ تَدْعُو الْعِبَادَ إِلَي الْإِيمَانِ بِهِ فَمِنْهُمْ مَنْ هَدَي اللَّهُ وَ مِنْهُمْ مَنْ لَمْ يَهْدِهِ اللَّهُ‌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678383_2616395394"/>
      <w:bookmarkStart w:id="948" w:name="_Toc429"/>
      <w:bookmarkEnd w:id="947"/>
      <w:r>
        <w:rPr>
          <w:rtl w:val="true"/>
        </w:rPr>
        <w:t>بيان</w:t>
      </w:r>
      <w:bookmarkEnd w:id="948"/>
    </w:p>
    <w:p>
      <w:pPr>
        <w:pStyle w:val="BookText"/>
        <w:rPr/>
      </w:pPr>
      <w:r>
        <w:rPr>
          <w:rFonts w:ascii="Amiri" w:hAnsi="Amiri" w:eastAsia="Amiri" w:cs="Amiri"/>
          <w:color w:val="111111"/>
          <w:sz w:val="28"/>
          <w:sz w:val="28"/>
          <w:szCs w:val="28"/>
          <w:rtl w:val="true"/>
          <w:lang w:bidi="ar-SA"/>
        </w:rPr>
        <w:t>يمكن أن يكون بناء الجوابين علي أمر واحد و هو أن هدايته تعالي و خذلانه المعبر عنه بالإضلال ليسا علتين مستقلتين للنقل من الكفر إلي الإيمان و من الإيمان إلي الكفر بل كل منهما باختيار العبد و الهدايات الخاصة لبعض لا تصيره مجبورا علي الإيمان و ترك تلك الهدايات لبعض لعدم استحقاقه لها لا يصيره مجبورا علي الكفر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بناؤها علي الفرق بينهما فحاصل الجواب الأول أن المؤمن الواقعي الذي ثبت إيمانه عند الله و لم يكن منافقا و مستودعا لا يسلب الله منه توفيقه و هدايته و لا يرجع عن الإيمان أبدا و من تراه يرجع فليس بمؤمن واقعي بل هو ممن يظهر الإيمان و لم يستقر في قلبه كما اختاره بعض المتكلمين و حاصل الثاني أن الكفر لما كان أمرا عدميا و الناس في بدو الفطرة لم يتصفوا بالإيمان لكنهم علي الفطرة القابلة للإيمان و للكفر بمعني الجحود لا الكفر بمعني عدم الإيمان فإنه متصف به قبل التصديق و الإذعان فبعث الله الرسل لإتمام الحجة عليهم ثم بعد ذلك بعضهم يستحق الهدايات و الألطاف الخاصة بحسن اختياره و عدم إبطاله الفطرة الأصلية فتشمله تلك الألطاف فيختار الإيمان</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 خداوند مؤمن است و ایمان او در نزد خداوند ثابت شده است، چرا خداوند او را بعد از ایمان به کفر برمی‌گرداند؟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عادل است و بندگان را به ایمان فراخوانده نه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کفر فرانخوانده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بیاورد و ایمان او در نزد خداوند ثابت گردد، خداوند عز و جل بعد از آن او را از ایمان به کفر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کافر است و در نزد خداوند کفر او ثابت گشته، خداوند بعد از آن او را به ایمان بازگرداند؟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بندگان را بر فطرت پاک آفریده است که نه ایمان به شریعتی را می‌دانند و نه کفر و انکاری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پیامبران را برانگیخت تا بندگان را به سوی ایمان به خداوند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برخی از آنان را هدایت نموده و برخی دیگر را هدایت ننمود</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949" w:name="__RefHeading___Toc2678385_2616395394"/>
      <w:bookmarkStart w:id="950" w:name="_Toc430"/>
      <w:bookmarkEnd w:id="949"/>
      <w:r>
        <w:rPr>
          <w:rtl w:val="true"/>
        </w:rPr>
        <w:t>توضیح</w:t>
      </w:r>
      <w:bookmarkEnd w:id="950"/>
    </w:p>
    <w:p>
      <w:pPr>
        <w:pStyle w:val="BookText"/>
        <w:rPr/>
      </w:pPr>
      <w:r>
        <w:rPr>
          <w:rFonts w:ascii="IRNazanin" w:hAnsi="IRNazanin" w:eastAsia="IRNazanin"/>
          <w:color w:val="111111"/>
          <w:sz w:val="28"/>
          <w:sz w:val="28"/>
          <w:szCs w:val="28"/>
          <w:rtl w:val="true"/>
          <w:lang w:bidi="fa-IR"/>
        </w:rPr>
        <w:t>ممکن است اساس هر دو پاسخ بر یک چیز باشد، و آن این است که هدایت خداوند متعال و رها نمودن او که از آن تعبیر به گمراهی می‌شود، دو علت مستقل برای انتقال از کفر به ایمان و از ایمان به کفر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آن‌ها به اختیار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هدایات مخصوص برای برخی او را مجبور به 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این هدایت‌ها به خاطر شایستگی نداشتن آن‌ها او را مجبور به کفر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آن گذشت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اساس آن برپایه تفاوت میان آن دو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پاسخ اول این است که مؤمن واقعی که ایمان او نزد خداوند ثابت شده باشد و منافق نباشد و ایمانش را ترک نکرده باشد، خداوند توفیق و هدایت خود را از او نمی‌گیرد و هرگز از ایمان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ایمان خود برگشت، مؤمن واقعی نبوده است، بلکه او کسی بوده که اظهار ایمان می‌کرده و ایمان در قلب او جای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متکلمین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دومی این است که اگر کفر امری عدمی باشد، و مردم در آغاز آفرینش ایمان نداشته‌اند، اما براساس فطرت قابلیت ایمان و کفر را به معنای مخالفت و نه به معنای بی‌ایمانی دارند، پس او پیش از تصدیق و اذعان نیز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پیامبران را برای اتمام حجت بر آن‌ها فرستاد و سپس بعضی از آن‌ها با اختیار نیک و باطل نساختن فطرت اصلی، شایسته هدایت‌ها و الطاف خاص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 الطاف او را دربرگرفته و او ایمان را اختیار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بعضهم لم يستحق ذلك فيخذله الله فيختار الكفر بمعني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أظهر من الخبر لكن فيه أنه لم يظهر منه أنه هل يمكن أن ينقله الله من كفر الجحود إلي الإيمان و الظاهر أن مراد السائل كان استعلام ذلك و يمكن الجواب بوجهين الأول أن نحمل كلام السائل ثانيا علي الإخبار أو التعجب لا الاستفهام و لما كان كلامه موهما لكون ذلك علي الجبر أفاد عليه السلام أن هدايته سبحانه و خذلاته لا يوجبان سلب الاختيار فإنهم علي الفطرة القابلة لهما و الثاني أن يقال إنه أفاد عليه السلام قاعدة كلية يظهر منه جواب ذلك و هو أنه يمكن ذلك لكن بهذا النحو المذكور لا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فاعلم أن المتكلمين اختلفوا في أن المؤمن بعد اتصافه بالإيمان الحقيقي في نفس الأمر هل يمكن أن يكفر أم لا و لا خلاف في أنه لا يمكن ما دام الوصف و إنما النزاع في إمكان زواله بضد أو غيره فذهب أكثرهم إلي جواز ذلك بل إلي وقوعه و ذلك لأن زوال الضد بطريان ضده أو مثله علي القول بعدم اجتماع الأمثال ممكن لأنه لا يلزم من فرض وقوعه محال و ظاهر كثير من الآيات الكريمة دال عليه كقوله تعالي إِنَّ الَّذِينَ آمَنُوا ثُمَّ كَفَرُوا ثُمَّ آمَنُوا ثُمَّ كَفَرُوا ثُمَّ ازْدادُوا كُفْراً</w:t>
      </w:r>
      <w:r>
        <w:rPr>
          <w:rStyle w:val="FootnoteAnchor"/>
          <w:rtl w:val="true"/>
        </w:rPr>
        <w:footnoteReference w:id="1255"/>
      </w:r>
      <w:r>
        <w:rPr>
          <w:rFonts w:ascii="Amiri" w:hAnsi="Amiri" w:eastAsia="Amiri" w:cs="Amiri"/>
          <w:color w:val="111111"/>
          <w:sz w:val="28"/>
          <w:sz w:val="28"/>
          <w:szCs w:val="28"/>
          <w:rtl w:val="true"/>
          <w:lang w:bidi="ar-SA"/>
        </w:rPr>
        <w:t>و قوله تعالي يا أَيُّهَا الَّذِينَ آمَنُوا إِنْ تُطِيعُوا فَرِيقاً مِنَ الَّذِينَ أُوتُوا الْكِتابَ يَرُدُّوكُمْ بَعْدَ إِيمانِكُمْ كافِرِينَ‌</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بعضهم إلي عدم جواز زوال الإيمان الحقيقي بضد أو غيره و قال الشهيد الثاني قدس الله روحه و نسب ذلك إلي السيد المرتضي رضي الله عنه مستدلا بأن ثواب الإيمان دائم و عقاب الكفر دائم و الإحباط و الموافاة عنده باطلان أما الإحباط فلاستلزام أن يكون الجامع بين الإحسان و الإساءة بمنزلة من لم يفعلهما مع تساويهما أو بمنزلة من لم يحسن إن زادت الإساءة و بمنزلة من لم يسئ مع العكس و اللازم بقسميه باطل قطعا فالملزوم مثله و أما الموافاة فليست</w:t>
      </w:r>
    </w:p>
    <w:p>
      <w:pPr>
        <w:pStyle w:val="BookText"/>
        <w:rPr/>
      </w:pPr>
      <w:r>
        <w:rPr>
          <w:rFonts w:ascii="IRNazanin" w:hAnsi="IRNazanin" w:eastAsia="IRNazanin"/>
          <w:color w:val="111111"/>
          <w:sz w:val="28"/>
          <w:sz w:val="28"/>
          <w:szCs w:val="28"/>
          <w:rtl w:val="true"/>
          <w:lang w:bidi="fa-IR"/>
        </w:rPr>
        <w:t>و بعضی دیگر شایسته او نبودند و خداوند نیز آن‌ها را رها می‌کند تا کفر را به معنای مخالفت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این در حدیث آشکارتر است، اما اشکالی که دارد این است که در آن آشکار نیست که آیا ممکن است خداوند او را از کفر و مخالفت به ایمان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منظور پرسش‌کننده آگاهی یافتن از این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به دو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سؤال دوم پرسش‌کننده را خبر دادن یا شگفتی بدانیم، نه برای فهمیدن، و چون سخن او گمان مجبور بودن آن را ایجاد می‌کرد، امام علیه السلام پاسخ دادند که هدایت خداوند سبحان یا رها کردن او، باعث گرفتن اختیار از بنده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همان فطرتی هستند که توانایی آن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قاعده‌ای کلی را بیان فرمودند که پاسخ این پرسش را آشکار می‌کند؛ اینکه می‌توان آن را به گونه‌ای که بیان شد دانست، نه توسط جبر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آن را دانستی، بدان که متکلمان اختلاف دارند که آیا مؤمن پس از دستیابی به ایمان حقیقی، آیا می‌تواند کافر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تا زمانی که در حالت ایمان است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تنها در این است که آیا با وجود ضد آن یا غیره، امکان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آنان اعتقاد دارند که این امر ممکن است و بلکه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از بین رفتن ضد با آمدن ضد آن یا مانند آن براساس نظریه عدم اجتماع امثال،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وقوع آن را محال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بسیاری از آیات کریمه بر این مطلب دلالت دارند،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سپس کافر شدند و دوباره ایمان آورده و پس از آن کافر شدند و بر کفر خود افزودند</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و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اگر از گروهی که به آن‌ها کتاب داده شد پیروی کنید شما را پس از ایمان به کفر بازمی‌گردانند</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و بعضی از آن‌ها این نظر را دارند که ایمان حقیقی نمی‌تواند با ضد خود یا مانند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قدس الله روحه گفته و آن را به سید مرتضی رضی الله عنه نسبت داده است، با این استدلال که پاداش ایمان همیشگی است و مجازات کفر نیز همیشگی است و احباط و موافات نزد ایشان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احباط به این دلیل که کسی که نیکی و بدی را یکجا جمع کرده است، مانند کسی است که آن‌ها را با وجود برابری آن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کسی است که اگر بدی بیشتر شود نیکی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است که در صورت عکس، بدی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لازم برای هر دو نوع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ملزوم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موافات، از </w:t>
      </w:r>
    </w:p>
    <w:p>
      <w:pPr>
        <w:pStyle w:val="BookText"/>
        <w:rPr/>
      </w:pPr>
      <w:r>
        <w:rPr>
          <w:rFonts w:ascii="Amiri" w:hAnsi="Amiri" w:eastAsia="Amiri" w:cs="Amiri"/>
          <w:color w:val="111111"/>
          <w:sz w:val="28"/>
          <w:sz w:val="28"/>
          <w:szCs w:val="28"/>
          <w:rtl w:val="true"/>
          <w:lang w:bidi="ar-SA"/>
        </w:rPr>
        <w:t>عندنا شرطا في استحقاق الثواب بالإيمان لأن وجوه الأفعال و شروطها التي يستحق بها ما يستحق لا يجوز أن تكون منفصلة عنها و لا متأخرة عن وقت حدوثها و الموافاة منفصلة عن وقت حدوث الإيمان فلا يكون وجها و لا شرطا في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الثواب إنما يستحقه العبد علي الفعل كما هو مذهب العدلية و الإيمان ليس فعلا للعبد و إلا لما صح الشكر عليه لكن التالي باطل إذ الأمة مجتمعة علي وجوب شكر الله تعالي علي نعمة الإيمان فيكون الإيمان من فعل الله تعالي إذ لا يشكر علي فعل غيره و إذا لم يكن من فعل العبد فلا يستحق عليه ثوابا فلا يتم دليله علي أنه لا يتعقبه كفر لأن مبناه علي استحقاق الثواب علي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بل هو من فعل العبد و نلتزم عدم صحة الشكر عليه و نمنع بطلانه قولك في إثباته الأمة مجتمعة إلخ قلنا الشكر إنما هو علي مقدمات الإيمان و هي تمكين العبد من فعله و إقداره عليه و توفيقه علي تحصيل أسبابه و توفيق ذلك له لا علي نفس الإيمان الذي هو فعل العبد فإن ادعي الإجماع علي ذلك سلمناه و لا يضرنا و إن ادعي الإجماع علي غيره منعناه فلا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عليه رحمه الله من وجوه أحدها توجه المنع إلي المقدمة القابلة بأن الموافاة ليست شرطا في استحقاق الثواب و ما ذكره في إثباتها من أن وجوه الأفعال و شروطها التي يستحق بها ما يستحق لا يجوز أن تكون منفصلة عنها و الموافاة منفصلة عن وقت الحدوث فلا يكون وجها لا دلالة له علي ذلك بل إن دل فإنما يدل علي أن الموافاة ليست من وجوه الأفعال لكن لا يلزم من ذلك أن لا يكون شرطا لاستحقاق الثواب فلم لا يجوز أن يكون استحقاق الثواب مشروطا بوجوه الأفعال مع الموافاة أيضا لا بد لنفي ذلك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الآيات الكريمة التي مر بعضها فإنها تدل علي إمكان عروض الكفر بعد الإيمان بل بعضها علي وقوعه و أجاب السيد عن ذلك بأن المراد و الله أعلم من وصفهم بالإيمان الإيمان اللساني دون القلبي و قد وقع مثله كثيرا في القرآن</w:t>
      </w:r>
    </w:p>
    <w:p>
      <w:pPr>
        <w:pStyle w:val="BookText"/>
        <w:rPr/>
      </w:pPr>
      <w:r>
        <w:rPr>
          <w:rFonts w:ascii="IRNazanin" w:hAnsi="IRNazanin" w:eastAsia="IRNazanin"/>
          <w:color w:val="111111"/>
          <w:sz w:val="28"/>
          <w:sz w:val="28"/>
          <w:szCs w:val="28"/>
          <w:rtl w:val="true"/>
          <w:lang w:bidi="fa-IR"/>
        </w:rPr>
        <w:t>نظر ما شرط استحقاق پاداش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وجوه کارها و شروط آنکه با آن‌ها شایستگی پیدا می‌کند، نمی‌تواند از آن جدا باشد و یا اینکه از وقت ایجاد آن تأخیر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موافات از زمان ایجاد ایمان جدا می‌باشد و به این ترتیب وجه یا شرط استحقاق پاداش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که بنده تنها در صورت انجام کار، شایسته پاداش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عدلیه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عملی برای عبد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سپاسگزاری برای آن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آن باطل است، چرا که امت در واجب بودن شکر خداوند برای نعمت ایمان،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از کارهای خداوند متعال می‌باشد چرا که برای کار دیگری نمی‌توان او را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کارهای بنده نباشد، به خاطر آن سزاوار پاداش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این مطلب کامل نخواهد بود؛ چرا که کفر به دنبال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 آن بر سزاوار بودن پاداش برای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از کارهای بنده است و به درست نبودن سپاس‌گزاری برای آن پایبند هستیم و بطلان آن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در اثبات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الأمة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تنها برای مقدمات ایمان می‌باشد و آن پذیرش بنده برای انجام آن و توانایی و توفیق در به دست آوردن اسباب آن است، نه برای خود ایمان که از کارهای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ادعای اجماع درباره آن شود، آن را می‌پذیریم و ضرری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اجماع در غیر آن شود آن را نمی‌پذیریم و سودی برای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به کلام ایشان رحمه الله، از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با توجه به منع به مقدمه‌ای که پذیرفته است، موافات شرطی برای شایستگی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اثبات آن بیان شد که وجوه کارها و شروط آن‌ها که شایستگی را به وجود می‌آورد نمی‌تواند از آن جدا باشد و موافات، از زمان ایجاد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وجهی نیست که دلالتی بر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دلالتی باشد، تنها بر این است که موافات از وجوه افعال نیست، اما نتیجه آن شرط بودن برای استحقاق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نمی‌توان گفت استحقاق پاداش، مشروط به وجوه افعال همراه با موافات نیز است؟ چاره‌ای نیست که آن را با دلیل نفی نمود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آیات کریمه‌ای هستند که برخی از آن‌ها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دلیل بر امکان پدید آمدن کفر پس از ایمان است، بلکه برخی از آن‌ها بر وقوع آن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پاسخ را این‌گونه داده است که منظور از توصیف آنان از ایمان، ایمان زبانی است نه قلبی، و خداوند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آیات دیگر مانند آن در قرآن </w:t>
      </w:r>
      <w:bookmarkStart w:id="951" w:name="pg13491_133253"/>
    </w:p>
    <w:p>
      <w:pPr>
        <w:pStyle w:val="BookText"/>
        <w:rPr/>
      </w:pPr>
      <w:bookmarkEnd w:id="951"/>
      <w:r>
        <w:rPr>
          <w:rFonts w:ascii="Amiri" w:hAnsi="Amiri" w:eastAsia="Amiri" w:cs="Amiri"/>
          <w:color w:val="111111"/>
          <w:sz w:val="28"/>
          <w:sz w:val="28"/>
          <w:szCs w:val="28"/>
          <w:rtl w:val="true"/>
          <w:lang w:bidi="ar-SA"/>
        </w:rPr>
        <w:t>العزيز كقوله تعالي آمنوا بِأَفْواهِهِمْ وَ لَمْ تُؤْمِنْ قُلُوبُهُمْ‌</w:t>
      </w:r>
      <w:r>
        <w:rPr>
          <w:rStyle w:val="FootnoteAnchor"/>
          <w:rtl w:val="true"/>
        </w:rPr>
        <w:footnoteReference w:id="1259"/>
      </w:r>
      <w:r>
        <w:rPr>
          <w:rFonts w:ascii="Amiri" w:hAnsi="Amiri" w:eastAsia="Amiri" w:cs="Amiri"/>
          <w:color w:val="111111"/>
          <w:sz w:val="28"/>
          <w:sz w:val="28"/>
          <w:szCs w:val="28"/>
          <w:rtl w:val="true"/>
          <w:lang w:bidi="ar-SA"/>
        </w:rPr>
        <w:t>و حيث أمكن صحة هذا الإطلاق و لو مجازا سقط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أن الشارع جعل للمرتد أحكاما خاصة به لا يشاركه فيها الكافر الأصلي كما هو مذكور في كتب الفروع و هذا أمر لا يمكن دفعه و لا مدخل للطعن فيه فإن الكتاب العزيز و السنة المطهرة ناطقان بذلك و الإجماع واقع عليه كذلك و لا ريب أن الارتداد هو الكفر المتعقب للإيمان كما دل عليه قوله تعالي يا أَيُّهَا الَّذِينَ آمَنُوا مَنْ يَرْتَدَّ مِنْكُمْ عَنْ دِينِهِ‌</w:t>
      </w:r>
      <w:r>
        <w:rPr>
          <w:rStyle w:val="FootnoteAnchor"/>
          <w:rtl w:val="true"/>
        </w:rPr>
        <w:footnoteReference w:id="1260"/>
      </w:r>
      <w:r>
        <w:rPr>
          <w:rFonts w:ascii="Amiri" w:hAnsi="Amiri" w:eastAsia="Amiri" w:cs="Amiri"/>
          <w:color w:val="111111"/>
          <w:sz w:val="28"/>
          <w:sz w:val="28"/>
          <w:szCs w:val="28"/>
          <w:rtl w:val="true"/>
          <w:lang w:bidi="ar-SA"/>
        </w:rPr>
        <w:t>وَ مَنْ يَرْتَدِدْ مِنْكُمْ عَنْ دِينِهِ فَيَمُتْ وَ هُوَ كافِرٌ</w:t>
      </w:r>
      <w:r>
        <w:rPr>
          <w:rStyle w:val="FootnoteAnchor"/>
          <w:rtl w:val="true"/>
        </w:rPr>
        <w:footnoteReference w:id="1261"/>
      </w:r>
      <w:r>
        <w:rPr>
          <w:rFonts w:ascii="Amiri" w:hAnsi="Amiri" w:eastAsia="Amiri" w:cs="Amiri"/>
          <w:color w:val="111111"/>
          <w:sz w:val="28"/>
          <w:sz w:val="28"/>
          <w:szCs w:val="28"/>
          <w:rtl w:val="true"/>
          <w:lang w:bidi="ar-SA"/>
        </w:rPr>
        <w:t>الآية فقد دل علي ما ذكرناه علي أن المؤمن يمكن أن يكفر أقول و للسيد رحمه الله أن يجيب عن ذلك بأن ما ذكر إنما يدل علي أن من اتصف في ظاهر الشرع بالارتداد فحكمه كذا و كذا و لا يدل علي أنه صار مرتدا بذلك في نفس الأمر فلعله كان كافرا في الأصل و حكمنا بإيمانه ظاهرا للإقرار بما يوجب الإيمان مع بقائه علي كفره عند الله تعالي و بفعله ما يوجب الارتداد ظاهرا حكمنا بارتداده أو كان مؤمنا في الأصل و هو باق علي إيمانه عند الله تعالي لكن لاقتحامه حرمات الشارع و تعديه هذه الحدود العظيمة جعل الشارع الحكم بالارتداد عليه عقوبة له لتنحسم بذلك مادة الاقتحام و التعدي من المكلفين فيتم نظام النواميس الإلهية</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2678387_2616395394"/>
      <w:bookmarkStart w:id="953" w:name="_Toc431"/>
      <w:bookmarkEnd w:id="952"/>
      <w:r>
        <w:rPr>
          <w:rtl w:val="true"/>
        </w:rPr>
        <w:t>و أقول</w:t>
      </w:r>
      <w:bookmarkEnd w:id="953"/>
    </w:p>
    <w:p>
      <w:pPr>
        <w:pStyle w:val="BookText"/>
        <w:rPr/>
      </w:pPr>
      <w:r>
        <w:rPr>
          <w:rFonts w:ascii="Amiri" w:hAnsi="Amiri" w:eastAsia="Amiri" w:cs="Amiri"/>
          <w:color w:val="111111"/>
          <w:sz w:val="28"/>
          <w:sz w:val="28"/>
          <w:szCs w:val="28"/>
          <w:rtl w:val="true"/>
          <w:lang w:bidi="ar-SA"/>
        </w:rPr>
        <w:t>الحق أن المعلومات التي يتحقق الإيمان بالعلم بها أمور متحققة ثابتة لا تقبل التغير و التبدل إذ لا يخفي أن وحدة الصانع تعالي و وجوده و أزليته و أبديته و علمه و قدرته و حياته إلي غير ذلك من الصفات أمور تستحيل تغيرها و كذا كونه تعالي عدلا لا يفعل قبيحا و لا يخل بواجب و كذا النبوة و المعاد فإذا علمها الشخص علي وجه اليقين و الثبات صار علمه بها كعلمه بوجود نفسه غير</w:t>
      </w:r>
    </w:p>
    <w:p>
      <w:pPr>
        <w:pStyle w:val="BookText"/>
        <w:rPr/>
      </w:pPr>
      <w:r>
        <w:rPr>
          <w:rFonts w:ascii="IRNazanin" w:hAnsi="IRNazanin" w:eastAsia="IRNazanin"/>
          <w:color w:val="111111"/>
          <w:sz w:val="28"/>
          <w:sz w:val="28"/>
          <w:szCs w:val="28"/>
          <w:rtl w:val="true"/>
          <w:lang w:bidi="fa-IR"/>
        </w:rPr>
        <w:t>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زبان‌های خود ایمان آوردند و دل‌هایشان هرگز ایمان نیاورد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 چون درستی این اطلاق ممکن است، هرچند مجازاً باشد استدلال به آن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شرع برای مرتد احکامی قرار داده است که مخصوص او می‌باشد و کافر اصلی در آن‌ها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کتاب‌های فقهی آمده است، و این امر را نمی‌توان نادیده گرفت و هیچ راهی برای اشکال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کریم و سنت پاک حکم به آن داده‌اند و اجماع نیز چنین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ارتداد کفری است که پس از ایمان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فرموده خداوند متعال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هر یک از شما که از دین خویش برگردد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از دین خود برگردد و در حال کفر بمیرد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تا پایان آیه، پس همانا دلیل بر چیزی است که بیان نمودیم که ممکن است مؤمن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بایستی چنین پاسخ داده باشد که آنچه بیان شد، تنها دلیل بر این است که هر کس در ظاهر شرع ویژگی‌های مرتد را داشته باشد، پس حکم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این ندارد که او به این وسیله در حقیقت امر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او در اصل کافر بوده باشد و ما به دلیل اقرار ظاهری او به آنچه موجب ایمان می‌شود، حکم به ایمان او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در نزد خداوند متعال بر کفر خویش باقی بوده است، و به دلیل انجام کاری که باعث ارتداد ظاهری او می‌شود، حکم به ارتداد او داده می‌شود، هرچند که او در اصل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اصل مؤمن بوده و در نز خداوند متعال بر ایمان خود باقی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بی‌باکی در شکستن حرمت‌های دین و گذشتن از این حدود بزرگ، شارع حکم ارتداد را برای او قرار داده است تا ریشه بی‌باکی و تعدی به حدود و حرمت های دین را قطع کند و بنابراین ساختار حرمت‌های الهی کامل داشته شود</w:t>
      </w:r>
      <w:r>
        <w:rPr>
          <w:rFonts w:eastAsia="IRNazanin" w:cs="IRNazanin"/>
          <w:color w:val="111111"/>
          <w:sz w:val="28"/>
          <w:szCs w:val="28"/>
          <w:rtl w:val="true"/>
          <w:lang w:bidi="fa-IR"/>
        </w:rPr>
        <w:t>.</w:t>
      </w:r>
    </w:p>
    <w:p>
      <w:pPr>
        <w:pStyle w:val="Heading5"/>
        <w:numPr>
          <w:ilvl w:val="4"/>
          <w:numId w:val="1"/>
        </w:numPr>
        <w:rPr/>
      </w:pPr>
      <w:bookmarkStart w:id="954" w:name="__RefHeading___Toc2678389_2616395394"/>
      <w:bookmarkStart w:id="955" w:name="_Toc432"/>
      <w:bookmarkEnd w:id="954"/>
      <w:r>
        <w:rPr>
          <w:rtl w:val="true"/>
        </w:rPr>
        <w:t>و می‌گویم</w:t>
      </w:r>
      <w:bookmarkEnd w:id="9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معلوماتی که با دانستن آن‌ها ایمان تحقق س، امور تحققافته و ثابتی است که دچار تغییر و دگرگونی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پوشیده نیست که یگانگی خداوند متعال و وجود و ازلی و ابدی بودن او و علم و قدرت و حیات و دیگر صفات او، چیزهایی است که تغییر و دگرگونی آن‌ها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خداوند عدلی است که هیچ ناپسندی از او سر نمی‌زند و هیچ کار پسندیده و واجبی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نبوت و معاد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شخص تا حد یقین و ثبات از آن‌ها آگاه باشد، آگاهی او از آن‌ها مانند علم او به وجود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p>
    <w:p>
      <w:pPr>
        <w:pStyle w:val="BookText"/>
        <w:rPr/>
      </w:pPr>
      <w:r>
        <w:rPr>
          <w:rFonts w:ascii="Amiri" w:hAnsi="Amiri" w:eastAsia="Amiri" w:cs="Amiri"/>
          <w:color w:val="111111"/>
          <w:sz w:val="28"/>
          <w:sz w:val="28"/>
          <w:szCs w:val="28"/>
          <w:rtl w:val="true"/>
          <w:lang w:bidi="ar-SA"/>
        </w:rPr>
        <w:t>أن الأول نظري و الثاني بديهي لكن لما كان النظري إنما يصير يقينيا بانتهائه إلي البديهي و لم يبق فرق بين العلمين امتنع تغير ذلك العلم و تبدله كما يمتنع تغير علمه بوجود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العلم إذا انطبق علي المعلوم الحقيقي الذي لا يتغير أصلا فمحال تغيره و إلا لما كان منطبقا فعلم أن ما يحصل لبعض الناس من تغيير عقيدة الإيمان لم يكن بعد اتصاف أنفسهم بما ذكرناه من العلم بل كان الحاصل لهم ظنا غالبا بتلك المعلومات لا العلم بها و الظن يمكن تبدله و تغيره و إن كان المظنون لا يمكن تبدله لأن الانطباق غير حاصل و إلا لصار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يتصور زوال الإيمان بصدور بعض الأفعال الموجبة للكفر كما تقدم و إن بقي التصديق اليقيني بالمعارف المذكورة فقد صح أن المؤمن قد يكفر بعد اتصافه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نسلم إمكان صدور فعل يوجب الكفر ممن اتصف بالعلم المذكور بل صار ذلك الفعل ممتنعا بالغير الذي هو العلم اليقيني و إن أمكن بالذات و حينئذ فصدور بعض الأفعال المذكورة إنما كان لعدم حصول العلم المذكور و بالجملة فكلام علم الهدي و مذهبه هنا رضي الله عنه في غاية القوة و المتانة بعد تدقيق النظر و قد ظهر مما حررناه أن القائلين بإمكان زوال الإيمان بعروض الكفر إن أرادوا به إمكان زوال العلم بالأمور المذكورة فظاهر أنه ممتنع بالذات كانقلاب الحقائق و إن أرادوا به إمكان انتفاء الإيمان بعروض شي‌ء من الأفعال و إن بقي العلم فقد بينا أنه ممتنع بالغير فإن أرادوا بالإمكان علي هذا التقدير الإمكان الذاتي فلا نزاع لأحد فيه و إن أرادوا به عدم الامتناع و لو بالغير فقد بينا منعه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فظواهر كثير من الآيات الكريمة و السنة المطهرة تدل علي إمكان طروء الكفر علي الإيمان و علي هذا بناء أحكام المرتدين و هو مذهب أكثر المسلمين نعم في الاعتبار ما يدل علي عدم جواز طروئه عليه كما أشرنا إليه إن جعلنا الإيمان عبارة عن التصديق مع الإقرار أو حكمه لكن الأول هو الأرجح</w:t>
      </w:r>
    </w:p>
    <w:p>
      <w:pPr>
        <w:pStyle w:val="BookText"/>
        <w:rPr/>
      </w:pPr>
      <w:r>
        <w:rPr>
          <w:rFonts w:ascii="IRNazanin" w:hAnsi="IRNazanin" w:eastAsia="IRNazanin"/>
          <w:color w:val="111111"/>
          <w:sz w:val="28"/>
          <w:sz w:val="28"/>
          <w:szCs w:val="28"/>
          <w:rtl w:val="true"/>
          <w:lang w:bidi="fa-IR"/>
        </w:rPr>
        <w:t>اینکه اولی علمی نظری است و دومی بدیهی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علم نظری تنها با رسیدن به بدیهی یقینی خواهد بود، و تفاوتی میان دو علم نخواهد بود، تغییر و دگرگونی آن علم مورد پذیرش نیست، همان‌گونه که تغییر و دگرگونی در علم به وجود خودش دچار دگرگونی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است که هنگامی که علم منطبق بر معلومی حقیقی شد که اصلا قابل دگرگونی نیست، پس دگرگونی آن نیز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منطبق بر آن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تغییر عقیده‌ای که برای برخی از مردم پدید می‌آید نمی‌تواند پس از متصف شدن او به صفاتی از علم باشد که بیان نمودیم، بلکه چیزی که به آن دست یافته بودند، گمان غالبی به آن معلومات بوده است، نه علم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می‌تواند دچار تغییر و دگرگونی شود، هرچند چیزی که مورد گمان واقع شده نمی‌تواند دچار دگرگونی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انطباق از بین خواهد رفت، و در غیر این صورت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ایمان با انجام برخی کارهایی که باعث کفر می‌شود قابل تصور است، همان‌گونه که بیان شد، هرچند تصدیق یقینی به معارف یادشده وجود داشته باشد، پس همانا این درست است که مؤمن می‌تواند پس از متصف شدن به ایمان،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صدور کاری را که باعث کفر می‌شود، از سوی کسی که دارای علم یاد شده است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کار مانع چیز دیگری می‌شود که همان علم یقینی است؛ اگر چه در ذات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صدور برخی از کارهای یاد شده، تنها به دلیل عدم دستابی به علم یاد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سخن علم الهدی رضی الله عنه و مذهب او در این‌باره، پس از دقیق شدن نظر، در نهایت قوت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شده است که آنچه از سخنان معتقدان به امکان از بین رفتن ایمان با پدید آمدن کفر نقل کردیم، تنها منظور آن‌ها امکان از بین رفتن علم با امور یاد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که آن در ذات خود غیر ممکن است، مانند دگرگون شدن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منظور از آن امکان از بین رفتن ایمان با پدید آمدن چیزی از افعال باشد، اگر چه علم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بیان کردیم که ممتنع به دیگری است، پس اگر منظور آن‌ها از امکان، بر این اساس امکان ذاتی باشد، پس هیچ‌کس در آن اختلافی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عدم امتناع حتی با دیگری باشد، ما منع آن و امتناع آن را بیان نمودیم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خلاصه، ظواهر بسیاری از آیات کریمه و سنت پاک دلالت بر امکان جاری شدن کفر پس از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احکام مرتدان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بیشتر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اعتبار چیزی است که دلالت بر امکان ایجاد کفر پس از ایمان دارد، همان‌گونه که به آن اشاره نمودیم، اگر ایمان را عبارتی برای تصدیق همراه با اقرار بپذیریم، یا حکم آن را چنین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در نفس خود مورد 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956" w:name="pg13491_133255"/>
    </w:p>
    <w:p>
      <w:pPr>
        <w:pStyle w:val="BookText"/>
        <w:rPr/>
      </w:pPr>
      <w:bookmarkEnd w:id="956"/>
      <w:r>
        <w:rPr>
          <w:rFonts w:ascii="Amiri" w:hAnsi="Amiri" w:eastAsia="Amiri" w:cs="Amiri"/>
          <w:color w:val="111111"/>
          <w:sz w:val="28"/>
          <w:sz w:val="28"/>
          <w:szCs w:val="28"/>
          <w:rtl w:val="true"/>
          <w:lang w:bidi="ar-SA"/>
        </w:rPr>
        <w:t>في النفس انتهي</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678391_2616395394"/>
      <w:bookmarkStart w:id="958" w:name="_Toc433"/>
      <w:bookmarkEnd w:id="957"/>
      <w:r>
        <w:rPr>
          <w:rtl w:val="true"/>
        </w:rPr>
        <w:t>و أقول</w:t>
      </w:r>
      <w:bookmarkEnd w:id="958"/>
    </w:p>
    <w:p>
      <w:pPr>
        <w:pStyle w:val="BookText"/>
        <w:rPr/>
      </w:pPr>
      <w:r>
        <w:rPr>
          <w:rFonts w:ascii="Amiri" w:hAnsi="Amiri" w:eastAsia="Amiri" w:cs="Amiri"/>
          <w:color w:val="111111"/>
          <w:sz w:val="28"/>
          <w:sz w:val="28"/>
          <w:szCs w:val="28"/>
          <w:rtl w:val="true"/>
          <w:lang w:bidi="ar-SA"/>
        </w:rPr>
        <w:t>إذا اكتفي في الإيمان بالظن الحاصل من التقليد أو غيره فلا ريب في أنه يجوز تبدل الإيمان بالكفر و إن اشترط فيه العلم القطعي ففي جواز زواله إشكال و لما لم يقم دليل تام علي عدم الجواز مع أن ظواهر الآيات و الأخبار تدل علي الجواز فالجواز أقوي مع أن كثيرا ما يعرض للإنسان أنه يقطع بأمر بحيث لا يحتمل عنده خلاف ثم يتزلزل لشبهة قوية تعرض له و القول بأنه ظن قوي يتوهم قطعا بعيد نعم إن اعتبر في الإيمان اليقين و فسر بأنه اعتقاد جازم ثابت مطابق للواقع يمتنع زواله فبعد زواله انكشف أنه لم يكن مؤمنا لكن اعتبار ذلك أول الكلام و قد شرحنا الخبر في مرآة العقول و حققنا ذلك بوجه آخر فإن أردت الاطلاع عليه فارجع إليه</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2678393_2616395394"/>
      <w:bookmarkStart w:id="960" w:name="_Toc434"/>
      <w:bookmarkEnd w:id="959"/>
      <w:r>
        <w:rPr>
          <w:rtl w:val="true"/>
        </w:rPr>
        <w:t>«</w:t>
      </w:r>
      <w:r>
        <w:rPr/>
        <w:t>2</w:t>
      </w:r>
      <w:r>
        <w:rPr>
          <w:rtl w:val="true"/>
        </w:rPr>
        <w:t>»</w:t>
      </w:r>
      <w:bookmarkEnd w:id="9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 النَّدَامَةَ وَ الْوَيْلَ كُلَّهُ لِمَنْ لَمْ يَنْتَفِعْ بِمَا أَبْصَرَ وَ مَنْ لَمْ يَدْرِ الْأَمْرَ الَّذِي هُوَ عَلَيْهِ مُقِيمٌ أَ نَفْعٌ هُوَ لَهُ أَمْ ضَرَرٌ قَالَ قُلْتُ فَبِمَا يُعْرَفُ النَّاجِي قَالَ مَنْ كَانَ فِعْلُهُ لِقَوْلِهِ مُوَافِقاً فَأُثْبِتَ لَهُ الشَّهَادَةُ بِالنَّجَاةِ وَ مَنْ لَمْ يَكُنْ فِعْلُهُ لِقَوْلِهِ مُوَافِقاً فَإِنَّمَا ذَلِكَ مُسْتَوْدَعٌ‌</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إِلَي قَوْلِهِ فَبِمَا يُعْرَفُ النَّاجِي مِنْ هَؤُلَاءِ جُعِلْتُ فِدَاكَ إِلَي قَوْلِهِ فَأُثْبِتَتْ لَهُ الشَّهَادَةُ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2678395_2616395394"/>
      <w:bookmarkStart w:id="962" w:name="_Toc435"/>
      <w:bookmarkEnd w:id="961"/>
      <w:r>
        <w:rPr>
          <w:rtl w:val="true"/>
        </w:rPr>
        <w:t>بيان</w:t>
      </w:r>
      <w:bookmarkEnd w:id="962"/>
    </w:p>
    <w:p>
      <w:pPr>
        <w:pStyle w:val="BookText"/>
        <w:rPr/>
      </w:pPr>
      <w:r>
        <w:rPr>
          <w:rFonts w:ascii="Amiri" w:hAnsi="Amiri" w:eastAsia="Amiri" w:cs="Amiri"/>
          <w:color w:val="111111"/>
          <w:sz w:val="28"/>
          <w:sz w:val="28"/>
          <w:szCs w:val="28"/>
          <w:rtl w:val="true"/>
          <w:lang w:bidi="ar-SA"/>
        </w:rPr>
        <w:t>إن الحسرة و الندامة و الويل الحسرة اسم من حسرت علي الشي‌ء حسرا من باب تعب و هي التلهف و التأسف علي فوات أمر مرغوب و الندامة الحزن علي فعل شي‌ء مكروه و الويل العذاب و واد في جهنم يعني هذا كله لمن لم ينتفع بما أبصره و علمه من العقائد و الأحكام و الأعمال و الأخلاق و الآداب و عدم الانتفاع بها بأن لا يعمل بمقتضي علمه بها و لم يدر ما الأمر الذي هو عليه مقيم من العقائد</w:t>
      </w:r>
    </w:p>
    <w:p>
      <w:pPr>
        <w:pStyle w:val="Heading5"/>
        <w:numPr>
          <w:ilvl w:val="4"/>
          <w:numId w:val="1"/>
        </w:numPr>
        <w:rPr/>
      </w:pPr>
      <w:bookmarkStart w:id="963" w:name="__RefHeading___Toc2678397_2616395394"/>
      <w:bookmarkStart w:id="964" w:name="_Toc436"/>
      <w:bookmarkEnd w:id="963"/>
      <w:r>
        <w:rPr>
          <w:rtl w:val="true"/>
        </w:rPr>
        <w:t>و می‌گویم</w:t>
      </w:r>
      <w:bookmarkEnd w:id="964"/>
    </w:p>
    <w:p>
      <w:pPr>
        <w:pStyle w:val="BookText"/>
        <w:rPr/>
      </w:pPr>
      <w:r>
        <w:rPr>
          <w:rFonts w:ascii="IRNazanin" w:hAnsi="IRNazanin" w:eastAsia="IRNazanin"/>
          <w:color w:val="111111"/>
          <w:sz w:val="28"/>
          <w:sz w:val="28"/>
          <w:szCs w:val="28"/>
          <w:rtl w:val="true"/>
          <w:lang w:bidi="fa-IR"/>
        </w:rPr>
        <w:t>هنگامی که برای ایمان به گمانی که نتیجه تقلید یا مانند آن است بسنده کنیم، پس شکی نیست که تبدیل ایمان به کفر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قطعی را شرط آن بدانیم، پس در جواز از بین رفتن آن اشکال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دلیل تامی بر عدم جواز آن وجود نداشته باشد، با وجود اینکه ظاهر احادیث و آیات دلالت بر جواز دارند، پس جواز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چیزهایی که بر انسان عرضه می‌شود، چنان برای او قطعی است که احتمال خلاف آن را نیز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شبهه نیرومندی که بر او عرضه شده،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 همانا گمانی قوی بوده که مورد توهم قرار گرفته،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را جزئی از ایمان بدانیم و چنین تفسیر کنیم که آن اعتقادی قطعی و استوار و مطابق با واقعیت است، از بین رفتن آن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زوال آن روشن خواهد شد که او مؤمن نبوده است، اما اعتبار آن خود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در مرآة العقول شرح و از نگاهی دیگر آن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از آن آگاهی یابی، به آن جا مراجعه کن</w:t>
      </w:r>
      <w:r>
        <w:rPr>
          <w:rFonts w:eastAsia="IRNazanin" w:cs="IRNazanin"/>
          <w:color w:val="111111"/>
          <w:sz w:val="28"/>
          <w:szCs w:val="28"/>
          <w:rtl w:val="true"/>
          <w:lang w:bidi="fa-IR"/>
        </w:rPr>
        <w:t>.</w:t>
      </w:r>
    </w:p>
    <w:p>
      <w:pPr>
        <w:pStyle w:val="Heading5"/>
        <w:numPr>
          <w:ilvl w:val="4"/>
          <w:numId w:val="1"/>
        </w:numPr>
        <w:rPr/>
      </w:pPr>
      <w:bookmarkStart w:id="965" w:name="__RefHeading___Toc2678399_2616395394"/>
      <w:bookmarkStart w:id="966" w:name="_Toc437"/>
      <w:bookmarkEnd w:id="965"/>
      <w:r>
        <w:rPr>
          <w:rtl w:val="true"/>
        </w:rPr>
        <w:t xml:space="preserve">روایت </w:t>
      </w:r>
      <w:r>
        <w:rPr/>
        <w:t>2</w:t>
      </w:r>
      <w:bookmarkEnd w:id="96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و حسرت و پشیمانی کامل از آن کسی است که از آنچه می‌بیند سودی نمی‌برد و نمی‌داند آیا حالی که در آن به سر می‌برد به سود اوست یا برایش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یافتگان چگونه شناخته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کردارش با گفتار او سازگار باشد، پس گواهی به رستگاری برایش پایدار است، و هرکس کردارش با سخنش یکسان نباشد، ایمان او موقتی است</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در کافی از ابن سنان مانند آن را آورده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رستگاران آن‌ها چگونه شناخته می‌شوند؟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گواهی به رستگاری برایش پایدار است</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967" w:name="__RefHeading___Toc2678401_2616395394"/>
      <w:bookmarkStart w:id="968" w:name="_Toc438"/>
      <w:bookmarkEnd w:id="967"/>
      <w:r>
        <w:rPr>
          <w:rtl w:val="true"/>
        </w:rPr>
        <w:t>توضیح</w:t>
      </w:r>
      <w:bookmarkEnd w:id="9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الحسرة و الندامة و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علی الشی‌ء حسرا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افسوس و حسرت برای از دست رفتن چیز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برای انجام کار ناپسند،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نیز به معنای سرزمینی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این‌ها برای کسی است که از چیزهایی که آموخته و دیده است، از عقائد و احکام و اعمال و اخلاق و آداب، سودی نمی‌برد؛ و سودمند نبودن آن‌ها به معنای عمل نکردن براساس آگاهی از این‌ها و ندانستن سود و زیان این عقائد </w:t>
      </w:r>
      <w:bookmarkStart w:id="969" w:name="pg13491_133256"/>
    </w:p>
    <w:p>
      <w:pPr>
        <w:pStyle w:val="BookText"/>
        <w:rPr/>
      </w:pPr>
      <w:bookmarkEnd w:id="969"/>
      <w:r>
        <w:rPr>
          <w:rFonts w:ascii="Amiri" w:hAnsi="Amiri" w:eastAsia="Amiri" w:cs="Amiri"/>
          <w:color w:val="111111"/>
          <w:sz w:val="28"/>
          <w:sz w:val="28"/>
          <w:szCs w:val="28"/>
          <w:rtl w:val="true"/>
          <w:lang w:bidi="ar-SA"/>
        </w:rPr>
        <w:t>و الأعمال و الأخلاق أ نفع بصيغة المصدر أي نافع و يحتمل الماضي و كذا أو ضر يحتملهما و الأول أظهر فيهما و فيه حث علي مراقبة النفس في جميع الحالات و محاسبتها في جميع الحركات و السكنات ليعلم ما ينفعها فيجلبها و يزيد منها و ما يضرها فيجتنبها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يعرف الناجي من هؤلاء أي من يكون أمره آئلا إلي النجاة من المهالك و عقوبات الآخرة فقال من كان فعله لقوله موافقا أي لقوله الحق و هو ما يأمر الناس به من الخيرات و الطاعات و ترك المنكرات أو لما يدعيه من الإيمان بالله و اليوم الآخر و الأنبياء و الأوصياء عليهم السلام فإن مقتضي ذلك العمل بما يأمره الله تعالي و يوجب الوصول إلي مثوباته و النجاة من عقوباته و متابعة أئمة الدين في أقوالهم و أفعالهم أو لما يدعي لنفسه من الكمالات و ما نصب نفسه له من الحالات و الدرجات أو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فأثبتت له الشهادة علي صيغة المجهول أي يشهد الله تعالي و ملائكته و حججه عليهم السلام و كمل المؤمنين بأنه من الناجين لاتصافه بكمال الحكمة النظرية لقوله الحق و كمال الحكمة العملية لعمله بأقواله الحقة و في بعض النسخ فأتت و من لم يكن فعله لقوله موافقا أي بأن يكون قوله حقا و فعله باطلا كما هو شأن أكثر الخلق فإنما ذلك مستودع إيمانه غير ثابت فيه فيحتمل أن يبقي علي الحق و يثبت له الإيمان و تحصل له النجاة و أن يزول عن الحق و يعود إلي الشقاوة و يستحق الويل و الحسرة و الندامة</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2678403_2616395394"/>
      <w:bookmarkStart w:id="971" w:name="_Toc439"/>
      <w:bookmarkEnd w:id="970"/>
      <w:r>
        <w:rPr>
          <w:rtl w:val="true"/>
        </w:rPr>
        <w:t>«</w:t>
      </w:r>
      <w:r>
        <w:rPr/>
        <w:t>3</w:t>
      </w:r>
      <w:r>
        <w:rPr>
          <w:rtl w:val="true"/>
        </w:rPr>
        <w:t>»</w:t>
      </w:r>
      <w:bookmarkEnd w:id="9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وَ غَيْرِهِ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فَمَرَّ أَبُو الْحَسَنِ مُوسَي عليه السلام وَ مَعَهُ بَهْمَةٌ قَالَ فَقُلْتُ يَا غُلَامُ مَا تَرَي مَا يَصْنَعُ أَبُوكَ يَأْمُرُنَا بِالشَّيْ‌ءِ ثُمَّ يَنْهَانَا عَنْهُ أَمَرَنَا أَنْ نَتَوَلَّي أَبَا الْخَطَّابِ ثُمَّ أَمَرَنَا أَنْ نَلْعَنَهُ وَ نَتَبَرَّأَ مِنْهُ فَقَالَ أَبُو الْحَسَنِ عليه السلام وَ هُوَ غُلَامٌ إِنَّ اللَّهَ خَلَقَ خَلْقاً لِلْإِيمَانِ لَا زَوَالَ لَهُ وَ خَلَقَ خَلْقاً لِلْكُفْرِ لَا زَوَالَ لَهُ وَ خَلَقَ خَلْقاً بَيْنَ ذَلِكَ أَعَارَهُمُ الْإِيمَانَ يُسَمَّوْنَ الْمُعَارِينَ إِذَا</w:t>
      </w:r>
    </w:p>
    <w:p>
      <w:pPr>
        <w:pStyle w:val="BookText"/>
        <w:rPr/>
      </w:pPr>
      <w:r>
        <w:rPr>
          <w:rFonts w:ascii="IRNazanin" w:hAnsi="IRNazanin" w:eastAsia="IRNazanin"/>
          <w:color w:val="111111"/>
          <w:sz w:val="28"/>
          <w:sz w:val="28"/>
          <w:szCs w:val="28"/>
          <w:rtl w:val="true"/>
          <w:lang w:bidi="fa-IR"/>
        </w:rPr>
        <w:t xml:space="preserve">و اعمال و اخلاق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مصدر است، یعنی سودمند، و ممکن است فعل ماضی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معنا را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برای آن دو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تشویق به مراقبت از نفس در همه حال و حسابرسی از آن در تمام حرکت‌ها و سکون‌ها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سودمند است بشناسد و آن را در خود بیفزاید و از آنچه برایش زیانبار است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یعرف الناجی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پایان کار او نجات از نابودی‌ها و مجازات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فعله لقوله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گفتار حق او سازگار باشد، که عبارت است از دستور به نیکی‌ها و طاعات و دوری از گناهان که به مردم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چیزهایی که درباره ایمان به خداوند و روز قیامت و پیامبران و پیشوایان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لازمه آن، عمل به دستورات خداوند و چیزهایی است که پاداش الهی را به دنبال دارد و نجات‌بخش از مجازات است، و نیز پیروی از گفتار و کردار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کمالات و برتری‌هایی است که در وجود خود می‌پندارد و یا همه این معانی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فأثبتت 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یعنی خداوند متعال و فرشتگان و حجت‌های او علیهم السلام و مؤمنان کامل، گواهی می‌دهند که او به واسطه آراسته شدن به کمال حکمت نظری، با گفتار راستین خود، و کمال حکمت عملی به وسیله عمل به آن گفتار راستین، از جمله رستگاران خواهد بود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یکن فعله لقوله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طریق که گفتار حق و کردار باطل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بیشتر مردم این‌گونه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ذلک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او در وجودش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بر حق باقی بماند و ایمانش استوار گردد و رستگار شود، یا اینکه ایمانش از بین برود و به تیره‌بختی بازگردد و سزاوار اندوه و حسرت و پشیمانی گردد</w:t>
      </w:r>
      <w:r>
        <w:rPr>
          <w:rFonts w:eastAsia="IRNazanin" w:cs="IRNazanin"/>
          <w:color w:val="111111"/>
          <w:sz w:val="28"/>
          <w:szCs w:val="28"/>
          <w:rtl w:val="true"/>
          <w:lang w:bidi="fa-IR"/>
        </w:rPr>
        <w:t>.</w:t>
      </w:r>
    </w:p>
    <w:p>
      <w:pPr>
        <w:pStyle w:val="Heading5"/>
        <w:numPr>
          <w:ilvl w:val="4"/>
          <w:numId w:val="1"/>
        </w:numPr>
        <w:rPr/>
      </w:pPr>
      <w:bookmarkStart w:id="972" w:name="__RefHeading___Toc2678405_2616395394"/>
      <w:bookmarkStart w:id="973" w:name="_Toc440"/>
      <w:bookmarkEnd w:id="972"/>
      <w:r>
        <w:rPr>
          <w:rtl w:val="true"/>
        </w:rPr>
        <w:t xml:space="preserve">روایت </w:t>
      </w:r>
      <w:r>
        <w:rPr/>
        <w:t>3</w:t>
      </w:r>
      <w:bookmarkEnd w:id="9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که امام موسی کاظم علیه السلام که بره‌ای با خود داشت از کنارم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می‌بینی پدرت چه می‌کند؟ ابتدا ما را به چیزی دستور می‌دهد و سپس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با ابوالخطاب دوستی نماییم و سپس دستور داد که او را نفرین نموده و از او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که در آن زمان خردسال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را برای ایمان آفرید که ایمانشان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بندگانی را برای کفر آفرید که کفرشان همیشگی است و بندگانی را میان این دو آفرید و به ایشان ایمان عاریت داده و اینان عاریت داده شدگان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bookmarkStart w:id="974" w:name="pg13491_133257"/>
    </w:p>
    <w:p>
      <w:pPr>
        <w:pStyle w:val="BookText"/>
        <w:rPr/>
      </w:pPr>
      <w:bookmarkEnd w:id="974"/>
      <w:r>
        <w:rPr>
          <w:rFonts w:ascii="Amiri" w:hAnsi="Amiri" w:eastAsia="Amiri" w:cs="Amiri"/>
          <w:color w:val="111111"/>
          <w:sz w:val="28"/>
          <w:sz w:val="28"/>
          <w:szCs w:val="28"/>
          <w:rtl w:val="true"/>
          <w:lang w:bidi="ar-SA"/>
        </w:rPr>
        <w:t>شَاءَ سَلَبَهُمْ وَ كَانَ أَبُو الْخَطَّابِ مِمَّنْ أُعِيرَ الْإِيمَانَ قَالَ فَدَخَلْتُ عَلَي أَبِي عَبْدِ اللَّهِ عليه السلام فَأَخْبَرْتُهُ بِمَا قُلْتُ لِأَبِي الْحَسَنِ عليه السلام وَ مَا قَالَ لِي فَقَالَ أَبُو عَبْدِ اللَّهِ عليه السلام إِنَّهُ نَبْعَةُ نُبُوَّةٍ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2678407_2616395394"/>
      <w:bookmarkStart w:id="976" w:name="_Toc441"/>
      <w:bookmarkEnd w:id="975"/>
      <w:r>
        <w:rPr>
          <w:rtl w:val="true"/>
        </w:rPr>
        <w:t>بيان</w:t>
      </w:r>
      <w:bookmarkEnd w:id="976"/>
    </w:p>
    <w:p>
      <w:pPr>
        <w:pStyle w:val="BookText"/>
        <w:rPr/>
      </w:pPr>
      <w:r>
        <w:rPr>
          <w:rFonts w:ascii="Amiri" w:hAnsi="Amiri" w:eastAsia="Amiri" w:cs="Amiri"/>
          <w:color w:val="111111"/>
          <w:sz w:val="28"/>
          <w:sz w:val="28"/>
          <w:szCs w:val="28"/>
          <w:rtl w:val="true"/>
          <w:lang w:bidi="ar-SA"/>
        </w:rPr>
        <w:t>في المصباح البهمة ولد الضأن يطلق علي الذكر و الأنثي و الجمع بهم مثل تمرة و تمر و جمع البهم بهام مثل سهم و سهام و تطلق البهام علي أولاد الضأن و المعز إذا اجتمعت تغليبا فإذا انفردت قيل لأولاد الضأن بهام و لأولاد المعز سخال و قال ابن فارس البهم صغار الغنم و قال أبو زيد يقال لأولاد الغنم ساعة تضعها الضأن و المعز ذكرا كان الولد أو أنثي سخلة ثم هي بهمة و الجمع بهم و قال الغلام الابن الصغير و أبو الخطاب هو محمد بن مقلاص الأسدي الكوفي و كان في أول الحال ظاهرا من أجلاء أصحاب الصادق عليه السلام ثم ارتد و ابتدع مذاهب باطلة و لعنه الصادق عليه السلام و تبرأ منه و روي الكشي روايات كثيرة تدل علي كفره و لعنه‌</w:t>
      </w:r>
      <w:r>
        <w:rPr>
          <w:rStyle w:val="FootnoteAnchor"/>
          <w:rtl w:val="true"/>
        </w:rPr>
        <w:footnoteReference w:id="1270"/>
      </w:r>
      <w:r>
        <w:rPr>
          <w:rFonts w:ascii="Amiri" w:hAnsi="Amiri" w:eastAsia="Amiri" w:cs="Amiri"/>
          <w:color w:val="111111"/>
          <w:sz w:val="28"/>
          <w:sz w:val="28"/>
          <w:szCs w:val="28"/>
          <w:rtl w:val="true"/>
          <w:lang w:bidi="ar-SA"/>
        </w:rPr>
        <w:t>و اختلف الأصحاب فيما رواه في حال استقامته و الأكثر علي جواز العمل بها و كأنه متفرع علي المسألة السابقة فمن ادعي جواز تحقق الإيمان و زواله يجوز العمل بروايته لأنه حينئذ كان مؤمنا و من زعم أنه كاشف من عدم كونه مؤمنا لا يجوز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نبعة نبوة أي علمه من ينبوع النبوة أو هو غصن من شجرة النبوة و الرسالة في القاموس نبع الماء ينبع مثلثة نبعا و نبوعا خرج من العين و النبع شجر للقسي و للسهام ينبت في قلة الجبل‌</w:t>
      </w:r>
      <w:r>
        <w:rPr>
          <w:rStyle w:val="FootnoteAnchor"/>
          <w:rtl w:val="true"/>
        </w:rPr>
        <w:footnoteReference w:id="1271"/>
      </w:r>
    </w:p>
    <w:p>
      <w:pPr>
        <w:pStyle w:val="Heading5"/>
        <w:numPr>
          <w:ilvl w:val="4"/>
          <w:numId w:val="1"/>
        </w:numPr>
        <w:rPr/>
      </w:pPr>
      <w:bookmarkStart w:id="977" w:name="__RefHeading___Toc2678409_2616395394"/>
      <w:bookmarkStart w:id="978" w:name="_Toc442"/>
      <w:bookmarkEnd w:id="977"/>
      <w:r>
        <w:rPr>
          <w:rtl w:val="true"/>
        </w:rPr>
        <w:t>«</w:t>
      </w:r>
      <w:r>
        <w:rPr/>
        <w:t>4</w:t>
      </w:r>
      <w:r>
        <w:rPr>
          <w:rtl w:val="true"/>
        </w:rPr>
        <w:t>»</w:t>
      </w:r>
      <w:bookmarkEnd w:id="9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الْحُسَيْنِ بْنِ سَعِيدٍ عَنِ الْقَاسِمِ بْنِ حَبِيبٍ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النَّبِيِّينَ عَلَي نُبُوَّتِهِمْ فَلَا يَرْتَدُّونَ أَبَداً وَ جَبَلَ الْأَوْصِيَاءَ عَلَي وَصَايَاهُمْ فَلَا يَرْتَدُّونَ أَبَداً وَ</w:t>
      </w:r>
    </w:p>
    <w:p>
      <w:pPr>
        <w:pStyle w:val="BookText"/>
        <w:rPr/>
      </w:pPr>
      <w:r>
        <w:rPr>
          <w:rFonts w:ascii="IRNazanin" w:hAnsi="IRNazanin" w:eastAsia="IRNazanin"/>
          <w:color w:val="111111"/>
          <w:sz w:val="28"/>
          <w:sz w:val="28"/>
          <w:szCs w:val="28"/>
          <w:rtl w:val="true"/>
          <w:lang w:bidi="fa-IR"/>
        </w:rPr>
        <w:t>بخواهد ایمان را از آنان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از جمله کسانی بود که ایمان به آن‌ها عاریت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رفته و گفتگوی خود را امام موسی کاظم علیه السلام را به عرض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سرچشمه نبوت جوشیده است</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979" w:name="__RefHeading___Toc2678411_2616395394"/>
      <w:bookmarkStart w:id="980" w:name="_Toc443"/>
      <w:bookmarkEnd w:id="979"/>
      <w:r>
        <w:rPr>
          <w:rtl w:val="true"/>
        </w:rPr>
        <w:t>توضیح</w:t>
      </w:r>
      <w:bookmarkEnd w:id="980"/>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گوسفند است که برای نر و ماده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و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بهم، بهام است مانند سهم و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 را برای بچه گوسفند و بز، هنگامی که یکجا باشند برای غلبه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تنهایی باشند به بچه‌های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بچه‌های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گوسفندان کوچک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گوسفند در هنگام تولد، خواه نر باشند یا ماده، سخلة گفته می‌شود، پس از آن بهمة می‌باشد و جمع آن 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بن مقلاص اسدی کوفی است که در ابتدا از یاران خاص امام صادق علیه السلام بود و سپس مرتد شد و مذاهب باطلی را پایه‌گذاری نمود وامام علیه السلام او را لعن کرده و از او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روایات بسیاری درباره کفر و لعن او آورده است</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و اصحاب درباره روایاتی که او در حال ایمان آورده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براین باورند که می‌توان به آن‌ها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مسئله فرع بر مسئله پیش است، بنابراین هرکس اعتقاد به امکان به وجود آمدن و از بین رفتن ایمان داشته باشد، می‌تواند به این روایات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را در ابتدا مؤمن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معتقد باشد او هرگز ایمان نداشته است، نمی‌تواند به روایات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نبعة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از چشمه پیامبری است، یا اینکه او یکی از نتایج درخت نبوت و رسالت است،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 الماء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نبعا و نبوعا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چشمه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برای تیر و نیزه است که در قله کوه می‌روید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981" w:name="__RefHeading___Toc2678413_2616395394"/>
      <w:bookmarkStart w:id="982" w:name="_Toc444"/>
      <w:bookmarkEnd w:id="981"/>
      <w:r>
        <w:rPr>
          <w:rtl w:val="true"/>
        </w:rPr>
        <w:t xml:space="preserve">روایت </w:t>
      </w:r>
      <w:r>
        <w:rPr/>
        <w:t>4</w:t>
      </w:r>
      <w:bookmarkEnd w:id="9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برای پیامبری خلق نموده و هیچ تغییری در هدفی که برایش خلق شده‌اند، در آنان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اوصیاء را برای وصایت خلق نموده که در این باره نیز هیچ تغییری رخ نخواهد داد</w:t>
      </w:r>
      <w:r>
        <w:rPr>
          <w:rFonts w:eastAsia="IRNazanin" w:cs="IRNazanin"/>
          <w:color w:val="111111"/>
          <w:sz w:val="28"/>
          <w:szCs w:val="28"/>
          <w:rtl w:val="true"/>
          <w:lang w:bidi="fa-IR"/>
        </w:rPr>
        <w:t xml:space="preserve">. </w:t>
      </w:r>
      <w:bookmarkStart w:id="983" w:name="pg13491_133258"/>
    </w:p>
    <w:p>
      <w:pPr>
        <w:pStyle w:val="BookText"/>
        <w:rPr/>
      </w:pPr>
      <w:bookmarkEnd w:id="983"/>
      <w:r>
        <w:rPr>
          <w:rFonts w:ascii="Amiri" w:hAnsi="Amiri" w:eastAsia="Amiri" w:cs="Amiri"/>
          <w:color w:val="111111"/>
          <w:sz w:val="28"/>
          <w:sz w:val="28"/>
          <w:szCs w:val="28"/>
          <w:rtl w:val="true"/>
          <w:lang w:bidi="ar-SA"/>
        </w:rPr>
        <w:t>جَبَلَ بَعْضَ الْمُؤْمِنِينَ عَلَي الْإِيمَانِ فَلَا يَرْتَدُّونَ أَبَداً وَ مِنْهُمْ مَنْ يُعِيرُ الْإِيمَانَ عَارِيَّةً فَإِذَا هُوَ دَعَا وَ أَلَحَّ فِي الدُّعَاءِ مَاتَ عَلَي الْإِيمَانِ‌</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2678415_2616395394"/>
      <w:bookmarkStart w:id="985" w:name="_Toc445"/>
      <w:bookmarkEnd w:id="984"/>
      <w:r>
        <w:rPr>
          <w:rtl w:val="true"/>
        </w:rPr>
        <w:t>بيان</w:t>
      </w:r>
      <w:bookmarkEnd w:id="985"/>
    </w:p>
    <w:p>
      <w:pPr>
        <w:pStyle w:val="BookText"/>
        <w:rPr/>
      </w:pPr>
      <w:r>
        <w:rPr>
          <w:rFonts w:ascii="Amiri" w:hAnsi="Amiri" w:eastAsia="Amiri" w:cs="Amiri"/>
          <w:color w:val="111111"/>
          <w:sz w:val="28"/>
          <w:sz w:val="28"/>
          <w:szCs w:val="28"/>
          <w:rtl w:val="true"/>
          <w:lang w:bidi="ar-SA"/>
        </w:rPr>
        <w:t>في القاموس جبلهم الله يجبل و يجبل خلقهم و علي الشي‌ء طبعه و جبره كأجبله‌</w:t>
      </w:r>
      <w:r>
        <w:rPr>
          <w:rStyle w:val="FootnoteAnchor"/>
          <w:rtl w:val="true"/>
        </w:rPr>
        <w:footnoteReference w:id="1276"/>
      </w:r>
      <w:r>
        <w:rPr>
          <w:rFonts w:ascii="Amiri" w:hAnsi="Amiri" w:eastAsia="Amiri" w:cs="Amiri"/>
          <w:color w:val="111111"/>
          <w:sz w:val="28"/>
          <w:sz w:val="28"/>
          <w:szCs w:val="28"/>
          <w:rtl w:val="true"/>
          <w:lang w:bidi="ar-SA"/>
        </w:rPr>
        <w:t>فإذا هو دعا فيه حث علي الدعاء لحسن العاقبة و عدم الزيغ كما كان دأب الصالحين قبلنا و فيه دلالة أيضا علي أن الإتمام و السلب مسببان عن فعل الإنسان لأنه يصير بذلك مستحقا للتوفيق 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 ذلك أن كل واحد من الإيمان و الكفر قد يكون ثابتا و قد يكون متزلزلا يزول بحدوث ضده لأن القلب إذا اشتد ضياؤه و كمل صفاؤه استقر الإيمان و كل ما هو حق فيه و إذا اشتدت ظلمته و كملت كدورته استقر الكفر و كل ما هو باطل فيه و إذا كان بين ذلك باختلاط الضياء و الظلمة فيه كان مترددا بين الإقبال و الإدبار و مذبذبا بين الإيمان و الكفر فإن غلب الأول دخل الإيمان فيه من غير استقرار و إن غلب الثاني دخل الكفر فيه كذلك و ربما يصير الغالب مغلوبا فيعود من الإيمان إلي الكفر و من الكفر إلي الإيمان فلا بد للعبد من مراعاة قلبه فإن رآه مقبلا إلي الله عز و جل شكره و بذل جهده و طلب منه الزيادة لئلا يستدبر و ينقلب و يزيغ عن الحق كما ذكر سبحانه عن قوم صالحين رَبَّنا لا تُزِغْ قُلُوبَنا بَعْدَ إِذْ هَدَيْتَنا وَ هَبْ لَنا مِنْ لَدُنْكَ رَحْمَةً إِنَّكَ أَنْتَ الْوَهَّابُ‌</w:t>
      </w:r>
      <w:r>
        <w:rPr>
          <w:rStyle w:val="FootnoteAnchor"/>
          <w:rtl w:val="true"/>
        </w:rPr>
        <w:footnoteReference w:id="1277"/>
      </w:r>
      <w:r>
        <w:rPr>
          <w:rFonts w:ascii="Amiri" w:hAnsi="Amiri" w:eastAsia="Amiri" w:cs="Amiri"/>
          <w:color w:val="111111"/>
          <w:sz w:val="28"/>
          <w:sz w:val="28"/>
          <w:szCs w:val="28"/>
          <w:rtl w:val="true"/>
          <w:lang w:bidi="ar-SA"/>
        </w:rPr>
        <w:t>و إن رآه مدبرا زائغا عن الحق تاب و استدرك ما فرط فيه و توكل علي الله و توسل إليه بالدعاء و التضرع لتدركه العناية الربانية فتخرجه من الظلمات إلي النور و إن لم يفعل ربما سلط عليه عدوه الشيطان و استحق من ربه الخذلان فيموت مسلوب الإيمان كما قال سبحانه فَلَمَّا زاغُوا أَزاغَ اللَّهُ قُلُوبَهُمْ‌</w:t>
      </w:r>
      <w:r>
        <w:rPr>
          <w:rStyle w:val="FootnoteAnchor"/>
          <w:rtl w:val="true"/>
        </w:rPr>
        <w:footnoteReference w:id="1278"/>
      </w:r>
      <w:r>
        <w:rPr>
          <w:rFonts w:ascii="Amiri" w:hAnsi="Amiri" w:eastAsia="Amiri" w:cs="Amiri"/>
          <w:color w:val="111111"/>
          <w:sz w:val="28"/>
          <w:sz w:val="28"/>
          <w:szCs w:val="28"/>
          <w:rtl w:val="true"/>
          <w:lang w:bidi="ar-SA"/>
        </w:rPr>
        <w:t>أعاذنا الله من ذلك و سائر 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مؤمنان را بر ایمانشان خلق نموده که اینان تا ابد مؤمن باقی می‌مانند اما عده‌ای هستند که ایمان به آن‌ها به عاریت داده می‌شود که اگر به درگاه خداوند دعا و اصرار ورزند، با ایمان از دنیا می‌روند</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986" w:name="__RefHeading___Toc2678417_2616395394"/>
      <w:bookmarkStart w:id="987" w:name="_Toc446"/>
      <w:bookmarkEnd w:id="986"/>
      <w:r>
        <w:rPr>
          <w:rtl w:val="true"/>
        </w:rPr>
        <w:t>توضیح</w:t>
      </w:r>
      <w:bookmarkEnd w:id="987"/>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جبلهم الله یجبل و یجبل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آفرید، و او را مفطور ساخت،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أجبله</w:t>
      </w:r>
      <w:r>
        <w:rPr>
          <w:rFonts w:eastAsia="IRNazanin" w:cs="IRNazanin"/>
          <w:color w:val="111111"/>
          <w:sz w:val="28"/>
          <w:szCs w:val="28"/>
          <w:rtl w:val="true"/>
          <w:lang w:bidi="fa-IR"/>
        </w:rPr>
        <w:t>».</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کلام توصیه به دعا برای عاقبت به خیری و گمراه نشدن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انسان‌های شایسته پیش از ما نیز چنین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سخن دلالت بر این مطلب وجود دارد که کامل شدن یا گرفته شدن، به وجود آورنده فعل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وسیله آن سزاوار توفیق یا خذلان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در این‌باره این است که هر یک از ایمان و کفر می‌توانند پایدار یا بدون پشتوانه باشند، که با ایجاد ضد خود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هنگامی که نورانیت قلب افزون شد و صفای آن فراوان گشت، ایمان و هر‌آن‌چه حقیقت است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تاریکی در آن فراوان شد و تیرگی آن را فراگرفت، کفر و همه باطل‌هایی که همراه آن است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 آمیختن نور و تاریکی در حالتی میان این دو قرار داشته باشد، همواره در آمد و شد باشد و میان ایمان و کفر مردد باشد، اگر اولی پیروز گردد ایمان در قلب او وارد می‌شود بدون آنکه کاملاً در آن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دومی چیره گشت، کفر نیز به همین صورت وارد قلبش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آنکه پیروز شده بود شکست خورد و او از ایمان به سوی کفر و یا از کفر به ایمان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ناگزیر است همواره قلب خویش را درنظر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قلبش رو به سوی خداوند دارد، او را سپاس گوید و از او درخواست فزونی کند و تلاش بسیار نماید تا قلبش رویگردان نشود و بازنگردد و از حق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از زبان صالحان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دل‌هایمان را پس از آنکه هدایت کردی منحرف نساز و از جانب خودت رحمتی بر ما فرست، به راستی تو بسیار بخشنده‌ای</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و اگر قلب خود را رویگردان دید که از حق منحرف گشته، توبه کند و آنچه را در آن زیاده‌روی نموده مهیا سازد و بر خدا توکل نماید و با دعا و زاری به سوی او توسل جوید تا آنکه عنایت الهی او را دربرگیرد و او را از تاریکی‌ها به سوی روشنایی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بسیار است که دشمن او شیطان، بر او مسلط شود و سزاوار خذلان پروردگارش گردد و درحالی‌که ایمانش گرفته شده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رویگردان شدند، خداوند بر دل‌هایشان زنگار قرار داد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و همه مؤمنان را از آن پناه دهد</w:t>
      </w:r>
      <w:r>
        <w:rPr>
          <w:rFonts w:eastAsia="IRNazanin" w:cs="IRNazanin"/>
          <w:color w:val="111111"/>
          <w:sz w:val="28"/>
          <w:szCs w:val="28"/>
          <w:rtl w:val="true"/>
          <w:lang w:bidi="fa-IR"/>
        </w:rPr>
        <w:t xml:space="preserve">. </w:t>
      </w:r>
      <w:bookmarkStart w:id="988" w:name="pg13491_133259"/>
    </w:p>
    <w:p>
      <w:pPr>
        <w:pStyle w:val="Heading5"/>
        <w:numPr>
          <w:ilvl w:val="4"/>
          <w:numId w:val="1"/>
        </w:numPr>
        <w:rPr/>
      </w:pPr>
      <w:bookmarkStart w:id="989" w:name="__RefHeading___Toc2678419_2616395394"/>
      <w:bookmarkStart w:id="990" w:name="_Toc447"/>
      <w:bookmarkEnd w:id="988"/>
      <w:bookmarkEnd w:id="989"/>
      <w:r>
        <w:rPr>
          <w:rtl w:val="true"/>
        </w:rPr>
        <w:t>«</w:t>
      </w:r>
      <w:r>
        <w:rPr/>
        <w:t>5</w:t>
      </w:r>
      <w:r>
        <w:rPr>
          <w:rtl w:val="true"/>
        </w:rPr>
        <w:t>»</w:t>
      </w:r>
      <w:bookmarkEnd w:id="9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مُحَمَّدِ بْنِ عِيسَي عَنْ يُونُسَ عَنِ ابْنِ مُسْكَانَ عَنْ عِيسَي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وَ هُوَ يَوْمَئِذٍ غُلَامٌ قَبْلَ أَوَانِ بُلُوغِهِ جُعِلْتُ فِدَاكَ مَا هَذَا الَّذِي يَسْمَعُ مِنْ أَبِيكَ إِنَّهُ أَمَرَنَا بِوَلَايَةِ أَبِي الْخَطَّابِ ثُمَّ أَمَرَنَا بِالْبَرَاءَةِ مِنْهُ قَالَ قَالَ أَبُو الْحَسَنِ عليه السلام مِنْ تِلْقَاءِ نَفْسِهِ إِنَّ اللَّهَ خَلَقَ الْأَنْبِيَاءَ عَلَي النُّبُوَّةِ فَلَا يَكُونُونَ إِلَّا أَنْبِيَاءَ وَ خَلَقَ الْمُؤْمِنِينَ عَلَي الْإِيمَانِ فَلَا يَكُونُونَ إِلَّا مُؤْمِنِينَ وَ اسْتَوْدَعَ قَوْماً إِيمَاناً فَإِنْ شَاءَ أَتَمَّهُ وَ إِنْ شَاءَ سَلَبَهُمْ إِيَّاهُ وَ إِنَّ أَبَا الْخَطَّابِ كَانَ مِمَّنْ أَعَارَهُ اللَّهُ الْإِيمَانَ فَلَمَّا كَذَبَ عَلَي أَبِي سَلَبَهُ اللَّهُ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فَعَرَضْتُ هَذَا الْكَلَامَ عَلَي أَبِي عَبْدِ اللَّهِ عليه السلام قَالَ فَقَالَ لَوْ سَأَلْتَنَا عَنْ ذَلِكَ مَا كَانَ لِيَكُونَ عِنْدَنَا غَيْرُ مَا قَالَ‌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2678421_2616395394"/>
      <w:bookmarkStart w:id="992" w:name="_Toc448"/>
      <w:bookmarkEnd w:id="991"/>
      <w:r>
        <w:rPr>
          <w:rtl w:val="true"/>
        </w:rPr>
        <w:t>«</w:t>
      </w:r>
      <w:r>
        <w:rPr/>
        <w:t>6</w:t>
      </w:r>
      <w:r>
        <w:rPr>
          <w:rtl w:val="true"/>
        </w:rPr>
        <w:t>»</w:t>
      </w:r>
      <w:bookmarkEnd w:id="9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حُكَيْمٍ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عليه السلام كَانَ يَقُولُ فَمُسْتَقَرٌّ وَ مُسْتَوْدَعٌ فَالْمُسْتَقَرُّ مَا ثَبَتَ مِنَ الْإِيمَانِ وَ الْمُسْتَوْدَعُ الْمُعَارُ وَ قَدْ هَدَاكُمُ اللَّهُ لِأَمْرٍ جَهِلَهُ النَّاسُ فَاحْمَدُوا اللَّهَ عَلَي مَا مَنَّ عَلَيْكُمْ بِهِ‌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2678423_2616395394"/>
      <w:bookmarkStart w:id="994" w:name="_Toc449"/>
      <w:bookmarkEnd w:id="993"/>
      <w:r>
        <w:rPr>
          <w:rtl w:val="true"/>
        </w:rPr>
        <w:t>«</w:t>
      </w:r>
      <w:r>
        <w:rPr/>
        <w:t>7</w:t>
      </w:r>
      <w:r>
        <w:rPr>
          <w:rtl w:val="true"/>
        </w:rPr>
        <w:t>»</w:t>
      </w:r>
      <w:bookmarkEnd w:id="9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هَدَاكُمْ وَ نَوَّرَ لَكُمْ وَ قَدْ كَانَ أَبُو عَبْدِ اللَّهِ عليه السلام يَقُولُ إِنَّمَا هُوَ مُسْتَقَرٌّ وَ مُسْتَوْدَعٌ فَالْمُسْتَقَرُّ الْإِيمَانُ الثَّابِتُ وَ الْمُسْتَوْدَعُ الْمُعَارُ أَ تَسْتَطِيعُ أَنْ تَهْدِيَ مَنْ أَضَلَّ اللَّهُ‌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2678425_2616395394"/>
      <w:bookmarkStart w:id="996" w:name="_Toc450"/>
      <w:bookmarkEnd w:id="995"/>
      <w:r>
        <w:rPr>
          <w:rtl w:val="true"/>
        </w:rPr>
        <w:t>«</w:t>
      </w:r>
      <w:r>
        <w:rPr/>
        <w:t>8</w:t>
      </w:r>
      <w:r>
        <w:rPr>
          <w:rtl w:val="true"/>
        </w:rPr>
        <w:t>»</w:t>
      </w:r>
      <w:bookmarkEnd w:id="9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الَّذِي أَنْشَأَكُمْ مِنْ نَفْسٍ واحِدَةٍ فَمُسْتَقَرٌّ وَ مُسْتَوْدَعٌ قَالَ مَا يَقُولُ أَهْلُ بَلَدِكَ الَّذِي أَنْتَ فِيهِ قَالَ قُلْتُ يَقُولُونَ مُسْتَقَرٌّ فِي الرَّحِمِ وَ مُسْتَوْدَعٌ فِي الصُّلْبِ فَقَالَ كَذَبُوا الْمُسْتَقَرُّ مَا اسْتَقَرَّ الْإِيمَانُ فِي قَلْبِهِ فَلَا يُنْزَعُ مِنْهُ أَبَداً وَ الْمُسْتَوْدَعُ الَّذِي يُسْتَوْدَعُ الْإِيمَانَ زَمَاناً</w:t>
      </w:r>
    </w:p>
    <w:p>
      <w:pPr>
        <w:pStyle w:val="Heading5"/>
        <w:numPr>
          <w:ilvl w:val="4"/>
          <w:numId w:val="1"/>
        </w:numPr>
        <w:rPr/>
      </w:pPr>
      <w:bookmarkStart w:id="997" w:name="__RefHeading___Toc2678427_2616395394"/>
      <w:bookmarkStart w:id="998" w:name="_Toc451"/>
      <w:bookmarkEnd w:id="997"/>
      <w:r>
        <w:rPr>
          <w:rtl w:val="true"/>
        </w:rPr>
        <w:t xml:space="preserve">روایت </w:t>
      </w:r>
      <w:r>
        <w:rPr/>
        <w:t>5</w:t>
      </w:r>
      <w:bookmarkEnd w:id="9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ابوالحسن علیه السلام جوانی نابالغ بودند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معنای این سخن از پدرتان چیست که ما را به دوستی با ابوالخطاب امر کرده و سپس دستور به دوری از او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از نزد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را برای پیامبری آفرید، بنابراین آن‌ها فقط پیامبر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براساس ایمان آفرید، بنابراین آنان فقط مؤمن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در وجود گروهی به امانت قرار داد، که اگر بخواهد آن را کامل می‌گرداند و اگر بخواهد آن را از ایشان بازپس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ابوالخطاب از کسانی بود که ایمان در وجودش به عاریه نهاده شده بود، پس هنگامی که بر پدرم دروغ بست خداوند ایمانش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بر ابوعبدالله علیه السلام عرضه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 را از ما می‌پرسیدی پاسخی جز آنچه شنیده‌ای از ما دریافت نمی‌کردی</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999" w:name="__RefHeading___Toc2678429_2616395394"/>
      <w:bookmarkStart w:id="1000" w:name="_Toc452"/>
      <w:bookmarkEnd w:id="999"/>
      <w:r>
        <w:rPr>
          <w:rtl w:val="true"/>
        </w:rPr>
        <w:t xml:space="preserve">روایت </w:t>
      </w:r>
      <w:r>
        <w:rPr/>
        <w:t>6</w:t>
      </w:r>
      <w:bookmarkEnd w:id="100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پایدار و برخی ناپایدارند، آنچه پایدار است ایمانی است که استوار شده و آنچه به امانت نهاده شده، ایمان عاریه‌ای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درباره مطلبی که مردم به آن آگاهی ندارند هدایت فرمود، پس او را برای منتی که بر شما نهاد سپاس گزارید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1001" w:name="__RefHeading___Toc2678431_2616395394"/>
      <w:bookmarkStart w:id="1002" w:name="_Toc453"/>
      <w:bookmarkEnd w:id="1001"/>
      <w:r>
        <w:rPr>
          <w:rtl w:val="true"/>
        </w:rPr>
        <w:t xml:space="preserve">روایت </w:t>
      </w:r>
      <w:r>
        <w:rPr/>
        <w:t>7</w:t>
      </w:r>
      <w:bookmarkEnd w:id="100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شما را هدایت فرمود و راه را برایتان روشن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پایدار و ناپایدار می‌باشد، پس پایدار ایمانی است که ثابت شده و ناپایدار ایمان عاریه‌ای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کسی را که خداوند گمراهش نموده هدایت کنی؟</w:t>
      </w:r>
      <w:r>
        <w:rPr>
          <w:rStyle w:val="FootnoteAnchor"/>
          <w:rtl w:val="true"/>
        </w:rPr>
        <w:footnoteReference w:id="1288"/>
      </w:r>
    </w:p>
    <w:p>
      <w:pPr>
        <w:pStyle w:val="Heading5"/>
        <w:numPr>
          <w:ilvl w:val="4"/>
          <w:numId w:val="1"/>
        </w:numPr>
        <w:rPr/>
      </w:pPr>
      <w:bookmarkStart w:id="1003" w:name="__RefHeading___Toc2678433_2616395394"/>
      <w:bookmarkStart w:id="1004" w:name="_Toc454"/>
      <w:bookmarkEnd w:id="1003"/>
      <w:r>
        <w:rPr>
          <w:rtl w:val="true"/>
        </w:rPr>
        <w:t xml:space="preserve">روایت </w:t>
      </w:r>
      <w:r>
        <w:rPr/>
        <w:t>8</w:t>
      </w:r>
      <w:bookmarkEnd w:id="10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از یک روح آفرید، پس برخی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تو درباره این آیه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رحم‌ها جای گرفته و در صلب‌ها قرار داده شده‌اند،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مستقر ایمانی است که در قلب جای گرفته و هرگز از آن جدا نمی‌شود، و مستودع یعنی ایمانی که برای مدتی به او داده شده </w:t>
      </w:r>
      <w:bookmarkStart w:id="1005" w:name="pg13491_133260"/>
    </w:p>
    <w:p>
      <w:pPr>
        <w:pStyle w:val="BookText"/>
        <w:rPr/>
      </w:pPr>
      <w:bookmarkEnd w:id="1005"/>
      <w:r>
        <w:rPr>
          <w:rFonts w:ascii="Amiri" w:hAnsi="Amiri" w:eastAsia="Amiri" w:cs="Amiri"/>
          <w:color w:val="111111"/>
          <w:sz w:val="28"/>
          <w:sz w:val="28"/>
          <w:szCs w:val="28"/>
          <w:rtl w:val="true"/>
          <w:lang w:bidi="ar-SA"/>
        </w:rPr>
        <w:t>ثُمَّ يُسْلَبُهُ وَ قَدْ كَانَ الزُّبَيْرُ مِنْهُمْ‌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2678435_2616395394"/>
      <w:bookmarkStart w:id="1007" w:name="_Toc455"/>
      <w:bookmarkEnd w:id="1006"/>
      <w:r>
        <w:rPr>
          <w:rtl w:val="true"/>
        </w:rPr>
        <w:t>«</w:t>
      </w:r>
      <w:r>
        <w:rPr/>
        <w:t>9</w:t>
      </w:r>
      <w:r>
        <w:rPr>
          <w:rtl w:val="true"/>
        </w:rPr>
        <w:t>»</w:t>
      </w:r>
      <w:bookmarkEnd w:id="10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اخْتَرَطَ سَيْفَهُ يَوْمَ قُبِضَ النَّبِيُّ صلي الله عليه و آله وَ قَالَ لَا أَغْمِدُهُ حَتَّي أُبَايِعَ لِعَلِيٍّ ثُمَّ اخْتَرَطَ سَيْفَهُ فَضَارَبَ عَلِيّاً فَكَانَ مِمَّنْ أُعِيرَ الْإِيمَانَ فَمَشَي فِي ضَوْءِ نُورِهِ ثُمَّ سَلَبَهُ اللَّهُ إِيَّاهُ‌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2678437_2616395394"/>
      <w:bookmarkStart w:id="1009" w:name="_Toc456"/>
      <w:bookmarkEnd w:id="1008"/>
      <w:r>
        <w:rPr>
          <w:rtl w:val="true"/>
        </w:rPr>
        <w:t>«</w:t>
      </w:r>
      <w:r>
        <w:rPr/>
        <w:t>10</w:t>
      </w:r>
      <w:r>
        <w:rPr>
          <w:rtl w:val="true"/>
        </w:rPr>
        <w:t>»</w:t>
      </w:r>
      <w:bookmarkEnd w:id="10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هُوَ يَسْأَلُ عَنْ مُسْتَقَرٍّ وَ مُسْتَوْدَعٍ قَالَ مُسْتَقَرٌّ فِي الرَّحِمِ وَ مُسْتَوْدَعٌ فِي الصُّلْبِ وَ قَدْ يَكُونُ مُسْتَوْدَعَ الْإِيمَانِ ثُمَّ يُنْزَعُ مِنْهُ وَ لَقَدْ مَشَي الزُّبَيْرُ فِي ضَوْءِ الْإِيمَانِ وَ نُورِهِ حِينَ قُبِضَ رَسُولُ اللَّهِ حَتَّي مَشَي بِالسَّيْفِ وَ هُوَ يَقُولُ لَا نُبَايِعُ إِلَّا عَلِيّاً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2678439_2616395394"/>
      <w:bookmarkStart w:id="1011" w:name="_Toc457"/>
      <w:bookmarkEnd w:id="1010"/>
      <w:r>
        <w:rPr>
          <w:rtl w:val="true"/>
        </w:rPr>
        <w:t>«</w:t>
      </w:r>
      <w:r>
        <w:rPr/>
        <w:t>11</w:t>
      </w:r>
      <w:r>
        <w:rPr>
          <w:rtl w:val="true"/>
        </w:rPr>
        <w:t>»</w:t>
      </w:r>
      <w:bookmarkEnd w:id="101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أَنْشَأَكُمْ مِنْ نَفْسٍ واحِدَةٍ فَمُسْتَقَرٌّ وَ مُسْتَوْدَعٌ قَالَ مَا كَانَ مِنَ الْإِيمَانِ الْمُسْتَقَرِّ فَمُسْتَقَرٌّ إِلَي يَوْمِ الْقِيَامَةِ أَوْ أَبَداً</w:t>
      </w:r>
      <w:r>
        <w:rPr>
          <w:rStyle w:val="FootnoteAnchor"/>
          <w:rtl w:val="true"/>
        </w:rPr>
        <w:footnoteReference w:id="1292"/>
      </w:r>
      <w:r>
        <w:rPr>
          <w:rFonts w:ascii="Amiri" w:hAnsi="Amiri" w:eastAsia="Amiri" w:cs="Amiri"/>
          <w:color w:val="111111"/>
          <w:sz w:val="28"/>
          <w:sz w:val="28"/>
          <w:szCs w:val="28"/>
          <w:rtl w:val="true"/>
          <w:lang w:bidi="ar-SA"/>
        </w:rPr>
        <w:t>وَ مَا كَانَ مُسْتَوْدَعاً سَلَبَهُ اللَّهُ قَبْلَ الْمَمَاتِ‌</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2678441_2616395394"/>
      <w:bookmarkStart w:id="1013" w:name="_Toc458"/>
      <w:bookmarkEnd w:id="1012"/>
      <w:r>
        <w:rPr>
          <w:rtl w:val="true"/>
        </w:rPr>
        <w:t>«</w:t>
      </w:r>
      <w:r>
        <w:rPr/>
        <w:t>12</w:t>
      </w:r>
      <w:r>
        <w:rPr>
          <w:rtl w:val="true"/>
        </w:rPr>
        <w:t>»</w:t>
      </w:r>
      <w:bookmarkEnd w:id="101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الْحَسَنِ عليه السلام وَ مُحَمَّدُ بْنُ خَلَفٍ جَالِسٌ فَقَالَ لِي مَاتَ يَحْيَي بْنُ الْقَاسِمِ الْحَذَّاءُ فَقُلْتُ لَهُ نَعَمْ وَ مَاتَ زُرْعَةُ فَقَالَ كَانَ جَعْفَرٌ عليه السلام يَقُولُ فَمُسْتَقَرٌّ وَ مُسْتَوْدَعٌ فَمُسْتَقَرٌّ قَوْمٌ يُعْطَوْنَ الْإِيمَانَ وَ يُسْتَقَرُّ فِي قُلُوبِهِمْ وَ الْمُسْتَوْدَعُ قَوْمٌ يُعْطَوْنَ الْإِيمَانَ ثُمَّ يُسْلَبُونَهُ‌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678443_2616395394"/>
      <w:bookmarkStart w:id="1015" w:name="_Toc459"/>
      <w:bookmarkEnd w:id="1014"/>
      <w:r>
        <w:rPr>
          <w:rtl w:val="true"/>
        </w:rPr>
        <w:t>«</w:t>
      </w:r>
      <w:r>
        <w:rPr/>
        <w:t>13</w:t>
      </w:r>
      <w:r>
        <w:rPr>
          <w:rtl w:val="true"/>
        </w:rPr>
        <w:t>»</w:t>
      </w:r>
      <w:bookmarkEnd w:id="101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فَمُسْتَقَرٌّ وَ مُسْتَوْدَعٌ قَالَ الْمُسْتَقَرُّ الْإِيمَانُ الثَّابِتُ وَ الْمُسْتَوْدَعُ الْمُعَارُ</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2678445_2616395394"/>
      <w:bookmarkStart w:id="1017" w:name="_Toc460"/>
      <w:bookmarkEnd w:id="1016"/>
      <w:r>
        <w:rPr>
          <w:rtl w:val="true"/>
        </w:rPr>
        <w:t>«</w:t>
      </w:r>
      <w:r>
        <w:rPr/>
        <w:t>14</w:t>
      </w:r>
      <w:r>
        <w:rPr>
          <w:rtl w:val="true"/>
        </w:rPr>
        <w:t>»</w:t>
      </w:r>
      <w:bookmarkEnd w:id="10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الثَّانِي عليه السلام فِي بَنِي زُرَيْقٍ فَقَالَ لِي وَ هُوَ رَافِعٌ صَوْتَهُ يَا أَحْمَدُ قُلْتُ لَبَّيْكَ قَالَ إِنَّهُ لَمَّا قُبِضَ</w:t>
      </w:r>
    </w:p>
    <w:p>
      <w:pPr>
        <w:pStyle w:val="BookText"/>
        <w:rPr/>
      </w:pPr>
      <w:r>
        <w:rPr>
          <w:rFonts w:ascii="IRNazanin" w:hAnsi="IRNazanin" w:eastAsia="IRNazanin"/>
          <w:color w:val="111111"/>
          <w:sz w:val="28"/>
          <w:sz w:val="28"/>
          <w:szCs w:val="28"/>
          <w:rtl w:val="true"/>
          <w:lang w:bidi="fa-IR"/>
        </w:rPr>
        <w:t>و پس از آن از او گرفته می‌شود، و زبیر از این دسته بوده است</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1018" w:name="__RefHeading___Toc2678447_2616395394"/>
      <w:bookmarkStart w:id="1019" w:name="_Toc461"/>
      <w:bookmarkEnd w:id="1018"/>
      <w:r>
        <w:rPr>
          <w:rtl w:val="true"/>
        </w:rPr>
        <w:t xml:space="preserve">روایت </w:t>
      </w:r>
      <w:r>
        <w:rPr/>
        <w:t>9</w:t>
      </w:r>
      <w:bookmarkEnd w:id="101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که پیامبر صلی الله علیه و آله از دنیا رفت، زبیر شمشیر خود را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غلاف نمی‌کنم تا اینکه برای علی علیه السلام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با امیرمؤمنان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کسانی بود که ایمان عاریه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نور آن گام برداشت و سپس خداوند ایمانش را از او گرفت</w:t>
      </w:r>
      <w:r>
        <w:rPr>
          <w:rFonts w:eastAsia="IRNazanin" w:cs="IRNazanin"/>
          <w:color w:val="111111"/>
          <w:sz w:val="28"/>
          <w:szCs w:val="28"/>
          <w:rtl w:val="true"/>
          <w:lang w:bidi="fa-IR"/>
        </w:rPr>
        <w:t>.</w:t>
      </w:r>
      <w:r>
        <w:rPr>
          <w:rStyle w:val="FootnoteAnchor"/>
          <w:rtl w:val="true"/>
        </w:rPr>
        <w:footnoteReference w:id="1297"/>
      </w:r>
    </w:p>
    <w:p>
      <w:pPr>
        <w:pStyle w:val="Heading5"/>
        <w:numPr>
          <w:ilvl w:val="4"/>
          <w:numId w:val="1"/>
        </w:numPr>
        <w:rPr/>
      </w:pPr>
      <w:bookmarkStart w:id="1020" w:name="__RefHeading___Toc2678449_2616395394"/>
      <w:bookmarkStart w:id="1021" w:name="_Toc462"/>
      <w:bookmarkEnd w:id="1020"/>
      <w:r>
        <w:rPr>
          <w:rtl w:val="true"/>
        </w:rPr>
        <w:t xml:space="preserve">روایت </w:t>
      </w:r>
      <w:r>
        <w:rPr/>
        <w:t>10</w:t>
      </w:r>
      <w:bookmarkEnd w:id="10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شخصی از امام صادق علیه السلام درباره معنای مستقر و مستودع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جای گرفته و در صلب نهاده شد، و همانا ایمان به او امانت داده شده بود و سپس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زمانی که پیامبر صلی الله علیه و آله از دنیا رفت در نور ایمان گام برمی‌داشت، تا جایی که شمشیر کشیده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جز علی بیعت نمی‌کنیم</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1022" w:name="__RefHeading___Toc2678451_2616395394"/>
      <w:bookmarkStart w:id="1023" w:name="_Toc463"/>
      <w:bookmarkEnd w:id="1022"/>
      <w:r>
        <w:rPr>
          <w:rtl w:val="true"/>
        </w:rPr>
        <w:t xml:space="preserve">روایت </w:t>
      </w:r>
      <w:r>
        <w:rPr/>
        <w:t>11</w:t>
      </w:r>
      <w:bookmarkEnd w:id="102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شما را از یک روح آفرید، پس گروهی پایدار و برخی ناپایدار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پایدار است و تا روز قیامت و یا تا همیشه باقی می‌ماند،</w:t>
      </w:r>
      <w:r>
        <w:rPr>
          <w:rStyle w:val="FootnoteAnchor"/>
          <w:rtl w:val="true"/>
        </w:rPr>
        <w:footnoteReference w:id="1299"/>
      </w:r>
      <w:r>
        <w:rPr>
          <w:rFonts w:ascii="IRNazanin" w:hAnsi="IRNazanin" w:eastAsia="IRNazanin"/>
          <w:color w:val="111111"/>
          <w:sz w:val="28"/>
          <w:sz w:val="28"/>
          <w:szCs w:val="28"/>
          <w:rtl w:val="true"/>
          <w:lang w:bidi="fa-IR"/>
        </w:rPr>
        <w:t>و آنچه به امانت قرار داده شده پیش از مرگ از او گرفته می‌شود</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1024" w:name="__RefHeading___Toc2678453_2616395394"/>
      <w:bookmarkStart w:id="1025" w:name="_Toc464"/>
      <w:bookmarkEnd w:id="1024"/>
      <w:r>
        <w:rPr>
          <w:rtl w:val="true"/>
        </w:rPr>
        <w:t xml:space="preserve">روایت </w:t>
      </w:r>
      <w:r>
        <w:rPr/>
        <w:t>12</w:t>
      </w:r>
      <w:bookmarkEnd w:id="102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 نزد أبو الحسن علیه السلام نشسته بود که ایشان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قاسم حذاء از دنیا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زرعة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پایدار و گروهی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پایدار آن‌هایی هستند که ایمان به ایشان داده شده و در قلب‌هایشان جای گرفته است، و ناپایدار کسانی هستند که ایمان به آن‌ها داده شده و سپس از ایشان گرفته می‌شود</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1026" w:name="__RefHeading___Toc2678455_2616395394"/>
      <w:bookmarkStart w:id="1027" w:name="_Toc465"/>
      <w:bookmarkEnd w:id="1026"/>
      <w:r>
        <w:rPr>
          <w:rtl w:val="true"/>
        </w:rPr>
        <w:t xml:space="preserve">روایت </w:t>
      </w:r>
      <w:r>
        <w:rPr/>
        <w:t>13</w:t>
      </w:r>
      <w:bookmarkEnd w:id="102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فرموده خداوند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به معنای ایمان استوار و ناپایدار یعنی ایمانی عاریه‌ای</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1028" w:name="__RefHeading___Toc2678457_2616395394"/>
      <w:bookmarkStart w:id="1029" w:name="_Toc466"/>
      <w:bookmarkEnd w:id="1028"/>
      <w:r>
        <w:rPr>
          <w:rtl w:val="true"/>
        </w:rPr>
        <w:t xml:space="preserve">روایت </w:t>
      </w:r>
      <w:r>
        <w:rPr/>
        <w:t>14</w:t>
      </w:r>
      <w:bookmarkEnd w:id="102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میان بنی زریق رو به من کرده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هنگامی که پیامبر خدا صلی الله علیه و آله </w:t>
      </w:r>
      <w:bookmarkStart w:id="1030" w:name="pg13491_133261"/>
    </w:p>
    <w:p>
      <w:pPr>
        <w:pStyle w:val="BookText"/>
        <w:rPr/>
      </w:pPr>
      <w:bookmarkEnd w:id="1030"/>
      <w:r>
        <w:rPr>
          <w:rFonts w:ascii="Amiri" w:hAnsi="Amiri" w:eastAsia="Amiri" w:cs="Amiri"/>
          <w:color w:val="111111"/>
          <w:sz w:val="28"/>
          <w:sz w:val="28"/>
          <w:szCs w:val="28"/>
          <w:rtl w:val="true"/>
          <w:lang w:bidi="ar-SA"/>
        </w:rPr>
        <w:t>رَسُولُ اللَّهِ صلي الله عليه و آله جَهَدَ النَّاسُ عَلَي إِطْفَاءِ نُورِ اللَّهِ فَأَبَي اللَّهُ إِلَّا أَنْ يُتِمَّ نُورَهُ بِأَمِيرِ الْمُؤْمِنِينَ عليه السلام فَلَمَّا تُوُفِّيَ أَبُو الْحَسَنِ عليه السلام جَهَدَ عَلِيُّ بْنُ أَبِي حَمْزَةَ وَ أَصْحَابُهُ عَلَي إِطْفَاءِ نُورِ اللَّهِ فَأَبَي اللَّهُ إِلَّا أَنْ يُتِمَّ نُورَهُ وَ إِنَّ أَهْلَ الْحَقِّ إِذَا دَخَلَ فِيهِمْ دَاخِلٌ سُرُّوا بِهِ وَ إِذَا خَرَجَ مِنْهُمْ خَارِجٌ لَمْ يَجْزَعُوا عَلَيْهِ وَ ذَلِكَ أَنَّهُمْ عَلَي يَقِينٍ مِنْ أَمْرِهِمْ وَ إِنَّ أَهْلَ الْبَاطِلِ إِذَا دَخَلَ فِيهِمْ دَاخِلٌ سُرُّوا بِهِ وَ إِذَا خَرَجَ عَنْهُمْ خَارِجٌ جَزِعُوا عَلَيْهِ وَ ذَلِكَ أَنَّهُمْ عَلَي شَكٍّ مِنْ أَمْرِهِمْ إِنَّ اللَّهَ يَقُولُ فَمُسْتَقَرٌّ وَ مُسْتَوْدَعٌ قَالَ ثُمَّ قَالَ أَبُو عَبْدِ اللَّهِ عليه السلام الْمُسْتَقَرُّ الثَّابِتُ وَ الْمُسْتَوْدَعُ الْمُعَارُ</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الحسن بن موسي عن داود بن محمد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2678459_2616395394"/>
      <w:bookmarkStart w:id="1032" w:name="_Toc467"/>
      <w:bookmarkEnd w:id="1031"/>
      <w:r>
        <w:rPr>
          <w:rtl w:val="true"/>
        </w:rPr>
        <w:t>«</w:t>
      </w:r>
      <w:r>
        <w:rPr/>
        <w:t>15</w:t>
      </w:r>
      <w:r>
        <w:rPr>
          <w:rtl w:val="true"/>
        </w:rPr>
        <w:t>»</w:t>
      </w:r>
      <w:bookmarkEnd w:id="103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لِلْإِيمَانِ لَا زَوَالَ لَهُ وَ خَلَقَ خَلْقاً لِلْكُفْرِ لَا زَوَالَ لَهُ وَ خَلَقَ خَلْقاً بَيْنَ ذَلِكَ فَاسْتَوْدَعَ بَعْضَهُمُ الْإِيمَانَ فَإِنْ شَاءَ أَنْ يُتِمَّهُ لَهُمْ أَتَمَّهُ وَ إِنْ شَاءَ أَنْ يَسْلُبَهُمْ إِيَّاهُ سَلَبَهُمْ‌</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2678461_2616395394"/>
      <w:bookmarkStart w:id="1034" w:name="_Toc468"/>
      <w:bookmarkEnd w:id="1033"/>
      <w:r>
        <w:rPr>
          <w:rtl w:val="true"/>
        </w:rPr>
        <w:t>«</w:t>
      </w:r>
      <w:r>
        <w:rPr/>
        <w:t>16</w:t>
      </w:r>
      <w:r>
        <w:rPr>
          <w:rtl w:val="true"/>
        </w:rPr>
        <w:t>»</w:t>
      </w:r>
      <w:bookmarkEnd w:id="10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أَبِي أَيُّوبَ عَنْ مُحَمَّدِ بْنِ مُسْلِمٍ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كَانَ فُلَانٌ مِنْهُمْ مُعَاراً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2678463_2616395394"/>
      <w:bookmarkStart w:id="1036" w:name="_Toc469"/>
      <w:bookmarkEnd w:id="1035"/>
      <w:r>
        <w:rPr>
          <w:rtl w:val="true"/>
        </w:rPr>
        <w:t>بيان</w:t>
      </w:r>
      <w:bookmarkEnd w:id="1036"/>
    </w:p>
    <w:p>
      <w:pPr>
        <w:pStyle w:val="BookText"/>
        <w:rPr/>
      </w:pPr>
      <w:r>
        <w:rPr>
          <w:rFonts w:ascii="Amiri" w:hAnsi="Amiri" w:eastAsia="Amiri" w:cs="Amiri"/>
          <w:color w:val="111111"/>
          <w:sz w:val="28"/>
          <w:sz w:val="28"/>
          <w:szCs w:val="28"/>
          <w:rtl w:val="true"/>
          <w:lang w:bidi="ar-SA"/>
        </w:rPr>
        <w:t>خلق خلقا للإيمان قيل اللام لام العاقبة أي خلق خلقا عاقبتهم الإيمان في العلم الأزلي لا زوال لإيمانهم و هم الأنبياء و الأوصياء و التابعون لهم من المؤمنين الثابتين علي الإيمان و خلق خلقا عاقبتهم الكفر في علمه عز و جل و خلق خلقا مترددين بين الإيمان و الكفر مستضعفين في علمه فمن آمن منهم كان إيمانه مستودعا فإن يشأ الله أن يتمه لهم لحسن استعدادهم و إقبالهم إلي الله عز و جل أتمه</w:t>
      </w:r>
    </w:p>
    <w:p>
      <w:pPr>
        <w:pStyle w:val="BookText"/>
        <w:rPr/>
      </w:pPr>
      <w:r>
        <w:rPr>
          <w:rFonts w:ascii="IRNazanin" w:hAnsi="IRNazanin" w:eastAsia="IRNazanin"/>
          <w:color w:val="111111"/>
          <w:sz w:val="28"/>
          <w:sz w:val="28"/>
          <w:szCs w:val="28"/>
          <w:rtl w:val="true"/>
          <w:lang w:bidi="fa-IR"/>
        </w:rPr>
        <w:t>از دنیا رفت مردم برای خاموش کردن نور خداوند تلاش بسیار نمودند، پس خداوند اجازه نداد مگر اینکه نور خود را با امیرمؤمنان کامل کند، و هنگامی که امام کاظم علیه السلام از دنیا رفت علی بن أبی حمزة و یارانش برای خاموش کردن نور خداوند تلاش بسیار نمودند، و خداوند اجازه نداد مگر به اینکه نور خود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اهل حق این‌گونه‌اند که اگر کسی به آن‌ها بپیوندد شادمان می‌شوند و اگر کسی از آن‌ها جدا شود برای رفتن او بی‌تابی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درستی راه خود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باطل این‌گونه‌اند که اگر کسی به آن‌ها بپیوندد شادمان شده و اگر کسی از ایشان جدا شود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درستی کار خود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پایدار و برخی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یعنی پایدار و مستودع یعنی عاریه‌ای</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أحمد مانند آن را آورده است</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1037" w:name="__RefHeading___Toc2678465_2616395394"/>
      <w:bookmarkStart w:id="1038" w:name="_Toc470"/>
      <w:bookmarkEnd w:id="1037"/>
      <w:r>
        <w:rPr>
          <w:rtl w:val="true"/>
        </w:rPr>
        <w:t xml:space="preserve">روایت </w:t>
      </w:r>
      <w:r>
        <w:rPr/>
        <w:t>15</w:t>
      </w:r>
      <w:bookmarkEnd w:id="103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گروهی را برای ایمانی آفریده که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کفر آفریده که همواره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بین این دو آفریده که ایمان را در وجود برخی از آن‌ها قرار داده و اگر بخواهد آن را کامل می‌گرداند و اگر بخواهد آن را از ایشان خواهد گرفت</w:t>
      </w:r>
      <w:r>
        <w:rPr>
          <w:rFonts w:eastAsia="IRNazanin" w:cs="IRNazanin"/>
          <w:color w:val="111111"/>
          <w:sz w:val="28"/>
          <w:szCs w:val="28"/>
          <w:rtl w:val="true"/>
          <w:lang w:bidi="fa-IR"/>
        </w:rPr>
        <w:t>.</w:t>
      </w:r>
      <w:r>
        <w:rPr>
          <w:rStyle w:val="FootnoteAnchor"/>
          <w:rtl w:val="true"/>
        </w:rPr>
        <w:footnoteReference w:id="1309"/>
      </w:r>
    </w:p>
    <w:p>
      <w:pPr>
        <w:pStyle w:val="Heading5"/>
        <w:numPr>
          <w:ilvl w:val="4"/>
          <w:numId w:val="1"/>
        </w:numPr>
        <w:rPr/>
      </w:pPr>
      <w:bookmarkStart w:id="1039" w:name="__RefHeading___Toc2678467_2616395394"/>
      <w:bookmarkStart w:id="1040" w:name="_Toc471"/>
      <w:bookmarkEnd w:id="1039"/>
      <w:r>
        <w:rPr>
          <w:rtl w:val="true"/>
        </w:rPr>
        <w:t xml:space="preserve">روایت </w:t>
      </w:r>
      <w:r>
        <w:rPr/>
        <w:t>16</w:t>
      </w:r>
      <w:bookmarkEnd w:id="10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این دو امام مانند آن را آورده و در پایان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فلانی ایمان عاریه داشت</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1041" w:name="__RefHeading___Toc2678469_2616395394"/>
      <w:bookmarkStart w:id="1042" w:name="_Toc472"/>
      <w:bookmarkEnd w:id="1041"/>
      <w:r>
        <w:rPr>
          <w:rtl w:val="true"/>
        </w:rPr>
        <w:t>توضیح</w:t>
      </w:r>
      <w:bookmarkEnd w:id="10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خلقا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جا لام عاقبت است، یعنی گروهی را آفرید که پایان کار ایشان در علم ازلی همراه با ایمان است که هرگز از بین نخواهد رفت، و آن‌ها پیامبران و جانشینان آن‌ها و پیروانشان هستند که در ایمان خود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آفرید که پایان کار آن‌ها در علم ازلی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آفرید که میان این دو در رفت و آمد هستند، در علم او به عنوان گروه ضعیف داشته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که ایمان آورد، ایمانش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عز و جل بخواهد به سبب توانایی نیکو و روی آوردنش به خداوند، ایمانش را کامل گرداند، </w:t>
      </w:r>
      <w:bookmarkStart w:id="1043" w:name="pg13491_133262"/>
    </w:p>
    <w:p>
      <w:pPr>
        <w:pStyle w:val="BookText"/>
        <w:rPr/>
      </w:pPr>
      <w:bookmarkEnd w:id="1043"/>
      <w:r>
        <w:rPr>
          <w:rFonts w:ascii="Amiri" w:hAnsi="Amiri" w:eastAsia="Amiri" w:cs="Amiri"/>
          <w:color w:val="111111"/>
          <w:sz w:val="28"/>
          <w:sz w:val="28"/>
          <w:szCs w:val="28"/>
          <w:rtl w:val="true"/>
          <w:lang w:bidi="ar-SA"/>
        </w:rPr>
        <w:t>بفضله و توفيقه و جعله ثابتا مستقرا فيهم و إن يشأ أن يسلبهم إياه لزوال استعدادهم الفطري و فساد استعدادهم الكسبي سلبهم و رفع عنهم توفيقهم و يفهم بالمقايسة حال من كفر منهم</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2678471_2616395394"/>
      <w:bookmarkStart w:id="1045" w:name="_Toc473"/>
      <w:bookmarkEnd w:id="1044"/>
      <w:r>
        <w:rPr>
          <w:rtl w:val="true"/>
        </w:rPr>
        <w:t>و أقول</w:t>
      </w:r>
      <w:bookmarkEnd w:id="1045"/>
    </w:p>
    <w:p>
      <w:pPr>
        <w:pStyle w:val="BookText"/>
        <w:rPr/>
      </w:pPr>
      <w:r>
        <w:rPr>
          <w:rFonts w:ascii="Amiri" w:hAnsi="Amiri" w:eastAsia="Amiri" w:cs="Amiri"/>
          <w:color w:val="111111"/>
          <w:sz w:val="28"/>
          <w:sz w:val="28"/>
          <w:szCs w:val="28"/>
          <w:rtl w:val="true"/>
          <w:lang w:bidi="ar-SA"/>
        </w:rPr>
        <w:t>من علم أنهم يموتون علي الإيمان كان ينبغي أن يدخلهم في القسم الأول علي هذا الوجه و من علم أنهم يموتون علي الكفر في القسم الثاني بل الأحسن أن يقال لما علم الله سبحانه استعداداتهم و قابلياتهم و ما يئول إليه أمرهم و مراتب إيمانهم و كفرهم فمن علم أنهم يكونون راسخين في الإيمان كاملين فيه و خلقهم فكأنه خلقهم للإيمان الكامل الراسخ و كذا الكفر و من علم أنهم يكونون متزلزلين مترددين بين الإيمان و الكفر فكأنه خلقهم كذلك فهم مستعدون لإيمان ضعيف فمنهم من يختم له بالإيمان و منهم من يختم له بالكفر فهم المعارون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بفلان أبو الخطاب و كني عنه بفلان لمصلحة فإن أصحابه كانوا جماعة كثيرة كان يحتمل ترتب مفسدة علي التصريح باسمه و يحتمل أن يكون كناية عن ابن عباس فإنه قد انحرف عن أمير المؤمنين عليه السلام و ذهب بأموال البصرة إلي الحجاز و وقع بينه عليه السلام و بينه مكاتبات تدل علي شقاوته و ارتداده كما مر و التقية فيه أظهر لكن سيأتي التصريح بأبي الخطاب في خبر شلقان‌</w:t>
      </w:r>
      <w:r>
        <w:rPr>
          <w:rStyle w:val="FootnoteAnchor"/>
          <w:rtl w:val="true"/>
        </w:rPr>
        <w:footnoteReference w:id="1311"/>
      </w:r>
      <w:r>
        <w:rPr>
          <w:rFonts w:ascii="Amiri" w:hAnsi="Amiri" w:eastAsia="Amiri" w:cs="Amiri"/>
          <w:color w:val="111111"/>
          <w:sz w:val="28"/>
          <w:sz w:val="28"/>
          <w:szCs w:val="28"/>
          <w:rtl w:val="true"/>
          <w:lang w:bidi="ar-SA"/>
        </w:rPr>
        <w:t>و علي التقديرين منهم خبر كان و ضمير الجمع للخلق بين ذلك و معارا خبر بعد خبر و قيل فلان كناية عن عثمان و الضمير للخلفاء الثلاثة و الظرف حال عن فلان و معارا خبر كان و لا يخفي بعده لفظا و معني فإن الثلاثة كانوا كفرة لم يؤمنوا قط</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2678473_2616395394"/>
      <w:bookmarkStart w:id="1047" w:name="_Toc474"/>
      <w:bookmarkEnd w:id="1046"/>
      <w:r>
        <w:rPr>
          <w:rtl w:val="true"/>
        </w:rPr>
        <w:t>«</w:t>
      </w:r>
      <w:r>
        <w:rPr/>
        <w:t>17</w:t>
      </w:r>
      <w:r>
        <w:rPr>
          <w:rtl w:val="true"/>
        </w:rPr>
        <w:t>»</w:t>
      </w:r>
      <w:bookmarkEnd w:id="10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الْحُسَيْنِ بْنِ سَعِيدٍ عَنْ فَضَالَةَ بْنِ أَيُّوبَ وَ الْقَاسِمِ بْنِ مُحَمَّدٍ الْجَوْهَرِيِّ عَنْ كُلَيْبِ بْنِ مُعَاوِيَةَ الْأَسَدِيِّ عَنْ</w:t>
      </w:r>
    </w:p>
    <w:p>
      <w:pPr>
        <w:pStyle w:val="BookText"/>
        <w:rPr/>
      </w:pPr>
      <w:r>
        <w:rPr>
          <w:rFonts w:ascii="IRNazanin" w:hAnsi="IRNazanin" w:eastAsia="IRNazanin"/>
          <w:color w:val="111111"/>
          <w:sz w:val="28"/>
          <w:sz w:val="28"/>
          <w:szCs w:val="28"/>
          <w:rtl w:val="true"/>
          <w:lang w:bidi="fa-IR"/>
        </w:rPr>
        <w:t>با فضل و توفیق خود آن را در وجودشان استوار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آن را به دلیل از بین رفتن توانایی فطری و تباه شدن توانایی‌های کسبی، آن را از ایشان گرفته و توفیق خود را از آن‌ها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مقایسه می‌توان به حال کسانی از آن‌ها که کافر شدند پی برد</w:t>
      </w:r>
      <w:r>
        <w:rPr>
          <w:rFonts w:eastAsia="IRNazanin" w:cs="IRNazanin"/>
          <w:color w:val="111111"/>
          <w:sz w:val="28"/>
          <w:szCs w:val="28"/>
          <w:rtl w:val="true"/>
          <w:lang w:bidi="fa-IR"/>
        </w:rPr>
        <w:t>.</w:t>
      </w:r>
    </w:p>
    <w:p>
      <w:pPr>
        <w:pStyle w:val="Heading5"/>
        <w:numPr>
          <w:ilvl w:val="4"/>
          <w:numId w:val="1"/>
        </w:numPr>
        <w:rPr/>
      </w:pPr>
      <w:bookmarkStart w:id="1048" w:name="__RefHeading___Toc2678475_2616395394"/>
      <w:bookmarkStart w:id="1049" w:name="_Toc475"/>
      <w:bookmarkEnd w:id="1048"/>
      <w:r>
        <w:rPr>
          <w:rtl w:val="true"/>
        </w:rPr>
        <w:t>و می‌گویم</w:t>
      </w:r>
      <w:bookmarkEnd w:id="1049"/>
    </w:p>
    <w:p>
      <w:pPr>
        <w:pStyle w:val="BookText"/>
        <w:rPr/>
      </w:pPr>
      <w:r>
        <w:rPr>
          <w:rFonts w:ascii="IRNazanin" w:hAnsi="IRNazanin" w:eastAsia="IRNazanin"/>
          <w:color w:val="111111"/>
          <w:sz w:val="28"/>
          <w:sz w:val="28"/>
          <w:szCs w:val="28"/>
          <w:rtl w:val="true"/>
          <w:lang w:bidi="fa-IR"/>
        </w:rPr>
        <w:t>کسی‌که بداند آن‌ها با ایمان از دنیا می‌روند ممکن است بر این اساس آن‌ها را در گروه اول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بداند آن‌ها در حال کفر از دنیا رفته‌اند ایشان را در شمار گروه دوم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نیکوتر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از توانایی‌ها و قابلیت‌های آنان و پایان کارشان آگاه بوده، و مراتب ایمان و کفرشان را می‌دانسته، پس این آگاهی از استواری آن‌ها در ایمان و کمال ایمان در وجودشان به منزله آفرینش براساس ایمان کامل و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کفر و کسانی که میان ایمان و کفر در رفت و آمد هستند نیز چنین است، علم به آن به منزله آفرینش براساس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قابلیت ایمان ضعیف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با ایمان از دنیا می‌روند و پایان کار گروهی دیگر کفر است که ایمان آن‌ها عاریه‌ای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از فلانی، ابوالخطاب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مصلحت کنایه به فلانی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گروه زیادی پیروان او بوده‌اند و احتمال بروز مفسده در نام بردن آشکار از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ابن عباس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نیز از امیرمؤمنان علیه السلام رویگردان شد و اموال بصره را به حجاز برد و میان او و امام علیه السلام نامه‌هایی رد و بدل شد که دلیل بر گمراهی و ارتداد او است، همان 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در این سخن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بردن آشکار از ابوخطاب در حدیث شلقان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دو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فلان کنایه از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برای خلفاء سه‌گانه است، و ظرف حال برای فلانی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لفظی و معنایی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سه نفر کافرانی بودند که هرگز ایمان نیاوردند</w:t>
      </w:r>
      <w:r>
        <w:rPr>
          <w:rFonts w:eastAsia="IRNazanin" w:cs="IRNazanin"/>
          <w:color w:val="111111"/>
          <w:sz w:val="28"/>
          <w:szCs w:val="28"/>
          <w:rtl w:val="true"/>
          <w:lang w:bidi="fa-IR"/>
        </w:rPr>
        <w:t>.</w:t>
      </w:r>
    </w:p>
    <w:p>
      <w:pPr>
        <w:pStyle w:val="Heading5"/>
        <w:numPr>
          <w:ilvl w:val="4"/>
          <w:numId w:val="1"/>
        </w:numPr>
        <w:rPr/>
      </w:pPr>
      <w:bookmarkStart w:id="1050" w:name="__RefHeading___Toc2678477_2616395394"/>
      <w:bookmarkStart w:id="1051" w:name="_Toc476"/>
      <w:bookmarkEnd w:id="1050"/>
      <w:r>
        <w:rPr>
          <w:rtl w:val="true"/>
        </w:rPr>
        <w:t xml:space="preserve">روایت </w:t>
      </w:r>
      <w:r>
        <w:rPr/>
        <w:t>17</w:t>
      </w:r>
      <w:bookmarkEnd w:id="10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bookmarkStart w:id="1052" w:name="pg13491_133263"/>
    </w:p>
    <w:p>
      <w:pPr>
        <w:pStyle w:val="BookText"/>
        <w:rPr/>
      </w:pPr>
      <w:bookmarkEnd w:id="1052"/>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يُصْبِحُ مُؤْمِناً وَ يُمْسِي كَافِراً وَ يُصْبِحُ كَافِراً وَ يُمْسِي مُؤْمِناً وَ قَوْمٌ يُعَارُونَ الْإِيمَانَ ثُمَّ يُسْلَبُونَهُ وَ يُسَمَّوْنَ الْمُعَارِينَ ثُمَّ قَالَ فُلَانٌ مِنْهُمْ‌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2678479_2616395394"/>
      <w:bookmarkStart w:id="1054" w:name="_Toc477"/>
      <w:bookmarkEnd w:id="1053"/>
      <w:r>
        <w:rPr>
          <w:rtl w:val="true"/>
        </w:rPr>
        <w:t>بيان</w:t>
      </w:r>
      <w:bookmarkEnd w:id="1054"/>
    </w:p>
    <w:p>
      <w:pPr>
        <w:pStyle w:val="BookText"/>
        <w:rPr/>
      </w:pPr>
      <w:r>
        <w:rPr>
          <w:rFonts w:ascii="Amiri" w:hAnsi="Amiri" w:eastAsia="Amiri" w:cs="Amiri"/>
          <w:color w:val="111111"/>
          <w:sz w:val="28"/>
          <w:sz w:val="28"/>
          <w:szCs w:val="28"/>
          <w:rtl w:val="true"/>
          <w:lang w:bidi="ar-SA"/>
        </w:rPr>
        <w:t>ثم يسلبونه يدل علي أن السلب متعد إلي مفعولين‌</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فضمير الجمع هو المفعول و هو المبدل منه رفع بنيابة الفاعل، و الضمير المفرد الراجع الي الايمان ليس الا بدل الاشتمال من المفعول سد مسده، يتراءي في الظاهر أنّه المفعول الثاني و لو صح الاستناد في ذلك الي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الأولي الاستناد الي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يَسْلُبْهُمُ الذُّبابُ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يظهر من كتب اللغة و يومئ إليه أيضا تمثيلهم لبدل الاشتمال بقولهم سلب زيد ثوبه إذ لو كان متعديا إلي مفعولين لما احتاج إلي البدلية لكن لا عبرة بقولهم بعد وروده في كلام أفصح الفصحاء</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2678481_2616395394"/>
      <w:bookmarkStart w:id="1056" w:name="_Toc478"/>
      <w:bookmarkEnd w:id="1055"/>
      <w:r>
        <w:rPr>
          <w:rtl w:val="true"/>
        </w:rPr>
        <w:t>«</w:t>
      </w:r>
      <w:r>
        <w:rPr/>
        <w:t>18</w:t>
      </w:r>
      <w:r>
        <w:rPr>
          <w:rtl w:val="true"/>
        </w:rPr>
        <w:t>»</w:t>
      </w:r>
      <w:bookmarkEnd w:id="10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إِسْمَاعِيلَ بْنِ مَرَّارٍ عَنْ يُونُسَ عَنْ بَعْضِ أَصْحَابِنَا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النَّبِيِّينَ عَلَي النُّبُوَّةِ فَلَا يَكُونُونَ إِلَّا أَنْبِيَاءَ وَ خَلَقَ الْمُؤْمِنِينَ عَلَي الْإِيمَانِ فَلَا يَكُونُونَ إِلَّا مُؤْمِنِينَ وَ أَعَارَ قَوْماً إِيمَاناً فَإِنْ شَاءَ تَمَّمَهُ لَهُمْ وَ إِنْ شَاءَ سَلَبَهُمْ إِيَّاهُ وَ قَالَ وَ فِيهِمْ جَرَتْ فَمُسْتَقَرٌّ وَ مُسْتَوْدَعٌ وَ قَالَ لِي إِنَّ فُلَاناً كَانَ مُسْتَوْدَعاً إِيمَانَهُ فَلَمَّا كَذَبَ عَلَيْنَا سُلِبَ</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در صبح مؤمن باشد و شب فرا رسد، در حالی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صبح، کافر باشد ولی تا شب، مؤمن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هستند که ایمانشان عاریتی است و ایمانشان از آنان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کسانی هستند که ایمانشان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از این دسته افراد است</w:t>
      </w:r>
      <w:r>
        <w:rPr>
          <w:rFonts w:eastAsia="IRNazanin" w:cs="IRNazanin"/>
          <w:color w:val="111111"/>
          <w:sz w:val="28"/>
          <w:szCs w:val="28"/>
          <w:rtl w:val="true"/>
          <w:lang w:bidi="fa-IR"/>
        </w:rPr>
        <w:t>.</w:t>
      </w:r>
      <w:r>
        <w:rPr>
          <w:rStyle w:val="FootnoteAnchor"/>
          <w:rtl w:val="true"/>
        </w:rPr>
        <w:footnoteReference w:id="1314"/>
      </w:r>
    </w:p>
    <w:p>
      <w:pPr>
        <w:pStyle w:val="Heading5"/>
        <w:numPr>
          <w:ilvl w:val="4"/>
          <w:numId w:val="1"/>
        </w:numPr>
        <w:rPr/>
      </w:pPr>
      <w:bookmarkStart w:id="1057" w:name="__RefHeading___Toc2678483_2616395394"/>
      <w:bookmarkStart w:id="1058" w:name="_Toc479"/>
      <w:bookmarkEnd w:id="1057"/>
      <w:r>
        <w:rPr>
          <w:rtl w:val="true"/>
        </w:rPr>
        <w:t>توضیح</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با دو مفعول است،</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جمع همان مفعول است که مبدل منه و به جای فاعل مرفوع است، و ضمیر مفرد به ایمان بازمی‌گردد و چیزی جز بدل اشتمال از مفعول نیست که در جای 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مفعول دوم باشد، هرچند استناد در آن به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استناد به سخن خداوند متعال سزاوارتراست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یسلبهم الذباب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از کتاب‌های لغت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دیگری که بر آن اشاره دارد، مثال برای بدل اشتمال به این عبارت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زید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متعدی به دو مفعول می‌بود نیازی به بدل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بیان آن در سخن فصیح‌ترین فصیحان اعتباری به سخن آن‌ها نیست</w:t>
      </w:r>
      <w:r>
        <w:rPr>
          <w:rFonts w:eastAsia="IRNazanin" w:cs="IRNazanin"/>
          <w:color w:val="111111"/>
          <w:sz w:val="28"/>
          <w:szCs w:val="28"/>
          <w:rtl w:val="true"/>
          <w:lang w:bidi="fa-IR"/>
        </w:rPr>
        <w:t>.</w:t>
      </w:r>
    </w:p>
    <w:p>
      <w:pPr>
        <w:pStyle w:val="Heading5"/>
        <w:numPr>
          <w:ilvl w:val="4"/>
          <w:numId w:val="1"/>
        </w:numPr>
        <w:rPr/>
      </w:pPr>
      <w:bookmarkStart w:id="1059" w:name="__RefHeading___Toc2678485_2616395394"/>
      <w:bookmarkStart w:id="1060" w:name="_Toc480"/>
      <w:bookmarkEnd w:id="1059"/>
      <w:r>
        <w:rPr>
          <w:rtl w:val="true"/>
        </w:rPr>
        <w:t xml:space="preserve">روایت </w:t>
      </w:r>
      <w:r>
        <w:rPr/>
        <w:t>18</w:t>
      </w:r>
      <w:bookmarkEnd w:id="10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پیامبران را بر سرشت پیامبری خلق نموده و آنان جز پیامبر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بر سرشت ایمان خلق نموده و آنان جز مؤمن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عده ای دیگر هم ایمان به عاریت داده است که اگر خواست برایشان کامل می‌گرداند و اگر خواست آن را از ایشان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آن‌ها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امانتی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کسی بود که ایمانش امانتی بود و چون بر ما دروغ بست، آن ایمانش سلب گشت</w:t>
      </w:r>
      <w:r>
        <w:rPr>
          <w:rFonts w:eastAsia="IRNazanin" w:cs="IRNazanin"/>
          <w:color w:val="111111"/>
          <w:sz w:val="28"/>
          <w:szCs w:val="28"/>
          <w:rtl w:val="true"/>
          <w:lang w:bidi="fa-IR"/>
        </w:rPr>
        <w:t>.</w:t>
      </w:r>
      <w:r>
        <w:rPr>
          <w:rStyle w:val="FootnoteAnchor"/>
          <w:rtl w:val="true"/>
        </w:rPr>
        <w:footnoteReference w:id="1316"/>
      </w:r>
      <w:bookmarkStart w:id="1061" w:name="pg13491_133264"/>
    </w:p>
    <w:p>
      <w:pPr>
        <w:pStyle w:val="BookText"/>
        <w:rPr/>
      </w:pPr>
      <w:bookmarkEnd w:id="1061"/>
      <w:r>
        <w:rPr>
          <w:rFonts w:ascii="Amiri" w:hAnsi="Amiri" w:eastAsia="Amiri" w:cs="Amiri"/>
          <w:color w:val="111111"/>
          <w:sz w:val="28"/>
          <w:sz w:val="28"/>
          <w:szCs w:val="28"/>
          <w:rtl w:val="true"/>
          <w:lang w:bidi="ar-SA"/>
        </w:rPr>
        <w:t>إِيمَانَهُ ذَلِكَ‌</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2678487_2616395394"/>
      <w:bookmarkStart w:id="1063" w:name="_Toc481"/>
      <w:bookmarkEnd w:id="1062"/>
      <w:r>
        <w:rPr>
          <w:rtl w:val="true"/>
        </w:rPr>
        <w:t>بيان</w:t>
      </w:r>
      <w:bookmarkEnd w:id="1063"/>
    </w:p>
    <w:p>
      <w:pPr>
        <w:pStyle w:val="BookText"/>
        <w:rPr/>
      </w:pPr>
      <w:r>
        <w:rPr>
          <w:rFonts w:ascii="Amiri" w:hAnsi="Amiri" w:eastAsia="Amiri" w:cs="Amiri"/>
          <w:color w:val="111111"/>
          <w:sz w:val="28"/>
          <w:sz w:val="28"/>
          <w:szCs w:val="28"/>
          <w:rtl w:val="true"/>
          <w:lang w:bidi="ar-SA"/>
        </w:rPr>
        <w:t>قال تعالي وَ هُوَ الَّذِي أَنْشَأَكُمْ مِنْ نَفْسٍ واحِدَةٍ فَمُسْتَقَرٌّ وَ مُسْتَوْدَعٌ قال البيضاوي أي فلكم استقرار في الأصلاب أو فوق الأرض و استيداع في الأرحام أو تحت الأرض أو موضع الاستقرار و الاستيداع و قرأ ابن كثير و البصريان‌</w:t>
      </w:r>
      <w:r>
        <w:rPr>
          <w:rStyle w:val="FootnoteAnchor"/>
          <w:rtl w:val="true"/>
        </w:rPr>
        <w:footnoteReference w:id="1318"/>
      </w:r>
      <w:r>
        <w:rPr>
          <w:rFonts w:ascii="Amiri" w:hAnsi="Amiri" w:eastAsia="Amiri" w:cs="Amiri"/>
          <w:color w:val="111111"/>
          <w:sz w:val="28"/>
          <w:sz w:val="28"/>
          <w:szCs w:val="28"/>
          <w:rtl w:val="true"/>
          <w:lang w:bidi="ar-SA"/>
        </w:rPr>
        <w:t>بكسر القاف علي أنه اسم فاعل و المستودع اسم مفعول أي و منكم قار و منكم مستودع لأن الاستقرار منا دون الاستيداع انتهي‌</w:t>
      </w:r>
      <w:r>
        <w:rPr>
          <w:rStyle w:val="FootnoteAnchor"/>
          <w:rtl w:val="true"/>
        </w:rPr>
        <w:footnoteReference w:id="1319"/>
      </w:r>
      <w:r>
        <w:rPr>
          <w:rFonts w:ascii="Amiri" w:hAnsi="Amiri" w:eastAsia="Amiri" w:cs="Amiri"/>
          <w:color w:val="111111"/>
          <w:sz w:val="28"/>
          <w:sz w:val="28"/>
          <w:szCs w:val="28"/>
          <w:rtl w:val="true"/>
          <w:lang w:bidi="ar-SA"/>
        </w:rPr>
        <w:t xml:space="preserve">و لعل عن علي عليه السلام أنسب بالقراءة الأخيرة أي فمنكم إيمانه مستقر أي ثابت و بعضكم إيمانه مستودع أو بعضكم مستقر في الإيمان و بعضكم غير مستقر و مُسْتَوْدَعٌ اسم مفعول أو اسم مكان و علي القراءة الأولي اسم مكان أي بعضكم محل استقرار الإيمان و المستودع يحتمل الوجهين قوله سلب إيمانه يحتمل بناء المفعول و الفاعل و علي الثاني ذلك إشارة إلي الكذب </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2678489_2616395394"/>
      <w:bookmarkStart w:id="1065" w:name="_Toc482"/>
      <w:bookmarkEnd w:id="1064"/>
      <w:r>
        <w:rPr>
          <w:rtl w:val="true"/>
        </w:rPr>
        <w:t>«</w:t>
      </w:r>
      <w:r>
        <w:rPr/>
        <w:t>19</w:t>
      </w:r>
      <w:r>
        <w:rPr>
          <w:rtl w:val="true"/>
        </w:rPr>
        <w:t>»</w:t>
      </w:r>
      <w:bookmarkEnd w:id="106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الْإِيمَانِ مَا يَكُونُ ثَابِتاً مُسْتَقِرّاً فِي الْقُلُوبِ وَ مِنْهُ مَا يَكُونُ عَوَارِيَّ بَيْنَ الْقُلُوبِ وَ الصُّدُورِ إِلَي أَجَلٍ مَعْلُومٍ فَإِذَا كَانَتْ لَكُمْ بَرَاءَةٌ مِنْ أَحَدٍ فَقِفُوهُ حَتَّي يَحْضُرَهُ الْمَوْتُ فَعِنْدَ ذَلِكَ يَقَعُ حَدُّ الْبَرَاءَةِ وَ الْهِجْرَةُ قَائِمَةٌ عَلَي حَدِّهَا الْأَوَّلِ مَا كَانَ لِلَّهِ فِي أَهْلِ الْأَرْضِ حَاجَةٌ مِنْ مُسْتَسِرِّ الْأُمَّةِ وَ مُعْلِنِهَا لَا يَقَعُ اسْمُ الْهِجْرَةِ عَلَي أَحَدٍ إِلَّا بِمَعْرِفَةِ الْحُجَّةِ فِي الْأَرْضِ فَمَنْ عَرَفَهَا وَ أَقَرَّ بِهَا فَهُوَ مُهَاجِرٌ وَ لَا يَقَعُ اسْمُ الِاسْتِضْعَافِ عَلَي مَنْ بَلَغَتْهُ الْحُجَّةُ فَسَمِعَتْهَا أُذُنُهُ وَ وَعَاهَا قَلْبُهُ إِنَّ أَمْرَنَا صَعْبٌ مُسْتَصْعَبٌ لَا يَحْتَمِلُهُ إِلَّا عَبْدٌ امْتَحَنَ اللَّهُ قَلْبَهُ لِلْإِيمَانِ وَ لَا تَعِي حَدِيثَنَا إِلَّا صُدُورٌ أَمِينَةٌ وَ أَحْلَامٌ رَزِينَةٌ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فِتْنَةٌ تَطَأُ فِي خِطَامِهَا وَ تَذْهَبُ بِأَحْلَامِ قَوْمِهَا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2678491_2616395394"/>
      <w:bookmarkStart w:id="1067" w:name="_Toc483"/>
      <w:bookmarkEnd w:id="1066"/>
      <w:r>
        <w:rPr>
          <w:rtl w:val="true"/>
        </w:rPr>
        <w:t>بيان</w:t>
      </w:r>
      <w:bookmarkEnd w:id="1067"/>
    </w:p>
    <w:p>
      <w:pPr>
        <w:pStyle w:val="BookText"/>
        <w:rPr/>
      </w:pPr>
      <w:r>
        <w:rPr>
          <w:rFonts w:ascii="Amiri" w:hAnsi="Amiri" w:eastAsia="Amiri" w:cs="Amiri"/>
          <w:color w:val="111111"/>
          <w:sz w:val="28"/>
          <w:sz w:val="28"/>
          <w:szCs w:val="28"/>
          <w:rtl w:val="true"/>
          <w:lang w:bidi="ar-SA"/>
        </w:rPr>
        <w:t>العواري جمع العارية بالتشديد فيهما كأنها منسوبة إلي العار فإن</w:t>
      </w:r>
    </w:p>
    <w:p>
      <w:pPr>
        <w:pStyle w:val="Heading5"/>
        <w:numPr>
          <w:ilvl w:val="4"/>
          <w:numId w:val="1"/>
        </w:numPr>
        <w:rPr/>
      </w:pPr>
      <w:bookmarkStart w:id="1068" w:name="__RefHeading___Toc2678493_2616395394"/>
      <w:bookmarkStart w:id="1069" w:name="_Toc484"/>
      <w:bookmarkEnd w:id="1068"/>
      <w:r>
        <w:rPr>
          <w:rtl w:val="true"/>
        </w:rPr>
        <w:t>توضیح</w:t>
      </w:r>
      <w:bookmarkEnd w:id="1069"/>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شما را از یک روح آفرید، پس برخی پایدار و گروهی دیگر ناپایدار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صلب‌ها یا روی زمین جای‌گرفته‌اید، و در رحم‌ها و یا زیر زمین نهاده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جایگاه قرار گرفتن و نهاده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و بصریان‌</w:t>
      </w:r>
      <w:r>
        <w:rPr>
          <w:rStyle w:val="FootnoteAnchor"/>
          <w:rtl w:val="true"/>
        </w:rPr>
        <w:footnoteReference w:id="1321"/>
      </w:r>
      <w:r>
        <w:rPr>
          <w:rFonts w:ascii="IRNazanin" w:hAnsi="IRNazanin" w:eastAsia="IRNazanin"/>
          <w:color w:val="111111"/>
          <w:sz w:val="28"/>
          <w:sz w:val="28"/>
          <w:szCs w:val="28"/>
          <w:rtl w:val="true"/>
          <w:lang w:bidi="fa-IR"/>
        </w:rPr>
        <w:t>آن را با کسره قاف خوانده‌اند، براساس اینکه اسم فاعل و مستودع اسم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شما ایمان مستقرّ دارند و برخی دیگر به امانت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استقرار نسبت به ما پایین‌تر از استیداع است، پایان</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 شاید تأویل امام علیه السلام به قرائت اخیر نزدیک‌تر باشد، یعنی ایمان برخی از شما ثابت و پایدار و ایمان برخی دیگر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برخی از شما در ایمان ثابت قدم و برخی دیگر ناپایدار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یا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قرائت اول اسم مکان است، یعنی برخی از شما جایگاه استقرار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مستودع نیز این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صیغه مفعول و فاعل باشد، که در صورت دوم اشاره به دروغ دارد</w:t>
      </w:r>
      <w:r>
        <w:rPr>
          <w:rFonts w:eastAsia="IRNazanin" w:cs="IRNazanin"/>
          <w:color w:val="111111"/>
          <w:sz w:val="28"/>
          <w:szCs w:val="28"/>
          <w:rtl w:val="true"/>
          <w:lang w:bidi="fa-IR"/>
        </w:rPr>
        <w:t>.</w:t>
      </w:r>
    </w:p>
    <w:p>
      <w:pPr>
        <w:pStyle w:val="Heading5"/>
        <w:numPr>
          <w:ilvl w:val="4"/>
          <w:numId w:val="1"/>
        </w:numPr>
        <w:rPr/>
      </w:pPr>
      <w:bookmarkStart w:id="1070" w:name="__RefHeading___Toc2678495_2616395394"/>
      <w:bookmarkStart w:id="1071" w:name="_Toc485"/>
      <w:bookmarkEnd w:id="1070"/>
      <w:r>
        <w:rPr>
          <w:rtl w:val="true"/>
        </w:rPr>
        <w:t xml:space="preserve">روایت </w:t>
      </w:r>
      <w:r>
        <w:rPr/>
        <w:t>19</w:t>
      </w:r>
      <w:bookmarkEnd w:id="107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دل‌ها ثابت و برقرار است و ایمانی که در میان سینه‌ها و دل‌ها ناپایدار است، تا زمانی معین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بیزارید او را به حال خود واگذارید تا زمان مرگش فرارسد، چرا که آن هنگام زمان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بر جایگاه ارزشمند نخستین خود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ایمان اهل زمین ندارد، چه آشکارا ایمان بیاورد و چه در نهان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مهاجر را تنها برای کسی می‌توان به کار برد که حجت خدا بر روی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حجت خدا را شناخت و به امامت او اقرار کرد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در دین بر کسی که حجت بر او تمام شد و گوشش آن را شنید و قلبش آن را دریافت،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 ولایت ما اهل بیت پیامبر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مؤمن دین‌دار که خداوند قلبش را برای ایمان آزموده است می‌تواند آن را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ما تنها در سینه‌های امانت‌دار و خردهای بردبار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 از آنکه مرا از دست 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من راه‌های آسمان را بهتر از راه‌های زمین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پیش از آنکه فتنه‌ها هم‌چون شتری بی‌صاحب به حرکت درآید و مهار خود را پایمال کرده و مردم را بکوبد و بیازارد و عقل‌ها را سرگردان سازد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1072" w:name="__RefHeading___Toc2678497_2616395394"/>
      <w:bookmarkStart w:id="1073" w:name="_Toc486"/>
      <w:bookmarkEnd w:id="1072"/>
      <w:r>
        <w:rPr>
          <w:rtl w:val="true"/>
        </w:rPr>
        <w:t>توضیح</w:t>
      </w:r>
      <w:bookmarkEnd w:id="107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در هر دو است،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چرا که </w:t>
      </w:r>
    </w:p>
    <w:p>
      <w:pPr>
        <w:pStyle w:val="BookText"/>
        <w:rPr/>
      </w:pPr>
      <w:r>
        <w:rPr>
          <w:rFonts w:ascii="Amiri" w:hAnsi="Amiri" w:eastAsia="Amiri" w:cs="Amiri"/>
          <w:color w:val="111111"/>
          <w:sz w:val="28"/>
          <w:sz w:val="28"/>
          <w:szCs w:val="28"/>
          <w:rtl w:val="true"/>
          <w:lang w:bidi="ar-SA"/>
        </w:rPr>
        <w:t>طلبها عار و عيب قال ابن ميثم رحمه الله قوله عليه السلام فمن الإيمان إلي آخره قسمة للإيمان إلي قسمين أحدهما الثابت المستقر في القلوب الذي صار ملكة و ثانيهما ما كان في معرض الغير و الانتقال و استعار عليه السلام لفظ العواري لكونه في معرض الاسترجاع و الرد و كني عليه السلام بكونه بين القلوب و الصدور عن كونه غير مستقر في القلوب و لا متمكن من جواهر النفوس‌</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أراد عليه السلام من الإيمان ما يكون علي سبيل الإخلاص و منه ما يكون علي سبيل النفاق‌</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 قوله عليه السلام إلي أجل معلوم ترشيح لاستعارة العواري و هذه القسمة إلي القسمين هي الموجودة في نسخة الرضي رضي الله عنه بخطه و في نسخ كثير من الشارحين و نسخ كثيرة معتبرة ثلاثة أقسام هكذا فمن الإيمان ما يكون ثابتا مستقرا في القلوب و منه ما يكون عواري في القلوب و منه ما يكون عواري‌</w:t>
      </w:r>
      <w:r>
        <w:rPr>
          <w:rStyle w:val="FootnoteAnchor"/>
          <w:rtl w:val="true"/>
        </w:rPr>
        <w:footnoteReference w:id="1326"/>
      </w:r>
      <w:r>
        <w:rPr>
          <w:rFonts w:ascii="Amiri" w:hAnsi="Amiri" w:eastAsia="Amiri" w:cs="Amiri"/>
          <w:color w:val="111111"/>
          <w:sz w:val="28"/>
          <w:sz w:val="28"/>
          <w:szCs w:val="28"/>
          <w:rtl w:val="true"/>
          <w:lang w:bidi="ar-SA"/>
        </w:rPr>
        <w:t>بين القلوب و الصدور إلي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بيانها إن الإيمان إما أن يكون ثابتا مستقرا بالبرهان و هو الإيمان الحقيقي أو ليس بثابت بالبرهان بل بالدليل الجدلي ككثير ممن لم يحقق العلوم العقلية و هو الذي عبر عليه السلام عنه بقوله عواري في القلوب فهو و إن كان في القلب الذي هو محل الإيمان الحقيقي إلا أن حكمه حكم العارية في البيت و إما أن يستند إلي تقليد و حسن ظن بالأسلاف و قد جعله عليه السلام عواري بين القلوب و الصدور لأنه دون الثاني فلم يجعله حالا في القلب و رد قوله عليه السلام إلي أجل معلوم إلي القسمين الأخيرين لأن من لم يبلغ درجة البرهان ربما ينحط إلي درجة المقلد فيكون إيمان كل منهما إلي أجل معلوم لكونه في معرض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لكم براءة إلخ قيل أي إذا أردتم التبري من أحد فاجعلوه موقوفا إلي حال الموت و لا تسارعوا إلي البراءة منه قبل الموت لأنه يجوز أن يتوب و يرجع فإذا مات و لم يتب جازت البراءة منه لأنه ليس له بعد الموت حالة</w:t>
      </w:r>
    </w:p>
    <w:p>
      <w:pPr>
        <w:pStyle w:val="BookText"/>
        <w:rPr/>
      </w:pPr>
      <w:r>
        <w:rPr>
          <w:rFonts w:ascii="IRNazanin" w:hAnsi="IRNazanin" w:eastAsia="IRNazanin"/>
          <w:color w:val="111111"/>
          <w:sz w:val="28"/>
          <w:sz w:val="28"/>
          <w:szCs w:val="28"/>
          <w:rtl w:val="true"/>
          <w:lang w:bidi="fa-IR"/>
        </w:rPr>
        <w:t>درخواست از آن ننگ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ایمان را بر دو نوع کرده است، یکی از آن دو ایمانی است که در قلب‌ها پایدار و استوار است که ملکه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دستخوش دگرگونی و از بین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زیرا در معرض بازگشت و رد شدن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امام علیه السلام از بودن آن در میان سینه‌ها و قلب‌ها به معنای پایدار نبودن در قلب‌ها و جای نگرفتن در جوهر روح است</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چیزی است که همراه با اخلاص و یا انفاق باشد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برای 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تقسیم بندی بر دو بخش در نسخه رضی رضی الله عنه با خط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نسخه‌های شارحان و نسخه‌های معتبر بسیاری، بر سه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قلب‌ها استوار و پابرجاست و ایمانی که در قلب‌ها ناپایدار است و ایمانی که میان سینه‌ها و قلب‌ها ناپایدار است، تا آنکه مدت زمان معینی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ابی‌الحدید در توضیح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 به وسیله برهان استوار است، که همان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برهان پایدار نیست، بلکه براساس دلیل جدلی بنا نهاده شده، مانند بسیاری از کسانی که علوم عقلی برایشان محقق نشده و این همان است که امام علیه السلام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عواری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همان قلبی باشد که جایگاه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حکم آن حکم چیز عاریه‌ای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بر اساس تقلید و خوش‌گمانی به پیشینیان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آن را میان دل‌ها و سینه‌ها در گردش می‌داند چرا که در مرتبه‌ای پایین‌تر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در قلب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 دو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که به درجه برهان نرسیده باشد ممکن است تا مرتبه مقلد پایین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هریک از آن‌ها تا سرآمدی معین است، چرا که در معرض نابودی قرار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لکم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می‌خواهید از کسی بیزاری جویید، آن را تا زمان مرگش به تأخیر اندازید و در بیزاری جستن از او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توبه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توبه و بازگشت از دنیا رفت می‌توان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پس از مرگ هیچ فرصتی </w:t>
      </w:r>
    </w:p>
    <w:p>
      <w:pPr>
        <w:pStyle w:val="BookText"/>
        <w:rPr/>
      </w:pPr>
      <w:r>
        <w:rPr>
          <w:rFonts w:ascii="Amiri" w:hAnsi="Amiri" w:eastAsia="Amiri" w:cs="Amiri"/>
          <w:color w:val="111111"/>
          <w:sz w:val="28"/>
          <w:sz w:val="28"/>
          <w:szCs w:val="28"/>
          <w:rtl w:val="true"/>
          <w:lang w:bidi="ar-SA"/>
        </w:rPr>
        <w:t>تنتظر و ينبغي أن تحمل هذه البراءة علي البراءة المطلقة لجواز التبري من الفاسق و هو حي و من الكافر و هو حي لكن بشرط الاتصاف بأحد الوصفين بخلاف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المعني انتظروا حتي يأتيه الموت فإنه ربما يكون معتقدا للحق و يكتم إيمانه لغرض دنيوي و قيل هذا إشارة إلي ما كان يفعله رسول الله صلي الله عليه و آله في الصلاة علي المنافقين فإذا كبر أربعا كانوا يعلمون أنه منافق و إذا كبر خمسا كانوا يعلمون أنه مؤمن فأشار عليه السلام إلي أنه عند الموت تقع البراءة و تصح بعلامة تكبيراته الأربع و كلا الوجهين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بالبراءة قطع العلائق الإيمانية التي يجوز معها الاستغفار كما يومئ إليه قوله سبحانه ما كانَ لِلنَّبِيِّ وَ الَّذِينَ آمَنُوا أَنْ يَسْتَغْفِرُوا لِلْمُشْرِكِينَ وَ لَوْ كانُوا أُولِي قُرْبي إلي قوله تعالي فَلَمَّا تَبَيَّنَ لَهُ أَنَّهُ عَدُوٌّ لِلَّهِ تَبَرَّأَ مِنْهُ‌</w:t>
      </w:r>
      <w:r>
        <w:rPr>
          <w:rStyle w:val="FootnoteAnchor"/>
          <w:rtl w:val="true"/>
        </w:rPr>
        <w:footnoteReference w:id="1329"/>
      </w:r>
      <w:r>
        <w:rPr>
          <w:rFonts w:ascii="Amiri" w:hAnsi="Amiri" w:eastAsia="Amiri" w:cs="Amiri"/>
          <w:color w:val="111111"/>
          <w:sz w:val="28"/>
          <w:sz w:val="28"/>
          <w:szCs w:val="28"/>
          <w:rtl w:val="true"/>
          <w:lang w:bidi="ar-SA"/>
        </w:rPr>
        <w:t>و الهجرة قائمة إلخ و أصل الهجرة المأمور بها الخروج من دار الحرب إلي دار الإسلام و قال في النهاية فيه لا هجرة بعد الفتح و لكن جهاد و نية و في حديث آخر لا تنقطع الهجرة حتي تنقطع التوبة الهجرة في الأصل اسم من الهجر ضد الوصل و قد هجره هجرا و هجرانا ثم غلب علي الخروج من أرض إلي أرض و ترك الأولي للثانية يقال منه هاجر 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هجرتان إحداهما التي وعد الله عليها الجنة في قوله إِنَّ اللَّهَ اشْتَري مِنَ الْمُؤْمِنِينَ أَنْفُسَهُمْ وَ أَمْوالَهُمْ بِأَنَّ لَهُمُ الْجَنَّةَ</w:t>
      </w:r>
      <w:r>
        <w:rPr>
          <w:rStyle w:val="FootnoteAnchor"/>
          <w:rtl w:val="true"/>
        </w:rPr>
        <w:footnoteReference w:id="1330"/>
      </w:r>
      <w:r>
        <w:rPr>
          <w:rFonts w:ascii="Amiri" w:hAnsi="Amiri" w:eastAsia="Amiri" w:cs="Amiri"/>
          <w:color w:val="111111"/>
          <w:sz w:val="28"/>
          <w:sz w:val="28"/>
          <w:szCs w:val="28"/>
          <w:rtl w:val="true"/>
          <w:lang w:bidi="ar-SA"/>
        </w:rPr>
        <w:t>فكان الرجل يأتي النبي صلي الله عليه و آله و يدع أهله و ماله لا يرجع في شي‌ء منه و ينقطع بنفسه إلي مهاجره و كان النبي صلي الله عليه و آله يكره أن يموت الرجل بالأرض التي هاجر منها فمن ثم قال لكن البائس سعد بن خولة يرثي له أن مات بمكة</w:t>
      </w:r>
      <w:r>
        <w:rPr>
          <w:rStyle w:val="FootnoteAnchor"/>
          <w:rtl w:val="true"/>
        </w:rPr>
        <w:footnoteReference w:id="1331"/>
      </w:r>
      <w:r>
        <w:rPr>
          <w:rFonts w:ascii="Amiri" w:hAnsi="Amiri" w:eastAsia="Amiri" w:cs="Amiri"/>
          <w:color w:val="111111"/>
          <w:sz w:val="28"/>
          <w:sz w:val="28"/>
          <w:szCs w:val="28"/>
          <w:rtl w:val="true"/>
          <w:lang w:bidi="ar-SA"/>
        </w:rPr>
        <w:t>و قال حين قدم مكة اللهم لا</w:t>
      </w:r>
    </w:p>
    <w:p>
      <w:pPr>
        <w:pStyle w:val="BookText"/>
        <w:rPr/>
      </w:pPr>
      <w:r>
        <w:rPr>
          <w:rFonts w:ascii="IRNazanin" w:hAnsi="IRNazanin" w:eastAsia="IRNazanin"/>
          <w:color w:val="111111"/>
          <w:sz w:val="28"/>
          <w:sz w:val="28"/>
          <w:szCs w:val="28"/>
          <w:rtl w:val="true"/>
          <w:lang w:bidi="fa-IR"/>
        </w:rPr>
        <w:t>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این بیزاری را در معنای مطلق دانست، به دلیل جایز بودن بیزاری از فاسق و کافر در زمان زنده بودن آن‌ها، اما به شرط دارا بودن یکی از دو ویژگی گفته شده، بر خلاف آنچه پس از مرگ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مرگ او باشید، چرا که ممکن است او اعتقاد حق داشته و برای هدفی دنیایی آن را پنهان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آنچه پیامبر صلی‌الله علیه و آله در نماز میت بر منافقان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تکبیر می‌گفت مردم متوجه می‌شدند او از منافقان بوده و اگر پنج تکبیر می‌گفت می‌دانستد که او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اشاره به این دارند که هنگام مرگ بیزاری واقع می‌شود و با نشانه تکبیرها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دلیل همان‌گونه‌اند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مبتلا به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می‌رسد منظور از بیزاری، بریدن وابستگی‌های ایمانی است که با وجود آن‌ها طلب آمرزش جایز است، همان‌گونه که فرموده خداوند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مؤمنان نباید برای مشرکان طلب آمرزش کنند، هرچند آن‌ها خویشاوندانشان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دانست او دشمن خداست از او دوری جست</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اصل هجرت که به آن دستور داده شده، بیرون رفتن از سرزمین کفر به سرزمین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مکه هجرتی وجود ندارد، اما جهاد و نیت آن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توبه وجود دارد، هجرت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هجره هجرا و هجرانا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بیرون رفتن از سرزمینی به سرزمین دیگر گفته شد و اولی را به واسطه دومی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مهاجرة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بر دو نوع است، یکی آنکه خداوند پاداش آن را بهشت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جان و مال مؤمنان را در ازای بهشت از آن‌ها خریداری می‌کند</w:t>
      </w:r>
      <w:r>
        <w:rPr>
          <w:rFonts w:eastAsia="IRNazanin" w:cs="IRNazanin"/>
          <w:color w:val="111111"/>
          <w:sz w:val="28"/>
          <w:szCs w:val="28"/>
          <w:rtl w:val="true"/>
          <w:lang w:bidi="fa-IR"/>
        </w:rPr>
        <w:t>.}</w:t>
      </w:r>
      <w:r>
        <w:rPr>
          <w:rStyle w:val="FootnoteAnchor"/>
          <w:rtl w:val="true"/>
        </w:rPr>
        <w:footnoteReference w:id="133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نزد پیامبر خدا آمد و خانواده و اموالش را به ایشان سپرد بدون اینکه به سوی آنان بازگردد، و به تنهایی برای هجرت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 علیه و آله مرگ در سرزمینی که از آن هجرت کرده‌اند را ناپسند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بیچاره سعد بن خوله، و به خاطر مرگ در مکه برایش اندوهگین شدند</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و هنگامی که به مکه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Amiri" w:hAnsi="Amiri" w:eastAsia="Amiri" w:cs="Amiri"/>
          <w:color w:val="111111"/>
          <w:sz w:val="28"/>
          <w:sz w:val="28"/>
          <w:szCs w:val="28"/>
          <w:rtl w:val="true"/>
          <w:lang w:bidi="ar-SA"/>
        </w:rPr>
        <w:t>تجعل منايانا بها فلما فتحت مكة صارت دار إسلام كالمدينة و انقطعت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الثانية من هاجر من الأعراب و غزا مع المسلمين و لم يفعل كما فعل أصحاب الهجرة الأولي فهو مهاجر و ليس بداخل في فضل من هاجر تلك الهجرة و هو المراد بقوله لا تنقطع الهجرة حتي تنقطع التوبة فهذا وجه الجمع بين الحديثين و إذا أطلق في الحديث ذكر الهجرتين فإنما يراد بهما هجرة الحبشة و هجرة المدينة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هذا كلام من أسرار الوصية يختص به علي عليه السلام لأن الناس يروون أن النبي صلي الله عليه و آله قال لا هجرة بعد الفتح فشفع عمه العباس في نعيم بن مسعود الأشجعي أن يستثنيه فاستثناه و هذه الهجرة التي أشار إليها أمير المؤمنين عليه السلام ليست تلك بل هي الهجرة إلي الإمام و قال بعض الأصحاب تجب المهاجرة عن بلد الشرك علي من يضعف عن إظهار شعائر الإسلام مع المكنة و يستحب للقادر علي إظهارها تحرزا عن تكثير سواد المشركين و المراد بها الأمور التي تختص بالإسلام كالأذان و الإقامة و صوم شهر رمضان و غير ذلك و ألحق بعضهم ببلاد الشرك بلاد الخلاف التي لا يتمكن فيها المؤمن من إقامة شعائر الإيمان مع الإمكان و لو تعذرت الهجرة لمرض أو عدم نفقة أو غير ذلك فلا حرج لقوله تعالي إِلَّا الْمُسْتَضْعَفِينَ مِنَ الرِّجالِ وَ النِّساءِ وَ الْوِلْدانِ لا يَسْتَطِيعُونَ حِيلَةً وَ لا يَهْتَدُونَ سَبِيلًا فَأُولئِكَ عَسَي اللَّهُ أَنْ يَعْفُوَ عَنْهُمْ وَ كانَ اللَّهُ عَفُوًّا غَفُوراً</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 الظاهر أن قوله عليه السلام ما كان لله في أهل الأرض حاجة كناية عن بقاء التكليف كما يدل عليه قول النبي صلي الله عليه و آله لا تنقطع الهجرة حتي تنقطع التوبة و للتجوز مجال واسع و في الصحيفة السجادية و لا ترسلني من يدك إرسال من لا خير فيه و لا حاجة بك إليك و قيل كلمة ما هاهنا نافية و وجهوه بتوجيهات</w:t>
      </w:r>
    </w:p>
    <w:p>
      <w:pPr>
        <w:pStyle w:val="BookText"/>
        <w:rPr/>
      </w:pPr>
      <w:r>
        <w:rPr>
          <w:rFonts w:ascii="IRNazanin" w:hAnsi="IRNazanin" w:eastAsia="IRNazanin"/>
          <w:color w:val="111111"/>
          <w:sz w:val="28"/>
          <w:sz w:val="28"/>
          <w:szCs w:val="28"/>
          <w:rtl w:val="true"/>
          <w:lang w:bidi="fa-IR"/>
        </w:rPr>
        <w:t>مرگ ما را در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مکه فتح شد مانند مدینه سرزمین اسلامی به شمار آمد و هجرت نیز از میان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دوم کسانی از اعراب هستند که هجرت نموده و همراه مسلمانان جنگیدند، و کار آن‌ها مانند کسانی که در هجرت اول بودند نیست، و آنان با کسانی که هجرت اول را انجام داده‌اند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منظور امام علیه السلام از پابرجا بودن هجرت تا زمانی که وجود توبه است، بنابراین وجه جمع میان دو حدیث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حدیث نام دو هجرت برده شود، منظور فقط هجرت حبشة و هجرت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أبی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اسرار وصیت است که اختصاص به علی علیه السلام دارد، چرا که مردم نقل کرده‌اند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هجرتی نخواهد بود، پس عمویشان عباس درباره نعیم بن مسعود اشجعی میانجی‌گری کرد تا او را استثنا نماید و پیامبر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هجرتی که أمیرمؤمنان علیه السلام به آن اشاره دارند، آن نیست، بلکه هجرت به سوی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سرزمین شرک برای کسی که با وجود امکان، از آشکار کردن شعائر اسلامی ناتوان است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بر آن توانایی دارد، به دلیل دوری از فراوانی مشرکان،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چیزهایی است که مخصوص اسلام است، مانند اذان و اقامه و روزه ماه رمضان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سرزمین‌هایی را که مؤمن با وجود امکان، توانایی برپاداشتن شعارهای ایمان را ندارد نیز به سرزمین‌های شرک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دلیل بیماری یا تنگدستی و مانند آن از هجرت معذور باشد اشکالی ندارد،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مردان و زنان و فرزندان ضعیف نگاه داشته‌ای که هیچ چاره و راهی ندارند، باشد که خداوند آنان را مورد آمرزش قرار دهد و خداوند همواره بخشنده و آمرزنده است</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و به نظر می‌رسد این سخن امام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ایمان اهل زمین ندارد، کنایه از پابرجا بودن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فرموده پیامبر دلیل بر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توبه پابرجاست هجرت نیز وجود دارد، و برای مجازگویی مجال وسیعی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صحیفه سجادیه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مانند کسی که هیچ خیری در او نیست و هیچ نیازی از تو به سویت ندارد، از نزد خویش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نفی است، و آن را با دلایل بی‌ارزشی توجیه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ركيكة و السر ما يكتم و استسر أي استتر و اختفي فالمختفي حينئذ كمن لا يختفي بل يعلن نفسه لأنه لا يخاف و لا يتقي لدينه أو غيره و قيل أي ممن أسر دينه أو أظهره و أعلنه و من لبيان الجنس و قيل زائدة و لو حذفت لجر المستسر بدلا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اسم الهجرة إلخ أي يشترط في صدق الهجرة معرفة الإمام و الإقرار به و المراد بقوله فمن عرفها إلخ أنه مهاجر بشرط الخروج إلي الإمام و السفر إليه أو المراد بالمعرفة المعرفة المستندة إلي المشاهدة و العيان و يحتمل أن يكون المراد أن مجرد معرفة الإمام و الإقرار بوجوب اتباعه كاف في إطلاق اسم الهجرة كما هو ظاهر الجزء الأخير من الكلام و يدل عليه بعض أخبارنا فمعرفة الإمام و الإقرار به في زمانه قائم مقام الهجرة المطلوبة في زمان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 الهجرة في زمان الغيبة سكني الأمصار لأنها تقابل البادية مسكن الأعراب و الأمصار أقرب إلي تحصيل الكمالات من القري و البوادي فإن الغالب علي أهلها الجفاء و الغلظة و البعد عن العلوم و الكمالات كما روي عن النبي صلي الله عليه و آله أن الجفاء و القسوة في الفدادين‌</w:t>
      </w:r>
      <w:r>
        <w:rPr>
          <w:rStyle w:val="FootnoteAnchor"/>
          <w:rtl w:val="true"/>
        </w:rPr>
        <w:footnoteReference w:id="1337"/>
      </w:r>
      <w:r>
        <w:rPr>
          <w:rFonts w:ascii="Amiri" w:hAnsi="Amiri" w:eastAsia="Amiri" w:cs="Amiri"/>
          <w:color w:val="111111"/>
          <w:sz w:val="28"/>
          <w:sz w:val="28"/>
          <w:szCs w:val="28"/>
          <w:rtl w:val="true"/>
          <w:lang w:bidi="ar-SA"/>
        </w:rPr>
        <w:t>و قيل هي الخروج إلي طلب العلوم فيعم الخروج عن القري و البوادي و الخروج عن بلد لا يمكن فيه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اسم الاستضعاف إلخ الاستضعاف عد الشي‌ء ضعيفا أو وجدانه ضعيفا و استضعفه أي طلب ضعفه و الحجة الدليل و البرهان و يعبر به عن الإمام لأنه دليل الحق و المراد به هنا إما دليل الحق من أصول الدين أو الأعم أو الإمام بتقدير مضاف أي حجة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الراوندي رحمه الله يمكن أن يشير بهذا الكلام إلي إحدي آيتين إحداهما إِنَّ الَّذِينَ تَوَفَّاهُمُ الْمَلائِكَةُ ظالِمِي أَنْفُسِهِمْ قالُوا فِيمَ كُنْتُمْ قالُوا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پوشاند و مخفی کرد، پس در این هنگام کسی که پنهان کرده مانند آن کس است که آشکارا بیان نموده، چرا که برای دین خود یا غیر آن ترس و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از کسی که دین خود را پنهان داشته یا آن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جنس است، و گفته شده اضافی است که اگر 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اسم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یعنی شرط معرفت امام و اقرار به آن برای صادق بودن 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سخن که هر کس او را بشناسد، این است که فقط با شرط بیرون آمدن به سوی امام او مهاجر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معرفت او برپایه مشاهده و عیان باشد، و ممکن است منظور این باشد که شناخت امام و اقرار به واجب بودن پیروی از او برای اطلاق نام هجرت کافی است، همان گونه که از ظاهر بخش اخیر سخن چنین برمی‌آید، و برخی از احادیث ما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امام و اقرار به او در زمانش، جایگزین هجرت مورد پسند در زمان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زمان غیبت به معنای سکونت در شهرهاست، چرا که در مقابل بادیه که محل زندگی اعراب بوده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برای به دست آوردن کمالات، از روستاها نزدیک‌تر هستند و در میان مردمان روستاها و بیابان‌ها درشتی و ستمگری و دوری از دانش و کمالات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پیامبر خدا صلی الله علیه و آله روایت شده که ستمگری و درشتی در میان فدادون است</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رفتن برای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بیرون رفتن از روستاها و بادیه‌هاست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رفتن از شهر نمی‌تواند برای کسب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استضعاف یعنی ضعیف شمردن چیزی یا ضعیف یافتن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ناتوانی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و برهان، و امام از آن تعبیر فرموده چرا که دلیل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اینجا یا دلیل الحق از اصول دین و یا أعم از آن است، و یا براساس مضاف، به معنای امام باشد، یعنی حجتی برای حجت‌ها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سخن اشاره به یکی از این دو آیه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فرشتگان روحشان را درحال که به خود ظلم کرده بودند،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گفتند</w:t>
      </w:r>
      <w:r>
        <w:rPr>
          <w:rFonts w:eastAsia="IRNazanin" w:cs="IRNazanin"/>
          <w:color w:val="111111"/>
          <w:sz w:val="28"/>
          <w:szCs w:val="28"/>
          <w:rtl w:val="true"/>
          <w:lang w:bidi="fa-IR"/>
        </w:rPr>
        <w:t xml:space="preserve">: </w:t>
      </w:r>
      <w:bookmarkStart w:id="1074" w:name="pg13491_133269"/>
    </w:p>
    <w:p>
      <w:pPr>
        <w:pStyle w:val="BookText"/>
        <w:rPr/>
      </w:pPr>
      <w:bookmarkEnd w:id="1074"/>
      <w:r>
        <w:rPr>
          <w:rFonts w:ascii="Amiri" w:hAnsi="Amiri" w:eastAsia="Amiri" w:cs="Amiri"/>
          <w:color w:val="111111"/>
          <w:sz w:val="28"/>
          <w:sz w:val="28"/>
          <w:szCs w:val="28"/>
          <w:rtl w:val="true"/>
          <w:lang w:bidi="ar-SA"/>
        </w:rPr>
        <w:t>كُنَّا مُسْتَضْعَفِينَ فِي الْأَرْضِ قالُوا أَ لَمْ تَكُنْ أَرْضُ اللَّهِ واسِعَةً فَتُهاجِرُوا فِيها فَأُولئِكَ مَأْواهُمْ جَهَنَّمُ وَ ساءَتْ مَصِيراً</w:t>
      </w:r>
      <w:r>
        <w:rPr>
          <w:rStyle w:val="FootnoteAnchor"/>
          <w:rtl w:val="true"/>
        </w:rPr>
        <w:footnoteReference w:id="1339"/>
      </w:r>
      <w:r>
        <w:rPr>
          <w:rFonts w:ascii="Amiri" w:hAnsi="Amiri" w:eastAsia="Amiri" w:cs="Amiri"/>
          <w:color w:val="111111"/>
          <w:sz w:val="28"/>
          <w:sz w:val="28"/>
          <w:szCs w:val="28"/>
          <w:rtl w:val="true"/>
          <w:lang w:bidi="ar-SA"/>
        </w:rPr>
        <w:t>فيكون مراده عليه السلام علي هذا أنه لا يصدق اسم الاستضعاف علي من عرف الإمام و بلغته أحكامه و وعاها قلبه و إن بقي في ولده و أهله لم يتجشم السفر إلي الإمام كما صدق علي هؤلاء المذكورين في الآية و الثانية قوله تعالي بعد ذلك إِلَّا الْمُسْتَضْعَفِينَ مِنَ الرِّجالِ وَ النِّساءِ الآية فيكون مراده علي هذا أن من عرف الإمام و سمع مقالته و وعاها قلبه لا يصدق عليه اسم الاستضعاف كما صدق علي هؤلاء إذ كان المفروض علي الموجودين في عصر الرسول المهاجرة بالأبدان دون من بعدهم بل يقنع منهم بمعرفته و العمل بقوله بدون المهاجرة إليه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 بعد حكاية كلامه و أقول يحتمل أن يريد بقوله ذلك أنه لا عذر لمن بلغته دعوة الحجة فسمعتها أذنه في تأخيره عن النهوض و المهاجرة إليه مع قدرته علي ذلك و لا يصدق عليه اسم الاستضعاف كما يصدق علي المستضعفين من الرجال و النساء و الولدان حتي يكون ذلك عذرا له بل يكون في تأخره ملوما مستحقا للعقاب كالذين قالُوا كُنَّا مُسْتَضْعَفِينَ فِي الْأَرْضِ و يكون مخصوصا بالقادرين علي النهوض دون العاجزين فإن اسم الاستضعاف صادق عليهم انتهي‌</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2678499_2616395394"/>
      <w:bookmarkStart w:id="1076" w:name="_Toc487"/>
      <w:bookmarkEnd w:id="1075"/>
      <w:r>
        <w:rPr>
          <w:rtl w:val="true"/>
        </w:rPr>
        <w:t>و أقول</w:t>
      </w:r>
      <w:bookmarkEnd w:id="1076"/>
    </w:p>
    <w:p>
      <w:pPr>
        <w:pStyle w:val="BookText"/>
        <w:rPr/>
      </w:pPr>
      <w:r>
        <w:rPr>
          <w:rFonts w:ascii="Amiri" w:hAnsi="Amiri" w:eastAsia="Amiri" w:cs="Amiri"/>
          <w:color w:val="111111"/>
          <w:sz w:val="28"/>
          <w:sz w:val="28"/>
          <w:szCs w:val="28"/>
          <w:rtl w:val="true"/>
          <w:lang w:bidi="ar-SA"/>
        </w:rPr>
        <w:t>سيأتي شرح هذا الكلام في أخبار كثيرة و أن المراد به أن المستضعف المعذور في معرفة الإمام في زمان الهدنة في الجملة إنما هو إذا لم تبلغه الحجة و اختلاف الناس فيه أو بلغه و لم يكن له عقل يتميز به بين الحق و الباطل كما سنذكر تفصيله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الصعب العسر و الأبي الذي لا ينقاد بسهولة ضد الذلول و استصعب الأمر أي صار صعبا و استصعبت الأمر أي وجدته صعبا</w:t>
      </w:r>
    </w:p>
    <w:p>
      <w:pPr>
        <w:pStyle w:val="BookText"/>
        <w:rPr/>
      </w:pPr>
      <w:r>
        <w:rPr>
          <w:rFonts w:ascii="IRNazanin" w:hAnsi="IRNazanin" w:eastAsia="IRNazanin"/>
          <w:color w:val="111111"/>
          <w:sz w:val="28"/>
          <w:sz w:val="28"/>
          <w:szCs w:val="28"/>
          <w:rtl w:val="true"/>
          <w:lang w:bidi="fa-IR"/>
        </w:rPr>
        <w:t>ما در زمین ضعیف نگاه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خداوند گسترده نبود تا در آن هجرت کنید؟ پس جایگاه آنان جهنم است که بد جایگاهی است</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پس بر این اساس منظور امام این است که استضعاف برای کسی که امام را شناخته و دستوراتش را دریافت کرده و قلبش آن‌ها را فراگرفته،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رنج سفر به سوی امام را تحمل نکرده و در میان خانواده و فرزندان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این گروه نام برده در آیه صدق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سخن خداوند متعال پس از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مردان و زنانی که ضعیف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بنابراین منظور این است که هرکس امام را شناخت و سخن او را شنید و قلبش آن را در میان گرفت، نام مستضعف آن‌گونه که برای این گروه صادق است برای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بر مهاجرت جسمی برای افراد در زمان پیامبر بوده است و نه برای کسانی که پس از آن‌ها هستند، بلکه شناخت ایشان و عمل به گفته‌های ایشان از آن‌ها پذیرفته شده و نیازی به هجرت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رحمه الله پس از بیان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سخن این باشد که برای کسی که دعوت حجت به او رسید و گوشش آن را شنید، با وجود توانایی در هجرت هیچ بهانه‌ای برای تأخیر در برخاستن و رفتن به سوی امام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آن‌گونه که برای مردان و زنان و فرزندان مستضعف صادق است، برای او صدق نمی‌کند، تا بهانه‌ای برای او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این تأخیر مورد سرزنش و سزاوار مجازات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ناتوان نگاه داشته شدیم، و این مخصوص کسانی است که توانایی برخاستن دارند، نه برای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استضعاف برای آن‌ها صادق است، پایان</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1077" w:name="__RefHeading___Toc2678501_2616395394"/>
      <w:bookmarkStart w:id="1078" w:name="_Toc488"/>
      <w:bookmarkEnd w:id="1077"/>
      <w:r>
        <w:rPr>
          <w:rtl w:val="true"/>
        </w:rPr>
        <w:t>و می‌گویم</w:t>
      </w:r>
      <w:bookmarkEnd w:id="1078"/>
    </w:p>
    <w:p>
      <w:pPr>
        <w:pStyle w:val="BookText"/>
        <w:rPr/>
      </w:pPr>
      <w:r>
        <w:rPr>
          <w:rFonts w:ascii="IRNazanin" w:hAnsi="IRNazanin" w:eastAsia="IRNazanin"/>
          <w:color w:val="111111"/>
          <w:sz w:val="28"/>
          <w:sz w:val="28"/>
          <w:szCs w:val="28"/>
          <w:rtl w:val="true"/>
          <w:lang w:bidi="fa-IR"/>
        </w:rPr>
        <w:t>شرح این کلام در احادیث بسیاری خواهد آمد، و اینکه منظور این است که کسی که در زمان آرامش مستضعف به شمار آمده و از شناخت امام معذور است، فقط کسی است که حجت و دلیل و اختلاف مردم درباره آن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رسیده ولی عقلی ندارد که با آن بتواند حق و باطل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خداوند بخواهد جزئیات آن را خواهیم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یعنی دشوار،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آسانی رام نشود، مخالف ذلول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دشوار یافتم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حملته و احتملته بمعني و حملته بالتشديد فاحتمله و الامتحان الاختبار و امتحن الله قلبه أي شرحه و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قال الله تعالي أُولئِكَ الَّذِينَ امْتَحَنَ اللَّهُ قُلُوبَهُمْ لِلتَّقْوي‌</w:t>
      </w:r>
      <w:r>
        <w:rPr>
          <w:rStyle w:val="FootnoteAnchor"/>
          <w:rtl w:val="true"/>
        </w:rPr>
        <w:footnoteReference w:id="1343"/>
      </w:r>
      <w:r>
        <w:rPr>
          <w:rFonts w:ascii="Amiri" w:hAnsi="Amiri" w:eastAsia="Amiri" w:cs="Amiri"/>
          <w:color w:val="111111"/>
          <w:sz w:val="28"/>
          <w:sz w:val="28"/>
          <w:szCs w:val="28"/>
          <w:rtl w:val="true"/>
          <w:lang w:bidi="ar-SA"/>
        </w:rPr>
        <w:t>يقال امتحن فلان لأمر كذا أي جرب للنهوض به فهو قوي علي احتمال مشاقه و يجوز أن يكون بمعني المعرفة لأن تحقيقك الشي‌ء إنما يكون باختباره فوضع موضعها فيتعلق اللام بمحذوف أي كائنة له و هي اللام التي في قولك أنت لهذا الأمر أي مختص به و يكون مع معمولها منصوبة علي الحال و يجوز أن يكون المعني ضرب الله قلوبهم بأنواع المحن لأجل التقوي أي ليثبت و يظهر تقواها و يعلم أنهم متقون لأن التقوي لا يعلم إلا عند الصبر علي المحن و الشدائد أو أخلص قلوبهم للتقوي أي أذابه و صفاه و وعيت الحديث أي حفظته و فهمته و الغرض حفظ الحديث عن الإذاعة و ضبط الأسرار عن إفضائها إلي غير أهلها أو الإذعان الكامل به و عدم التزلزل عند العجز عن المعرفة التفصيلية به فيكون كالتفسير لما قبله و الحلم بالكسر الأناة و العقل و الرزانة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شأنهم و ما هم عليه من الكمال و القدرة علي خوارق العادات صعب لا يحصل لغيرهم مستصعب الفهم علي الخلق أو فهم علومهم و إدراك أسرارهم مشكل يستصعبه أكثر الخلق فلا يقبله حق القبول بحيث لا يخرج إلي طرف الإفراط بالغلو أو التفريط بعدم التصديق أو القول بعدم الحق لسوء الفهم إلا قلب عبد شرحه الله و صفاه للإيمان فيحمل كلما يأتون به علي وجهه إذا وجد له محملا و يصدق إجمالا بكل ما عجز عن معرفته تفصيلا و يرد علمه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بطرق السماء الطرق التي يصعد منها الملائكة و يرفع فيها أعمال العباد أو منازل سكان السماوات و مراتبهم أو الأمور المستقبلة و ما خفي علي الناس مما لا يعلم إلا بتعليم رباني فإن مجاري نزولها في السماء أو أحكام الدين و قواعد الشريعة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پس آن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گستراند و وسیع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خداوند قلبشان را برای تقوا آزمود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برای فلان کار آزمودم، یعنی توانایی‌اش را برای انجام کار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تحمل سختی‌های آن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معنای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بررسی درستی هر چیز یا به وسیله آزمودن آن است، پس آن را در جایگاه آن قرار داده، و لام متعلق به محذوف خواهد بود، یعنی به وجود آورنده آن، و این همان لامی است که در این سخن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آن هستی، و با وجود اینکه معمولا منصوب در حال آورده می‌شود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به این معنا باشد که خداوند دل‌هایشان را با اندوه‌های گوناگون برای تقوا آزموده است، یعنی تا تقوای آن ثابت و آشکار گردد و پرهیزکاری آنان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با شکیبایی در سختی‌ها و اندوه‌ها می‌توان به وجود تقوا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دل‌هایشان را برای تقوا خالص گرداند، یعنی آن را ذوب کرده و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فرا گرفتم و درک کردم، و منظور نگهداری حدیث از منتشر شدن و نگهداشتن رازها از رسیدن به گوش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کامل به آن‌ها و مردد نشدن به هنگام ناتوانی از درک معرفت تفصیلی از آن‌ها، بنابراین مانند تفسیر آنچه پیشتر آمده بود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آرامش و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سخن این است که جایگاه آنان و کمالات و قدرتی که در کارهای غیرمعمول دارند، دشوار است و برای دیگران ممکن نیست، درک آن برای مردم عادی دشوار است و یا درک علوم و اسرار آن‌ها از توانایی بیشتر مردم بیرون است، پس آن را چنان که شایسته است نمی‌پذیرند تا به گونه‌ای باشند که با غلو دچار افراط نشده و با تصدیق نکردن مبتلا به تفریط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گفتار ناصحیحی که به دلیل بد فهمی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بنده‌ای که خداوند قلبش را برای ایمان گسترانده و 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 دستوری را که به او می‌رسد اگر دلیل آن را بداند برهمان اساس اطاعت نموده، و هرآن‌چه را از درک آن ناتوان است به شکل اجمالی تصدیق می‌کند و علم آن را به امامان علیهم‌السلام واگذار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راه‌های آسمان، راه‌هایی است که فرشتگان از آن بالا می‌روند و اعمال بندگان را از آن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جایگاه‌های ساکنان آسمان‌ها و مراتب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چیزهایی را که در آینده پیش خواهد آمد، و چیزهایی که از مردم پوشیده است، چیزهایی که تنها با آموزشی الهی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مکان فرود آمدن آن‌ها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احکام دین و قواعد شریعت است، </w:t>
      </w:r>
    </w:p>
    <w:p>
      <w:pPr>
        <w:pStyle w:val="BookText"/>
        <w:rPr/>
      </w:pPr>
      <w:r>
        <w:rPr>
          <w:rFonts w:ascii="Amiri" w:hAnsi="Amiri" w:eastAsia="Amiri" w:cs="Amiri"/>
          <w:color w:val="111111"/>
          <w:sz w:val="28"/>
          <w:sz w:val="28"/>
          <w:szCs w:val="28"/>
          <w:rtl w:val="true"/>
          <w:lang w:bidi="ar-SA"/>
        </w:rPr>
        <w:t>و علي ما يقابل كل واحد منها يحمل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شغر البلد كمنع إذا خلا من حافظ يمنعه و بلدة شاغرة برجلها لم تمنع عن غارة أحد و شغرت المرأة رفعت رجلها للنكاح و شغرتها فعلت بها ذلك يتعدي و لا يتعدي و شغر الكلب إذا رفع أحد رجليه ليبول و قيل الشغر البعد و الاتساع و قيل كني بشغر رجلها عن خلو تلك الفتنة عن مدبر يردها و يحفظ الأمور و ينظم الدين و يحتمل أن يكون كناية عن شمولها للبلاد و العباد من الشغر بمعني الاتساع أو من شغر الكلب أو من شغرة المرأة كناية عن تكشفها و عدم مبالاتها بظهور عيوبها و إبداء سوأتها و الوطء الدوس بالرجل و الخطم بالفتح من الدابة مقدم أنفها و ككتاب ما يوضع في أنف البعير ليقتاد به و الوطء في الخطام كناية عن فقد القائد و إذا خلت الناقة من القائد تعثر و تخبط و تفسد ما تمر عليه بقوائمها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تذهب بأحلام قومها أي تفسد عقول أهلها فكانت أفعالهم علي خلاف ما يقتضيه العقل فالمراد بأهلها المفسدون أو يتحير أهل زمانها فلا يهتدون إلي طريق التخلص عنها فأهلها من أصابته البلية أو يأتي أهل ذلك الزمان إليها رغبة و رهبة و لا يتفحصون عن كونها فتنة لغفلتهم عن وجه الحق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برای هرچیزی که مقابل آن‌ها قرار دارد می‌تواند راه‌های زمین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خالی شدن از نگهبان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شاغرة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هیچ چیز آن را از غارت و چپاول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آمیزش پایش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با او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متعدی و هم غیر متعدی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یکی از پاهای خود را برای بول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و گستردگی،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به کار برده است تا بیان کند هیچ اندیشمندی برای برطرف کردن این فتنه و سامان دادن به کارهای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کنایه از فراگیر بودن آن در شهرها و میان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الشغر به معنی گستردگی،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پرده افکندن و بی‌پروایی در آشکار شدن عیب‌ها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گام برداشتن،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برای چارپا، پیشاپیش بینی اوست، و بر وزن کتاب یعنی چیزی که در بینی شتر نهاده می‌شود تا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فی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نبود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شتر وقتی بی‌ساربان شود به بیراهه رفته و جست و خیز می‌کند و هرچه زیر پای اوست لگدمال و نابود می‌سازد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بأحلام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عقل‌های اهالی آن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اعمالشان بر خلاف آنچه عقل بدان دستور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اهل آن،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اهل زمانه خود را سرگردان می‌سازد، بنابراین دیگر چاره‌ای برای رهایی از آن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کسانی هستند که بلایی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که اهل این زمان با ترس و امید به سوی آن می‌آیند و به دلیل غفلت از وجه حق در آن، متوجه فتنه بودن آن نمی‌شوند </w:t>
      </w:r>
      <w:r>
        <w:rPr>
          <w:rFonts w:eastAsia="IRNazanin" w:cs="IRNazanin"/>
          <w:color w:val="111111"/>
          <w:sz w:val="28"/>
          <w:szCs w:val="28"/>
          <w:rtl w:val="true"/>
          <w:lang w:bidi="fa-IR"/>
        </w:rPr>
        <w:t xml:space="preserve">. </w:t>
      </w:r>
      <w:bookmarkStart w:id="1079" w:name="pg13491_133272"/>
    </w:p>
    <w:p>
      <w:pPr>
        <w:pStyle w:val="Heading3"/>
        <w:numPr>
          <w:ilvl w:val="2"/>
          <w:numId w:val="1"/>
        </w:numPr>
        <w:rPr/>
      </w:pPr>
      <w:bookmarkStart w:id="1080" w:name="__RefHeading___Toc2678503_2616395394"/>
      <w:bookmarkStart w:id="1081" w:name="_Toc489"/>
      <w:bookmarkEnd w:id="1079"/>
      <w:bookmarkEnd w:id="1080"/>
      <w:r>
        <w:rPr>
          <w:rtl w:val="true"/>
        </w:rPr>
        <w:t xml:space="preserve">باب </w:t>
      </w:r>
      <w:r>
        <w:rPr/>
        <w:t>35</w:t>
      </w:r>
      <w:r>
        <w:rPr>
          <w:rtl w:val="true"/>
        </w:rPr>
        <w:t xml:space="preserve"> </w:t>
      </w:r>
      <w:r>
        <w:rPr>
          <w:rtl w:val="true"/>
        </w:rPr>
        <w:t>العلة التي من أجلها لا يكف الله المؤمنين عن الذنب</w:t>
      </w:r>
      <w:bookmarkEnd w:id="1081"/>
    </w:p>
    <w:p>
      <w:pPr>
        <w:pStyle w:val="Heading4"/>
        <w:numPr>
          <w:ilvl w:val="3"/>
          <w:numId w:val="1"/>
        </w:numPr>
        <w:rPr/>
      </w:pPr>
      <w:bookmarkStart w:id="1082" w:name="__RefHeading___Toc2678505_2616395394"/>
      <w:bookmarkStart w:id="1083" w:name="_Toc490"/>
      <w:bookmarkEnd w:id="1082"/>
      <w:r>
        <w:rPr>
          <w:rtl w:val="true"/>
        </w:rPr>
        <w:t>روايات</w:t>
      </w:r>
      <w:bookmarkEnd w:id="1083"/>
    </w:p>
    <w:p>
      <w:pPr>
        <w:pStyle w:val="Heading5"/>
        <w:numPr>
          <w:ilvl w:val="4"/>
          <w:numId w:val="1"/>
        </w:numPr>
        <w:rPr/>
      </w:pPr>
      <w:bookmarkStart w:id="1084" w:name="__RefHeading___Toc2678507_2616395394"/>
      <w:bookmarkStart w:id="1085" w:name="_Toc491"/>
      <w:bookmarkEnd w:id="1084"/>
      <w:r>
        <w:rPr>
          <w:rtl w:val="true"/>
        </w:rPr>
        <w:t>«</w:t>
      </w:r>
      <w:r>
        <w:rPr/>
        <w:t>1</w:t>
      </w:r>
      <w:r>
        <w:rPr>
          <w:rtl w:val="true"/>
        </w:rPr>
        <w:t>»</w:t>
      </w:r>
      <w:bookmarkEnd w:id="108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 عَنْ سَعْدٍ عَنِ ابْنِ سَعْدٍ عَنِ الْأَهْوَازِيِّ عَنْ مُحَمَّدِ بْنِ عُمَيْرٍ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مَنْ جَاءَنَا يَلْتَمِسُ الْفِقْهَ وَ الْقُرْآنَ وَ التَّفْسِيرَ فَدَعُوهُ وَ مَنْ جَاءَنَا يُبْدِي عَوْرَةً قَدْ سَتَرَهَا اللَّهُ فَنَحُّوهُ فَقَالَ لَهُ رَجُلٌ مِنَ الْقَوْمِ جُعِلْتُ فِدَاكَ أَذْكُرُ حَالِي لَكَ قَالَ إِنْ شِئْتَ قَالَ وَ اللَّهِ إِنِّي لَمُقِيمٌ عَلَي ذَنْبٍ مُنْذُ دَهْرٍ أُرِيدُ أَنْ أَتَحَوَّلَ مِنْهُ إِلَي غَيْرِهِ فَمَا أَقْدِرُ عَلَيْهِ قَالَ لَهُ إِنْ تَكُنْ صَادِقاً فَإِنَّ اللَّهَ يُحِبُّكَ وَ مَا يَمْنَعُكَ مِنَ الِانْتِقَالِ عَنْهُ إِلَّا أَنْ تَخَافَهُ‌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2678509_2616395394"/>
      <w:bookmarkStart w:id="1087" w:name="_Toc492"/>
      <w:bookmarkEnd w:id="1086"/>
      <w:r>
        <w:rPr>
          <w:rtl w:val="true"/>
        </w:rPr>
        <w:t>«</w:t>
      </w:r>
      <w:r>
        <w:rPr/>
        <w:t>2</w:t>
      </w:r>
      <w:r>
        <w:rPr>
          <w:rtl w:val="true"/>
        </w:rPr>
        <w:t>»</w:t>
      </w:r>
      <w:bookmarkEnd w:id="10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عَلِيِّ بْنِ أَسْبَاطٍ عَنْ رَجُلٍ مِنْ أَصْحَابِنَا مِنْ أَهْلِ خُرَاسَانَ مِنْ وُلْدِ إِبْرَاهِيمَ بْنِ يَسَارٍ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w:t>
      </w:r>
      <w:r>
        <w:rPr>
          <w:rStyle w:val="FootnoteAnchor"/>
          <w:rtl w:val="true"/>
        </w:rPr>
        <w:footnoteReference w:id="1346"/>
      </w:r>
      <w:r>
        <w:rPr>
          <w:rFonts w:ascii="Amiri" w:hAnsi="Amiri" w:eastAsia="Amiri" w:cs="Amiri"/>
          <w:color w:val="111111"/>
          <w:sz w:val="28"/>
          <w:sz w:val="28"/>
          <w:szCs w:val="28"/>
          <w:rtl w:val="true"/>
          <w:lang w:bidi="ar-SA"/>
        </w:rPr>
        <w:t>وَ لَوْ لَا ذَلِكَ مَا ابْتُلِيَ مُؤْمِنٌ بِذَنْبٍ أَبَداً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2678511_2616395394"/>
      <w:bookmarkStart w:id="1089" w:name="_Toc493"/>
      <w:bookmarkEnd w:id="1088"/>
      <w:r>
        <w:rPr>
          <w:rtl w:val="true"/>
        </w:rPr>
        <w:t>أقول</w:t>
      </w:r>
      <w:bookmarkEnd w:id="1089"/>
    </w:p>
    <w:p>
      <w:pPr>
        <w:pStyle w:val="BookText"/>
        <w:rPr/>
      </w:pPr>
      <w:r>
        <w:rPr>
          <w:rFonts w:ascii="Amiri" w:hAnsi="Amiri" w:eastAsia="Amiri" w:cs="Amiri"/>
          <w:color w:val="111111"/>
          <w:sz w:val="28"/>
          <w:sz w:val="28"/>
          <w:szCs w:val="28"/>
          <w:rtl w:val="true"/>
          <w:lang w:bidi="ar-SA"/>
        </w:rPr>
        <w:t>سيأتي شرحه و مثله في باب العجب إن شاء الله</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2678513_2616395394"/>
      <w:bookmarkStart w:id="1091" w:name="_Toc494"/>
      <w:bookmarkEnd w:id="1090"/>
      <w:r>
        <w:rPr>
          <w:rtl w:val="true"/>
        </w:rPr>
        <w:t xml:space="preserve">باب سی و پنجم </w:t>
      </w:r>
      <w:r>
        <w:rPr>
          <w:rtl w:val="true"/>
        </w:rPr>
        <w:t xml:space="preserve">: </w:t>
      </w:r>
      <w:r>
        <w:rPr>
          <w:rtl w:val="true"/>
        </w:rPr>
        <w:t>علت اینکه خداوند مومنان را از گناه باز نمی‌دارد</w:t>
      </w:r>
      <w:bookmarkEnd w:id="1091"/>
    </w:p>
    <w:p>
      <w:pPr>
        <w:pStyle w:val="Heading4"/>
        <w:numPr>
          <w:ilvl w:val="3"/>
          <w:numId w:val="1"/>
        </w:numPr>
        <w:rPr/>
      </w:pPr>
      <w:bookmarkStart w:id="1092" w:name="__RefHeading___Toc2678515_2616395394"/>
      <w:bookmarkStart w:id="1093" w:name="_Toc495"/>
      <w:bookmarkEnd w:id="1092"/>
      <w:r>
        <w:rPr>
          <w:rtl w:val="true"/>
        </w:rPr>
        <w:t>روایات</w:t>
      </w:r>
      <w:bookmarkEnd w:id="1093"/>
    </w:p>
    <w:p>
      <w:pPr>
        <w:pStyle w:val="Heading5"/>
        <w:numPr>
          <w:ilvl w:val="4"/>
          <w:numId w:val="1"/>
        </w:numPr>
        <w:rPr/>
      </w:pPr>
      <w:bookmarkStart w:id="1094" w:name="__RefHeading___Toc2678517_2616395394"/>
      <w:bookmarkStart w:id="1095" w:name="_Toc496"/>
      <w:bookmarkEnd w:id="1094"/>
      <w:r>
        <w:rPr>
          <w:rtl w:val="true"/>
        </w:rPr>
        <w:t xml:space="preserve">روایت </w:t>
      </w:r>
      <w:r>
        <w:rPr/>
        <w:t>1</w:t>
      </w:r>
      <w:bookmarkEnd w:id="109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پرسش از فقه و قرآن و تفسیر نزد ما آمد به او اجازه دهید، و هرکس برای آشکار ساختن عیبی که خداوند آن را پوشانده آمد او را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حال خود را برایتان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مدتی است گرفتار گناهی هستم و با اینکه می‌خواهم آن را دگرگون سازم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بازگشت از گناه را برایت فراهم نمی‌کند که پیوسته این خوف در دلت باشد و از وی در بیم و هراس باشی</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1096" w:name="__RefHeading___Toc2678519_2616395394"/>
      <w:bookmarkStart w:id="1097" w:name="_Toc497"/>
      <w:bookmarkEnd w:id="1096"/>
      <w:r>
        <w:rPr>
          <w:rtl w:val="true"/>
        </w:rPr>
        <w:t xml:space="preserve">روایت </w:t>
      </w:r>
      <w:r>
        <w:rPr/>
        <w:t>2</w:t>
      </w:r>
      <w:bookmarkEnd w:id="109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دانست که گناه برای مؤمن از خودبینی بهتر است و اگر چنین نبود خداوند هرگز مؤمن را مبتلا به گناه نمی‌کرد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1098" w:name="__RefHeading___Toc2678521_2616395394"/>
      <w:bookmarkStart w:id="1099" w:name="_Toc498"/>
      <w:bookmarkEnd w:id="1098"/>
      <w:r>
        <w:rPr>
          <w:rtl w:val="true"/>
        </w:rPr>
        <w:t>می‌گویم</w:t>
      </w:r>
      <w:bookmarkEnd w:id="10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شرح و اخبار مانند آن در باب عجب خواهد آمد </w:t>
      </w:r>
      <w:r>
        <w:rPr>
          <w:rFonts w:eastAsia="IRNazanin" w:cs="IRNazanin"/>
          <w:color w:val="111111"/>
          <w:sz w:val="28"/>
          <w:szCs w:val="28"/>
          <w:rtl w:val="true"/>
          <w:lang w:bidi="fa-IR"/>
        </w:rPr>
        <w:t xml:space="preserve">. </w:t>
      </w:r>
      <w:bookmarkStart w:id="1100" w:name="pg13491_133273"/>
    </w:p>
    <w:p>
      <w:pPr>
        <w:pStyle w:val="Heading3"/>
        <w:numPr>
          <w:ilvl w:val="2"/>
          <w:numId w:val="1"/>
        </w:numPr>
        <w:rPr/>
      </w:pPr>
      <w:bookmarkStart w:id="1101" w:name="__RefHeading___Toc2678523_2616395394"/>
      <w:bookmarkStart w:id="1102" w:name="_Toc499"/>
      <w:bookmarkEnd w:id="1100"/>
      <w:bookmarkEnd w:id="1101"/>
      <w:r>
        <w:rPr>
          <w:rtl w:val="true"/>
        </w:rPr>
        <w:t xml:space="preserve">باب </w:t>
      </w:r>
      <w:r>
        <w:rPr/>
        <w:t>36</w:t>
      </w:r>
      <w:r>
        <w:rPr>
          <w:rtl w:val="true"/>
        </w:rPr>
        <w:t xml:space="preserve"> </w:t>
      </w:r>
      <w:r>
        <w:rPr>
          <w:rtl w:val="true"/>
        </w:rPr>
        <w:t>الحب في الله و البغض في الله</w:t>
      </w:r>
      <w:bookmarkEnd w:id="1102"/>
    </w:p>
    <w:p>
      <w:pPr>
        <w:pStyle w:val="Heading4"/>
        <w:numPr>
          <w:ilvl w:val="3"/>
          <w:numId w:val="1"/>
        </w:numPr>
        <w:rPr/>
      </w:pPr>
      <w:bookmarkStart w:id="1103" w:name="__RefHeading___Toc2678525_2616395394"/>
      <w:bookmarkStart w:id="1104" w:name="_Toc500"/>
      <w:bookmarkEnd w:id="1103"/>
      <w:r>
        <w:rPr>
          <w:rtl w:val="true"/>
        </w:rPr>
        <w:t>روايات</w:t>
      </w:r>
      <w:bookmarkEnd w:id="1104"/>
    </w:p>
    <w:p>
      <w:pPr>
        <w:pStyle w:val="Heading5"/>
        <w:numPr>
          <w:ilvl w:val="4"/>
          <w:numId w:val="1"/>
        </w:numPr>
        <w:rPr/>
      </w:pPr>
      <w:bookmarkStart w:id="1105" w:name="__RefHeading___Toc2678527_2616395394"/>
      <w:bookmarkStart w:id="1106" w:name="_Toc501"/>
      <w:bookmarkEnd w:id="1105"/>
      <w:r>
        <w:rPr>
          <w:rtl w:val="true"/>
        </w:rPr>
        <w:t>«</w:t>
      </w:r>
      <w:r>
        <w:rPr/>
        <w:t>1</w:t>
      </w:r>
      <w:r>
        <w:rPr>
          <w:rtl w:val="true"/>
        </w:rPr>
        <w:t>»</w:t>
      </w:r>
      <w:bookmarkEnd w:id="110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لِبَعْضِ أَصْحَابِهِ ذَاتَ يَوْمٍ يَا عَبْدَ اللَّهِ أَحْبِبْ فِي اللَّهِ وَ أَبْغِضْ فِي اللَّهِ وَ وَالِ فِي اللَّهِ وَ عَادِ فِي اللَّهِ فَإِنَّهُ لَا تَنَالُ وَلَايَةَ اللَّهِ إِلَّا بِذَلِكَ وَ لَا يَجِدُ رَجُلٌ طَعْمَ الْإِيمَانِ وَ إِنْ كَثُرَتْ صَلَاتُهُ وَ صِيَامُهُ حَتَّي يَكُونَ كَذَلِكَ وَ قَدْ صَارَتْ مُوَاخَاةُ النَّاسِ يَوْمَكُمْ هَذَا أَكْثَرَهَا فِي الدُّنْيَا عَلَيْهَا يَتَوَادُّونَ وَ عَلَيْهَا يَتَبَاغَضُونَ وَ ذَلِكَ لَا يُغْنِي عَنْهُمْ مِنَ اللَّهِ شَيْئاً فَقَالَ لَهُ وَ كَيْفَ لِي أَنْ أَعْلَمَ أَنِّي قَدْ وَالَيْتُ وَ عَادَيْتُ فِي اللَّهِ عَزَّ وَ جَلَّ وَ مَنْ وَلِيُّ اللَّهِ عَزَّ وَ جَلَّ حَتَّي أُوَالِيَهُ وَ مَنْ عَدُوُّهُ حَتَّي أُعَادِيَهُ فَأَشَارَ لَهُ رَسُولُ اللَّهِ صلي الله عليه و آله إِلَي عَلِيٍّ عليه السلام فَقَالَ أَ تَرَي هَذَا فَقَالَ بَلَي قَالَ وَلِيُّ هَذَا وَلِيُّ اللَّهِ فَوَالِهِ وَ عَدُوُّ هَذَا عَدُوُّ اللَّهِ فَعَادِهِ وَالِ وَلِيَّ هَذَا وَ لَوْ أَنَّهُ قَاتِلُ أَبِيكَ وَ وَلَدِكَ وَ عَادِ عَدُوَّ هَذَا وَ لَوْ أَنَّهُ أَبُوكَ وَ وَلَدُكَ‌</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2678529_2616395394"/>
      <w:bookmarkStart w:id="1108" w:name="_Toc502"/>
      <w:bookmarkEnd w:id="1107"/>
      <w:r>
        <w:rPr>
          <w:rtl w:val="true"/>
        </w:rPr>
        <w:t>أقول</w:t>
      </w:r>
      <w:bookmarkEnd w:id="1108"/>
    </w:p>
    <w:p>
      <w:pPr>
        <w:pStyle w:val="BookText"/>
        <w:rPr/>
      </w:pPr>
      <w:r>
        <w:rPr>
          <w:rFonts w:ascii="Amiri" w:hAnsi="Amiri" w:eastAsia="Amiri" w:cs="Amiri"/>
          <w:color w:val="111111"/>
          <w:sz w:val="28"/>
          <w:sz w:val="28"/>
          <w:szCs w:val="28"/>
          <w:rtl w:val="true"/>
          <w:lang w:bidi="ar-SA"/>
        </w:rPr>
        <w:t>قد مر كثير من أخبار الباب في باب صفات المؤمن و باب صفات خيار العباد و باب جوامع المكارم و في أبواب كتاب الحجة</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2678531_2616395394"/>
      <w:bookmarkStart w:id="1110" w:name="_Toc503"/>
      <w:bookmarkEnd w:id="1109"/>
      <w:r>
        <w:rPr>
          <w:rtl w:val="true"/>
        </w:rPr>
        <w:t>«</w:t>
      </w:r>
      <w:r>
        <w:rPr/>
        <w:t>2</w:t>
      </w:r>
      <w:r>
        <w:rPr>
          <w:rtl w:val="true"/>
        </w:rPr>
        <w:t>»</w:t>
      </w:r>
      <w:bookmarkEnd w:id="111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عِيسَي عَنِ ابْنِ مَحْبُوبٍ عَنْ مَالِكِ بْنِ عَطِيَّةَ عَنْ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أَوْثَقِ عُرَي الْإِيمَانِ أَنْ تُحِبَّ فِي اللَّهِ وَ تُبْغِضَ فِي اللَّهِ وَ تُعْطِيَ فِي اللَّهِ وَ تَمْنَعَ فِي اللَّهِ عَزَّ وَ جَلَ‌</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2678533_2616395394"/>
      <w:bookmarkStart w:id="1112" w:name="_Toc504"/>
      <w:bookmarkEnd w:id="1111"/>
      <w:r>
        <w:rPr>
          <w:rtl w:val="true"/>
        </w:rPr>
        <w:t xml:space="preserve">باب سی و ششم </w:t>
      </w:r>
      <w:r>
        <w:rPr>
          <w:rtl w:val="true"/>
        </w:rPr>
        <w:t xml:space="preserve">: </w:t>
      </w:r>
      <w:r>
        <w:rPr>
          <w:rtl w:val="true"/>
        </w:rPr>
        <w:t>دوستی و دشمنی به خاطر خداوند</w:t>
      </w:r>
      <w:bookmarkEnd w:id="1112"/>
    </w:p>
    <w:p>
      <w:pPr>
        <w:pStyle w:val="Heading4"/>
        <w:numPr>
          <w:ilvl w:val="3"/>
          <w:numId w:val="1"/>
        </w:numPr>
        <w:rPr/>
      </w:pPr>
      <w:bookmarkStart w:id="1113" w:name="__RefHeading___Toc2678535_2616395394"/>
      <w:bookmarkStart w:id="1114" w:name="_Toc505"/>
      <w:bookmarkEnd w:id="1113"/>
      <w:r>
        <w:rPr>
          <w:rtl w:val="true"/>
        </w:rPr>
        <w:t>روایات</w:t>
      </w:r>
      <w:bookmarkEnd w:id="1114"/>
    </w:p>
    <w:p>
      <w:pPr>
        <w:pStyle w:val="Heading5"/>
        <w:numPr>
          <w:ilvl w:val="4"/>
          <w:numId w:val="1"/>
        </w:numPr>
        <w:rPr/>
      </w:pPr>
      <w:bookmarkStart w:id="1115" w:name="__RefHeading___Toc2678537_2616395394"/>
      <w:bookmarkStart w:id="1116" w:name="_Toc506"/>
      <w:bookmarkEnd w:id="1115"/>
      <w:r>
        <w:rPr>
          <w:rtl w:val="true"/>
        </w:rPr>
        <w:t xml:space="preserve">روایت </w:t>
      </w:r>
      <w:r>
        <w:rPr/>
        <w:t>1</w:t>
      </w:r>
      <w:bookmarkEnd w:id="1116"/>
    </w:p>
    <w:p>
      <w:pPr>
        <w:pStyle w:val="BookText"/>
        <w:rPr/>
      </w:pPr>
      <w:r>
        <w:rPr>
          <w:rFonts w:ascii="IRNazanin" w:hAnsi="IRNazanin" w:eastAsia="IRNazanin"/>
          <w:color w:val="111111"/>
          <w:sz w:val="28"/>
          <w:sz w:val="28"/>
          <w:szCs w:val="28"/>
          <w:rtl w:val="true"/>
          <w:lang w:bidi="fa-IR"/>
        </w:rPr>
        <w:t>تفسیر امام علیه السلام، علل الشرائع، 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از پدران خود علیهم السلام نقل فرمود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و سلم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به خاطر خدا دوست بدار و به خاطر او کینه به دل بگیر، در راه خدا دوست بدار و در راه او دشمنی کن، که ولایت و محبت خداوند تنها از این طریق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حتی با داشتن نماز و روزه بسیار، طعم ایمان را نمی چشد مگر اینکه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برادری با مردم در این روزگار، در اغلب موارد به خاطر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دوستی می کنند و به خاطر آن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آن‌ها را از خدا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بدانم که دوستی و دشمنی ام در راه خداست؟ و چگونه بدانم چه کسی دوست خداست تا او را دوست داشته باشم؟ و چه کسی دشمن اوست تا او را دشمن بدارم؟ رسول خدا صلی الله علیه و آله و سلم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این شخص دوست خداست، پس او را دوست بدار و دشمن او دشمن خداست،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دوستی کن، حتی اگر قاتل پدر و فرزندت باشد و با دشمن او دشمنی کن حتی اگر پدر یا فرزند تو باشد</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1117" w:name="__RefHeading___Toc2678539_2616395394"/>
      <w:bookmarkStart w:id="1118" w:name="_Toc507"/>
      <w:bookmarkEnd w:id="1117"/>
      <w:r>
        <w:rPr>
          <w:rtl w:val="true"/>
        </w:rPr>
        <w:t>می گویم</w:t>
      </w:r>
      <w:bookmarkEnd w:id="1118"/>
    </w:p>
    <w:p>
      <w:pPr>
        <w:pStyle w:val="BookText"/>
        <w:rPr/>
      </w:pPr>
      <w:r>
        <w:rPr>
          <w:rFonts w:ascii="IRNazanin" w:hAnsi="IRNazanin" w:eastAsia="IRNazanin"/>
          <w:color w:val="111111"/>
          <w:sz w:val="28"/>
          <w:sz w:val="28"/>
          <w:szCs w:val="28"/>
          <w:rtl w:val="true"/>
          <w:lang w:bidi="fa-IR"/>
        </w:rPr>
        <w:t xml:space="preserve">بسیاری از اخبار این باب در باب صفات مومن و باب صفات برترین بندگان و باب جوامع المکارم و در ابواب کتاب حجت آمده است </w:t>
      </w:r>
      <w:r>
        <w:rPr>
          <w:rFonts w:eastAsia="IRNazanin" w:cs="IRNazanin"/>
          <w:color w:val="111111"/>
          <w:sz w:val="28"/>
          <w:szCs w:val="28"/>
          <w:rtl w:val="true"/>
          <w:lang w:bidi="fa-IR"/>
        </w:rPr>
        <w:t>.</w:t>
      </w:r>
    </w:p>
    <w:p>
      <w:pPr>
        <w:pStyle w:val="Heading5"/>
        <w:numPr>
          <w:ilvl w:val="4"/>
          <w:numId w:val="1"/>
        </w:numPr>
        <w:rPr/>
      </w:pPr>
      <w:bookmarkStart w:id="1119" w:name="__RefHeading___Toc2678541_2616395394"/>
      <w:bookmarkStart w:id="1120" w:name="_Toc508"/>
      <w:bookmarkEnd w:id="1119"/>
      <w:r>
        <w:rPr>
          <w:rtl w:val="true"/>
        </w:rPr>
        <w:t xml:space="preserve">روایت </w:t>
      </w:r>
      <w:r>
        <w:rPr/>
        <w:t>2</w:t>
      </w:r>
      <w:bookmarkEnd w:id="11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 ترین دستاویزهای ایمان، این است که دوستی و دشمنی تو در راه خدا باشد و بخشندگی و محروم کردن تو نیز در راه او و برای خدای عز و جل باشد</w:t>
      </w:r>
      <w:r>
        <w:rPr>
          <w:rFonts w:eastAsia="IRNazanin" w:cs="IRNazanin"/>
          <w:color w:val="111111"/>
          <w:sz w:val="28"/>
          <w:szCs w:val="28"/>
          <w:rtl w:val="true"/>
          <w:lang w:bidi="fa-IR"/>
        </w:rPr>
        <w:t>.</w:t>
      </w:r>
      <w:r>
        <w:rPr>
          <w:rStyle w:val="FootnoteAnchor"/>
          <w:rtl w:val="true"/>
        </w:rPr>
        <w:footnoteReference w:id="1355"/>
      </w:r>
      <w:bookmarkStart w:id="1121" w:name="pg13491_133274"/>
    </w:p>
    <w:p>
      <w:pPr>
        <w:pStyle w:val="BookText"/>
        <w:rPr/>
      </w:pPr>
      <w:bookmarkEnd w:id="1121"/>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الوليد عن أبيه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2678543_2616395394"/>
      <w:bookmarkStart w:id="1123" w:name="_Toc509"/>
      <w:bookmarkEnd w:id="1122"/>
      <w:r>
        <w:rPr>
          <w:rtl w:val="true"/>
        </w:rPr>
        <w:t>«</w:t>
      </w:r>
      <w:r>
        <w:rPr/>
        <w:t>3</w:t>
      </w:r>
      <w:r>
        <w:rPr>
          <w:rtl w:val="true"/>
        </w:rPr>
        <w:t>»</w:t>
      </w:r>
      <w:bookmarkEnd w:id="112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أَحْمَدَ بْنِ إِدْرِيسَ عَنْ جَعْفَرٍ الْفَزَارِيِّ عَنْ مُحَمَّدِ بْنِ الْحُسَيْنِ بْنِ زَيْدٍ عَنْ مُحَمَّدِ بْنِ سِنَانٍ عَنِ الْعَلَاءِ بْنِ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فَقَدْ أَبْغَضَ اللَّهَ وَ مَنْ أَبْغَضَ كَافِراً فَقَدْ أَحَبَّ اللَّهَ ثُمَّ قَالَ عليه السلام صَدِيقُ عَدُوِّ اللَّهِ عَدُوُّ اللَّهِ‌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2678545_2616395394"/>
      <w:bookmarkStart w:id="1125" w:name="_Toc510"/>
      <w:bookmarkEnd w:id="1124"/>
      <w:r>
        <w:rPr>
          <w:rtl w:val="true"/>
        </w:rPr>
        <w:t>«</w:t>
      </w:r>
      <w:r>
        <w:rPr/>
        <w:t>4</w:t>
      </w:r>
      <w:r>
        <w:rPr>
          <w:rtl w:val="true"/>
        </w:rPr>
        <w:t>»</w:t>
      </w:r>
      <w:bookmarkEnd w:id="112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1359"/>
      </w:r>
      <w:r>
        <w:rPr>
          <w:rFonts w:ascii="Amiri" w:hAnsi="Amiri" w:eastAsia="Amiri" w:cs="Amiri"/>
          <w:color w:val="111111"/>
          <w:sz w:val="28"/>
          <w:sz w:val="28"/>
          <w:szCs w:val="28"/>
          <w:rtl w:val="true"/>
          <w:lang w:bidi="ar-SA"/>
        </w:rPr>
        <w:t>يَعْنِي الْأَصْدِقَاءَ يُعَادِي بَعْضُهُمْ بَعْضاً وَ قَالَ الصَّادِقُ عليه السلام أَلَا كُلُّ خُلَّةٍ كَانَتْ فِي الدُّنْيَا فِي غَيْرِ اللَّهِ فَإِنَّهَا تَصِيرُ عَدَاوَةً يَوْمَ الْقِيَامَةِ وَ قَالَ أَمِيرُ الْمُؤْمِنِينَ ص وَ لِلظَّالِمِ غَداً بِكَفِّهِ عَضَّةٌ وَ الرَّحِيلُ وَشِيكٌ وَ لِلْأَخِلَّاءِ نَدَامَةٌ إِلَّا الْمُتَّقِينَ‌</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2678547_2616395394"/>
      <w:bookmarkStart w:id="1127" w:name="_Toc511"/>
      <w:bookmarkEnd w:id="1126"/>
      <w:r>
        <w:rPr>
          <w:rtl w:val="true"/>
        </w:rPr>
        <w:t>«</w:t>
      </w:r>
      <w:r>
        <w:rPr/>
        <w:t>5</w:t>
      </w:r>
      <w:r>
        <w:rPr>
          <w:rtl w:val="true"/>
        </w:rPr>
        <w:t>»</w:t>
      </w:r>
      <w:bookmarkEnd w:id="11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أَبِي عُمَيْرٍ عَنْ مُحَمَّدِ بْنِ حُمْرَانَ 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إِلَّا الْحُبُّ إِنَّ اللَّهَ عَزَّ وَ جَلَّ يَقُولُ قُلْ إِنْ كُنْتُمْ تُحِبُّونَ اللَّهَ فَاتَّبِعُونِي يُحْبِبْكُمُ اللَّهُ‌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2678549_2616395394"/>
      <w:bookmarkStart w:id="1129" w:name="_Toc512"/>
      <w:bookmarkEnd w:id="1128"/>
      <w:r>
        <w:rPr>
          <w:rtl w:val="true"/>
        </w:rPr>
        <w:t>«</w:t>
      </w:r>
      <w:r>
        <w:rPr/>
        <w:t>6</w:t>
      </w:r>
      <w:r>
        <w:rPr>
          <w:rtl w:val="true"/>
        </w:rPr>
        <w:t>»</w:t>
      </w:r>
      <w:bookmarkEnd w:id="11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أَحْمَدَ بْنِ عَلِيِّ بْنِ الصَّلْتِ عَنِ الْبَرْقِيِّ عَنْ أَبِيهِ عَنْ حَمَّادِ بْنِ عِيسَي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إِخْوَانَهُ‌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روایت ذکر شده است</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مجالس مفید از ابن عیسی مانند این روایت ذکر شده است</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1130" w:name="__RefHeading___Toc2678551_2616395394"/>
      <w:bookmarkStart w:id="1131" w:name="_Toc513"/>
      <w:bookmarkEnd w:id="1130"/>
      <w:r>
        <w:rPr>
          <w:rtl w:val="true"/>
        </w:rPr>
        <w:t xml:space="preserve">روایت </w:t>
      </w:r>
      <w:r>
        <w:rPr/>
        <w:t>3</w:t>
      </w:r>
      <w:bookmarkEnd w:id="113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کافری را دوست بدارد نسبت به خدا دشمنی ورزیده است و هر کس با کافری دشمن باشد دوستدار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1132" w:name="__RefHeading___Toc2678553_2616395394"/>
      <w:bookmarkStart w:id="1133" w:name="_Toc514"/>
      <w:bookmarkEnd w:id="1132"/>
      <w:r>
        <w:rPr>
          <w:rtl w:val="true"/>
        </w:rPr>
        <w:t xml:space="preserve">روایت </w:t>
      </w:r>
      <w:r>
        <w:rPr/>
        <w:t>4</w:t>
      </w:r>
      <w:bookmarkEnd w:id="11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همه با هم دشمند به جز متقیان،</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یعنی دوستان با یکدیگر دشمنی می‌کنند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دوستی که در دنیا برای غیر خدا باشد، در روز قیامت به دشمنی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فردای قیامت، دست خود را گاز می گیرد و هنگامه کوچ نزدیک است و همه دوستان به جز پارسایان دچار پشیمانی می گردند</w:t>
      </w:r>
      <w:r>
        <w:rPr>
          <w:rFonts w:eastAsia="IRNazanin" w:cs="IRNazanin"/>
          <w:color w:val="111111"/>
          <w:sz w:val="28"/>
          <w:szCs w:val="28"/>
          <w:rtl w:val="true"/>
          <w:lang w:bidi="fa-IR"/>
        </w:rPr>
        <w:t>.</w:t>
      </w:r>
    </w:p>
    <w:p>
      <w:pPr>
        <w:pStyle w:val="Heading5"/>
        <w:numPr>
          <w:ilvl w:val="4"/>
          <w:numId w:val="1"/>
        </w:numPr>
        <w:rPr/>
      </w:pPr>
      <w:bookmarkStart w:id="1134" w:name="__RefHeading___Toc2678555_2616395394"/>
      <w:bookmarkStart w:id="1135" w:name="_Toc515"/>
      <w:bookmarkEnd w:id="1134"/>
      <w:r>
        <w:rPr>
          <w:rtl w:val="true"/>
        </w:rPr>
        <w:t xml:space="preserve">روایت </w:t>
      </w:r>
      <w:r>
        <w:rPr/>
        <w:t>5</w:t>
      </w:r>
      <w:bookmarkEnd w:id="11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به جز دوستی است؟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اگر خدا را دوست می دارید، مرا پیروی کنید که خدا شما دوست بدارد</w:t>
      </w:r>
      <w:r>
        <w:rPr>
          <w:rFonts w:eastAsia="IRNazanin" w:cs="IRNazanin"/>
          <w:color w:val="111111"/>
          <w:sz w:val="28"/>
          <w:szCs w:val="28"/>
          <w:rtl w:val="true"/>
          <w:lang w:bidi="fa-IR"/>
        </w:rPr>
        <w:t>.}</w:t>
      </w:r>
      <w:r>
        <w:rPr>
          <w:rStyle w:val="FootnoteAnchor"/>
          <w:rtl w:val="true"/>
        </w:rPr>
        <w:footnoteReference w:id="1367"/>
      </w:r>
    </w:p>
    <w:p>
      <w:pPr>
        <w:pStyle w:val="Heading5"/>
        <w:numPr>
          <w:ilvl w:val="4"/>
          <w:numId w:val="1"/>
        </w:numPr>
        <w:rPr/>
      </w:pPr>
      <w:bookmarkStart w:id="1136" w:name="__RefHeading___Toc2678557_2616395394"/>
      <w:bookmarkStart w:id="1137" w:name="_Toc516"/>
      <w:bookmarkEnd w:id="1136"/>
      <w:r>
        <w:rPr>
          <w:rtl w:val="true"/>
        </w:rPr>
        <w:t xml:space="preserve">روایت </w:t>
      </w:r>
      <w:r>
        <w:rPr/>
        <w:t>6</w:t>
      </w:r>
      <w:bookmarkEnd w:id="11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محبت انسان به دینش، محبت او نسبت به برادرانش است</w:t>
      </w:r>
      <w:r>
        <w:rPr>
          <w:rFonts w:eastAsia="IRNazanin" w:cs="IRNazanin"/>
          <w:color w:val="111111"/>
          <w:sz w:val="28"/>
          <w:szCs w:val="28"/>
          <w:rtl w:val="true"/>
          <w:lang w:bidi="fa-IR"/>
        </w:rPr>
        <w:t>.</w:t>
      </w:r>
      <w:r>
        <w:rPr>
          <w:rStyle w:val="FootnoteAnchor"/>
          <w:rtl w:val="true"/>
        </w:rPr>
        <w:footnoteReference w:id="1368"/>
      </w:r>
      <w:bookmarkStart w:id="1138" w:name="pg13491_133275"/>
    </w:p>
    <w:p>
      <w:pPr>
        <w:pStyle w:val="Heading5"/>
        <w:numPr>
          <w:ilvl w:val="4"/>
          <w:numId w:val="1"/>
        </w:numPr>
        <w:rPr/>
      </w:pPr>
      <w:bookmarkStart w:id="1139" w:name="__RefHeading___Toc2678559_2616395394"/>
      <w:bookmarkStart w:id="1140" w:name="_Toc517"/>
      <w:bookmarkEnd w:id="1138"/>
      <w:bookmarkEnd w:id="1139"/>
      <w:r>
        <w:rPr>
          <w:rtl w:val="true"/>
        </w:rPr>
        <w:t>«</w:t>
      </w:r>
      <w:r>
        <w:rPr/>
        <w:t>7</w:t>
      </w:r>
      <w:r>
        <w:rPr>
          <w:rtl w:val="true"/>
        </w:rPr>
        <w:t>»</w:t>
      </w:r>
      <w:bookmarkEnd w:id="114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بَعْضِ الْأَنْبِيَاءِ أَمَّا زُهْدُكَ فِي الدُّنْيَا فَتَعَجُّلُكَ الرَّاحَةَ وَ أَمَّا انْقِطَاعُكَ إِلَيَّ فَتَعَزُّزُكَ بِي وَ لَكِنْ هَلْ عَادَيْتَ لِي عَدُوّاً أَوْ وَالَيْتَ لِي وَلِيّاً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2678561_2616395394"/>
      <w:bookmarkStart w:id="1142" w:name="_Toc518"/>
      <w:bookmarkEnd w:id="1141"/>
      <w:r>
        <w:rPr>
          <w:rtl w:val="true"/>
        </w:rPr>
        <w:t>«</w:t>
      </w:r>
      <w:r>
        <w:rPr/>
        <w:t>8</w:t>
      </w:r>
      <w:r>
        <w:rPr>
          <w:rtl w:val="true"/>
        </w:rPr>
        <w:t>»</w:t>
      </w:r>
      <w:bookmarkEnd w:id="1142"/>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 وَ حُبُّ الْفُجَّارِ لِلْأَبْرَارِ فَضِيلَةٌ لِلْأَبْرَارِ وَ بُغْضُ الْفُجَّارِ لِلْأَبْرَارِ زَيْنٌ لِلْأَبْرَارِ وَ بُغْضُ الْأَبْرَارِ لِلْفُجَّارِ خِزْيٌ عَلَي الْفُجَّارِ</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القاساني عمن ذكره عن عبد الله بن القاسم الجعفري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مع تحريف و سقط</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2678563_2616395394"/>
      <w:bookmarkStart w:id="1144" w:name="_Toc519"/>
      <w:bookmarkEnd w:id="1143"/>
      <w:r>
        <w:rPr>
          <w:rtl w:val="true"/>
        </w:rPr>
        <w:t>«</w:t>
      </w:r>
      <w:r>
        <w:rPr/>
        <w:t>9</w:t>
      </w:r>
      <w:r>
        <w:rPr>
          <w:rtl w:val="true"/>
        </w:rPr>
        <w:t>»</w:t>
      </w:r>
      <w:bookmarkEnd w:id="11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صَفْوَانَ الْجَمَّالِ عَنْ أَبِي عُبَيْدَةَ الْحَذَّاءِ عَنْ أَبِي جَعْفَرٍ عليه السلام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وَيْحَكَ وَ هَلِ الدِّينُ إِلَّا الْحُبُّ أَ لَا تَرَي إِلَي قَوْلِ اللَّهِ إِنْ كُنْتُمْ تُحِبُّونَ اللَّهَ فَاتَّبِعُونِي يُحْبِبْكُمُ اللَّهُ وَ يَغْفِرْ لَكُمْ ذُنُوبَكُمْ‌</w:t>
      </w:r>
      <w:r>
        <w:rPr>
          <w:rStyle w:val="FootnoteAnchor"/>
          <w:rtl w:val="true"/>
        </w:rPr>
        <w:footnoteReference w:id="1372"/>
      </w:r>
      <w:r>
        <w:rPr>
          <w:rFonts w:ascii="Amiri" w:hAnsi="Amiri" w:eastAsia="Amiri" w:cs="Amiri"/>
          <w:color w:val="111111"/>
          <w:sz w:val="28"/>
          <w:sz w:val="28"/>
          <w:szCs w:val="28"/>
          <w:rtl w:val="true"/>
          <w:lang w:bidi="ar-SA"/>
        </w:rPr>
        <w:t>أَ وَ لَا تَرَي قَوْلَ اللَّهِ لِمُحَمَّدٍ صلي الله عليه و آله حَبَّبَ إِلَيْكُمُ الْإِيمانَ وَ زَيَّنَهُ فِي قُلُوبِكُمْ وَ قَالَ يُحِبُّونَ مَنْ هاجَرَ إِلَيْهِمْ فَقَالَ الدِّينُ هُوَ الْحُبُّ وَ الْحُبُّ هُوَ الدِّينُ‌</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2678565_2616395394"/>
      <w:bookmarkStart w:id="1146" w:name="_Toc520"/>
      <w:bookmarkEnd w:id="1145"/>
      <w:r>
        <w:rPr>
          <w:rtl w:val="true"/>
        </w:rPr>
        <w:t>«</w:t>
      </w:r>
      <w:r>
        <w:rPr/>
        <w:t>10</w:t>
      </w:r>
      <w:r>
        <w:rPr>
          <w:rtl w:val="true"/>
        </w:rPr>
        <w:t>»</w:t>
      </w:r>
      <w:bookmarkEnd w:id="11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أَعْطَي لِلَّهِ وَ مَنَعَ لِلَّهِ فَهُوَ مِمَّنْ كَمَلَ إِيمَانُهُ‌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2678567_2616395394"/>
      <w:bookmarkStart w:id="1148" w:name="_Toc521"/>
      <w:bookmarkEnd w:id="1147"/>
      <w:r>
        <w:rPr>
          <w:rtl w:val="true"/>
        </w:rPr>
        <w:t>«</w:t>
      </w:r>
      <w:r>
        <w:rPr/>
        <w:t>11</w:t>
      </w:r>
      <w:r>
        <w:rPr>
          <w:rtl w:val="true"/>
        </w:rPr>
        <w:t>»</w:t>
      </w:r>
      <w:bookmarkEnd w:id="11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الْأَشْعَرِيِّ عَنْ إِبْرَاهِيمَ بْنِ مُحَمَّدٍ عَنْ حُسَيْنِ بْنِ مُصْعَبٍ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وَ أَبْغَضَ عَدُوَّهُ لَمْ يُبْغِضْهُ</w:t>
      </w:r>
    </w:p>
    <w:p>
      <w:pPr>
        <w:pStyle w:val="Heading5"/>
        <w:numPr>
          <w:ilvl w:val="4"/>
          <w:numId w:val="1"/>
        </w:numPr>
        <w:rPr/>
      </w:pPr>
      <w:bookmarkStart w:id="1149" w:name="__RefHeading___Toc2678569_2616395394"/>
      <w:bookmarkStart w:id="1150" w:name="_Toc522"/>
      <w:bookmarkEnd w:id="1149"/>
      <w:r>
        <w:rPr>
          <w:rtl w:val="true"/>
        </w:rPr>
        <w:t xml:space="preserve">روایت </w:t>
      </w:r>
      <w:r>
        <w:rPr/>
        <w:t>7</w:t>
      </w:r>
      <w:bookmarkEnd w:id="115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در دنیا سبب آسایش توست و بریدن از همه و آمدنت به سوی من، موجب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هیچ گاه به خاطر من با دشمنی، دشمنی یا با دوستی، دوستی کرده ای؟</w:t>
      </w:r>
      <w:r>
        <w:rPr>
          <w:rStyle w:val="FootnoteAnchor"/>
          <w:rtl w:val="true"/>
        </w:rPr>
        <w:footnoteReference w:id="1375"/>
      </w:r>
    </w:p>
    <w:p>
      <w:pPr>
        <w:pStyle w:val="Heading5"/>
        <w:numPr>
          <w:ilvl w:val="4"/>
          <w:numId w:val="1"/>
        </w:numPr>
        <w:rPr/>
      </w:pPr>
      <w:bookmarkStart w:id="1151" w:name="__RefHeading___Toc2678571_2616395394"/>
      <w:bookmarkStart w:id="1152" w:name="_Toc523"/>
      <w:bookmarkEnd w:id="1151"/>
      <w:r>
        <w:rPr>
          <w:rtl w:val="true"/>
        </w:rPr>
        <w:t xml:space="preserve">روایت </w:t>
      </w:r>
      <w:r>
        <w:rPr/>
        <w:t>8</w:t>
      </w:r>
      <w:bookmarkEnd w:id="115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خوبان خوبان باعث ثواب است و دوست داشتن بدان خوبان را باعث فضیلت است و کراهت داشتن بدان از خوبان مایه زینت است و کراهت داشتن خوبان از بدان خواری برای بدان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این روایت ذکر شده است،</w:t>
      </w:r>
      <w:r>
        <w:rPr>
          <w:rStyle w:val="FootnoteAnchor"/>
          <w:rtl w:val="true"/>
        </w:rPr>
        <w:footnoteReference w:id="1377"/>
      </w:r>
      <w:r>
        <w:rPr>
          <w:rFonts w:ascii="IRNazanin" w:hAnsi="IRNazanin" w:eastAsia="IRNazanin"/>
          <w:color w:val="111111"/>
          <w:sz w:val="28"/>
          <w:sz w:val="28"/>
          <w:szCs w:val="28"/>
          <w:rtl w:val="true"/>
          <w:lang w:bidi="fa-IR"/>
        </w:rPr>
        <w:t>با تغییر و افتادگی از متن</w:t>
      </w:r>
      <w:r>
        <w:rPr>
          <w:rFonts w:eastAsia="IRNazanin" w:cs="IRNazanin"/>
          <w:color w:val="111111"/>
          <w:sz w:val="28"/>
          <w:szCs w:val="28"/>
          <w:rtl w:val="true"/>
          <w:lang w:bidi="fa-IR"/>
        </w:rPr>
        <w:t>.</w:t>
      </w:r>
    </w:p>
    <w:p>
      <w:pPr>
        <w:pStyle w:val="Heading5"/>
        <w:numPr>
          <w:ilvl w:val="4"/>
          <w:numId w:val="1"/>
        </w:numPr>
        <w:rPr/>
      </w:pPr>
      <w:bookmarkStart w:id="1153" w:name="__RefHeading___Toc2678573_2616395394"/>
      <w:bookmarkStart w:id="1154" w:name="_Toc524"/>
      <w:bookmarkEnd w:id="1153"/>
      <w:r>
        <w:rPr>
          <w:rtl w:val="true"/>
        </w:rPr>
        <w:t xml:space="preserve">روایت </w:t>
      </w:r>
      <w:r>
        <w:rPr/>
        <w:t>9</w:t>
      </w:r>
      <w:bookmarkEnd w:id="115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 آیا دین چیزی به جز عشق است؟ آیا ندیدی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اگر خدا را دوست می دارید، مرا پیروی کنید که خدا شما دوست بدارد وگناه شما را ببخشد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و آیا ندیدی که خداوند به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مقام ایمان را محبوب شما گردانید و و در دل هایتان نیکو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مهاجرین را که به سوی آنان آمدند،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همان محبت و محبت همان دین است</w:t>
      </w:r>
      <w:r>
        <w:rPr>
          <w:rFonts w:eastAsia="IRNazanin" w:cs="IRNazanin"/>
          <w:color w:val="111111"/>
          <w:sz w:val="28"/>
          <w:szCs w:val="28"/>
          <w:rtl w:val="true"/>
          <w:lang w:bidi="fa-IR"/>
        </w:rPr>
        <w:t>.</w:t>
      </w:r>
      <w:r>
        <w:rPr>
          <w:rStyle w:val="FootnoteAnchor"/>
          <w:rtl w:val="true"/>
        </w:rPr>
        <w:footnoteReference w:id="1379"/>
      </w:r>
    </w:p>
    <w:p>
      <w:pPr>
        <w:pStyle w:val="Heading5"/>
        <w:numPr>
          <w:ilvl w:val="4"/>
          <w:numId w:val="1"/>
        </w:numPr>
        <w:rPr/>
      </w:pPr>
      <w:bookmarkStart w:id="1155" w:name="__RefHeading___Toc2678575_2616395394"/>
      <w:bookmarkStart w:id="1156" w:name="_Toc525"/>
      <w:bookmarkEnd w:id="1155"/>
      <w:r>
        <w:rPr>
          <w:rtl w:val="true"/>
        </w:rPr>
        <w:t xml:space="preserve">روایت </w:t>
      </w:r>
      <w:r>
        <w:rPr/>
        <w:t>10</w:t>
      </w:r>
      <w:bookmarkEnd w:id="115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خدا دوست بدارد و به خاطر او دشمنی کند، و به خاطر او ببخشد و به خاطر او محروم کند، از جمله کسانی است که ایمانشان به کمال رسیده است</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1157" w:name="__RefHeading___Toc2678577_2616395394"/>
      <w:bookmarkStart w:id="1158" w:name="_Toc526"/>
      <w:bookmarkEnd w:id="1157"/>
      <w:r>
        <w:rPr>
          <w:rtl w:val="true"/>
        </w:rPr>
        <w:t xml:space="preserve">روایت </w:t>
      </w:r>
      <w:r>
        <w:rPr/>
        <w:t>11</w:t>
      </w:r>
      <w:bookmarkEnd w:id="115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دوست بدارد و با دشمن او دشمنی کند </w:t>
      </w:r>
      <w:bookmarkStart w:id="1159" w:name="pg13491_133276"/>
    </w:p>
    <w:p>
      <w:pPr>
        <w:pStyle w:val="BookText"/>
        <w:rPr/>
      </w:pPr>
      <w:bookmarkEnd w:id="1159"/>
      <w:r>
        <w:rPr>
          <w:rFonts w:ascii="Amiri" w:hAnsi="Amiri" w:eastAsia="Amiri" w:cs="Amiri"/>
          <w:color w:val="111111"/>
          <w:sz w:val="28"/>
          <w:sz w:val="28"/>
          <w:szCs w:val="28"/>
          <w:rtl w:val="true"/>
          <w:lang w:bidi="ar-SA"/>
        </w:rPr>
        <w:t>لِوِتْرٍ وَتَرَهُ فِي الدُّنْيَا ثُمَّ جَاءَ يَوْمَ الْقِيَامَةِ بِمِثْلِ زَبَدِ الْبَحْرِ ذُنُوباً كَفَّرَهَا اللَّهُ 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2678579_2616395394"/>
      <w:bookmarkStart w:id="1161" w:name="_Toc527"/>
      <w:bookmarkEnd w:id="1160"/>
      <w:r>
        <w:rPr>
          <w:rtl w:val="true"/>
        </w:rPr>
        <w:t>بيان</w:t>
      </w:r>
      <w:bookmarkEnd w:id="1161"/>
    </w:p>
    <w:p>
      <w:pPr>
        <w:pStyle w:val="BookText"/>
        <w:rPr/>
      </w:pPr>
      <w:r>
        <w:rPr>
          <w:rFonts w:ascii="Amiri" w:hAnsi="Amiri" w:eastAsia="Amiri" w:cs="Amiri"/>
          <w:color w:val="111111"/>
          <w:sz w:val="28"/>
          <w:sz w:val="28"/>
          <w:szCs w:val="28"/>
          <w:rtl w:val="true"/>
          <w:lang w:bidi="ar-SA"/>
        </w:rPr>
        <w:t>يقال وترته نقصته و الوتر بالكسر الجناية التي يجنيها الرجل علي غيره من قتل أو نهب أو سبي</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2678581_2616395394"/>
      <w:bookmarkStart w:id="1163" w:name="_Toc528"/>
      <w:bookmarkEnd w:id="1162"/>
      <w:r>
        <w:rPr>
          <w:rtl w:val="true"/>
        </w:rPr>
        <w:t>«</w:t>
      </w:r>
      <w:r>
        <w:rPr/>
        <w:t>12</w:t>
      </w:r>
      <w:r>
        <w:rPr>
          <w:rtl w:val="true"/>
        </w:rPr>
        <w:t>»</w:t>
      </w:r>
      <w:bookmarkEnd w:id="11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عِيسَي وَ الْبَرْقِيِّ وَ عَلِيِّ بْنِ إِبْرَاهِيمَ عَنْ أَبِيهِ وَ سَهْلٍ جَمِيعاً عَنِ ابْنِ مَحْبُوبٍ عَنِ ابْنِ رِئَابٍ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فِي اللَّهِ وَ أَبْغَضَ فِي اللَّهِ وَ أَعْطَي فِي اللَّهِ فَهُوَ مِمَّنْ كَمَلَ إِيمَانُهُ‌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2678583_2616395394"/>
      <w:bookmarkStart w:id="1165" w:name="_Toc529"/>
      <w:bookmarkEnd w:id="1164"/>
      <w:r>
        <w:rPr>
          <w:rtl w:val="true"/>
        </w:rPr>
        <w:t>بيان</w:t>
      </w:r>
      <w:bookmarkEnd w:id="1165"/>
    </w:p>
    <w:p>
      <w:pPr>
        <w:pStyle w:val="BookText"/>
        <w:rPr/>
      </w:pPr>
      <w:r>
        <w:rPr>
          <w:rFonts w:ascii="Amiri" w:hAnsi="Amiri" w:eastAsia="Amiri" w:cs="Amiri"/>
          <w:color w:val="111111"/>
          <w:sz w:val="28"/>
          <w:sz w:val="28"/>
          <w:szCs w:val="28"/>
          <w:rtl w:val="true"/>
          <w:lang w:bidi="ar-SA"/>
        </w:rPr>
        <w:t>من أحب لله أي أحب من أحب لأن الله يحبه و أمر بحبه من الأنبياء و الأوصياء عليهم السلام و الصلحاء من المؤمنين لا للأغراض الدنيوية و الأطماع الدنية و أبغض لله أي أبغض من أبغض لأن الله يبغضه و أمر ببغضه من أئمة الضلالة و الكفار و المشركين و المخالفين و الظلمة و الفجار لمخالفتهم لله تعالي و أعطي لله أي أعطي من أمر الله بإعطائه من أئمة الدين و فقراء المؤمنين و صلحائهم خالصا لله من غير رئاء و لا سمعة و في بعض النسخ في الله في المواضع فهو أيضا بمعني لله و في لتعليل أو المعني الحب في سبيل طاعته فيرجع إليه أيضا فهو ممن كمل إيمانه لأن ولاية أولياء الله و معاداة أعدائه و إخلاص العمل له عمدة الإيمان و أعظم أركانه</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2678585_2616395394"/>
      <w:bookmarkStart w:id="1167" w:name="_Toc530"/>
      <w:bookmarkEnd w:id="1166"/>
      <w:r>
        <w:rPr>
          <w:rtl w:val="true"/>
        </w:rPr>
        <w:t>«</w:t>
      </w:r>
      <w:r>
        <w:rPr/>
        <w:t>13</w:t>
      </w:r>
      <w:r>
        <w:rPr>
          <w:rtl w:val="true"/>
        </w:rPr>
        <w:t>»</w:t>
      </w:r>
      <w:bookmarkEnd w:id="11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مَحْبُوبٍ عَنْ مَالِكِ بْنِ عَطِيَّةَ عَنْ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عُرَي الْإِيمَانِ أَنْ تُحِبَّ فِي اللَّهِ وَ تُبْغِضَ فِي اللَّهِ وَ تُعْطِيَ فِي اللَّهِ وَ تَمْنَعَ فِي اللَّهِ‌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2678587_2616395394"/>
      <w:bookmarkStart w:id="1169" w:name="_Toc531"/>
      <w:bookmarkEnd w:id="1168"/>
      <w:r>
        <w:rPr>
          <w:rtl w:val="true"/>
        </w:rPr>
        <w:t>إيضاح</w:t>
      </w:r>
      <w:bookmarkEnd w:id="1169"/>
    </w:p>
    <w:p>
      <w:pPr>
        <w:pStyle w:val="BookText"/>
        <w:rPr/>
      </w:pPr>
      <w:r>
        <w:rPr>
          <w:rFonts w:ascii="Amiri" w:hAnsi="Amiri" w:eastAsia="Amiri" w:cs="Amiri"/>
          <w:color w:val="111111"/>
          <w:sz w:val="28"/>
          <w:sz w:val="28"/>
          <w:szCs w:val="28"/>
          <w:rtl w:val="true"/>
          <w:lang w:bidi="ar-SA"/>
        </w:rPr>
        <w:t>العروة ما يكون في الحبل يتمسك به من أراد الصعود و عروة الكوز و نحوه و الأول هنا أنسب كأنه عليه السلام شبه الإيمان بحبل يرتقي به إلي الجنة</w:t>
      </w:r>
    </w:p>
    <w:p>
      <w:pPr>
        <w:pStyle w:val="BookText"/>
        <w:rPr/>
      </w:pPr>
      <w:r>
        <w:rPr>
          <w:rFonts w:ascii="IRNazanin" w:hAnsi="IRNazanin" w:eastAsia="IRNazanin"/>
          <w:color w:val="111111"/>
          <w:sz w:val="28"/>
          <w:sz w:val="28"/>
          <w:szCs w:val="28"/>
          <w:rtl w:val="true"/>
          <w:lang w:bidi="fa-IR"/>
        </w:rPr>
        <w:t>و دلیل دشمنی اش با او جنایتی که در دنیا مرتکب شده نباشد، سپس در روز قیامت گناهانی بیاورد همچون کف دریا، خداوند آن را برای او می‌بخشد</w:t>
      </w:r>
      <w:r>
        <w:rPr>
          <w:rFonts w:eastAsia="IRNazanin" w:cs="IRNazanin"/>
          <w:color w:val="111111"/>
          <w:sz w:val="28"/>
          <w:szCs w:val="28"/>
          <w:rtl w:val="true"/>
          <w:lang w:bidi="fa-IR"/>
        </w:rPr>
        <w:t>.</w:t>
      </w:r>
    </w:p>
    <w:p>
      <w:pPr>
        <w:pStyle w:val="Heading5"/>
        <w:numPr>
          <w:ilvl w:val="4"/>
          <w:numId w:val="1"/>
        </w:numPr>
        <w:rPr/>
      </w:pPr>
      <w:bookmarkStart w:id="1170" w:name="__RefHeading___Toc2678589_2616395394"/>
      <w:bookmarkStart w:id="1171" w:name="_Toc532"/>
      <w:bookmarkEnd w:id="1170"/>
      <w:r>
        <w:rPr>
          <w:rtl w:val="true"/>
        </w:rPr>
        <w:t>توضیح</w:t>
      </w:r>
      <w:bookmarkEnd w:id="1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کاسته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جنایتی که انسان نسبت به دیگری انجام می دهد؛ مثل قتل، غارت یا به اسیری بردن</w:t>
      </w:r>
      <w:r>
        <w:rPr>
          <w:rFonts w:eastAsia="IRNazanin" w:cs="IRNazanin"/>
          <w:color w:val="111111"/>
          <w:sz w:val="28"/>
          <w:szCs w:val="28"/>
          <w:rtl w:val="true"/>
          <w:lang w:bidi="fa-IR"/>
        </w:rPr>
        <w:t>.</w:t>
      </w:r>
    </w:p>
    <w:p>
      <w:pPr>
        <w:pStyle w:val="Heading5"/>
        <w:numPr>
          <w:ilvl w:val="4"/>
          <w:numId w:val="1"/>
        </w:numPr>
        <w:rPr/>
      </w:pPr>
      <w:bookmarkStart w:id="1172" w:name="__RefHeading___Toc2678591_2616395394"/>
      <w:bookmarkStart w:id="1173" w:name="_Toc533"/>
      <w:bookmarkEnd w:id="1172"/>
      <w:r>
        <w:rPr>
          <w:rtl w:val="true"/>
        </w:rPr>
        <w:t xml:space="preserve">روایت </w:t>
      </w:r>
      <w:r>
        <w:rPr/>
        <w:t>12</w:t>
      </w:r>
      <w:bookmarkEnd w:id="11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خدا دوست بدارد و به خاطر او دشمنی کند و به خاطر او ببخشد، از جمله کسانی است که ایمانشان به کمال رسیده است</w:t>
      </w:r>
      <w:r>
        <w:rPr>
          <w:rFonts w:eastAsia="IRNazanin" w:cs="IRNazanin"/>
          <w:color w:val="111111"/>
          <w:sz w:val="28"/>
          <w:szCs w:val="28"/>
          <w:rtl w:val="true"/>
          <w:lang w:bidi="fa-IR"/>
        </w:rPr>
        <w:t>.</w:t>
      </w:r>
      <w:r>
        <w:rPr>
          <w:rStyle w:val="FootnoteAnchor"/>
          <w:rtl w:val="true"/>
        </w:rPr>
        <w:footnoteReference w:id="1384"/>
      </w:r>
    </w:p>
    <w:p>
      <w:pPr>
        <w:pStyle w:val="Heading5"/>
        <w:numPr>
          <w:ilvl w:val="4"/>
          <w:numId w:val="1"/>
        </w:numPr>
        <w:rPr/>
      </w:pPr>
      <w:bookmarkStart w:id="1174" w:name="__RefHeading___Toc2678593_2616395394"/>
      <w:bookmarkStart w:id="1175" w:name="_Toc534"/>
      <w:bookmarkEnd w:id="1174"/>
      <w:r>
        <w:rPr>
          <w:rtl w:val="true"/>
        </w:rPr>
        <w:t>توضیح</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را که دوست می‌دارد از این جهت باشد که محبوب خداست، و خداوند دیگران را به دوست داشتن آنان دستور داده؛ یعنی کسانی مثل پیامبران، جانشینان آن‌ها و انسان های صالح و مومن را نه برای اهداف دنیوی و طمع های ناچیز و پست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أبغض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دشمنی کسی را که دشمن می‌دارد به این خاطر دارد که خداوند او را دشمن داشته و امر به دشمنی با او فرموده؛ مثل پیشوایان به سوی گمراهی، کفار، مشرکان، مخالفان با خدا و ظالمان و ستمکاران، به دلیل مخالفت آن‌ها با خداوند تعالی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که خدا دستور داده به او بخشش کند، بخشش کند؛ به افرادی مثل امامان دین و فقرای مومن و صالح، خالصانه و نه برای ریا و پیچیدن آوازه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آمده و یا برای رساندن این معنا که محبت باید در راه اطاعت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 داشتن دوستان خدا و دشمنی با دشمنانش و عمل خالصانه برای او ستون ایمان و مهم ترین رکن آن است </w:t>
      </w:r>
      <w:r>
        <w:rPr>
          <w:rFonts w:eastAsia="IRNazanin" w:cs="IRNazanin"/>
          <w:color w:val="111111"/>
          <w:sz w:val="28"/>
          <w:szCs w:val="28"/>
          <w:rtl w:val="true"/>
          <w:lang w:bidi="fa-IR"/>
        </w:rPr>
        <w:t>.</w:t>
      </w:r>
    </w:p>
    <w:p>
      <w:pPr>
        <w:pStyle w:val="Heading5"/>
        <w:numPr>
          <w:ilvl w:val="4"/>
          <w:numId w:val="1"/>
        </w:numPr>
        <w:rPr/>
      </w:pPr>
      <w:bookmarkStart w:id="1176" w:name="__RefHeading___Toc2678595_2616395394"/>
      <w:bookmarkStart w:id="1177" w:name="_Toc535"/>
      <w:bookmarkEnd w:id="1176"/>
      <w:r>
        <w:rPr>
          <w:rtl w:val="true"/>
        </w:rPr>
        <w:t xml:space="preserve">روایت </w:t>
      </w:r>
      <w:r>
        <w:rPr/>
        <w:t>13</w:t>
      </w:r>
      <w:bookmarkEnd w:id="117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 ترین دستاویزهای ایمان، این است که دوستی و دشمنی تو در راه خدا باشد و بخشندگی و محروم کردن تو نیز در راه او و برای او باشد</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1178" w:name="__RefHeading___Toc2678597_2616395394"/>
      <w:bookmarkStart w:id="1179" w:name="_Toc536"/>
      <w:bookmarkEnd w:id="1178"/>
      <w:r>
        <w:rPr>
          <w:rtl w:val="true"/>
        </w:rPr>
        <w:t>توضیح</w:t>
      </w:r>
      <w:bookmarkEnd w:id="11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یا دستگیره طناب است که برای بالا رفتن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دستگیره کوزه و ظروف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اول در اینجا مناسب تر است، گویا ایمان به طنابی تشبیه شده که به وسیله آن به سوی بهشت </w:t>
      </w:r>
      <w:bookmarkStart w:id="1180" w:name="pg13491_133277"/>
    </w:p>
    <w:p>
      <w:pPr>
        <w:pStyle w:val="BookText"/>
        <w:rPr/>
      </w:pPr>
      <w:bookmarkEnd w:id="1180"/>
      <w:r>
        <w:rPr>
          <w:rFonts w:ascii="Amiri" w:hAnsi="Amiri" w:eastAsia="Amiri" w:cs="Amiri"/>
          <w:color w:val="111111"/>
          <w:sz w:val="28"/>
          <w:sz w:val="28"/>
          <w:szCs w:val="28"/>
          <w:rtl w:val="true"/>
          <w:lang w:bidi="ar-SA"/>
        </w:rPr>
        <w:t>و الدرجات العالية و الأعمال الإيمانية و أخلاقها بالعري التي تكون فيه يتمسك بها من أراد الصعود عليه و فيه إشارة إلي قوله تعالي فَمَنْ يَكْفُرْ بِالطَّاغُوتِ وَ يُؤْمِنْ بِاللَّهِ فَقَدِ اسْتَمْسَكَ بِالْعُرْوَةِ الْوُثْقي لَا انْفِصامَ لَها</w:t>
      </w:r>
      <w:r>
        <w:rPr>
          <w:rStyle w:val="FootnoteAnchor"/>
          <w:rtl w:val="true"/>
        </w:rPr>
        <w:footnoteReference w:id="1386"/>
      </w:r>
      <w:r>
        <w:rPr>
          <w:rFonts w:ascii="Amiri" w:hAnsi="Amiri" w:eastAsia="Amiri" w:cs="Amiri"/>
          <w:color w:val="111111"/>
          <w:sz w:val="28"/>
          <w:sz w:val="28"/>
          <w:szCs w:val="28"/>
          <w:rtl w:val="true"/>
          <w:lang w:bidi="ar-SA"/>
        </w:rPr>
        <w:t>و المنع في الله أن يكون عدم بذله و إعطائه لكونه سبحانه منع منه كالحد المنتهي إلي التبذير أو إعطاء الكفار لغير مصلحة و الفجار لإعانتهم علي الفجور و أمثال ذلك</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2678599_2616395394"/>
      <w:bookmarkStart w:id="1182" w:name="_Toc537"/>
      <w:bookmarkEnd w:id="1181"/>
      <w:r>
        <w:rPr>
          <w:rtl w:val="true"/>
        </w:rPr>
        <w:t>«</w:t>
      </w:r>
      <w:r>
        <w:rPr/>
        <w:t>14</w:t>
      </w:r>
      <w:r>
        <w:rPr>
          <w:rtl w:val="true"/>
        </w:rPr>
        <w:t>»</w:t>
      </w:r>
      <w:bookmarkEnd w:id="11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أَبِي جَعْفَرٍ الْأَحْوَلِ عَنْ سَلَّامِ بْنِ الْمُسْتَنِيرِ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فِي اللَّهِ مِنْ أَعْظَمِ شُعَبِ الْإِيمَانِ أَلَا وَ مَنْ أَحَبَّ فِي اللَّهِ وَ أَبْغَضَ فِي اللَّهِ وَ أَعْطَي فِي اللَّهِ وَ مَنَعَ فِي اللَّهِ فَهُوَ مِنْ أَصْفِيَاءِ اللَّهِ‌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8"/>
      </w:r>
    </w:p>
    <w:p>
      <w:pPr>
        <w:pStyle w:val="Heading5"/>
        <w:numPr>
          <w:ilvl w:val="4"/>
          <w:numId w:val="1"/>
        </w:numPr>
        <w:rPr/>
      </w:pPr>
      <w:bookmarkStart w:id="1183" w:name="__RefHeading___Toc2678601_2616395394"/>
      <w:bookmarkStart w:id="1184" w:name="_Toc538"/>
      <w:bookmarkEnd w:id="1183"/>
      <w:r>
        <w:rPr>
          <w:rtl w:val="true"/>
        </w:rPr>
        <w:t>توضيح</w:t>
      </w:r>
      <w:bookmarkEnd w:id="1184"/>
    </w:p>
    <w:p>
      <w:pPr>
        <w:pStyle w:val="BookText"/>
        <w:rPr/>
      </w:pPr>
      <w:r>
        <w:rPr>
          <w:rFonts w:ascii="Amiri" w:hAnsi="Amiri" w:eastAsia="Amiri" w:cs="Amiri"/>
          <w:color w:val="111111"/>
          <w:sz w:val="28"/>
          <w:sz w:val="28"/>
          <w:szCs w:val="28"/>
          <w:rtl w:val="true"/>
          <w:lang w:bidi="ar-SA"/>
        </w:rPr>
        <w:t>في القاموس الود و الوداد الحب و يثلثان كالودادة و المودة</w:t>
      </w:r>
      <w:r>
        <w:rPr>
          <w:rStyle w:val="FootnoteAnchor"/>
          <w:rtl w:val="true"/>
        </w:rPr>
        <w:footnoteReference w:id="1389"/>
      </w:r>
      <w:r>
        <w:rPr>
          <w:rFonts w:ascii="Amiri" w:hAnsi="Amiri" w:eastAsia="Amiri" w:cs="Amiri"/>
          <w:color w:val="111111"/>
          <w:sz w:val="28"/>
          <w:sz w:val="28"/>
          <w:szCs w:val="28"/>
          <w:rtl w:val="true"/>
          <w:lang w:bidi="ar-SA"/>
        </w:rPr>
        <w:t>و في المصباح الشعبة من الشجرة الغصن المتفرع منها و الجمع شعب مثل غرفة و غرف و الشعبة من الشي‌ء الطائفة منه و انشعبت أغصان الشجرة تفرعت عن أصلها و تفرقت و يقال هذه المسألة كثيرة الشعب انتهي و شعب الإيمان الأعمال و الأخلاق التي يقتضي الإيمان الإتيان بها و الصفي الحبيب المصافي و خالص كل شي‌ء</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678603_2616395394"/>
      <w:bookmarkStart w:id="1186" w:name="_Toc539"/>
      <w:bookmarkEnd w:id="1185"/>
      <w:r>
        <w:rPr>
          <w:rtl w:val="true"/>
        </w:rPr>
        <w:t>«</w:t>
      </w:r>
      <w:r>
        <w:rPr/>
        <w:t>15</w:t>
      </w:r>
      <w:r>
        <w:rPr>
          <w:rtl w:val="true"/>
        </w:rPr>
        <w:t>»</w:t>
      </w:r>
      <w:bookmarkEnd w:id="11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أَبِي حَمْزَةَ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عَلَي مَنَابِرَ مِنْ نُورٍ قَدْ أَضَاءَ نُورُ وُجُوهِهِمْ وَ نُورُ أَجْسَادِهِمْ وَ نُورُ مَنَابِرِهِمْ كُلَّ شَيْ‌ءٍ</w:t>
      </w:r>
    </w:p>
    <w:p>
      <w:pPr>
        <w:pStyle w:val="BookText"/>
        <w:rPr/>
      </w:pPr>
      <w:r>
        <w:rPr>
          <w:rFonts w:ascii="IRNazanin" w:hAnsi="IRNazanin" w:eastAsia="IRNazanin"/>
          <w:color w:val="111111"/>
          <w:sz w:val="28"/>
          <w:sz w:val="28"/>
          <w:szCs w:val="28"/>
          <w:rtl w:val="true"/>
          <w:lang w:bidi="fa-IR"/>
        </w:rPr>
        <w:t xml:space="preserve">و مدارج عالی بالا رفته می‌شود و هر کس که بخواهد از اعمال و اخلاق برخاسته از ایمان بالا برود، به دستاویزهایی که در آن وجود دارد، چنگ می زند و در این مساله اشاره ای هست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راه کفر و سرکشی برگردد و به راه ایمان و پرستش خدا گراید، به رشته محکم و استواری چنگ زده که هرگز نخواهد گسست</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و محروم کردن دیگران در راه خداوند، به معنای عدم بخشش به خاطر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مواردی که منجر به تبذیر مال است و یا بخشش به کافران فاسد و ستمکار و یاری کردن آن‌ها در راه ظلم و امثال آن</w:t>
      </w:r>
      <w:r>
        <w:rPr>
          <w:rFonts w:eastAsia="IRNazanin" w:cs="IRNazanin"/>
          <w:color w:val="111111"/>
          <w:sz w:val="28"/>
          <w:szCs w:val="28"/>
          <w:rtl w:val="true"/>
          <w:lang w:bidi="fa-IR"/>
        </w:rPr>
        <w:t>.</w:t>
      </w:r>
    </w:p>
    <w:p>
      <w:pPr>
        <w:pStyle w:val="Heading5"/>
        <w:numPr>
          <w:ilvl w:val="4"/>
          <w:numId w:val="1"/>
        </w:numPr>
        <w:rPr/>
      </w:pPr>
      <w:bookmarkStart w:id="1187" w:name="__RefHeading___Toc2678605_2616395394"/>
      <w:bookmarkStart w:id="1188" w:name="_Toc540"/>
      <w:bookmarkEnd w:id="1187"/>
      <w:r>
        <w:rPr>
          <w:rtl w:val="true"/>
        </w:rPr>
        <w:t xml:space="preserve">روایت </w:t>
      </w:r>
      <w:r>
        <w:rPr/>
        <w:t>14</w:t>
      </w:r>
      <w:bookmarkEnd w:id="1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مؤمن با مؤمن به خاطر خداوند، از بزرگ‌ترین شعبه‌های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به خاطر خداوند دوست داشته باشد و به خاطر خداوند دشمن بدارد و به خاطر خداوند بخشش کند و به خاطر خداوند دریغ نماید، از برگزیدگان خداوند است</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این روایت ذکر شده است</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1189" w:name="__RefHeading___Toc2678607_2616395394"/>
      <w:bookmarkStart w:id="1190" w:name="_Toc541"/>
      <w:bookmarkEnd w:id="1189"/>
      <w:r>
        <w:rPr>
          <w:rtl w:val="true"/>
        </w:rPr>
        <w:t>توضیح</w:t>
      </w:r>
      <w:bookmarkEnd w:id="1190"/>
    </w:p>
    <w:p>
      <w:p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محبت و دوستی است و این دو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مثلث الفاء هستند و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شاخه ای از درخت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چیزی به معنای دسته و یا گروهی از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انشعبت أغصان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شاخه شاخه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های ایمان، عمل و داشتن اخلاقی است که ایمان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خالص و خالص از هر چیز است</w:t>
      </w:r>
      <w:r>
        <w:rPr>
          <w:rFonts w:eastAsia="IRNazanin" w:cs="IRNazanin"/>
          <w:color w:val="111111"/>
          <w:sz w:val="28"/>
          <w:szCs w:val="28"/>
          <w:rtl w:val="true"/>
          <w:lang w:bidi="fa-IR"/>
        </w:rPr>
        <w:t>.</w:t>
      </w:r>
    </w:p>
    <w:p>
      <w:pPr>
        <w:pStyle w:val="Heading5"/>
        <w:numPr>
          <w:ilvl w:val="4"/>
          <w:numId w:val="1"/>
        </w:numPr>
        <w:rPr/>
      </w:pPr>
      <w:bookmarkStart w:id="1191" w:name="__RefHeading___Toc2678609_2616395394"/>
      <w:bookmarkStart w:id="1192" w:name="_Toc542"/>
      <w:bookmarkEnd w:id="1191"/>
      <w:r>
        <w:rPr>
          <w:rtl w:val="true"/>
        </w:rPr>
        <w:t xml:space="preserve">روایت </w:t>
      </w:r>
      <w:r>
        <w:rPr/>
        <w:t>15</w:t>
      </w:r>
      <w:bookmarkEnd w:id="11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خاطر خداوند دوستی می‌کنند، در روز قیامت بر منبرهایی از نور هستند که نور صورت‌ها و بدن‌ها و منبرهایشان همه چیز را روشن می‌کند </w:t>
      </w:r>
      <w:bookmarkStart w:id="1193" w:name="pg13491_133278"/>
    </w:p>
    <w:p>
      <w:pPr>
        <w:pStyle w:val="BookText"/>
        <w:rPr/>
      </w:pPr>
      <w:bookmarkEnd w:id="1193"/>
      <w:r>
        <w:rPr>
          <w:rFonts w:ascii="Amiri" w:hAnsi="Amiri" w:eastAsia="Amiri" w:cs="Amiri"/>
          <w:color w:val="111111"/>
          <w:sz w:val="28"/>
          <w:sz w:val="28"/>
          <w:szCs w:val="28"/>
          <w:rtl w:val="true"/>
          <w:lang w:bidi="ar-SA"/>
        </w:rPr>
        <w:t>حَتَّي يُعْرَفُوا بِهِ فَيُقَالُ هَؤُلَاءِ الْمُتَحَابُّونَ فِي اللَّهِ‌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2678611_2616395394"/>
      <w:bookmarkStart w:id="1195" w:name="_Toc543"/>
      <w:bookmarkEnd w:id="1194"/>
      <w:r>
        <w:rPr>
          <w:rtl w:val="true"/>
        </w:rPr>
        <w:t>بيان</w:t>
      </w:r>
      <w:bookmarkEnd w:id="1195"/>
    </w:p>
    <w:p>
      <w:pPr>
        <w:pStyle w:val="BookText"/>
        <w:rPr/>
      </w:pPr>
      <w:r>
        <w:rPr>
          <w:rFonts w:ascii="Amiri" w:hAnsi="Amiri" w:eastAsia="Amiri" w:cs="Amiri"/>
          <w:color w:val="111111"/>
          <w:sz w:val="28"/>
          <w:sz w:val="28"/>
          <w:szCs w:val="28"/>
          <w:rtl w:val="true"/>
          <w:lang w:bidi="ar-SA"/>
        </w:rPr>
        <w:t>المتحابين في الله أي الذين يحب كل منهم الآخرين لمحض رضا الله و كونهم من أحباء الله لا للأغراض الفانية و الأغراض الباطلة و يكون أضاء لازما و متعديا يقال أضاء الشي‌ء و أضاءه غيره ذكره في المصباح</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678613_2616395394"/>
      <w:bookmarkStart w:id="1197" w:name="_Toc544"/>
      <w:bookmarkEnd w:id="1196"/>
      <w:r>
        <w:rPr>
          <w:rtl w:val="true"/>
        </w:rPr>
        <w:t>«</w:t>
      </w:r>
      <w:r>
        <w:rPr/>
        <w:t>16</w:t>
      </w:r>
      <w:r>
        <w:rPr>
          <w:rtl w:val="true"/>
        </w:rPr>
        <w:t>»</w:t>
      </w:r>
      <w:bookmarkEnd w:id="11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حَرِيزٍ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الْحُبِّ وَ الْبُغْضِ أَ مِنَ الْإِيمَانِ هُوَ فَقَالَ وَ هَلِ الْإِيمَانُ إِلَّا الْحُبُّ وَ الْبُغْضُ ثُمَّ تَلَا هَذِهِ الْآيَةَ حَبَّبَ إِلَيْكُمُ الْإِيمانَ وَ زَيَّنَهُ فِي قُلُوبِكُمْ وَ كَرَّهَ إِلَيْكُمُ الْكُفْرَ وَ الْفُسُوقَ وَ الْعِصْيانَ أُولئِكَ هُمُ الرَّاشِدُونَ‌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5"/>
      </w:r>
    </w:p>
    <w:p>
      <w:pPr>
        <w:pStyle w:val="Heading5"/>
        <w:numPr>
          <w:ilvl w:val="4"/>
          <w:numId w:val="1"/>
        </w:numPr>
        <w:rPr/>
      </w:pPr>
      <w:bookmarkStart w:id="1198" w:name="__RefHeading___Toc2678615_2616395394"/>
      <w:bookmarkStart w:id="1199" w:name="_Toc545"/>
      <w:bookmarkEnd w:id="1198"/>
      <w:r>
        <w:rPr>
          <w:rtl w:val="true"/>
        </w:rPr>
        <w:t>تبيان</w:t>
      </w:r>
      <w:bookmarkEnd w:id="1199"/>
    </w:p>
    <w:p>
      <w:pPr>
        <w:pStyle w:val="BookText"/>
        <w:rPr/>
      </w:pPr>
      <w:r>
        <w:rPr>
          <w:rFonts w:ascii="Amiri" w:hAnsi="Amiri" w:eastAsia="Amiri" w:cs="Amiri"/>
          <w:color w:val="111111"/>
          <w:sz w:val="28"/>
          <w:sz w:val="28"/>
          <w:szCs w:val="28"/>
          <w:rtl w:val="true"/>
          <w:lang w:bidi="ar-SA"/>
        </w:rPr>
        <w:t>عن الحب و البغض أي حب الأئمة عليهم السلام و بغض أعدائهم أو الأعم منهما و من حب المؤمنين و الطاعة و بغض المخالفين و المعصية و الغرض من السؤال إما استعلام أن الاعتقاد بإمامة الأئمة عليهم السلام و محبتهم و التبري عن أعدائهم هل هما من أجزاء الإيمان و أصول الدين كما هو مذهب الإمامية أو من فروع الدين و الواجبات الخارجة عن حقيقة الإيمان كما ذهب إليه المخالفون أو استبانة أن حب أولياء الله و بغض أعدائه هل هما من الأمور الاختيارية التي يقع التكليف بها أو هما من فعل الله تعالي و ليس للعبد فيه اختيار فلا يكونان مما كلف الله به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علي الاستفهام الإنكاري بأن مدار الإيمان علي الحب و البغض لأن الاعتقاد بالشي‌ء لا ينفك عن حبه و إنكاره عن بغضه أو عمدة الإيمان ولاية الأئمة عليهم السلام و البراءة من أعدائهم إذ بهما يتم الإيمان و بدونهما لا ينفع شي‌ء من العقائد و الأعمال كما مر مفصلا فكأن الإيمان منحصر فيهما أو لما كانا</w:t>
      </w:r>
    </w:p>
    <w:p>
      <w:pPr>
        <w:pStyle w:val="BookText"/>
        <w:rPr/>
      </w:pPr>
      <w:r>
        <w:rPr>
          <w:rFonts w:ascii="IRNazanin" w:hAnsi="IRNazanin" w:eastAsia="IRNazanin"/>
          <w:color w:val="111111"/>
          <w:sz w:val="28"/>
          <w:sz w:val="28"/>
          <w:szCs w:val="28"/>
          <w:rtl w:val="true"/>
          <w:lang w:bidi="fa-IR"/>
        </w:rPr>
        <w:t>چنان که با آن شناخته می‌شوند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خداوند دوستی نموده‌اند</w:t>
      </w:r>
      <w:r>
        <w:rPr>
          <w:rFonts w:eastAsia="IRNazanin" w:cs="IRNazanin"/>
          <w:color w:val="111111"/>
          <w:sz w:val="28"/>
          <w:szCs w:val="28"/>
          <w:rtl w:val="true"/>
          <w:lang w:bidi="fa-IR"/>
        </w:rPr>
        <w:t>.</w:t>
      </w:r>
      <w:r>
        <w:rPr>
          <w:rStyle w:val="FootnoteAnchor"/>
          <w:rtl w:val="true"/>
        </w:rPr>
        <w:footnoteReference w:id="1396"/>
      </w:r>
    </w:p>
    <w:p>
      <w:pPr>
        <w:pStyle w:val="Heading5"/>
        <w:numPr>
          <w:ilvl w:val="4"/>
          <w:numId w:val="1"/>
        </w:numPr>
        <w:rPr/>
      </w:pPr>
      <w:bookmarkStart w:id="1200" w:name="__RefHeading___Toc2678617_2616395394"/>
      <w:bookmarkStart w:id="1201" w:name="_Toc546"/>
      <w:bookmarkEnd w:id="1200"/>
      <w:r>
        <w:rPr>
          <w:rtl w:val="true"/>
        </w:rPr>
        <w:t>توضیح</w:t>
      </w:r>
      <w:bookmarkEnd w:id="1201"/>
    </w:p>
    <w:p>
      <w:pPr>
        <w:pStyle w:val="BookText"/>
        <w:rPr/>
      </w:pPr>
      <w:r>
        <w:rPr>
          <w:rFonts w:ascii="IRNazanin" w:hAnsi="IRNazanin" w:eastAsia="IRNazanin"/>
          <w:color w:val="111111"/>
          <w:sz w:val="28"/>
          <w:sz w:val="28"/>
          <w:szCs w:val="28"/>
          <w:rtl w:val="true"/>
          <w:lang w:bidi="fa-IR"/>
        </w:rPr>
        <w:t>دوست  دارندگان در راه خدا یعنی کسانی که یکدیگر را برای رضای خدا دوست دارند و اینکه از دوستان خدا هستند نه برای اهداف فانی و زودگذر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دو وجهی است که هم لازم و هم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مصباح ذکر کرده است</w:t>
      </w:r>
      <w:r>
        <w:rPr>
          <w:rFonts w:eastAsia="IRNazanin" w:cs="IRNazanin"/>
          <w:color w:val="111111"/>
          <w:sz w:val="28"/>
          <w:szCs w:val="28"/>
          <w:rtl w:val="true"/>
          <w:lang w:bidi="fa-IR"/>
        </w:rPr>
        <w:t>.</w:t>
      </w:r>
    </w:p>
    <w:p>
      <w:pPr>
        <w:pStyle w:val="Heading5"/>
        <w:numPr>
          <w:ilvl w:val="4"/>
          <w:numId w:val="1"/>
        </w:numPr>
        <w:rPr/>
      </w:pPr>
      <w:bookmarkStart w:id="1202" w:name="__RefHeading___Toc2678619_2616395394"/>
      <w:bookmarkStart w:id="1203" w:name="_Toc547"/>
      <w:bookmarkEnd w:id="1202"/>
      <w:r>
        <w:rPr>
          <w:rtl w:val="true"/>
        </w:rPr>
        <w:t xml:space="preserve">روایت </w:t>
      </w:r>
      <w:r>
        <w:rPr/>
        <w:t>16</w:t>
      </w:r>
      <w:bookmarkEnd w:id="120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محبت و کینه پرسیدم که آیا از ایمان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چیزی جز محبت و کینه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مقام ایمان را محبوب شما گردانید و در دل هایتان نیکو بیاراست و کفر و فسق و معصیت را زشت و منفور در نظرتان ساخت و آنان ره یافتگان‌اند</w:t>
      </w:r>
      <w:r>
        <w:rPr>
          <w:rFonts w:eastAsia="IRNazanin" w:cs="IRNazanin"/>
          <w:color w:val="111111"/>
          <w:sz w:val="28"/>
          <w:szCs w:val="28"/>
          <w:rtl w:val="true"/>
          <w:lang w:bidi="fa-IR"/>
        </w:rPr>
        <w:t>.}</w:t>
      </w:r>
      <w:r>
        <w:rPr>
          <w:rStyle w:val="FootnoteAnchor"/>
          <w:rtl w:val="true"/>
        </w:rPr>
        <w:footnoteReference w:id="13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مانند این روایت ذکر شده است</w:t>
      </w:r>
      <w:r>
        <w:rPr>
          <w:rFonts w:eastAsia="IRNazanin" w:cs="IRNazanin"/>
          <w:color w:val="111111"/>
          <w:sz w:val="28"/>
          <w:szCs w:val="28"/>
          <w:rtl w:val="true"/>
          <w:lang w:bidi="fa-IR"/>
        </w:rPr>
        <w:t>.</w:t>
      </w:r>
      <w:r>
        <w:rPr>
          <w:rStyle w:val="FootnoteAnchor"/>
          <w:rtl w:val="true"/>
        </w:rPr>
        <w:footnoteReference w:id="1398"/>
      </w:r>
      <w:bookmarkStart w:id="1204" w:name="pg13491_133279"/>
    </w:p>
    <w:p>
      <w:pPr>
        <w:pStyle w:val="BookText"/>
        <w:rPr/>
      </w:pPr>
      <w:bookmarkEnd w:id="1204"/>
      <w:r>
        <w:rPr>
          <w:rFonts w:ascii="Amiri" w:hAnsi="Amiri" w:eastAsia="Amiri" w:cs="Amiri"/>
          <w:color w:val="111111"/>
          <w:sz w:val="28"/>
          <w:sz w:val="28"/>
          <w:szCs w:val="28"/>
          <w:rtl w:val="true"/>
          <w:lang w:bidi="ar-SA"/>
        </w:rPr>
        <w:t>أصل الإيمان و عمدته كيف لم يكونا مكلفا به و كيف لم تكن مباديهما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الاستشهاد بالآية علي الأول ظاهر و علي الثاني فلأنه لما حصر الله تعالي الرشد و الصلاح فيهما فلو لم يكونا اختياريين لزم الجبر و التكليف بما لا يطاق و هما منفيان بالدلائل العقلية و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فقال الطبرسي رحمه الله وَ لكِنَّ اللَّهَ حَبَّبَ إِلَيْكُمُ الْإِيمانَ أي جعله أحب الأديان إليكم بأن أقام الأدلة علي صحته و بما وعد من الثواب عليه وَ زَيَّنَهُ فِي قُلُوبِكُمْ بالألطاف الداعية إليه وَ كَرَّهَ إِلَيْكُمُ الْكُفْرَ بما وصف من العقاب عليه و بوجوه الألطاف الصارفة عنه وَ الْفُسُوقَ أي الخروج عن الطاعة إلي المعاصي وَ الْعِصْيانَ أي جميع المعاصي و قيل الفسوق الكذب و هو المروي عن أبي جعفر عليه السلام أُولئِكَ هُمُ الرَّاشِدُونَ يعني الذين وصفهم بالإيمان و زينه في قلوبهم هم المهتدون إلي معالي الأمور و قيل هم الذين أصابوا الرشد و اهتدوا إلي الجنة انتهي‌</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بالكفر الإخلال بالعقائد الإيمانية و بالفسوق الكبائر و بالعصيان الصغائر أو الأعم أو بالكفر ترك الإيمان ظاهرا و باطنا و بالفسوق النفاق و بالعصيان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أخبار كثيرة قد مر بعضها أن الإيمان أمير المؤمنين و ولايته و الكفر و الفسوق و العصيان الأول و الثاني و الثالث‌</w:t>
      </w:r>
      <w:r>
        <w:rPr>
          <w:rStyle w:val="FootnoteAnchor"/>
          <w:rtl w:val="true"/>
        </w:rPr>
        <w:footnoteReference w:id="1400"/>
      </w:r>
      <w:r>
        <w:rPr>
          <w:rFonts w:ascii="Amiri" w:hAnsi="Amiri" w:eastAsia="Amiri" w:cs="Amiri"/>
          <w:color w:val="111111"/>
          <w:sz w:val="28"/>
          <w:sz w:val="28"/>
          <w:szCs w:val="28"/>
          <w:rtl w:val="true"/>
          <w:lang w:bidi="ar-SA"/>
        </w:rPr>
        <w:t>فيؤيد المعني الأول الذي ذكرنا في صدر الكلام</w:t>
      </w:r>
    </w:p>
    <w:p>
      <w:pPr>
        <w:pStyle w:val="Heading5"/>
        <w:numPr>
          <w:ilvl w:val="4"/>
          <w:numId w:val="1"/>
        </w:numPr>
        <w:rPr/>
      </w:pPr>
      <w:bookmarkStart w:id="1205" w:name="__RefHeading___Toc2678621_2616395394"/>
      <w:bookmarkStart w:id="1206" w:name="_Toc548"/>
      <w:bookmarkEnd w:id="1205"/>
      <w:r>
        <w:rPr>
          <w:rtl w:val="true"/>
        </w:rPr>
        <w:t>«</w:t>
      </w:r>
      <w:r>
        <w:rPr/>
        <w:t>17</w:t>
      </w:r>
      <w:r>
        <w:rPr>
          <w:rtl w:val="true"/>
        </w:rPr>
        <w:t>»</w:t>
      </w:r>
      <w:bookmarkEnd w:id="12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عِيسَي عَنْ حَرِيزٍ عَنْ أَبِي الْحَسَنِ عَلِيِّ بْنِ يَحْيَي فِيمَا أَعْلَمُ عَنْ عَمْرِو بْنِ مُدْرِكٍ الطَّائِيِّ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أَيُّ عُرَي الْإِيمَانِ أَوْثَقُ فَقَالُوا اللَّهُ وَ رَسُولُهُ أَعْلَمُ وَ قَالَ بَعْضُهُمُ الصَّلَاةُ وَ قَالَ بَعْضُهُمُ الزَّكَاةُ وَ قَالَ بَعْضُهُمُ الصِّيَامُ وَ قَالَ بَعْضُهُمُ الْحَجُ</w:t>
      </w:r>
    </w:p>
    <w:p>
      <w:pPr>
        <w:pStyle w:val="Heading5"/>
        <w:numPr>
          <w:ilvl w:val="4"/>
          <w:numId w:val="1"/>
        </w:numPr>
        <w:rPr/>
      </w:pPr>
      <w:bookmarkStart w:id="1207" w:name="__RefHeading___Toc2678623_2616395394"/>
      <w:bookmarkStart w:id="1208" w:name="_Toc549"/>
      <w:bookmarkEnd w:id="1207"/>
      <w:r>
        <w:rPr>
          <w:rtl w:val="true"/>
        </w:rPr>
        <w:t>توضیح</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امامان و دشمنی با دشمنان آن‌ها یا أعم از آن و محبت به مومنان و اطاعت و دشمنی با مخالفان و با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سوال یا این بوده است که دانسته شود آیا اعتقاد به امامت و محبت نسبت به آنان و بیزاری از دشمنانشان از اصول دین است مانند مذهب امامیه یا اینکه از فروع دین و واجبات خارج از حقیقت ایمان است، همان طور که مخالفان با آن‌ها عقیده دارند و یا برای این بوده است که مشخص شود محبت به دوستان خدا و دشمنی با دشمنانش آیا امور اختیاری است که به آن مکلف هستیم یا از افعال خداوند متعال است و بنده در آن هیچ اختیاری ندارد و نسبت به آن مکلف نیست، که مورد اول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به صورت استفهام انکاری پاسخ داد که محور ایمان محبت و دشمنی است زیرا اعتقاد به چیزی، از محبت به آن جدا نیست و انکار چیزی از دشمنی با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اصلی ایمان، محبت ائمه علیهم السلام و بیزاری از دشمنان آن هاست و همان طور که پیش از این به طور مفصل گفته شد، با این دو، ایمان کامل می گردد و بدون آن عقاید و اعمال انسان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ایمان در این دو چیز خلاصه می شود یا از آنجایی که این دو، اصل و پایه ایمان است، پس چگونه ممکن است که انسان به آن مکلف نباشد و انجام آن به اختیار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استشهاد به این آیه، بر مبنای اول ظاهر است و بر مبنای دوم به این دلیل است که خداوند متعال، هدایت و درستی را در این دو منحصر فرمود و اگر این دو امر به صورت اختیاری نبود، جبر و تکلیف به آنچه که از طاقت انسان خارج است، لازم می شد و این دو امر بنا بر دلایل عقلی و نقلی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حبب إلیکم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طبرسی رحمه الله، معنا بدین صورت است که آن دین را محبوب ترین دین ها در نزد شما قرار داد، چرا که ادله ای را مبنی بر صحت آن اقامه کرد و برای پاداش آن ثوابی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الطافی که به آن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عذاب و مجازاتی که در پی آن می آید و الطافی که به واسطه آن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از اطاعت خداوند به سوی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گناهان و از امام باقر علیه السلام روایت شده است که فسوق همان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آن‌ها را به صفت ایمان آراسته است و آن را در دل های آنان زینت داده است، آن‌ها به سوی امور عالی و بلند هدایت گشته اند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اند که به هدایت رسیده اند و به سوی بهشت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و احتمال دارد که منظور از کفر، نقص در عقاید ایمانی و منظور از فسوق، گناهان کبیره و منظور از عصیان گناهان صغیره یا همه گناهان و منظور از کفر، ترک ایمان در ظاهر و باطن و منظور از فسوق، نفاق و منظور از عصیان، همه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بسیاری برخی از این موارد ذکر شده است که ایمان، امیر مومنان و ولایت اوست و کفر و فسوق و عصیان، اولی و دومی و سومی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اول که در صدر کلام ذکر کردیم تایید می گردد</w:t>
      </w:r>
      <w:r>
        <w:rPr>
          <w:rFonts w:eastAsia="IRNazanin" w:cs="IRNazanin"/>
          <w:color w:val="111111"/>
          <w:sz w:val="28"/>
          <w:szCs w:val="28"/>
          <w:rtl w:val="true"/>
          <w:lang w:bidi="fa-IR"/>
        </w:rPr>
        <w:t>.</w:t>
      </w:r>
    </w:p>
    <w:p>
      <w:pPr>
        <w:pStyle w:val="Heading5"/>
        <w:numPr>
          <w:ilvl w:val="4"/>
          <w:numId w:val="1"/>
        </w:numPr>
        <w:rPr/>
      </w:pPr>
      <w:bookmarkStart w:id="1209" w:name="__RefHeading___Toc2678625_2616395394"/>
      <w:bookmarkStart w:id="1210" w:name="_Toc550"/>
      <w:bookmarkEnd w:id="1209"/>
      <w:r>
        <w:rPr>
          <w:rtl w:val="true"/>
        </w:rPr>
        <w:t xml:space="preserve">روایت </w:t>
      </w:r>
      <w:r>
        <w:rPr/>
        <w:t>17</w:t>
      </w:r>
      <w:bookmarkEnd w:id="12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نموده است که رسول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دستگیره‌های ایمان محکم‌تر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فرد 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bookmarkStart w:id="1211" w:name="pg13491_133280"/>
    </w:p>
    <w:p>
      <w:pPr>
        <w:pStyle w:val="BookText"/>
        <w:rPr/>
      </w:pPr>
      <w:bookmarkEnd w:id="1211"/>
      <w:r>
        <w:rPr>
          <w:rFonts w:ascii="Amiri" w:hAnsi="Amiri" w:eastAsia="Amiri" w:cs="Amiri"/>
          <w:color w:val="111111"/>
          <w:sz w:val="28"/>
          <w:sz w:val="28"/>
          <w:szCs w:val="28"/>
          <w:rtl w:val="true"/>
          <w:lang w:bidi="ar-SA"/>
        </w:rPr>
        <w:t>وَ الْعُمْرَةُ وَ قَالَ بَعْضُهُمُ الْجِهَادُ فَقَالَ رَسُولُ اللَّهِ صلي الله عليه و آله لِكُلِّ مَا قُلْتُمْ فَضْلٌ وَ لَيْسَ بِهِ وَ لَكِنْ أَوْثَقُ عُرَي الْإِيمَانِ الْحُبُّ فِي اللَّهِ وَ الْبُغْضُ فِي اللَّهِ وَ تَوَالِي أَوْلِيَاءِ اللَّهِ وَ التَّبَرِّي مِنْ أَعْدَاءِ اللَّهِ‌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 عن أبي الحسن علي بن يحيي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اليقطيني عن علي بن يحيي عن علي بن مروك الطائي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404"/>
      </w:r>
    </w:p>
    <w:p>
      <w:pPr>
        <w:pStyle w:val="Heading5"/>
        <w:numPr>
          <w:ilvl w:val="4"/>
          <w:numId w:val="1"/>
        </w:numPr>
        <w:rPr/>
      </w:pPr>
      <w:bookmarkStart w:id="1212" w:name="__RefHeading___Toc2678627_2616395394"/>
      <w:bookmarkStart w:id="1213" w:name="_Toc551"/>
      <w:bookmarkEnd w:id="1212"/>
      <w:r>
        <w:rPr>
          <w:rtl w:val="true"/>
        </w:rPr>
        <w:t>بيان</w:t>
      </w:r>
      <w:bookmarkEnd w:id="1213"/>
    </w:p>
    <w:p>
      <w:pPr>
        <w:pStyle w:val="BookText"/>
        <w:rPr/>
      </w:pPr>
      <w:r>
        <w:rPr>
          <w:rFonts w:ascii="Amiri" w:hAnsi="Amiri" w:eastAsia="Amiri" w:cs="Amiri"/>
          <w:color w:val="111111"/>
          <w:sz w:val="28"/>
          <w:sz w:val="28"/>
          <w:szCs w:val="28"/>
          <w:rtl w:val="true"/>
          <w:lang w:bidi="ar-SA"/>
        </w:rPr>
        <w:t>الغرض من السؤال امتحان فهم القوم و شدة اهتمامهم باستعلام ما هو الحق في ذلك و العمل به و كان اختيار كل منهم فعلا و ذكره علي سبيل الاحتمال أو الاستفهام و لم يكن حكما منهم بأنه كذلك فإنه حينئذ يكون قولا بغير علم و فتوي بالباطل فهذا حرام فكيف يقررهم صلي الله عليه و آله به و يحثهم عليه و ليس به ضمير ليس للفضل المذكور و ضمير به للأوثق أو ضمير ليس لكل من المذكورات و ضمير به للذي أراد صلي الله عليه و آله و توالي أولياء الله الاعتقاد بإمامة الذين جعلهم الله أولي بالمؤمنين من أنفسهم و أعداء الله أضدادهم و غاصبوا خلافتهم أو الأعم منهم و من سائر المخالفين و الكفار</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2678629_2616395394"/>
      <w:bookmarkStart w:id="1215" w:name="_Toc552"/>
      <w:bookmarkEnd w:id="1214"/>
      <w:r>
        <w:rPr>
          <w:rtl w:val="true"/>
        </w:rPr>
        <w:t>«</w:t>
      </w:r>
      <w:r>
        <w:rPr/>
        <w:t>18</w:t>
      </w:r>
      <w:r>
        <w:rPr>
          <w:rtl w:val="true"/>
        </w:rPr>
        <w:t>»</w:t>
      </w:r>
      <w:bookmarkEnd w:id="12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مُحَمَّدِ بْنِ جَبَلَةَ الْأَحْمَسِيِّ عَنْ أَبِي الْجَارُودِ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يَوْمَ الْقِيَامَةِ عَلَي أَرْضِ زَبَرْجَدَةٍ خَضْرَاءَ فِي ظِلِّ عَرْشِهِ عَنْ يَمِينِهِ وَ كِلْتَا يَدَيْهِ يَمِينٌ وُجُوهُهُمْ أَشَدُّ بَيَاضاً مِنَ الثَّلْجِ وَ أَضْوَأُ مِنَ الشَّمْسِ الطَّالِعَةِ يَغْبِطُهُمْ بِمَنْزِلَتِهِمْ كُلُّ مَلَكٍ مُقَرَّبٍ</w:t>
      </w:r>
    </w:p>
    <w:p>
      <w:pPr>
        <w:pStyle w:val="BookText"/>
        <w:rPr/>
      </w:pPr>
      <w:r>
        <w:rPr>
          <w:rFonts w:ascii="IRNazanin" w:hAnsi="IRNazanin" w:eastAsia="IRNazanin"/>
          <w:color w:val="111111"/>
          <w:sz w:val="28"/>
          <w:sz w:val="28"/>
          <w:szCs w:val="28"/>
          <w:rtl w:val="true"/>
          <w:lang w:bidi="fa-IR"/>
        </w:rPr>
        <w:t>و عمره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گفتید، فضیلتی است، اما محکم‌ترین دستگیره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دستگیره ایمان دوست داشتن به خاطر خداوند و دشمنی کردن به خاطر خداوند و دوستی با دوستان خداوند و بیزاری از دشمنان خداوند است</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مانند این روایت ذکر شده است</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1216" w:name="__RefHeading___Toc2678631_2616395394"/>
      <w:bookmarkStart w:id="1217" w:name="_Toc553"/>
      <w:bookmarkEnd w:id="1216"/>
      <w:r>
        <w:rPr>
          <w:rtl w:val="true"/>
        </w:rPr>
        <w:t>توضیح</w:t>
      </w:r>
      <w:bookmarkEnd w:id="1217"/>
    </w:p>
    <w:p>
      <w:pPr>
        <w:pStyle w:val="BookText"/>
        <w:rPr/>
      </w:pPr>
      <w:r>
        <w:rPr>
          <w:rFonts w:ascii="IRNazanin" w:hAnsi="IRNazanin" w:eastAsia="IRNazanin"/>
          <w:color w:val="111111"/>
          <w:sz w:val="28"/>
          <w:sz w:val="28"/>
          <w:szCs w:val="28"/>
          <w:rtl w:val="true"/>
          <w:lang w:bidi="fa-IR"/>
        </w:rPr>
        <w:t>غرض از سوال، امتحان فهم و درک آن قوم و میزان اهمیت دادن آنان به دانستن حق و عمل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هر کدام از اصحاب نسبت به آن موارد، و ذکر آن به صورت احتمال یا استفهام بوده است و این یک حکم نبوده است که چنین است که در این صورت یک قول بدون عمل و فتوای به باطل باشد که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باشد، رسول خدا صلی الله علیه و آله و سلم چگونه آن‌ها را به این امر تثبیت و تشویق نموده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موارد ذکر شده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است که پیامبر صلی الله علیه و آله و سلم آن را اراده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توالی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امامت کسانی که خداوند آن‌ها را ولی مومنان قرار داد و آن‌ها را بر دیگر مردم برتری داد و دشمنان خدا، مخالفین با آن‌ها و کسانی هستند که خلافت را از آنان غصب کرده اند یا فراتر از آن، یعنی سایر مخالفان و کفار</w:t>
      </w:r>
      <w:r>
        <w:rPr>
          <w:rFonts w:eastAsia="IRNazanin" w:cs="IRNazanin"/>
          <w:color w:val="111111"/>
          <w:sz w:val="28"/>
          <w:szCs w:val="28"/>
          <w:rtl w:val="true"/>
          <w:lang w:bidi="fa-IR"/>
        </w:rPr>
        <w:t>.</w:t>
      </w:r>
    </w:p>
    <w:p>
      <w:pPr>
        <w:pStyle w:val="Heading5"/>
        <w:numPr>
          <w:ilvl w:val="4"/>
          <w:numId w:val="1"/>
        </w:numPr>
        <w:rPr/>
      </w:pPr>
      <w:bookmarkStart w:id="1218" w:name="__RefHeading___Toc2678633_2616395394"/>
      <w:bookmarkStart w:id="1219" w:name="_Toc554"/>
      <w:bookmarkEnd w:id="1218"/>
      <w:r>
        <w:rPr>
          <w:rtl w:val="true"/>
        </w:rPr>
        <w:t xml:space="preserve">روایت </w:t>
      </w:r>
      <w:r>
        <w:rPr/>
        <w:t>18</w:t>
      </w:r>
      <w:bookmarkEnd w:id="12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 به خدا را دارند، در روز قیامت بر زمینی از زبرجد سبز در سایه عرش خداوند از سمت راست او حرکت می کنند و هر دو دست خداوند مبارک و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آنان از برف سفیدتر و از خورشید تابان درخشان تر است و همه فرشتگان مقرب </w:t>
      </w:r>
      <w:bookmarkStart w:id="1220" w:name="pg13491_133281"/>
    </w:p>
    <w:p>
      <w:pPr>
        <w:pStyle w:val="BookText"/>
        <w:rPr/>
      </w:pPr>
      <w:bookmarkEnd w:id="1220"/>
      <w:r>
        <w:rPr>
          <w:rFonts w:ascii="Amiri" w:hAnsi="Amiri" w:eastAsia="Amiri" w:cs="Amiri"/>
          <w:color w:val="111111"/>
          <w:sz w:val="28"/>
          <w:sz w:val="28"/>
          <w:szCs w:val="28"/>
          <w:rtl w:val="true"/>
          <w:lang w:bidi="ar-SA"/>
        </w:rPr>
        <w:t>وَ كُلُّ نَبِيٍّ مُرْسَلٍ يَقُولُ النَّاسُ مَنْ هَؤُلَاءِ فَيُقَالُ هَؤُلَاءِ الْمُتَحَابُّونَ فِي اللَّهِ‌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عمر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8"/>
      </w:r>
    </w:p>
    <w:p>
      <w:pPr>
        <w:pStyle w:val="Heading5"/>
        <w:numPr>
          <w:ilvl w:val="4"/>
          <w:numId w:val="1"/>
        </w:numPr>
        <w:rPr/>
      </w:pPr>
      <w:bookmarkStart w:id="1221" w:name="__RefHeading___Toc2678635_2616395394"/>
      <w:bookmarkStart w:id="1222" w:name="_Toc555"/>
      <w:bookmarkEnd w:id="1221"/>
      <w:r>
        <w:rPr>
          <w:rtl w:val="true"/>
        </w:rPr>
        <w:t>بيان</w:t>
      </w:r>
      <w:bookmarkEnd w:id="1222"/>
    </w:p>
    <w:p>
      <w:pPr>
        <w:pStyle w:val="BookText"/>
        <w:rPr/>
      </w:pPr>
      <w:r>
        <w:rPr>
          <w:rFonts w:ascii="Amiri" w:hAnsi="Amiri" w:eastAsia="Amiri" w:cs="Amiri"/>
          <w:color w:val="111111"/>
          <w:sz w:val="28"/>
          <w:sz w:val="28"/>
          <w:szCs w:val="28"/>
          <w:rtl w:val="true"/>
          <w:lang w:bidi="ar-SA"/>
        </w:rPr>
        <w:t>علي أرض زبرجدة الإضافة كخاتم حديد في ظل عرشه قال في النهاية أي في ظل رحمته و قال النووي‌</w:t>
      </w:r>
      <w:r>
        <w:rPr>
          <w:rStyle w:val="FootnoteAnchor"/>
          <w:rtl w:val="true"/>
        </w:rPr>
        <w:footnoteReference w:id="1409"/>
      </w:r>
      <w:r>
        <w:rPr>
          <w:rFonts w:ascii="Amiri" w:hAnsi="Amiri" w:eastAsia="Amiri" w:cs="Amiri"/>
          <w:color w:val="111111"/>
          <w:sz w:val="28"/>
          <w:sz w:val="28"/>
          <w:szCs w:val="28"/>
          <w:rtl w:val="true"/>
          <w:lang w:bidi="ar-SA"/>
        </w:rPr>
        <w:t>قيل الظل عبارة عن الراحة و النعيم نحو هو في عيش ظليل و المراد ظل الكرامة لا ظل الشمس لأنها و سائر العالم تحت العرش و قال الآبي‌</w:t>
      </w:r>
      <w:r>
        <w:rPr>
          <w:rStyle w:val="FootnoteAnchor"/>
          <w:rtl w:val="true"/>
        </w:rPr>
        <w:footnoteReference w:id="1410"/>
      </w:r>
      <w:r>
        <w:rPr>
          <w:rFonts w:ascii="Amiri" w:hAnsi="Amiri" w:eastAsia="Amiri" w:cs="Amiri"/>
          <w:color w:val="111111"/>
          <w:sz w:val="28"/>
          <w:sz w:val="28"/>
          <w:szCs w:val="28"/>
          <w:rtl w:val="true"/>
          <w:lang w:bidi="ar-SA"/>
        </w:rPr>
        <w:t>و من جواب شيخنا أنه يحتمل جعل جزء من العرش حائلا تحت فلك الشمس و قال عياض‌</w:t>
      </w:r>
      <w:r>
        <w:rPr>
          <w:rStyle w:val="FootnoteAnchor"/>
          <w:rtl w:val="true"/>
        </w:rPr>
        <w:footnoteReference w:id="1411"/>
      </w:r>
      <w:r>
        <w:rPr>
          <w:rFonts w:ascii="Amiri" w:hAnsi="Amiri" w:eastAsia="Amiri" w:cs="Amiri"/>
          <w:color w:val="111111"/>
          <w:sz w:val="28"/>
          <w:sz w:val="28"/>
          <w:szCs w:val="28"/>
          <w:rtl w:val="true"/>
          <w:lang w:bidi="ar-SA"/>
        </w:rPr>
        <w:t>ظاهره أنه سبحانه يظلهم حقيقة من حر الشمس و وهج الموقف و أنفاس الخلائق و هو تأويل أكثرهم و قال بعضهم هو كناية عن كنهم و جعلهم في كنفه و ستره و منه قولهم السلطان ظل الله و قولهم فلان في ظل فلان أي في كنفه و عزه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 و الآيات أن العرش يوضع يوم القيامة في الموقف و أن له</w:t>
      </w:r>
    </w:p>
    <w:p>
      <w:pPr>
        <w:pStyle w:val="BookText"/>
        <w:rPr/>
      </w:pPr>
      <w:r>
        <w:rPr>
          <w:rFonts w:ascii="IRNazanin" w:hAnsi="IRNazanin" w:eastAsia="IRNazanin"/>
          <w:color w:val="111111"/>
          <w:sz w:val="28"/>
          <w:sz w:val="28"/>
          <w:szCs w:val="28"/>
          <w:rtl w:val="true"/>
          <w:lang w:bidi="fa-IR"/>
        </w:rPr>
        <w:t>و پیامبران فرستاده شده به مکانت آنان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پاسخ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خاطر خدا دوست می‌داشتند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جبله مانند همین روایت ذکر شده است</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1223" w:name="__RefHeading___Toc2678637_2616395394"/>
      <w:bookmarkStart w:id="1224" w:name="_Toc556"/>
      <w:bookmarkEnd w:id="1223"/>
      <w:r>
        <w:rPr>
          <w:rtl w:val="true"/>
        </w:rPr>
        <w:t>توضیح</w:t>
      </w:r>
      <w:bookmarkEnd w:id="1224"/>
    </w:p>
    <w:p>
      <w:pPr>
        <w:pStyle w:val="BookText"/>
        <w:rPr/>
      </w:pPr>
      <w:r>
        <w:rPr>
          <w:rFonts w:ascii="IRNazanin" w:hAnsi="IRNazanin" w:eastAsia="IRNazanin"/>
          <w:color w:val="111111"/>
          <w:sz w:val="28"/>
          <w:sz w:val="28"/>
          <w:szCs w:val="28"/>
          <w:rtl w:val="true"/>
          <w:lang w:bidi="fa-IR"/>
        </w:rPr>
        <w:t>اضافه زمین به زبرجد، مانند اضافه انگشتر به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سایه رحمت او، و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عبارت از آرامش و نعمت است؛ همان طور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عیش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سایه کرامت است و نه سایه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و همه جهان زیر عرش است و جناب آبی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شیخ ما روشن است که احتمال دارد مراد این باشد که قسمتی از عرش، به عنوان یک حایل و یک دیوار در زیر خورشید قرار داده شده است و به گفته عیاض، این سخن حقیقت است و نه مجاز و ظاهر آن بدین معناست که خداوند سبحان آن‌ها را از حرارت خورشید و گرمای آنجا و دم و بازدم مخلوقات در امان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 اغلب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 دیگر، این موضوع کنایه از این بوده است که خداوند آنان را تحت حمایت و پوشش خود قرار داده است و سخن آن‌ها که می گویند فلانی در ظل فلانی است، از همین جا آمده است و بدین معناست که تحت حمایت و عزت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اخبار و آیات این است که در روز قیامت، عرش در جایگاهی قرار داده می شود </w:t>
      </w:r>
      <w:bookmarkStart w:id="1225" w:name="pg13491_133282"/>
    </w:p>
    <w:p>
      <w:pPr>
        <w:pStyle w:val="BookText"/>
        <w:rPr/>
      </w:pPr>
      <w:bookmarkEnd w:id="1225"/>
      <w:r>
        <w:rPr>
          <w:rFonts w:ascii="Amiri" w:hAnsi="Amiri" w:eastAsia="Amiri" w:cs="Amiri"/>
          <w:color w:val="111111"/>
          <w:sz w:val="28"/>
          <w:sz w:val="28"/>
          <w:szCs w:val="28"/>
          <w:rtl w:val="true"/>
          <w:lang w:bidi="ar-SA"/>
        </w:rPr>
        <w:t>يمينا و شمالا فيمكن أن يكون المقربون في يمينه و من دونهم في شماله و كلاهما يمين مبارك يأمن من استقر فيهما و قيل يحتمل أن يراد به الرحمة و لها أفراد متفاوتة فأقواهما يمين و أدونهما يسار و كلاهما مبارك ينجي من أهوال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و كلتا يديه يمين أي إن يديه تبارك و تعالي بصفة الكمال لا نقص في واحدة منهما لأن الشمال ينقص عن اليمين و كل ما جاء في القرآن و الحديث من إضافة اليد و الأيدي و اليمين و غير ذلك من أسماء الجوارح إلي الله تعالي فإنما هو علي سبيل المجاز و الاستعارة و الله تعالي منزه عن التشبيه و التجسيم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أشد بياضا و أضوأ و كأنه سقط قوله من الثلج من النساخ يغبطهم تقول غبطهم كضرب غبطا إذا تمني مثل ما ناله من غير أن يريد زواله لما أعجبه من حسنه و كأن المعني أن الملك و النبي مع جلالة قدرهما و عظم نعمتهما يعجبهما هذه المنزلة و يعدانها عظيمة فلا يستلزم كون منزلته دون منزلتهما و ربما يقرأ يغبطهم علي بناء التفعيل أي يعدانهم ذوي غبطة و حسن حال أو مغبوطين للناس</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678639_2616395394"/>
      <w:bookmarkStart w:id="1227" w:name="_Toc557"/>
      <w:bookmarkEnd w:id="1226"/>
      <w:r>
        <w:rPr>
          <w:rtl w:val="true"/>
        </w:rPr>
        <w:t>«</w:t>
      </w:r>
      <w:r>
        <w:rPr/>
        <w:t>19</w:t>
      </w:r>
      <w:r>
        <w:rPr>
          <w:rtl w:val="true"/>
        </w:rPr>
        <w:t>»</w:t>
      </w:r>
      <w:bookmarkEnd w:id="12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نَضْرِ بْنِ سُوَيْدٍ عَنْ هِشَامِ بْنِ سَالِمٍ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الْأَوَّلِينَ وَ الْآخِرِينَ قَامَ مُنَادٍ فَنَادَي يُسْمِعُ النَّاسَ فَيَقُولُ أَيْنَ الْمُتَحَابُّونَ فِي اللَّهِ قَالَ فَيَقُومُ عُنُقٌ مِنَ النَّاسِ فَيُقَالُ لَهُمُ اذْهَبُوا إِلَي الْجَنَّةِ بِغَيْرِ حِسَابٍ قَالَ فَتَلَقَّاهُمُ الْمَلَائِكَةُ فَيَقُولُونَ إِلَي أَيْنَ فَيَقُولُونَ إِلَي الْجَنَّةِ بِغَيْرِ حِسَابٍ قَالَ فَيَقُولُونَ فَأَيُّ ضَرْبٍ‌</w:t>
      </w:r>
      <w:r>
        <w:rPr>
          <w:rStyle w:val="FootnoteAnchor"/>
          <w:rtl w:val="true"/>
        </w:rPr>
        <w:footnoteReference w:id="1414"/>
      </w:r>
      <w:r>
        <w:rPr>
          <w:rFonts w:ascii="Amiri" w:hAnsi="Amiri" w:eastAsia="Amiri" w:cs="Amiri"/>
          <w:color w:val="111111"/>
          <w:sz w:val="28"/>
          <w:sz w:val="28"/>
          <w:szCs w:val="28"/>
          <w:rtl w:val="true"/>
          <w:lang w:bidi="ar-SA"/>
        </w:rPr>
        <w:t>أَنْتُمْ مِنَ النَّاسِ فَيَقُولُونَ نَحْنُ الْمُتَحَابُّونَ فِي اللَّهِ قَالَ فَيَقُولُونَ وَ أَيَّ شَيْ‌ءٍ كَانَتْ أَعْمَالُكُمْ قَالُوا كُنَّا نُحِبُّ فِي اللَّهِ وَ نُبْغِضُ فِي اللَّهِ قَالَ فَيَقُولُونَ نِعْمَ أَجْرُ الْعَامِلِينَ‌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سمت راست و چپی دارد و احتمال دارد که مقربین در سمت راست آن باشند و کسانی که پایین تر از آنان قرار دارند، در سمت چپ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سمت مبارک است و هر کس که در آن جا گیرد، امنیت می یابد و گفته شده است که احتمال دارد مراد از آن رحمت باشد که متوجه اشخاص متفاوتی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آنان در سمت راست و ضعیف ترین آنان در سمت چپ قرار دارند و هر دو طرف مبارک است و انسان را از ترس روز قیامت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نهایة،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دست خداوند تبارک و تعالی، کامل است و هیچ نقصی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دست چپ از دست راست کوچک تر است و هر آیه ای که در قرآن کریم و احادیث آمده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اعضا و جوارح خداوند در آن به چیزی اضافه شده است، همه بر سبیل مجاز و استعاره است و خداوند متعال از تشبیه و تجسیم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بیاضا و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غبطهم، غبطا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کرد که مانند او را داشته باشد، بدون اینکه آرزوی نابودی مال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آن، او را شگفت زده کرده و معنا این است که فرشتگان و پیامبر، با شأن و منزلت والای خود، و نعمت های بسیاری که دارند، خواهان این شان و منزلت هستند و آن 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مستلزم آن نیست که منزلت او از منزلت آن دو پایین تر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تفعیل خوانده شود، یعنی آن‌ها را صاحبان غبطه و حال خوش می دانند، یعنی مردم به آن‌ها غبطه می خورند </w:t>
      </w:r>
      <w:r>
        <w:rPr>
          <w:rFonts w:eastAsia="IRNazanin" w:cs="IRNazanin"/>
          <w:color w:val="111111"/>
          <w:sz w:val="28"/>
          <w:szCs w:val="28"/>
          <w:rtl w:val="true"/>
          <w:lang w:bidi="fa-IR"/>
        </w:rPr>
        <w:t>.</w:t>
      </w:r>
    </w:p>
    <w:p>
      <w:pPr>
        <w:pStyle w:val="Heading5"/>
        <w:numPr>
          <w:ilvl w:val="4"/>
          <w:numId w:val="1"/>
        </w:numPr>
        <w:rPr/>
      </w:pPr>
      <w:bookmarkStart w:id="1228" w:name="__RefHeading___Toc2678641_2616395394"/>
      <w:bookmarkStart w:id="1229" w:name="_Toc558"/>
      <w:bookmarkEnd w:id="1228"/>
      <w:r>
        <w:rPr>
          <w:rtl w:val="true"/>
        </w:rPr>
        <w:t xml:space="preserve">روایت </w:t>
      </w:r>
      <w:r>
        <w:rPr/>
        <w:t>19</w:t>
      </w:r>
      <w:bookmarkEnd w:id="12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اولین و آخرین را جمع کند، منادی ندا می دهد و مردم صدای او را می شنوند،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یکدیگر را به خاطر خدا دوست دارند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برمی خیزند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 کتاب به بهشت بروید،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دیدار آنان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آن‌ها می گویند بدون حساب و کتاب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گروهی از مردم هستید؟ آنان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یکدیگر را به خاطر خدا دوست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و دشمنی های ما به خاطر خدا بوده است،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 کنندگان</w:t>
      </w:r>
      <w:r>
        <w:rPr>
          <w:rFonts w:eastAsia="IRNazanin" w:cs="IRNazanin"/>
          <w:color w:val="111111"/>
          <w:sz w:val="28"/>
          <w:szCs w:val="28"/>
          <w:rtl w:val="true"/>
          <w:lang w:bidi="fa-IR"/>
        </w:rPr>
        <w:t>.</w:t>
      </w:r>
      <w:r>
        <w:rPr>
          <w:rStyle w:val="FootnoteAnchor"/>
          <w:rtl w:val="true"/>
        </w:rPr>
        <w:footnoteReference w:id="1416"/>
      </w:r>
      <w:bookmarkStart w:id="1230" w:name="pg13491_133283"/>
    </w:p>
    <w:p>
      <w:pPr>
        <w:pStyle w:val="BookText"/>
        <w:rPr/>
      </w:pPr>
      <w:bookmarkEnd w:id="1230"/>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17"/>
      </w:r>
    </w:p>
    <w:p>
      <w:pPr>
        <w:pStyle w:val="Heading5"/>
        <w:numPr>
          <w:ilvl w:val="4"/>
          <w:numId w:val="1"/>
        </w:numPr>
        <w:rPr/>
      </w:pPr>
      <w:bookmarkStart w:id="1231" w:name="__RefHeading___Toc2678643_2616395394"/>
      <w:bookmarkStart w:id="1232" w:name="_Toc559"/>
      <w:bookmarkEnd w:id="1231"/>
      <w:r>
        <w:rPr>
          <w:rtl w:val="true"/>
        </w:rPr>
        <w:t>بيان</w:t>
      </w:r>
      <w:bookmarkEnd w:id="1232"/>
    </w:p>
    <w:p>
      <w:pPr>
        <w:pStyle w:val="BookText"/>
        <w:rPr/>
      </w:pPr>
      <w:r>
        <w:rPr>
          <w:rFonts w:ascii="Amiri" w:hAnsi="Amiri" w:eastAsia="Amiri" w:cs="Amiri"/>
          <w:color w:val="111111"/>
          <w:sz w:val="28"/>
          <w:sz w:val="28"/>
          <w:szCs w:val="28"/>
          <w:rtl w:val="true"/>
          <w:lang w:bidi="ar-SA"/>
        </w:rPr>
        <w:t>يسمع الناس علي بناء الإفعال حال عن فاعل فنادي و في المحاسن ينادي بصوت يسمع فتلقاهم علي بناء المجرد أو علي بناء التفعل بحذف إحدي التاءين أي تستقبلهم و أي شي‌ء كانت أعمالكم أي منصوب بخبرية كانت أي أية مرتبة بلغ تحابكم و أي شي‌ء فعلتم حتي سميتم بهذا الاسم و قيل هو استبعاد لكون محض التحاب سبب هذه المنزلة و في المحاسن قالوا و أي شي‌ء قوله نعم أجر العاملين المخصوص بالمدح محذوف أي أجركم و ما أعطاكم ربكم</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2678645_2616395394"/>
      <w:bookmarkStart w:id="1234" w:name="_Toc560"/>
      <w:bookmarkEnd w:id="1233"/>
      <w:r>
        <w:rPr>
          <w:rtl w:val="true"/>
        </w:rPr>
        <w:t>«</w:t>
      </w:r>
      <w:r>
        <w:rPr/>
        <w:t>20</w:t>
      </w:r>
      <w:r>
        <w:rPr>
          <w:rtl w:val="true"/>
        </w:rPr>
        <w:t>»</w:t>
      </w:r>
      <w:bookmarkEnd w:id="12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عَلِيِّ بْنِ حَسَّانَ عَمَّنْ ذَكَرَهُ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 عِلْمُهُ بِاللَّهِ وَ مَنْ يُحِبُّ وَ مَنْ يُبْغِضُ‌</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2678647_2616395394"/>
      <w:bookmarkStart w:id="1236" w:name="_Toc561"/>
      <w:bookmarkEnd w:id="1235"/>
      <w:r>
        <w:rPr>
          <w:rtl w:val="true"/>
        </w:rPr>
        <w:t>بيان</w:t>
      </w:r>
      <w:bookmarkEnd w:id="1236"/>
    </w:p>
    <w:p>
      <w:pPr>
        <w:pStyle w:val="BookText"/>
        <w:rPr/>
      </w:pPr>
      <w:r>
        <w:rPr>
          <w:rFonts w:ascii="Amiri" w:hAnsi="Amiri" w:eastAsia="Amiri" w:cs="Amiri"/>
          <w:color w:val="111111"/>
          <w:sz w:val="28"/>
          <w:sz w:val="28"/>
          <w:szCs w:val="28"/>
          <w:rtl w:val="true"/>
          <w:lang w:bidi="ar-SA"/>
        </w:rPr>
        <w:t>علمه بالله أي بذاته و صفاته بقدر وسعه و طاقته و من يحب و من يبغض أي من يحبه الله من الأنبياء و الأوصياء عليهم السلام و أتباعهم و من يبغضه الله من الكفار و أهل الضلال أو الضمير في الفعلين راجع إلي المؤمن أي علمه بمن يجب أن يحبه و يجب أن يبغضه و كأنه أظهر</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2678649_2616395394"/>
      <w:bookmarkStart w:id="1238" w:name="_Toc562"/>
      <w:bookmarkEnd w:id="1237"/>
      <w:r>
        <w:rPr>
          <w:rtl w:val="true"/>
        </w:rPr>
        <w:t>«</w:t>
      </w:r>
      <w:r>
        <w:rPr/>
        <w:t>21</w:t>
      </w:r>
      <w:r>
        <w:rPr>
          <w:rtl w:val="true"/>
        </w:rPr>
        <w:t>»</w:t>
      </w:r>
      <w:bookmarkEnd w:id="12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سَالِمٍ وَ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 مَا يَعْرِفُ مَا أَنْتُمْ عَلَيْهِ فَيُدْخِلُهُ اللَّهُ الْجَنَّةَ بِحُبِّكُمْ وَ إِنَّ الرَّجُلَ لَيُبْغِضُكُمْ وَ مَا يَعْرِفُ مَا أَنْتُمْ عَلَيْهِ فَيُدْخِلُهُ اللَّهُ بِبُغْضِكُمُ النَّارَ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678651_2616395394"/>
      <w:bookmarkStart w:id="1240" w:name="_Toc563"/>
      <w:bookmarkEnd w:id="1239"/>
      <w:r>
        <w:rPr>
          <w:rtl w:val="true"/>
        </w:rPr>
        <w:t>بيان</w:t>
      </w:r>
      <w:bookmarkEnd w:id="1240"/>
    </w:p>
    <w:p>
      <w:pPr>
        <w:pStyle w:val="BookText"/>
        <w:rPr/>
      </w:pPr>
      <w:r>
        <w:rPr>
          <w:rFonts w:ascii="Amiri" w:hAnsi="Amiri" w:eastAsia="Amiri" w:cs="Amiri"/>
          <w:color w:val="111111"/>
          <w:sz w:val="28"/>
          <w:sz w:val="28"/>
          <w:szCs w:val="28"/>
          <w:rtl w:val="true"/>
          <w:lang w:bidi="ar-SA"/>
        </w:rPr>
        <w:t>قوله عليه السلام إن الرجل ليحبكم أقول يحتمل وجوها الأول أن يكون المراد بهم المستضعفين من المخالفين فإنهم يحبون الشيعة و لا يعرفون مذهبهم و يحتمل دخولهم الجنة بذلك الثاني أن يكون المراد بهم المستضعفين</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مانند این روایت ذکر شده است</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1241" w:name="__RefHeading___Toc2678653_2616395394"/>
      <w:bookmarkStart w:id="1242" w:name="_Toc564"/>
      <w:bookmarkEnd w:id="1241"/>
      <w:r>
        <w:rPr>
          <w:rtl w:val="true"/>
        </w:rPr>
        <w:t>توضیح</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حال است از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المحاسن، آمده است که با صدایی ندا می دهد که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مجرد یا بر وزن تفعل به کار رفته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 است، به معنای این است که از آن‌ها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کانت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خبریت است، یعنی دوست داشتن شما به چه مرحله ای رسیده است و چه عملی انجام دادید تا به این اسم نامیده شدید؟ و گفته شده به این دلیل بوده است که تصور نکنیم آن، تنها به دلیل دوست داشتن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المحاسن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محذوف است، یعنی پاداش شما و آنچه که پروردگارتان به شما اعطا نموده است</w:t>
      </w:r>
      <w:r>
        <w:rPr>
          <w:rFonts w:eastAsia="IRNazanin" w:cs="IRNazanin"/>
          <w:color w:val="111111"/>
          <w:sz w:val="28"/>
          <w:szCs w:val="28"/>
          <w:rtl w:val="true"/>
          <w:lang w:bidi="fa-IR"/>
        </w:rPr>
        <w:t>.</w:t>
      </w:r>
    </w:p>
    <w:p>
      <w:pPr>
        <w:pStyle w:val="Heading5"/>
        <w:numPr>
          <w:ilvl w:val="4"/>
          <w:numId w:val="1"/>
        </w:numPr>
        <w:rPr/>
      </w:pPr>
      <w:bookmarkStart w:id="1243" w:name="__RefHeading___Toc2678655_2616395394"/>
      <w:bookmarkStart w:id="1244" w:name="_Toc565"/>
      <w:bookmarkEnd w:id="1243"/>
      <w:r>
        <w:rPr>
          <w:rtl w:val="true"/>
        </w:rPr>
        <w:t xml:space="preserve">روایت </w:t>
      </w:r>
      <w:r>
        <w:rPr/>
        <w:t>20</w:t>
      </w:r>
      <w:bookmarkEnd w:id="12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نشانه های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نسبت به خداوند و دوستان و دشمنان او</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1245" w:name="__RefHeading___Toc2678657_2616395394"/>
      <w:bookmarkStart w:id="1246" w:name="_Toc566"/>
      <w:bookmarkEnd w:id="1245"/>
      <w:r>
        <w:rPr>
          <w:rtl w:val="true"/>
        </w:rPr>
        <w:t>توضیح</w:t>
      </w:r>
      <w:bookmarkEnd w:id="1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نسبت به ذات و صفات او به اندازه وسع و طاقت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یحبّ و من یبغض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خداوند آن‌ها را دوست دارد؛ مثل پیامبران و جانشینان آن‌ها و پیروانشان و دشمنان او مثل کافران و گمراهان و یا مرجع ضمیر در دو فعل مومن است؛ یعنی شناخت او نسبت به کسی که باید او را بشناسد و باید نسبت به او اکراه داشته باشد و گویا این احتمال آشکار تر است</w:t>
      </w:r>
      <w:r>
        <w:rPr>
          <w:rFonts w:eastAsia="IRNazanin" w:cs="IRNazanin"/>
          <w:color w:val="111111"/>
          <w:sz w:val="28"/>
          <w:szCs w:val="28"/>
          <w:rtl w:val="true"/>
          <w:lang w:bidi="fa-IR"/>
        </w:rPr>
        <w:t>.</w:t>
      </w:r>
    </w:p>
    <w:p>
      <w:pPr>
        <w:pStyle w:val="Heading5"/>
        <w:numPr>
          <w:ilvl w:val="4"/>
          <w:numId w:val="1"/>
        </w:numPr>
        <w:rPr/>
      </w:pPr>
      <w:bookmarkStart w:id="1247" w:name="__RefHeading___Toc2678659_2616395394"/>
      <w:bookmarkStart w:id="1248" w:name="_Toc567"/>
      <w:bookmarkEnd w:id="1247"/>
      <w:r>
        <w:rPr>
          <w:rtl w:val="true"/>
        </w:rPr>
        <w:t xml:space="preserve">روایت </w:t>
      </w:r>
      <w:r>
        <w:rPr/>
        <w:t>21</w:t>
      </w:r>
      <w:bookmarkEnd w:id="124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دوست دارد و نمی‌داند که شما چه عقیده‌ای دارید، پس خداوند به واسطه دوستی شما او را وارد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شما را دشمن می‌دارد و نمی‌داند که شما چه عقیده‌ای دارید، پس خداوند او را به واسطه دشمنی با شما وارد دوزخ می‌نماید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1249" w:name="__RefHeading___Toc2678661_2616395394"/>
      <w:bookmarkStart w:id="1250" w:name="_Toc568"/>
      <w:bookmarkEnd w:id="1249"/>
      <w:r>
        <w:rPr>
          <w:rtl w:val="true"/>
        </w:rPr>
        <w:t>توضیح</w:t>
      </w:r>
      <w:bookmarkEnd w:id="125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آن‌ها مستضعفان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شیعیان را می شناسند، اما از مذهب و مکتب آنان چیزی نمی دانند و احتمال ورود آنان به بهشت وجود دارد اگر احتمال دوم را در نظر بگیریم که منظور آن‌ها مستضعفان </w:t>
      </w:r>
      <w:bookmarkStart w:id="1251" w:name="pg13491_133284"/>
    </w:p>
    <w:p>
      <w:pPr>
        <w:pStyle w:val="BookText"/>
        <w:rPr/>
      </w:pPr>
      <w:bookmarkEnd w:id="1251"/>
      <w:r>
        <w:rPr>
          <w:rFonts w:ascii="Amiri" w:hAnsi="Amiri" w:eastAsia="Amiri" w:cs="Amiri"/>
          <w:color w:val="111111"/>
          <w:sz w:val="28"/>
          <w:sz w:val="28"/>
          <w:szCs w:val="28"/>
          <w:rtl w:val="true"/>
          <w:lang w:bidi="ar-SA"/>
        </w:rPr>
        <w:t>من الشيعة فإنهم يحبون علماء الشيعة و صلحاءهم و لكن لم يصلوا إلي ما هم عليه من العقائد الحقة و الأعمال الصالحة فيدخلون بذلك الجنة و منهم من يبغض العلماء و الصلحاء فيدخلون بذلك النار فإن كان بغضهم للعلم و الصلاح فهم كفرة و إلا فهم فسقة كما ورد كن عالما أو متعلما أو محبا للعلماء و لا تكن رابعا فتهلك الثالث أن يكون المراد بما أنتم عليه الصلاح و الورع دون التشيع كما ذكره بعض المحققين الرابع أن يكون المراد بما أنتم عليه المعصية كما روي أن حفصا كان يلعب بالشطرنج‌</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أن من أحبكم لظاهر إيمانكم و تشيعكم مع عدم علمه بالمعاصي التي أنتم عليه فبذلك يدخل الجنة و من أبغضكم لكونكم مؤمنين و لم يعلم فسقكم ليبغضكم لذلك فهو من أهل النار لأن بغض المؤمن لإيمانه كفر</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2678663_2616395394"/>
      <w:bookmarkStart w:id="1253" w:name="_Toc569"/>
      <w:bookmarkEnd w:id="1252"/>
      <w:r>
        <w:rPr>
          <w:rtl w:val="true"/>
        </w:rPr>
        <w:t>«</w:t>
      </w:r>
      <w:r>
        <w:rPr/>
        <w:t>22</w:t>
      </w:r>
      <w:r>
        <w:rPr>
          <w:rtl w:val="true"/>
        </w:rPr>
        <w:t>»</w:t>
      </w:r>
      <w:bookmarkEnd w:id="12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الْعَرْزَمِيِّ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فِيكَ خَيْراً فَانْظُرْ إِلَي قَلْبِكَ فَإِنْ كَانَ يُحِبُّ أَهْلَ طَاعَةِ اللَّهِ عَزَّ وَ جَلَّ وَ يُبْغِضُ أَهْلَ مَعْصِيَتِهِ فَفِيكَ خَيْرٌ وَ اللَّهُ يُحِبُّكَ وَ إِذَا كَانَ‌</w:t>
      </w:r>
      <w:r>
        <w:rPr>
          <w:rStyle w:val="FootnoteAnchor"/>
          <w:rtl w:val="true"/>
        </w:rPr>
        <w:footnoteReference w:id="1424"/>
      </w:r>
      <w:r>
        <w:rPr>
          <w:rFonts w:ascii="Amiri" w:hAnsi="Amiri" w:eastAsia="Amiri" w:cs="Amiri"/>
          <w:color w:val="111111"/>
          <w:sz w:val="28"/>
          <w:sz w:val="28"/>
          <w:szCs w:val="28"/>
          <w:rtl w:val="true"/>
          <w:lang w:bidi="ar-SA"/>
        </w:rPr>
        <w:t>يُبْغِضُ أَهْلَ طَاعَةِ اللَّهِ وَ يُحِبُّ أَهْلَ مَعْصِيَتِهِ فَلَيْسَ فِيكَ خَيْرٌ وَ اللَّهُ يُبْغِضُكَ وَ الْمَرْءُ مَعَ مَنْ أَحَبَ‌</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العرزمي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أحمد بن محمد عن أبيه عن ابن العرزمي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 بوده اند، آن‌ها علمای شیعه و افراد صالح را از بین آنان را دوست دارند اما به آن عقاید بر حق و اعمال صالح خود نرسیدند تا به واسطه آن به بهشت وارد شوند و برخی از آنان نسبت به علما و افراد صالح کینه داشتند و در نتیجه به جهنم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کینه آنان به خاطر علم و درستکاری بود، پس آن‌ها کافرند و گرنه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یا متعلم باش یا دوستدار علما باش و در یکی از این سه حالت باش و چهارمین آن نباش که به هلاکت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تقوایی باشد که شما بر آن هستید، نه مذهب تشیع شما، آن طور که برخی محققان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باشد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روایت شده که حفص شطرنج بازی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این است که هر کس شما را به خاطر ایمان ظاهری و تشیع شما دوست بدارد، و از گناهان شما آگاه نباشد، پس به بهشت وارد می شود و هر کس با شما دشمن باشد به این دلیل که شما مومن هستید و از فسق شما آگاه نباشد، تا به خاطر آن با شما دشمنی کند، او از جهنمیان است زیرا کینه نسبت به مومن به خاطر ایمان او، کفر است</w:t>
      </w:r>
      <w:r>
        <w:rPr>
          <w:rFonts w:eastAsia="IRNazanin" w:cs="IRNazanin"/>
          <w:color w:val="111111"/>
          <w:sz w:val="28"/>
          <w:szCs w:val="28"/>
          <w:rtl w:val="true"/>
          <w:lang w:bidi="fa-IR"/>
        </w:rPr>
        <w:t>.</w:t>
      </w:r>
    </w:p>
    <w:p>
      <w:pPr>
        <w:pStyle w:val="Heading5"/>
        <w:numPr>
          <w:ilvl w:val="4"/>
          <w:numId w:val="1"/>
        </w:numPr>
        <w:rPr/>
      </w:pPr>
      <w:bookmarkStart w:id="1254" w:name="__RefHeading___Toc2678665_2616395394"/>
      <w:bookmarkStart w:id="1255" w:name="_Toc570"/>
      <w:bookmarkEnd w:id="1254"/>
      <w:r>
        <w:rPr>
          <w:rtl w:val="true"/>
        </w:rPr>
        <w:t xml:space="preserve">روایت </w:t>
      </w:r>
      <w:r>
        <w:rPr/>
        <w:t>22</w:t>
      </w:r>
      <w:bookmarkEnd w:id="125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بدانی که آیا در وجود تو خیری هست، به قلب خود بنگر که اگر اهل طاعت خداوند را دوست دارد و اهل معصیت او را دشمن می‌شمارد، پس خیری در تو هست و خداوند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طاعت خدا را دشمن می‌شمارد و اهل معصیت او را دوست می‌دارد، پس خیری در تو نیست و خداوند تو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همراه با کسی است که دوستش دارد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مانند این روایت ذکر شده است</w:t>
      </w:r>
      <w:r>
        <w:rPr>
          <w:rFonts w:eastAsia="IRNazanin" w:cs="IRNazanin"/>
          <w:color w:val="111111"/>
          <w:sz w:val="28"/>
          <w:szCs w:val="28"/>
          <w:rtl w:val="true"/>
          <w:lang w:bidi="fa-IR"/>
        </w:rPr>
        <w:t>.</w:t>
      </w:r>
      <w:r>
        <w:rPr>
          <w:rStyle w:val="FootnoteAnchor"/>
          <w:rtl w:val="true"/>
        </w:rPr>
        <w:footnoteReference w:id="142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عرزمی مانند این روایت ذکر شده است</w:t>
      </w:r>
      <w:r>
        <w:rPr>
          <w:rFonts w:eastAsia="IRNazanin" w:cs="IRNazanin"/>
          <w:color w:val="111111"/>
          <w:sz w:val="28"/>
          <w:szCs w:val="28"/>
          <w:rtl w:val="true"/>
          <w:lang w:bidi="fa-IR"/>
        </w:rPr>
        <w:t>.</w:t>
      </w:r>
      <w:r>
        <w:rPr>
          <w:rStyle w:val="FootnoteAnchor"/>
          <w:rtl w:val="true"/>
        </w:rPr>
        <w:footnoteReference w:id="1429"/>
      </w:r>
      <w:bookmarkStart w:id="1256" w:name="pg13491_133285"/>
    </w:p>
    <w:p>
      <w:pPr>
        <w:pStyle w:val="BookText"/>
        <w:rPr/>
      </w:pPr>
      <w:bookmarkEnd w:id="1256"/>
      <w:r>
        <w:rPr>
          <w:rFonts w:ascii="IRNazanin" w:hAnsi="IRNazanin" w:eastAsia="IRNazanin"/>
          <w:color w:val="111111"/>
          <w:sz w:val="28"/>
          <w:sz w:val="28"/>
          <w:szCs w:val="28"/>
          <w:rtl w:val="true"/>
          <w:lang w:bidi="fa-IR"/>
        </w:rPr>
        <w:t>مثله‌</w:t>
      </w:r>
      <w:r>
        <w:rPr>
          <w:rStyle w:val="FootnoteAnchor"/>
          <w:rtl w:val="true"/>
        </w:rPr>
        <w:footnoteReference w:id="1430"/>
      </w:r>
    </w:p>
    <w:p>
      <w:pPr>
        <w:pStyle w:val="Heading5"/>
        <w:numPr>
          <w:ilvl w:val="4"/>
          <w:numId w:val="1"/>
        </w:numPr>
        <w:rPr/>
      </w:pPr>
      <w:bookmarkStart w:id="1257" w:name="__RefHeading___Toc2678667_2616395394"/>
      <w:bookmarkStart w:id="1258" w:name="_Toc571"/>
      <w:bookmarkEnd w:id="1257"/>
      <w:r>
        <w:rPr>
          <w:rtl w:val="true"/>
        </w:rPr>
        <w:t>بيان</w:t>
      </w:r>
      <w:bookmarkEnd w:id="1258"/>
    </w:p>
    <w:p>
      <w:pPr>
        <w:pStyle w:val="BookText"/>
        <w:rPr/>
      </w:pPr>
      <w:r>
        <w:rPr>
          <w:rFonts w:ascii="Amiri" w:hAnsi="Amiri" w:eastAsia="Amiri" w:cs="Amiri"/>
          <w:color w:val="111111"/>
          <w:sz w:val="28"/>
          <w:sz w:val="28"/>
          <w:szCs w:val="28"/>
          <w:rtl w:val="true"/>
          <w:lang w:bidi="ar-SA"/>
        </w:rPr>
        <w:t>يحب أهل طاعة الله أي سواء وصل منهم ضرر إلي دنياه أو لم يصل و يبغض أهل معصيته سواء وصل منهم إليه نفع أو لم يصل و إذا كان يبغض أهل طاعة الله لضرر دنيوي و يحب أهل معصيته لنفع دنيوي و قيل أصل المحبة الميل و هو علي الله سبحانه محال فمحبة الله للعبد رحمته و هدايته إلي بساط قربه و رضاه عنه و إرادته إيصال الخير إليه و فعله له فعل المحب و بغضه سلب رحمته عنه و طرده عن مقام قربه و وكوله إلي نفسه و كون المرء مع من أحب لا يستلزم أن يكون مثله في الدرجات أو في الدركات فإن دخوله مع محبوبه في الجنة أو في النار يكفي لصدق ذلك</w:t>
      </w:r>
    </w:p>
    <w:p>
      <w:pPr>
        <w:pStyle w:val="Heading5"/>
        <w:numPr>
          <w:ilvl w:val="4"/>
          <w:numId w:val="1"/>
        </w:numPr>
        <w:rPr/>
      </w:pPr>
      <w:bookmarkStart w:id="1259" w:name="__RefHeading___Toc2678669_2616395394"/>
      <w:bookmarkStart w:id="1260" w:name="_Toc572"/>
      <w:bookmarkEnd w:id="1259"/>
      <w:r>
        <w:rPr>
          <w:rtl w:val="true"/>
        </w:rPr>
        <w:t>«</w:t>
      </w:r>
      <w:r>
        <w:rPr/>
        <w:t>23</w:t>
      </w:r>
      <w:r>
        <w:rPr>
          <w:rtl w:val="true"/>
        </w:rPr>
        <w:t>»</w:t>
      </w:r>
      <w:bookmarkEnd w:id="12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 عَلِيٍّ الْوَاسِطِيِّ عَنِ الْحُسَيْنِ بْنِ أَبَانٍ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عَلَي حُبِّهِ إِيَّاهُ وَ إِنْ كَانَ الْمَحْبُوبُ فِي عِلْمِ اللَّهِ مِنْ أَهْلِ النَّارِ وَ لَوْ أَنَّ رَجُلًا أَبْغَضَ رَجُلًا لِلَّهِ لَأَثَابَهُ اللَّهُ عَلَي بُغْضِهِ إِيَّاهُ وَ إِنْ كَانَ الْمُبْغَضُ فِي عِلْمِ اللَّهِ مِنْ أَهْلِ الْجَنَّةِ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أَبِي الْمُفَضَّلِ عَنْ مُحَمَّدِ بْنِ صَالِحِ بْنِ فَيْضِ بْنِ فَيَّاضٍ عَنْ أَحْمَدَ بْنِ مُحَمَّدِ بْنِ عِيسَي عَنِ الْحَسَنِ بْنِ أَبَانٍ عَنْ بَعْضِ أَصْحَابِنَا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فِي الْمَوْضِعَيْنِ وَ إِنْ كَانَ فِي عِلْمِ اللَّهِ بِدُونِ ذِكْرِ الْمَحْبُوبِ وَ الْمُبْغِضِ‌</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2678671_2616395394"/>
      <w:bookmarkStart w:id="1262" w:name="_Toc573"/>
      <w:bookmarkEnd w:id="1261"/>
      <w:r>
        <w:rPr>
          <w:rtl w:val="true"/>
        </w:rPr>
        <w:t>بيان</w:t>
      </w:r>
      <w:bookmarkEnd w:id="1262"/>
    </w:p>
    <w:p>
      <w:pPr>
        <w:pStyle w:val="BookText"/>
        <w:rPr/>
      </w:pPr>
      <w:r>
        <w:rPr>
          <w:rFonts w:ascii="Amiri" w:hAnsi="Amiri" w:eastAsia="Amiri" w:cs="Amiri"/>
          <w:color w:val="111111"/>
          <w:sz w:val="28"/>
          <w:sz w:val="28"/>
          <w:szCs w:val="28"/>
          <w:rtl w:val="true"/>
          <w:lang w:bidi="ar-SA"/>
        </w:rPr>
        <w:t>قوله عليه السلام لأثابه الله أقول هذا إذا لم يكن مقصرا في ذلك و لم يكن مستندا إلي ضلالته و جهالته كالذين يحبون أئمة الضلالة و يزعمون أن</w:t>
      </w:r>
    </w:p>
    <w:p>
      <w:pPr>
        <w:pStyle w:val="Heading5"/>
        <w:numPr>
          <w:ilvl w:val="4"/>
          <w:numId w:val="1"/>
        </w:numPr>
        <w:rPr/>
      </w:pPr>
      <w:bookmarkStart w:id="1263" w:name="__RefHeading___Toc2678673_2616395394"/>
      <w:bookmarkStart w:id="1264" w:name="_Toc574"/>
      <w:bookmarkEnd w:id="1263"/>
      <w:r>
        <w:rPr>
          <w:rtl w:val="true"/>
        </w:rPr>
        <w:t>توضیح</w:t>
      </w:r>
      <w:bookmarkEnd w:id="1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اهل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 از آن‌ها ضرری به او برسد و خواه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گنهکاران دشمن است چه از آن‌ها به او نفعی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یک ضرر دنیوی با اطاعت کنندگان از پروردگار دشمنی کند و یا گنهکاران را به خاطر یک نفع دنیوی دوست بدارد گناه کرده است، و گفته شده که اصل محبت تمایل است که برای خداوند سبحان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خداوند متعال نسبت به بنده اش رحمت است و هدایت اوست به سوی قرب و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او این است که به او خیر برساند و عملش برای او عمل یک دوستدار است و خشم او سلب رحمت از او و طرد کردن از مقام قربش و وانهادن او به حال خودش است و بودن انسان با کسی که او را دوست دارد، مستلزم این نیست که در مراتب، مانند او باشد و ورود او با محبوب خود به بهشت یا جهنم، برای صدق این سخن کافی است </w:t>
      </w:r>
      <w:r>
        <w:rPr>
          <w:rFonts w:eastAsia="IRNazanin" w:cs="IRNazanin"/>
          <w:color w:val="111111"/>
          <w:sz w:val="28"/>
          <w:szCs w:val="28"/>
          <w:rtl w:val="true"/>
          <w:lang w:bidi="fa-IR"/>
        </w:rPr>
        <w:t>.</w:t>
      </w:r>
    </w:p>
    <w:p>
      <w:pPr>
        <w:pStyle w:val="Heading5"/>
        <w:numPr>
          <w:ilvl w:val="4"/>
          <w:numId w:val="1"/>
        </w:numPr>
        <w:rPr/>
      </w:pPr>
      <w:bookmarkStart w:id="1265" w:name="__RefHeading___Toc2678675_2616395394"/>
      <w:bookmarkStart w:id="1266" w:name="_Toc575"/>
      <w:bookmarkEnd w:id="1265"/>
      <w:r>
        <w:rPr>
          <w:rtl w:val="true"/>
        </w:rPr>
        <w:t xml:space="preserve">روایت </w:t>
      </w:r>
      <w:r>
        <w:rPr/>
        <w:t>23</w:t>
      </w:r>
      <w:bookmarkEnd w:id="12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خاطر خداوند مردی را دوست داشته باشد، خداوند به خاطر این دوست داشتن به او پاداش می‌دهد هرچند که شخص محبوب، در علم خداوند از اهل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به خاطر خداوند مردی را دشمن بدارد، خداوند به خاطر این دشمنی به او پاداش می‌دهد هرچند که آن دشمن در علم خداوند از اهل بهشت باشد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واسطی مانند این روایت ذکر شده است</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علیه السلام مانند این روایت ذکر شده است، با دو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1267" w:name="__RefHeading___Toc2678677_2616395394"/>
      <w:bookmarkStart w:id="1268" w:name="_Toc576"/>
      <w:bookmarkEnd w:id="1267"/>
      <w:r>
        <w:rPr>
          <w:rtl w:val="true"/>
        </w:rPr>
        <w:t>توضیح</w:t>
      </w:r>
      <w:bookmarkEnd w:id="126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پاداش می دهد، وقتی است که در انجام اعمالش کوتاهی نکند و ره به گمراهی و نادانی نسپرد، همانند کسانی که پیرو پیشوایان گمراهی هستند و گمان می برند که </w:t>
      </w:r>
      <w:bookmarkStart w:id="1269" w:name="pg13491_133286"/>
    </w:p>
    <w:p>
      <w:pPr>
        <w:pStyle w:val="BookText"/>
        <w:rPr/>
      </w:pPr>
      <w:bookmarkEnd w:id="1269"/>
      <w:r>
        <w:rPr>
          <w:rFonts w:ascii="Amiri" w:hAnsi="Amiri" w:eastAsia="Amiri" w:cs="Amiri"/>
          <w:color w:val="111111"/>
          <w:sz w:val="28"/>
          <w:sz w:val="28"/>
          <w:szCs w:val="28"/>
          <w:rtl w:val="true"/>
          <w:lang w:bidi="ar-SA"/>
        </w:rPr>
        <w:t>ذلك لله فإن ذلك لمحض تقصيرهم عن تتبع الدلائل و اتكالهم علي متابعة الآباء و تقليد الكبراء و استحسان الأهواء بل هو كمن أحب منافقا يظهر الإيمان و الأعمال الصالحة و في باطنه منافق فاسق فهو يحبه لإيمانه و صلاحه لله و هو مثاب بذلك و كذا الثاني فإن أكثر المخالفين يبغضون الشيعة و يزعمون أنه لله و هم مقصرون في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رأي شيعة يتقي من المخالفين و يظهر عقائدهم و أعمالهم و لم ير و لا سمع منه ما يدل علي تشيعه فإن أبغضه و لعنه فهو في ذلك مثاب مأجور و إن كان من أبغضه من أهل الجنة و مثابا عند الله بتقيته أو كأحد من علماء الشيعة زعم عقيدة من العقائد كفرا أو عملا من الأعمال فسقا و أبغض المتصف بأحدهما لله و لم يكن أحدهما مقصرا في بذل الجهد في تحقيق تلك المسألة فهما مثابان و هما من أهل الجنة إن لم يكن أحدهما ضروريا للدين</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2678679_2616395394"/>
      <w:bookmarkStart w:id="1271" w:name="_Toc577"/>
      <w:bookmarkEnd w:id="1270"/>
      <w:r>
        <w:rPr>
          <w:rtl w:val="true"/>
        </w:rPr>
        <w:t>«</w:t>
      </w:r>
      <w:r>
        <w:rPr/>
        <w:t>24</w:t>
      </w:r>
      <w:r>
        <w:rPr>
          <w:rtl w:val="true"/>
        </w:rPr>
        <w:t>»</w:t>
      </w:r>
      <w:bookmarkEnd w:id="12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الْحُسَيْنِ بْنِ سَعِيدٍ عَنِ النَّضْرِ بْنِ سُوَيْدٍ عَنْ يَحْيَي الْحَلَبِيِّ عَنْ بَشِيرٍ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حُبٌّ فِي اللَّهِ وَ رَسُولِهِ وَ حُبٌّ فِي الدُّنْيَا فَمَا كَانَ فِي اللَّهِ وَ رَسُولِهِ فَثَوَابُهُ عَلَي اللَّهِ وَ مَا كَانَ فِي الدُّنْيَا فَلَيْسَ بِشَيْ‌ءٍ</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8"/>
      </w:r>
    </w:p>
    <w:p>
      <w:pPr>
        <w:pStyle w:val="Heading5"/>
        <w:numPr>
          <w:ilvl w:val="4"/>
          <w:numId w:val="1"/>
        </w:numPr>
        <w:rPr/>
      </w:pPr>
      <w:bookmarkStart w:id="1272" w:name="__RefHeading___Toc2678681_2616395394"/>
      <w:bookmarkStart w:id="1273" w:name="_Toc578"/>
      <w:bookmarkEnd w:id="1272"/>
      <w:r>
        <w:rPr>
          <w:rtl w:val="true"/>
        </w:rPr>
        <w:t>بيان</w:t>
      </w:r>
      <w:bookmarkEnd w:id="1273"/>
    </w:p>
    <w:p>
      <w:pPr>
        <w:pStyle w:val="BookText"/>
        <w:rPr/>
      </w:pPr>
      <w:r>
        <w:rPr>
          <w:rFonts w:ascii="Amiri" w:hAnsi="Amiri" w:eastAsia="Amiri" w:cs="Amiri"/>
          <w:color w:val="111111"/>
          <w:sz w:val="28"/>
          <w:sz w:val="28"/>
          <w:szCs w:val="28"/>
          <w:rtl w:val="true"/>
          <w:lang w:bidi="ar-SA"/>
        </w:rPr>
        <w:t>قد يكون حب في الله و رسوله أي لهما كحب الأنبياء و الأئمة صلوات الله عليهم و حب العلماء و السادات و الصلحاء و الإخوان من المؤمنين لعلمهم و سيادتهم و صلاحهم و إيمانهم و لأمره تعالي و رسوله بحبهم و حب في الدنيا كحب الناس لبذل مال و تحصيله أو لنيل جاه و غرض من الأغراض الدنيوية فليس بشي‌ء أي فأقل مراتبه أنه لا ينفع في الآخرة بل ربما أضر إذا كان لتحصيل الأموال المحرمة و المناصب الباطلة أو لفسقهم أو للعشق الباطل</w:t>
      </w:r>
    </w:p>
    <w:p>
      <w:pPr>
        <w:pStyle w:val="BookText"/>
        <w:rPr/>
      </w:pPr>
      <w:r>
        <w:rPr>
          <w:rFonts w:ascii="IRNazanin" w:hAnsi="IRNazanin" w:eastAsia="IRNazanin"/>
          <w:color w:val="111111"/>
          <w:sz w:val="28"/>
          <w:sz w:val="28"/>
          <w:szCs w:val="28"/>
          <w:rtl w:val="true"/>
          <w:lang w:bidi="fa-IR"/>
        </w:rPr>
        <w:t>این 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امر فقط به خاطر کوتاهی آن‌ها از پیگیری دلایل است و اینکه آن‌ها فقط به پیروی از پدران خود و تقلید از بزرگانشان و نیکو شمردن هوی و هوس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کسانی هستند که منافق را دوست دارند، منافقی که به ظاهر مومن است و اعمال صالح انجام می دهد، اما در باطن منافق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ایمان و اعمال صالحش و به خاطر خدا دوستدار این شخص است و در باطن منافق و فاسق است و به خاطر ایمان و اعمال صالحش برای خدا او را دوست دارد و به این دلیل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مورد دوم که اغلب مخالفان با شیعه دشمنی دارند و گمان می کنند که این کار برای خداست و همان طور که دانستی، آن‌ها در این امر کوتاهی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شیعه ای را دید که از مخالفان تقیه می‌کند، اما عقاید و اعمال آن‌ها را انجام می دهد و چیزی را که دلیل بر شیعه بودن او باشد از او ندید و نشنید، اگر با او دشمنی کند و او را لعن کند، پاداش داده می شود و اجر می برد اگرچه شخصی که با او دشمنی کرده، از بهشتیان باشد و به خاطر تقیه خود نزد خدا ماجور باشد یا همانند یکی از علمای شیعه، یکی از عقاید را کفر بداند و یا یکی از اعمال را فسق بداند و با کسی که به یکی از این چیزها متصف است دشمنی کند و یکی از آن دو در تلاش برای محقق کردن این مساله کوتاهی نکند، پس هر دوی آن‌ها پاداش داده می شوند و از بهشتیان هستند، اگر چه یکی از آن کارها برای دین ضروری نباشد</w:t>
      </w:r>
      <w:r>
        <w:rPr>
          <w:rFonts w:eastAsia="IRNazanin" w:cs="IRNazanin"/>
          <w:color w:val="111111"/>
          <w:sz w:val="28"/>
          <w:szCs w:val="28"/>
          <w:rtl w:val="true"/>
          <w:lang w:bidi="fa-IR"/>
        </w:rPr>
        <w:t>.</w:t>
      </w:r>
    </w:p>
    <w:p>
      <w:pPr>
        <w:pStyle w:val="Heading5"/>
        <w:numPr>
          <w:ilvl w:val="4"/>
          <w:numId w:val="1"/>
        </w:numPr>
        <w:rPr/>
      </w:pPr>
      <w:bookmarkStart w:id="1274" w:name="__RefHeading___Toc2678683_2616395394"/>
      <w:bookmarkStart w:id="1275" w:name="_Toc579"/>
      <w:bookmarkEnd w:id="1274"/>
      <w:r>
        <w:rPr>
          <w:rtl w:val="true"/>
        </w:rPr>
        <w:t xml:space="preserve">روایت </w:t>
      </w:r>
      <w:r>
        <w:rPr/>
        <w:t>24</w:t>
      </w:r>
      <w:bookmarkEnd w:id="127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دوستی به خاطر خداوند و رسول اوست و گاهی دوستی به خاطر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خداوند و رسولش باشد، پاداشش بر عهده خداوند است و آنچه به خاطر دنیا باشد، ارزشی ندارد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مانند این روایت ذکر شده است</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1276" w:name="__RefHeading___Toc2678685_2616395394"/>
      <w:bookmarkStart w:id="1277" w:name="_Toc580"/>
      <w:bookmarkEnd w:id="1276"/>
      <w:r>
        <w:rPr>
          <w:rtl w:val="true"/>
        </w:rPr>
        <w:t>توضیح</w:t>
      </w:r>
      <w:bookmarkEnd w:id="12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حبّ فی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او به خدا و رسول مثل محبت به پیامبران و امامان صلوات الله علیهم و محبت به علما و سادات و صالحان و برادران مومن برای علم آن‌ها و بزرگی آن‌ها و درستکاری و ایمانشان و برای اینکه خداوند متعال و رسول او به محبت به آنان امر فرموده اند،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مردم را به خاطر مال و به دست آوردن آن یا رسیدن به مقامی و یا یک هدف دنیوی دوست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ترین درجات آن این است که در آخرت هیچ سودی ندارد و چه بسا زیان بخش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تحصیل مال حرام یا منصب باطل و غیر حق و فسق و عشق باطل و امثال آن باشد</w:t>
      </w:r>
      <w:r>
        <w:rPr>
          <w:rFonts w:eastAsia="IRNazanin" w:cs="IRNazanin"/>
          <w:color w:val="111111"/>
          <w:sz w:val="28"/>
          <w:szCs w:val="28"/>
          <w:rtl w:val="true"/>
          <w:lang w:bidi="fa-IR"/>
        </w:rPr>
        <w:t xml:space="preserve">. </w:t>
      </w:r>
      <w:bookmarkStart w:id="1278" w:name="pg13491_133287"/>
    </w:p>
    <w:p>
      <w:pPr>
        <w:pStyle w:val="BookText"/>
        <w:rPr/>
      </w:pPr>
      <w:bookmarkEnd w:id="1278"/>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2678687_2616395394"/>
      <w:bookmarkStart w:id="1280" w:name="_Toc581"/>
      <w:bookmarkEnd w:id="1279"/>
      <w:r>
        <w:rPr>
          <w:rtl w:val="true"/>
        </w:rPr>
        <w:t>«</w:t>
      </w:r>
      <w:r>
        <w:rPr/>
        <w:t>25</w:t>
      </w:r>
      <w:r>
        <w:rPr>
          <w:rtl w:val="true"/>
        </w:rPr>
        <w:t>»</w:t>
      </w:r>
      <w:bookmarkEnd w:id="12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عُثْمَانَ بْنِ عِيسَي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يَلْتَقِيَانِ فَأَفْضَلُهُمَا أَشَدُّهُمَا حُبّاً لِصَاحِبِهِ‌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2678689_2616395394"/>
      <w:bookmarkStart w:id="1282" w:name="_Toc582"/>
      <w:bookmarkEnd w:id="1281"/>
      <w:r>
        <w:rPr>
          <w:rtl w:val="true"/>
        </w:rPr>
        <w:t>بيان</w:t>
      </w:r>
      <w:bookmarkEnd w:id="1282"/>
    </w:p>
    <w:p>
      <w:pPr>
        <w:pStyle w:val="BookText"/>
        <w:rPr/>
      </w:pPr>
      <w:r>
        <w:rPr>
          <w:rFonts w:ascii="Amiri" w:hAnsi="Amiri" w:eastAsia="Amiri" w:cs="Amiri"/>
          <w:color w:val="111111"/>
          <w:sz w:val="28"/>
          <w:sz w:val="28"/>
          <w:szCs w:val="28"/>
          <w:rtl w:val="true"/>
          <w:lang w:bidi="ar-SA"/>
        </w:rPr>
        <w:t>فأفضلهما أي عند الله و أكثرهما ثوابا أشدهما حبا لصاحبه في الله كما مر</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2678691_2616395394"/>
      <w:bookmarkStart w:id="1284" w:name="_Toc583"/>
      <w:bookmarkEnd w:id="1283"/>
      <w:r>
        <w:rPr>
          <w:rtl w:val="true"/>
        </w:rPr>
        <w:t>«</w:t>
      </w:r>
      <w:r>
        <w:rPr/>
        <w:t>26</w:t>
      </w:r>
      <w:r>
        <w:rPr>
          <w:rtl w:val="true"/>
        </w:rPr>
        <w:t>»</w:t>
      </w:r>
      <w:bookmarkEnd w:id="12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الْبَزَنْطِيِّ وَ ابْنِ فَضَّالٍ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الْتَقَي مُؤْمِنَانِ قَطُّ إِلَّا كَانَ أَفْضَلُهُمَا أَشَدَّهُمَا حُبّاً لِأَخِيهِ‌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2678693_2616395394"/>
      <w:bookmarkStart w:id="1286" w:name="_Toc584"/>
      <w:bookmarkEnd w:id="1285"/>
      <w:r>
        <w:rPr>
          <w:rtl w:val="true"/>
        </w:rPr>
        <w:t>«</w:t>
      </w:r>
      <w:r>
        <w:rPr/>
        <w:t>27</w:t>
      </w:r>
      <w:r>
        <w:rPr>
          <w:rtl w:val="true"/>
        </w:rPr>
        <w:t>»</w:t>
      </w:r>
      <w:bookmarkEnd w:id="12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مُحَمَّدِ بْنِ عِمْرَانَ السَّبِيعِيِّ عَنْ عَبْدِ اللَّهِ بْنِ جَبَلَةَ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عَلَي الدِّينِ وَ لَمْ يُبْغِضْ عَلَي الدِّينِ فَلَا دِينَ لَهُ‌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2678695_2616395394"/>
      <w:bookmarkStart w:id="1288" w:name="_Toc585"/>
      <w:bookmarkEnd w:id="1287"/>
      <w:r>
        <w:rPr>
          <w:rtl w:val="true"/>
        </w:rPr>
        <w:t>بيان</w:t>
      </w:r>
      <w:bookmarkEnd w:id="1288"/>
    </w:p>
    <w:p>
      <w:pPr>
        <w:pStyle w:val="BookText"/>
        <w:rPr/>
      </w:pPr>
      <w:r>
        <w:rPr>
          <w:rFonts w:ascii="Amiri" w:hAnsi="Amiri" w:eastAsia="Amiri" w:cs="Amiri"/>
          <w:color w:val="111111"/>
          <w:sz w:val="28"/>
          <w:sz w:val="28"/>
          <w:szCs w:val="28"/>
          <w:rtl w:val="true"/>
          <w:lang w:bidi="ar-SA"/>
        </w:rPr>
        <w:t>كل من لم يحب علي الدين إن كان المراد أنه لم يكن شي‌ء من حبه و بغضه في الدين فقوله فلا دين له علي الحقيقة لأنه لم يحب النبي صلي الله عليه و آله و الأئمة عليهم السلام أيضا لله و لا أبغض أعداءهم لله و إن كان المراد غالب حبه و بغضه أو حب أهل زمانه أو لم يكن جميع حبه و بغضه للدين فالمعني لا دين له كاملا</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678697_2616395394"/>
      <w:bookmarkStart w:id="1290" w:name="_Toc586"/>
      <w:bookmarkEnd w:id="1289"/>
      <w:r>
        <w:rPr>
          <w:rtl w:val="true"/>
        </w:rPr>
        <w:t>«</w:t>
      </w:r>
      <w:r>
        <w:rPr/>
        <w:t>28</w:t>
      </w:r>
      <w:r>
        <w:rPr>
          <w:rtl w:val="true"/>
        </w:rPr>
        <w:t>»</w:t>
      </w:r>
      <w:bookmarkEnd w:id="12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صَالِحِ بْنِ بَشِيرٍ الدَّهَّانِ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 وَلِيَّ اللَّهِ وَ مَا يَعْلَمُ مَا يَقُولُ فَيُدْخِلُهُ اللَّهُ الْجَنَّةَ وَ إِنَّ الرَّجُلَ لَيُبْغِضُ وَلِيَّ اللَّهِ وَ مَا يَعْلَمُ مَا يَقُولُ فَيَمُوتُ وَ يَدْخُلُ النَّارَ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2678699_2616395394"/>
      <w:bookmarkStart w:id="1292" w:name="_Toc587"/>
      <w:bookmarkEnd w:id="1291"/>
      <w:r>
        <w:rPr>
          <w:rtl w:val="true"/>
        </w:rPr>
        <w:t>«</w:t>
      </w:r>
      <w:r>
        <w:rPr/>
        <w:t>29</w:t>
      </w:r>
      <w:r>
        <w:rPr>
          <w:rtl w:val="true"/>
        </w:rPr>
        <w:t>»</w:t>
      </w:r>
      <w:bookmarkEnd w:id="1292"/>
    </w:p>
    <w:p>
      <w:pPr>
        <w:pStyle w:val="BookText"/>
        <w:rPr/>
      </w:pPr>
      <w:r>
        <w:rPr>
          <w:rFonts w:ascii="Amiri" w:hAnsi="Amiri" w:eastAsia="Amiri" w:cs="Amiri"/>
          <w:color w:val="111111"/>
          <w:sz w:val="28"/>
          <w:sz w:val="28"/>
          <w:szCs w:val="28"/>
          <w:rtl w:val="true"/>
          <w:lang w:bidi="ar-SA"/>
        </w:rPr>
        <w:t>كِتَابُ الْغَايَاتِ،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لِأَصْحَابِهِ أَخْبِرُونِي بِأَوْثَقِ عُرَي الْإِسْلَامِ فَقَالُوا يَا رَسُولَ اللَّهِ الصَّلَاةُ قَالَ إِنَّ الصَّلَاةَ قَالُوا يَا رَسُولَ اللَّهِ الزَّكَاةُ قَالَ إِنَّ الزَّكَاةَ قَالُوا يَا رَسُولَ اللَّهِ الْجِهَادُ</w:t>
      </w:r>
    </w:p>
    <w:p>
      <w:pPr>
        <w:pStyle w:val="Heading5"/>
        <w:numPr>
          <w:ilvl w:val="4"/>
          <w:numId w:val="1"/>
        </w:numPr>
        <w:rPr/>
      </w:pPr>
      <w:bookmarkStart w:id="1293" w:name="__RefHeading___Toc2678701_2616395394"/>
      <w:bookmarkStart w:id="1294" w:name="_Toc588"/>
      <w:bookmarkEnd w:id="1293"/>
      <w:r>
        <w:rPr>
          <w:rtl w:val="true"/>
        </w:rPr>
        <w:t xml:space="preserve">روایت </w:t>
      </w:r>
      <w:r>
        <w:rPr/>
        <w:t>25</w:t>
      </w:r>
      <w:bookmarkEnd w:id="129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مسلمان که با هم ملاقات می‌کنند، برترین آن‌ها کسی است که دیگری را بیشتر دوست داشته باشد</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1295" w:name="__RefHeading___Toc2678703_2616395394"/>
      <w:bookmarkStart w:id="1296" w:name="_Toc589"/>
      <w:bookmarkEnd w:id="1295"/>
      <w:r>
        <w:rPr>
          <w:rtl w:val="true"/>
        </w:rPr>
        <w:t>توضیح</w:t>
      </w:r>
      <w:bookmarkEnd w:id="1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افضل آن دو نزد خدا و آنکه از بین آن دو نفر ثواب بیشتری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أشدّهما حبّا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همان طور که گفته شد</w:t>
      </w:r>
      <w:r>
        <w:rPr>
          <w:rFonts w:eastAsia="IRNazanin" w:cs="IRNazanin"/>
          <w:color w:val="111111"/>
          <w:sz w:val="28"/>
          <w:szCs w:val="28"/>
          <w:rtl w:val="true"/>
          <w:lang w:bidi="fa-IR"/>
        </w:rPr>
        <w:t>.</w:t>
      </w:r>
    </w:p>
    <w:p>
      <w:pPr>
        <w:pStyle w:val="Heading5"/>
        <w:numPr>
          <w:ilvl w:val="4"/>
          <w:numId w:val="1"/>
        </w:numPr>
        <w:rPr/>
      </w:pPr>
      <w:bookmarkStart w:id="1297" w:name="__RefHeading___Toc2678705_2616395394"/>
      <w:bookmarkStart w:id="1298" w:name="_Toc590"/>
      <w:bookmarkEnd w:id="1297"/>
      <w:r>
        <w:rPr>
          <w:rtl w:val="true"/>
        </w:rPr>
        <w:t xml:space="preserve">روایت </w:t>
      </w:r>
      <w:r>
        <w:rPr/>
        <w:t>26</w:t>
      </w:r>
      <w:bookmarkEnd w:id="12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مؤمنی با هم ملاقات نمی‌کنند مگر اینکه برترین آن‌ها کسی است که برادرش را بیشتر دوست داشته باشد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2678707_2616395394"/>
      <w:bookmarkStart w:id="1300" w:name="_Toc591"/>
      <w:bookmarkEnd w:id="1299"/>
      <w:r>
        <w:rPr>
          <w:rtl w:val="true"/>
        </w:rPr>
        <w:t xml:space="preserve">روایت </w:t>
      </w:r>
      <w:r>
        <w:rPr/>
        <w:t>27</w:t>
      </w:r>
      <w:bookmarkEnd w:id="130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و دشمنی‌اش به خاطر دین نباشد، بی‌دین است</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1301" w:name="__RefHeading___Toc2678709_2616395394"/>
      <w:bookmarkStart w:id="1302" w:name="_Toc592"/>
      <w:bookmarkEnd w:id="1301"/>
      <w:r>
        <w:rPr>
          <w:rtl w:val="true"/>
        </w:rPr>
        <w:t>توضیح</w:t>
      </w:r>
      <w:bookmarkEnd w:id="1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لم یحب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این سخن این باشد که حتی ذره ای از محبت و کینه او در راه دین نیست، پس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پیامبر و امامان را نیز به خاطر خدا دوست نداشته است و به خاطر خدا با دشمنان آن‌ها دشمنی نکرده است و اگر منظور از این سخن این باشد که قسمت اعظم محبت و کینه او و یا همه محبت و کینه اش برای دین نبوده است، معنا این است که دین کاملی ندارد</w:t>
      </w:r>
      <w:r>
        <w:rPr>
          <w:rFonts w:eastAsia="IRNazanin" w:cs="IRNazanin"/>
          <w:color w:val="111111"/>
          <w:sz w:val="28"/>
          <w:szCs w:val="28"/>
          <w:rtl w:val="true"/>
          <w:lang w:bidi="fa-IR"/>
        </w:rPr>
        <w:t>.</w:t>
      </w:r>
    </w:p>
    <w:p>
      <w:pPr>
        <w:pStyle w:val="Heading5"/>
        <w:numPr>
          <w:ilvl w:val="4"/>
          <w:numId w:val="1"/>
        </w:numPr>
        <w:rPr/>
      </w:pPr>
      <w:bookmarkStart w:id="1303" w:name="__RefHeading___Toc2678711_2616395394"/>
      <w:bookmarkStart w:id="1304" w:name="_Toc593"/>
      <w:bookmarkEnd w:id="1303"/>
      <w:r>
        <w:rPr>
          <w:rtl w:val="true"/>
        </w:rPr>
        <w:t xml:space="preserve">روایت </w:t>
      </w:r>
      <w:r>
        <w:rPr/>
        <w:t>28</w:t>
      </w:r>
      <w:bookmarkEnd w:id="130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که دوستدار دوست خداست و می داند که چه می گوید، خداوند او را به بهشت وارد می کند و مردی که دشمن دوست خداست و نمی داند که چه می گوید می میرد و به جهنم در می آید</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1305" w:name="__RefHeading___Toc2678713_2616395394"/>
      <w:bookmarkStart w:id="1306" w:name="_Toc594"/>
      <w:bookmarkEnd w:id="1305"/>
      <w:r>
        <w:rPr>
          <w:rtl w:val="true"/>
        </w:rPr>
        <w:t xml:space="preserve">روایت </w:t>
      </w:r>
      <w:r>
        <w:rPr/>
        <w:t>29</w:t>
      </w:r>
      <w:bookmarkEnd w:id="130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 ترین دستاویزهای ایمان چیست؟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زکات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جهاد است، </w:t>
      </w:r>
      <w:bookmarkStart w:id="1307" w:name="pg13491_133288"/>
    </w:p>
    <w:p>
      <w:pPr>
        <w:pStyle w:val="BookText"/>
        <w:rPr/>
      </w:pPr>
      <w:bookmarkEnd w:id="1307"/>
      <w:r>
        <w:rPr>
          <w:rFonts w:ascii="Amiri" w:hAnsi="Amiri" w:eastAsia="Amiri" w:cs="Amiri"/>
          <w:color w:val="111111"/>
          <w:sz w:val="28"/>
          <w:sz w:val="28"/>
          <w:szCs w:val="28"/>
          <w:rtl w:val="true"/>
          <w:lang w:bidi="ar-SA"/>
        </w:rPr>
        <w:t>قَالَ إِنَّ الْجِهَادَ قَالَ فَقَالُوا يَا رَسُولَ اللَّهِ فَأَخْبِرْنَا قَالَ الْحُبُّ فِي اللَّهِ وَ الْبُغْضُ فِي اللَّهِ‌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2678715_2616395394"/>
      <w:bookmarkStart w:id="1309" w:name="_Toc595"/>
      <w:bookmarkEnd w:id="1308"/>
      <w:r>
        <w:rPr>
          <w:rtl w:val="true"/>
        </w:rPr>
        <w:t>بيان</w:t>
      </w:r>
      <w:bookmarkEnd w:id="1309"/>
    </w:p>
    <w:p>
      <w:pPr>
        <w:pStyle w:val="BookText"/>
        <w:rPr/>
      </w:pPr>
      <w:r>
        <w:rPr>
          <w:rFonts w:ascii="Amiri" w:hAnsi="Amiri" w:eastAsia="Amiri" w:cs="Amiri"/>
          <w:color w:val="111111"/>
          <w:sz w:val="28"/>
          <w:sz w:val="28"/>
          <w:szCs w:val="28"/>
          <w:rtl w:val="true"/>
          <w:lang w:bidi="ar-SA"/>
        </w:rPr>
        <w:t>قوله صلي الله عليه و آله إن الصلاة أي ليس الصلاة كذلك أو لها فضل لكن ليست كذلك و يحتمل كون إن نافية لكنه بعيد</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2678717_2616395394"/>
      <w:bookmarkStart w:id="1311" w:name="_Toc596"/>
      <w:bookmarkEnd w:id="1310"/>
      <w:r>
        <w:rPr>
          <w:rtl w:val="true"/>
        </w:rPr>
        <w:t>«</w:t>
      </w:r>
      <w:r>
        <w:rPr/>
        <w:t>30</w:t>
      </w:r>
      <w:r>
        <w:rPr>
          <w:rtl w:val="true"/>
        </w:rPr>
        <w:t>»</w:t>
      </w:r>
      <w:bookmarkEnd w:id="131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فِي اللَّهِ مُحِبُّ اللَّهِ وَ الْمَحْبُوبُ فِي اللَّهِ حَبِيبُ اللَّهِ لِأَنَّهُمَا لَا يَتَحَابَّانِ إِلَّا فِي اللَّهِ قَالَ رَسُولُ اللَّهِ صلي الله عليه و آله الْمَرْءُ مَعَ مَنْ أَحَبَّ فَمَنْ أَحَبَّ عَبْداً فِي اللَّهِ فَإِنَّمَا أَحَبَّ اللَّهَ وَ لَا يُحِبُّ اللَّهَ تَعَالَي إِلَّا مَنْ أَحَبَّهُ اللَّهُ قَالَ رَسُولُ اللَّهِ صلي الله عليه و آله أَفْضَلُ النَّاسِ بَعْدَ النَّبِيِّينَ فِي الدُّنْيَا وَ الْآخِرَةِ الْمُحِبُّونَ لِلَّهِ الْمُتَحَابُّونَ فِيهِ وَ كُلُّ حُبٍّ مَعْلُولٌ يُورِثُ بُعْداً فِيهِ عَدَاوَةٌ إِلَّا هَذَيْنِ وَ هُمَا مِنْ عَيْنٍ وَاحِدَةٍ يَزِيدَانِ أَبَداً وَ لَا يَنْقُصَانِ قَالَ اللَّهُ عَزَّ وَ جَلَ الْأَخِلَّاءُ يَوْمَئِذٍ بَعْضُهُمْ لِبَعْضٍ عَدُوٌّ إِلَّا الْمُتَّقِينَ‌</w:t>
      </w:r>
      <w:r>
        <w:rPr>
          <w:rStyle w:val="FootnoteAnchor"/>
          <w:rtl w:val="true"/>
        </w:rPr>
        <w:footnoteReference w:id="1450"/>
      </w:r>
      <w:r>
        <w:rPr>
          <w:rFonts w:ascii="Amiri" w:hAnsi="Amiri" w:eastAsia="Amiri" w:cs="Amiri"/>
          <w:color w:val="111111"/>
          <w:sz w:val="28"/>
          <w:sz w:val="28"/>
          <w:szCs w:val="28"/>
          <w:rtl w:val="true"/>
          <w:lang w:bidi="ar-SA"/>
        </w:rPr>
        <w:t xml:space="preserve">لِأَنَّ أَصْلَ الْحُبِّ التَّبَرِّي عَنْ سِوَي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إِنَّ أَطْيَبَ شَيْ‌ءٍ فِي الْجَنَّةِ وَ أَلَذَّهُ حُبُّ اللَّهِ وَ الْحُبُّ فِي اللَّهِ وَ الْحَمْدُ لِلَّهِ قَالَ اللَّهُ عَزَّ وَ جَلَ وَ آخِرُ دَعْواهُمْ أَنِ الْحَمْدُ لِلَّهِ رَبِّ الْعالَمِينَ وَ ذَلِكَ أَنَّهُمْ إِذَا عَايَنُوا مَا فِي الْجَنَّةِ مِنَ النَّعِيمِ هَاجَتِ الْمَحَبَّةُ فِي قُلُوبِهِمْ فَيُنَادُونَ عِنْدَ ذَلِكَ أَنِ الْحَمْدُ لِلَّهِ رَبِّ الْعالَمِينَ‌</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2678719_2616395394"/>
      <w:bookmarkStart w:id="1313" w:name="_Toc597"/>
      <w:bookmarkEnd w:id="1312"/>
      <w:r>
        <w:rPr>
          <w:rtl w:val="true"/>
        </w:rPr>
        <w:t>«</w:t>
      </w:r>
      <w:r>
        <w:rPr/>
        <w:t>31</w:t>
      </w:r>
      <w:r>
        <w:rPr>
          <w:rtl w:val="true"/>
        </w:rPr>
        <w:t>»</w:t>
      </w:r>
      <w:bookmarkEnd w:id="131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أَحِبُّوا مَوَالِيَنَا مَعَ حُبِّكُمْ لِآلِنَا هَذَا زَيْدُ بْنُ حَارِثَةَ وَ ابْنُهُ أُسَامَةُ بْنُ زَيْدٍ مِنْ خَوَاصِّ مَوَالِينَا فَأَحِبُّوهُمَا فَوَ الَّذِي بَعَثَ مُحَمَّداً بِالْحَقِّ نَبِيّاً لَيَنْفَعُكُمْ حُبُّهُمَا قَالُوا وَ كَيْفَ يَنْفَعُنَا حُبُّهُمَا قَالَ إِنَّهُمَا يَأْتِيَانِ يَوْمَ الْقِيَامَةِ عَلِيّاً عليه السلام بِخَلْقٍ عَظِيمٍ أَكْثَرَ مِنْ رَبِيعَةَ وَ مُضَرَ بِعَدَدِ كُلِّ وَاحِدٍ مِنْهُمَا فَيَقُولَانِ يَا أَخَا رَسُولِ اللَّهِ هَؤُلَاءِ أَحَبُّونَا بِحُبِّ مُحَمَّدٍ رَسُولِ اللَّهِ صلي الله عليه و آله وَ بِحُبِّكَ فَيَكْتُبُ لَهُمْ عَلِيٌّ عليه السلام جَوَازاً عَلَي الصِّرَاطِ فَيَعْبُرُونَ عَلَيْهِ وَ يَرِدُونَ الْجَنَّةَ سَالِمِينَ وَ ذَلِكَ أَنَّ أَحَداً لَا يَدْخُلُ الْجَنَّةَ مِنْ سَائِرِ أُمَّةِ مُحَمَّدٍ صلي الله عليه و آله إِلَّا بِجَوَازٍ مِنْ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آن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در راه خداوند </w:t>
      </w:r>
      <w:r>
        <w:rPr>
          <w:rFonts w:eastAsia="IRNazanin" w:cs="IRNazanin"/>
          <w:color w:val="111111"/>
          <w:sz w:val="28"/>
          <w:szCs w:val="28"/>
          <w:rtl w:val="true"/>
          <w:lang w:bidi="fa-IR"/>
        </w:rPr>
        <w:t>.</w:t>
      </w:r>
    </w:p>
    <w:p>
      <w:pPr>
        <w:pStyle w:val="Heading5"/>
        <w:numPr>
          <w:ilvl w:val="4"/>
          <w:numId w:val="1"/>
        </w:numPr>
        <w:rPr/>
      </w:pPr>
      <w:bookmarkStart w:id="1314" w:name="__RefHeading___Toc2678721_2616395394"/>
      <w:bookmarkStart w:id="1315" w:name="_Toc598"/>
      <w:bookmarkEnd w:id="1314"/>
      <w:r>
        <w:rPr>
          <w:rtl w:val="true"/>
        </w:rPr>
        <w:t>توضیح</w:t>
      </w:r>
      <w:bookmarkEnd w:id="1315"/>
    </w:p>
    <w:p>
      <w:pPr>
        <w:pStyle w:val="BookText"/>
        <w:rPr/>
      </w:pPr>
      <w:r>
        <w:rPr>
          <w:rFonts w:ascii="IRNazanin" w:hAnsi="IRNazanin" w:eastAsia="IRNazanin"/>
          <w:color w:val="111111"/>
          <w:sz w:val="28"/>
          <w:sz w:val="28"/>
          <w:szCs w:val="28"/>
          <w:rtl w:val="true"/>
          <w:lang w:bidi="fa-IR"/>
        </w:rPr>
        <w:t>سخن او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نیست یا به این معناست که نماز دارای فضیلت است، اما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باشد اما این احتمال ضعیف است</w:t>
      </w:r>
      <w:r>
        <w:rPr>
          <w:rFonts w:eastAsia="IRNazanin" w:cs="IRNazanin"/>
          <w:color w:val="111111"/>
          <w:sz w:val="28"/>
          <w:szCs w:val="28"/>
          <w:rtl w:val="true"/>
          <w:lang w:bidi="fa-IR"/>
        </w:rPr>
        <w:t>.</w:t>
      </w:r>
    </w:p>
    <w:p>
      <w:pPr>
        <w:pStyle w:val="Heading5"/>
        <w:numPr>
          <w:ilvl w:val="4"/>
          <w:numId w:val="1"/>
        </w:numPr>
        <w:rPr/>
      </w:pPr>
      <w:bookmarkStart w:id="1316" w:name="__RefHeading___Toc2678723_2616395394"/>
      <w:bookmarkStart w:id="1317" w:name="_Toc599"/>
      <w:bookmarkEnd w:id="1316"/>
      <w:r>
        <w:rPr>
          <w:rtl w:val="true"/>
        </w:rPr>
        <w:t xml:space="preserve">روایت </w:t>
      </w:r>
      <w:r>
        <w:rPr/>
        <w:t>30</w:t>
      </w:r>
      <w:bookmarkEnd w:id="1317"/>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دوست بدارد، دوستدار خداست و کسی که در راه خدا دوست داشته شود، محبوب خداست چرا که این دوستی ها فقط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کسی که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بنده‌ای را در راه خدا دوست بدارد، دوستدار خداست و هر کس که خدا را دوست بدارد، خدا نیز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پس از پیامبران، در دنیا و آخرت دوستداران خدا و کسانی هستند که یکدیگر را به خاطر او دوست دارند و هر دوستی که علتی داشته باشد پس از مدتی به دشمنی بدل می شود، مگر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سرچشمه ای واحد نشات می گیرند و تا به ابد رو به فزونی دارند و هیچ گاه کاسته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با یکدیگر دشمنی می کنند مگر متقین</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زیرا اصل و ریشه دوستی، بیزاری جستن از هرچه جز محبوب است و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چیز در بهشت و لذیذترین آن، محبت خداست و محبت به خاطر خدا و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سخن آنان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آن‌ها وقتی نعمت های بهشتی را دیدند، محبت در دل هایشان موج می زند و در آن هنگام ندا در می دهند که سپاس برای پروردگار جهانیان است</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1318" w:name="__RefHeading___Toc2678725_2616395394"/>
      <w:bookmarkStart w:id="1319" w:name="_Toc600"/>
      <w:bookmarkEnd w:id="1318"/>
      <w:r>
        <w:rPr>
          <w:rtl w:val="true"/>
        </w:rPr>
        <w:t xml:space="preserve">روایت </w:t>
      </w:r>
      <w:r>
        <w:rPr/>
        <w:t>31</w:t>
      </w:r>
      <w:bookmarkEnd w:id="13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دوستداران ما را دوست بدارید و آل ما را نیز دوست بدارید، این زید بن حارثه و پسرش اسامه بن زید، از خاص ترین دوستداران ما هستند، آن‌ها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کسی که محمد را به حق به پیامبری مبعوث فرمود، محبت این دو نفر به شما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دو چگونه به ما سود می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روز قیامت مردم بسیاری راکه تعداد آن‌ها از تعداد ربیعه و مضر بیشتر است، به نزد علی علیه السلام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اینان به محبت محمد رسول خدا صلی الله علیه و آله و سلم و به محبت تو،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 جواز گذر از صراط را برای آن‌ها بنویس تا از آن بگذرند و صحیح و سلامت به بهشت در آیند و این به آن دلیل است که هیچ کس از امت محمد صلی الله علیه و آله و سلم به بهشت وارد نمی شود، مگر آنکه جوازی از علی علیه السلام داشته باشد</w:t>
      </w:r>
      <w:r>
        <w:rPr>
          <w:rFonts w:eastAsia="IRNazanin" w:cs="IRNazanin"/>
          <w:color w:val="111111"/>
          <w:sz w:val="28"/>
          <w:szCs w:val="28"/>
          <w:rtl w:val="true"/>
          <w:lang w:bidi="fa-IR"/>
        </w:rPr>
        <w:t xml:space="preserve">. </w:t>
      </w:r>
      <w:bookmarkStart w:id="1320" w:name="pg13491_133289"/>
    </w:p>
    <w:p>
      <w:pPr>
        <w:pStyle w:val="BookText"/>
        <w:rPr/>
      </w:pPr>
      <w:bookmarkEnd w:id="1320"/>
      <w:r>
        <w:rPr>
          <w:rFonts w:ascii="Amiri" w:hAnsi="Amiri" w:eastAsia="Amiri" w:cs="Amiri"/>
          <w:color w:val="111111"/>
          <w:sz w:val="28"/>
          <w:sz w:val="28"/>
          <w:szCs w:val="28"/>
          <w:rtl w:val="true"/>
          <w:lang w:bidi="ar-SA"/>
        </w:rPr>
        <w:t>فَإِنْ أَرَدْتُمُ الْجَوَازَ عَلَي الصِّرَاطِ سَالِمِينَ وَ دُخُولَ الْجِنَانِ غَانِمِينَ فَأَحِبُّوا بَعْدَ حُبِّ مُحَمَّدٍ وَ آلِهِ عليهم السلام مَوَالِيَهُ ثُمَّ إِنْ أَرَدْتُمْ أَنْ يُعَظِّمَ مُحَمَّدٌ صلي الله عليه و آله عِنْدَ اللَّهِ تَعَالَي مَنَازِلَكُمْ فَأَحِبُّوا شِيعَةَ مُحَمَّدٍ وَ عَلِيٍّ وَ جِدُّوا فِي قَضَاءِ حَوَائِجِ إِخْوَانِكُمُ الْمُؤْمِنِينَ فَإِنَّ اللَّهَ تَعَالَي إِذَا أَدْخَلَكُمُ مَعَاشِرَ شِيعَتِنَا وَ مُحِبِّينَا الْجِنَانَ نَادَي مُنَادِيهِ فِي تِلْكَ الْجِنَانَ قَدْ دَخَلْتُمْ عِبَادِيَ الْجَنَّةَ بِرَحْمَتِي فَتَقَاسَمُوهَا عَلَي قَدْرِ حُبِّكُمْ لِشِيعَةِ مُحَمَّدٍ وَ عَلِيٍّ وَ قضائكم لِحُقُوقِ إِخْوَانِكُمُ الْمُؤْمِنِينَ فَأَيُّهُمْ كَانَ أَشَدَّ لِلشِّيعَةِ حُبّاً وَ لِحُقُوقِ إِخْوَانِهِمُ الْمُؤْمِنِينَ أَشَدَّ قَضَاءً كَانَتْ دَرَجَاتُهُ فِي الْجِنَانِ أَعْلَي حَتَّي إِنَّ فِيهِمْ مَنْ يَكُونُ أَرْفَعَ مِنَ الْآخَرِ بِمَسِيرِ خَمْسِمِائَةِ سَنَةٍ تَرَابِيعِ قُصُورٍ وَ جِنَانٍ</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2678727_2616395394"/>
      <w:bookmarkStart w:id="1322" w:name="_Toc601"/>
      <w:bookmarkEnd w:id="1321"/>
      <w:r>
        <w:rPr>
          <w:rtl w:val="true"/>
        </w:rPr>
        <w:t>بيان</w:t>
      </w:r>
      <w:bookmarkEnd w:id="1322"/>
    </w:p>
    <w:p>
      <w:pPr>
        <w:pStyle w:val="BookText"/>
        <w:rPr/>
      </w:pPr>
      <w:r>
        <w:rPr>
          <w:rFonts w:ascii="Amiri" w:hAnsi="Amiri" w:eastAsia="Amiri" w:cs="Amiri"/>
          <w:color w:val="111111"/>
          <w:sz w:val="28"/>
          <w:sz w:val="28"/>
          <w:szCs w:val="28"/>
          <w:rtl w:val="true"/>
          <w:lang w:bidi="ar-SA"/>
        </w:rPr>
        <w:t>كأن المراد بالترابيع المربعات فإنها أحسن الأشكال</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2678729_2616395394"/>
      <w:bookmarkStart w:id="1324" w:name="_Toc602"/>
      <w:bookmarkEnd w:id="1323"/>
      <w:r>
        <w:rPr>
          <w:rtl w:val="true"/>
        </w:rPr>
        <w:t>«</w:t>
      </w:r>
      <w:r>
        <w:rPr/>
        <w:t>32</w:t>
      </w:r>
      <w:r>
        <w:rPr>
          <w:rtl w:val="true"/>
        </w:rPr>
        <w:t>»</w:t>
      </w:r>
      <w:bookmarkEnd w:id="132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 الْعَرْشِ مَنَابِرَ مِنْ نُورٍ عَلَيْهَا قَوْمٌ لِبَاسُهُمْ وَ وُجُوهُهُمْ نُورٌ لَيْسُوا بِأَنْبِيَاءَ يَغْبِطُهُمُ الْأَنْبِيَاءُ وَ الشُّهَدَاءُ قَالُوا يَا رَسُولَ اللَّهِ حُلَّ لَنَا قَالَ هُمُ الْمُتَحَابُّونَ فِي اللَّهِ وَ الْمُتَجَالِسُونَ فِي اللَّهِ وَ الْمُتَزَاوِرُونَ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لَوْ أَنَّ عَبْدَيْنِ تَحَابَّا فِي اللَّهِ أَحَدُهُمَا بِالْمَشْرِقِ وَ الْآخَرُ بِالْمَغْرِبِ لَجَمَعَ اللَّهُ بَيْنَهُمَا يَوْمَ الْقِيَامَةِ وَ قَالَ النَّبِيُّ صلي الله عليه و آله أَفْضَلُ الْأَعْمَالِ الْحُبُّ فِي اللَّهِ وَ الْبُغْضُ فِي اللَّهِ وَ قَالَ عليه السلام عَلَامَةُ حُبِّ اللَّهِ حُبُّ ذِكْرِ اللَّهِ عَنْ أَنَسٍ قَالَ قَالَ رَسُولُ اللَّهِ صلي الله عليه و آله الْحُبُّ فِي اللَّهِ فَرِيضَةٌ وَ الْبُغْضُ فِي اللَّهِ فَرِيضَةٌ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2678731_2616395394"/>
      <w:bookmarkStart w:id="1326" w:name="_Toc603"/>
      <w:bookmarkEnd w:id="1325"/>
      <w:r>
        <w:rPr>
          <w:rtl w:val="true"/>
        </w:rPr>
        <w:t>بيان</w:t>
      </w:r>
      <w:bookmarkEnd w:id="1326"/>
    </w:p>
    <w:p>
      <w:pPr>
        <w:pStyle w:val="BookText"/>
        <w:rPr/>
      </w:pPr>
      <w:r>
        <w:rPr>
          <w:rFonts w:ascii="Amiri" w:hAnsi="Amiri" w:eastAsia="Amiri" w:cs="Amiri"/>
          <w:color w:val="111111"/>
          <w:sz w:val="28"/>
          <w:sz w:val="28"/>
          <w:szCs w:val="28"/>
          <w:rtl w:val="true"/>
          <w:lang w:bidi="ar-SA"/>
        </w:rPr>
        <w:t>حل لنا أي بين من حل العقدة استعير لحل الإشكال قال في الأساس من المجاز فلان حلال للعقد كاف للمهمات</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678733_2616395394"/>
      <w:bookmarkStart w:id="1328" w:name="_Toc604"/>
      <w:bookmarkEnd w:id="1327"/>
      <w:r>
        <w:rPr>
          <w:rtl w:val="true"/>
        </w:rPr>
        <w:t>«</w:t>
      </w:r>
      <w:r>
        <w:rPr/>
        <w:t>33</w:t>
      </w:r>
      <w:r>
        <w:rPr>
          <w:rtl w:val="true"/>
        </w:rPr>
        <w:t>»</w:t>
      </w:r>
      <w:bookmarkEnd w:id="1328"/>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تَعَالَي قَالَ لِمُوسَي عليه السلام هَلْ عَمِلْتَ لِي عَمَلًا قَالَ صَلَّيْتُ لَكَ وَ صُمْتُ وَ تَصَدَّقْتُ وَ ذَكَرْتُ لَكَ قَالَ اللَّهُ تَبَارَكَ وَ تَعَالَي وَ أَمَّا الصَّلَاةُ فَلَكَ بُرْهَانٌ‌</w:t>
      </w:r>
      <w:r>
        <w:rPr>
          <w:rStyle w:val="FootnoteAnchor"/>
          <w:rtl w:val="true"/>
        </w:rPr>
        <w:footnoteReference w:id="1455"/>
      </w:r>
      <w:r>
        <w:rPr>
          <w:rFonts w:ascii="Amiri" w:hAnsi="Amiri" w:eastAsia="Amiri" w:cs="Amiri"/>
          <w:color w:val="111111"/>
          <w:sz w:val="28"/>
          <w:sz w:val="28"/>
          <w:szCs w:val="28"/>
          <w:rtl w:val="true"/>
          <w:lang w:bidi="ar-SA"/>
        </w:rPr>
        <w:t>وَ الصَّوْمُ جُنَّةٌ وَ الصَّدَقَةُ ظِلٌّ وَ الذِّكْرُ</w:t>
      </w:r>
    </w:p>
    <w:p>
      <w:pPr>
        <w:pStyle w:val="BookText"/>
        <w:rPr/>
      </w:pPr>
      <w:r>
        <w:rPr>
          <w:rFonts w:ascii="IRNazanin" w:hAnsi="IRNazanin" w:eastAsia="IRNazanin"/>
          <w:color w:val="111111"/>
          <w:sz w:val="28"/>
          <w:sz w:val="28"/>
          <w:szCs w:val="28"/>
          <w:rtl w:val="true"/>
          <w:lang w:bidi="fa-IR"/>
        </w:rPr>
        <w:t>پس اگر جواز گذر از صراط و ورود به بهشت را صحیح و سلامت خواستید، پس از محبت به محمد و آل او علیهم السلام، دوستداران او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خواستید که محمد صلی الله علیه و آله و سلم قدر و منزلت شما را نزد خداوند متعال بالا ببرد، شیعه محمد و علی را دوست بدارید و در برآورده ساختن نیازهای برادران مومن خود کوشا باشید که ای شیعه ما و ای دوستداران ما، هر گاه خداوند متعال شما را به بهشت وارد کند، منادی او در بهشت ندا می دهد که ای بندگان من، با رحمت من به بهشت وارد شدید و شما از این رحمت به اندازه محبتتان نسبت به شیعه محمد و علی و ادا کردن حقوق برادران مومن خود سهم می برید و هر کدام از شما که محبت بیشتری نسبت به شیعه و حقوق برادران مومن خود داشته باشد، مرتبه او در بهشت بالاتر می رود، تا جایی که گاهی در بهشت شخصی یافت می شود که به اندازه یک مسیر پانصد ساله از دیگری بهتر است و در کاخ ها و باغ های مربع شکل منزل دارد</w:t>
      </w:r>
      <w:r>
        <w:rPr>
          <w:rFonts w:eastAsia="IRNazanin" w:cs="IRNazanin"/>
          <w:color w:val="111111"/>
          <w:sz w:val="28"/>
          <w:szCs w:val="28"/>
          <w:rtl w:val="true"/>
          <w:lang w:bidi="fa-IR"/>
        </w:rPr>
        <w:t>.</w:t>
      </w:r>
    </w:p>
    <w:p>
      <w:pPr>
        <w:pStyle w:val="Heading5"/>
        <w:numPr>
          <w:ilvl w:val="4"/>
          <w:numId w:val="1"/>
        </w:numPr>
        <w:rPr/>
      </w:pPr>
      <w:bookmarkStart w:id="1329" w:name="__RefHeading___Toc2678735_2616395394"/>
      <w:bookmarkStart w:id="1330" w:name="_Toc605"/>
      <w:bookmarkEnd w:id="1329"/>
      <w:r>
        <w:rPr>
          <w:rtl w:val="true"/>
        </w:rPr>
        <w:t>توضیح</w:t>
      </w:r>
      <w:bookmarkEnd w:id="1330"/>
    </w:p>
    <w:p>
      <w:pPr>
        <w:pStyle w:val="BookText"/>
        <w:rPr/>
      </w:pP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مربع باشد، زیرا مربع زیباترین شکل هاست</w:t>
      </w:r>
      <w:r>
        <w:rPr>
          <w:rFonts w:eastAsia="IRNazanin" w:cs="IRNazanin"/>
          <w:color w:val="111111"/>
          <w:sz w:val="28"/>
          <w:szCs w:val="28"/>
          <w:rtl w:val="true"/>
          <w:lang w:bidi="fa-IR"/>
        </w:rPr>
        <w:t>.</w:t>
      </w:r>
    </w:p>
    <w:p>
      <w:pPr>
        <w:pStyle w:val="Heading5"/>
        <w:numPr>
          <w:ilvl w:val="4"/>
          <w:numId w:val="1"/>
        </w:numPr>
        <w:rPr/>
      </w:pPr>
      <w:bookmarkStart w:id="1331" w:name="__RefHeading___Toc2678737_2616395394"/>
      <w:bookmarkStart w:id="1332" w:name="_Toc606"/>
      <w:bookmarkEnd w:id="1331"/>
      <w:r>
        <w:rPr>
          <w:rtl w:val="true"/>
        </w:rPr>
        <w:t xml:space="preserve">روایت </w:t>
      </w:r>
      <w:r>
        <w:rPr/>
        <w:t>32</w:t>
      </w:r>
      <w:bookmarkEnd w:id="133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خدا منبرهایی از نور وجود دارد که برآن ها افرادی نشسته اند که لباس و چهره آن‌ها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نیستند و پیامبران و شهدا به آن‌ها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مساله را برای ما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محبت و همنشینی و دید و بازدیدشان به خاطر خداست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بنده که فاصله آن‌ها به اندازه مشرق تا مغرب است، به خاطر خدا با یکدیگر دوستی کنند، خداوند در روز قیامت، آن‌ها را با 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محبت به خاطر خدا و دشمنی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محبت به خداوند، دویت داشتن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دشمنی به خاطر خدا عملی واجب است</w:t>
      </w:r>
      <w:r>
        <w:rPr>
          <w:rFonts w:eastAsia="IRNazanin" w:cs="IRNazanin"/>
          <w:color w:val="111111"/>
          <w:sz w:val="28"/>
          <w:szCs w:val="28"/>
          <w:rtl w:val="true"/>
          <w:lang w:bidi="fa-IR"/>
        </w:rPr>
        <w:t>.</w:t>
      </w:r>
      <w:r>
        <w:rPr>
          <w:rStyle w:val="FootnoteAnchor"/>
          <w:rtl w:val="true"/>
        </w:rPr>
        <w:footnoteReference w:id="1456"/>
      </w:r>
    </w:p>
    <w:p>
      <w:pPr>
        <w:pStyle w:val="Heading5"/>
        <w:numPr>
          <w:ilvl w:val="4"/>
          <w:numId w:val="1"/>
        </w:numPr>
        <w:rPr/>
      </w:pPr>
      <w:bookmarkStart w:id="1333" w:name="__RefHeading___Toc2678739_2616395394"/>
      <w:bookmarkStart w:id="1334" w:name="_Toc607"/>
      <w:bookmarkEnd w:id="1333"/>
      <w:r>
        <w:rPr>
          <w:rtl w:val="true"/>
        </w:rPr>
        <w:t>توضیح</w:t>
      </w:r>
      <w:bookmarkEnd w:id="1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 یا گشودن گره برای حل مسایل مشکل استعاره گرفته می شود و به صورت مجاز گفته می شود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گشاینده گره ها است و در مسایل مهم ما را کفایت می کند</w:t>
      </w:r>
      <w:r>
        <w:rPr>
          <w:rFonts w:eastAsia="IRNazanin" w:cs="IRNazanin"/>
          <w:color w:val="111111"/>
          <w:sz w:val="28"/>
          <w:szCs w:val="28"/>
          <w:rtl w:val="true"/>
          <w:lang w:bidi="fa-IR"/>
        </w:rPr>
        <w:t>.</w:t>
      </w:r>
    </w:p>
    <w:p>
      <w:pPr>
        <w:pStyle w:val="Heading5"/>
        <w:numPr>
          <w:ilvl w:val="4"/>
          <w:numId w:val="1"/>
        </w:numPr>
        <w:rPr/>
      </w:pPr>
      <w:bookmarkStart w:id="1335" w:name="__RefHeading___Toc2678741_2616395394"/>
      <w:bookmarkStart w:id="1336" w:name="_Toc608"/>
      <w:bookmarkEnd w:id="1335"/>
      <w:r>
        <w:rPr>
          <w:rtl w:val="true"/>
        </w:rPr>
        <w:t xml:space="preserve">روایت </w:t>
      </w:r>
      <w:r>
        <w:rPr/>
        <w:t>33</w:t>
      </w:r>
      <w:bookmarkEnd w:id="13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برای من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نماز خواندم و روزه گرفتم، راستگویی کردم و یاد تو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نماز برای تو برهان بود و روزه، سپر بود و صدقه سایه و یاد تو </w:t>
      </w:r>
      <w:bookmarkStart w:id="1337" w:name="pg13491_133290"/>
    </w:p>
    <w:p>
      <w:pPr>
        <w:pStyle w:val="BookText"/>
        <w:rPr/>
      </w:pPr>
      <w:bookmarkEnd w:id="1337"/>
      <w:r>
        <w:rPr>
          <w:rFonts w:ascii="Amiri" w:hAnsi="Amiri" w:eastAsia="Amiri" w:cs="Amiri"/>
          <w:color w:val="111111"/>
          <w:sz w:val="28"/>
          <w:sz w:val="28"/>
          <w:szCs w:val="28"/>
          <w:rtl w:val="true"/>
          <w:lang w:bidi="ar-SA"/>
        </w:rPr>
        <w:t xml:space="preserve">نُورٌ فَأَيَّ عَمَلٍ عَمِلْتَ لِي قَالَ مُوسَي عليه السلام دُلَّنِي عَلَي الْعَمَلِ الَّذِي هُوَ لَكَ قَالَ يَا مُوسَي هَلْ وَالَيْتَ لِي وَلِيّاً وَ هَلْ عَادَيْتَ لِي عَدُوّاً قَطُّ فَعَلِمَ مُوسَي أَنَّ أَفْضَلَ الْأَعْمَالِ الْحُبُّ فِي اللَّهِ وَ 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أَشَارَ الرِّضَا عليه السلام بِمَكْتُوبِهِ كُنْ مُحِبّاً لآِلِ مُحَمَّدٍ وَ إِنْ كُنْتَ فَاسِقاً وَ مُحِبّاً لِمُحِبِّيهِمْ وَ إِنْ كَانُوا 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شُجُونِ الْحَدِيثِ أَنَّ هَذَا الْمَكْتُوبَ هُوَ الْآنَ عِنْدَ بَعْضِ أَهْلِ كرمند قَرْيَةٌ مِنْ نَوَاحِينَا إِلَي أَصْفَهَانَ مَا هِيَ وَ رفعته‌</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أَهْلِهَا كَانَ جَمَّالًا لِمَوْلَانَا أَبِي الْحَسَنِ عليه السلام عِنْدَ تَوَجُّهِهِ إِلَي خُرَاسَانَ فَلَمَّا أَرَادَ الِانْصِرَافَ قَالَ لَهُ يَا ابْنَ رَسُولِ اللَّهِ شَرِّفْنِي بِشَيْ‌ءٍ مِنْ خَطِّكَ أَتَبَرَّكْ بِهِ وَ كَانَ الرَّجُلُ مِنَ الْعَامَّةِ فَأَعْطَاهُ ذَلِكَ الْمَكْتُوبَ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أَوْثَقُ عُرَي الْإِيمَانِ الْحُبُّ فِي اللَّهِ وَ الْبُغْضُ فِي اللَّهِ‌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678743_2616395394"/>
      <w:bookmarkStart w:id="1339" w:name="_Toc609"/>
      <w:bookmarkEnd w:id="1338"/>
      <w:r>
        <w:rPr>
          <w:rtl w:val="true"/>
        </w:rPr>
        <w:t>«</w:t>
      </w:r>
      <w:r>
        <w:rPr/>
        <w:t>34</w:t>
      </w:r>
      <w:r>
        <w:rPr>
          <w:rtl w:val="true"/>
        </w:rPr>
        <w:t>»</w:t>
      </w:r>
      <w:bookmarkEnd w:id="1339"/>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مُوسَي عليه السلام هَلْ عَمِلْتَ لِي عَمَلًا إِلَي قَوْلِهِ وَ الْبُغْضُ فِي اللَّهِ‌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2678745_2616395394"/>
      <w:bookmarkStart w:id="1341" w:name="_Toc610"/>
      <w:bookmarkEnd w:id="1340"/>
      <w:r>
        <w:rPr>
          <w:rtl w:val="true"/>
        </w:rPr>
        <w:t>بيان</w:t>
      </w:r>
      <w:bookmarkEnd w:id="1341"/>
    </w:p>
    <w:p>
      <w:pPr>
        <w:pStyle w:val="BookText"/>
        <w:rPr/>
      </w:pPr>
      <w:r>
        <w:rPr>
          <w:rFonts w:ascii="Amiri" w:hAnsi="Amiri" w:eastAsia="Amiri" w:cs="Amiri"/>
          <w:color w:val="111111"/>
          <w:sz w:val="28"/>
          <w:sz w:val="28"/>
          <w:szCs w:val="28"/>
          <w:rtl w:val="true"/>
          <w:lang w:bidi="ar-SA"/>
        </w:rPr>
        <w:t>في القاموس الشجن الغصن المشتبك و الحديث ذو شجون فنون و أغراض قوله ما هي أي ما هي من أصفهان لكنها في تلك الناحية و في القاموس راوند موضع بنواحي أصفهان</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2678747_2616395394"/>
      <w:bookmarkStart w:id="1343" w:name="_Toc611"/>
      <w:bookmarkEnd w:id="1342"/>
      <w:r>
        <w:rPr>
          <w:rtl w:val="true"/>
        </w:rPr>
        <w:t>و أقول</w:t>
      </w:r>
      <w:bookmarkEnd w:id="1343"/>
    </w:p>
    <w:p>
      <w:pPr>
        <w:pStyle w:val="BookText"/>
        <w:rPr/>
      </w:pPr>
      <w:r>
        <w:rPr>
          <w:rFonts w:ascii="Amiri" w:hAnsi="Amiri" w:eastAsia="Amiri" w:cs="Amiri"/>
          <w:color w:val="111111"/>
          <w:sz w:val="28"/>
          <w:sz w:val="28"/>
          <w:szCs w:val="28"/>
          <w:rtl w:val="true"/>
          <w:lang w:bidi="ar-SA"/>
        </w:rPr>
        <w:t>قد مر كثير من أخبار الباب في باب صفات المؤمن و صفات الشيعة و كتب الإمامة و سيأتي في سائر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به خاطر من انجام دادی؟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کن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هیچ گاه دوست مرا دوست داشتی و با دشمن من دشمنی کردی؟ پس موسی دانست که برترین اعمال، محبت و دشمنی به خاطر خداست و امام رضا علیه السلام به دست‌نوشته خود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باش حتی اگر فاسق هستی و دوستدار دوستداران آن‌ها باش، حتی اگر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شاخه‌هایی وجود دارد از جمله اینکه این دست‌نوشته، اکنون موجود است و در نزد فردی در روستای کرمند، از نواحی اصفهان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منطقه جزو اصفهان محسوب نمی شود اما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این روستا، وقتی مولای ما ابو الحسن علیه  السلام به سوی خراسان می رفت، ساربان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قصد برگشت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با دست‌نوشته ای از خودت مشرف کن تا به آن تبرک بجویم و آن مرد از اهل 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دست نوشته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دستاویزهای ایمان، محبت و دشمنی به خاطر خداست</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1344" w:name="__RefHeading___Toc2678749_2616395394"/>
      <w:bookmarkStart w:id="1345" w:name="_Toc612"/>
      <w:bookmarkEnd w:id="1344"/>
      <w:r>
        <w:rPr>
          <w:rtl w:val="true"/>
        </w:rPr>
        <w:t xml:space="preserve">روایت </w:t>
      </w:r>
      <w:r>
        <w:rPr/>
        <w:t>34</w:t>
      </w:r>
      <w:bookmarkEnd w:id="134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آیا برای من عملی انجام داده ای؟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به خاطر خدا</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1346" w:name="__RefHeading___Toc2678751_2616395394"/>
      <w:bookmarkStart w:id="1347" w:name="_Toc613"/>
      <w:bookmarkEnd w:id="1346"/>
      <w:r>
        <w:rPr>
          <w:rtl w:val="true"/>
        </w:rPr>
        <w:t>توضیح</w:t>
      </w:r>
      <w:bookmarkEnd w:id="1347"/>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شاخه های انبوه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حدیثی که فنون و اغراض بسیار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منطقه جزو اصفهان محسوب نمی شود، اما در اصفهان قرار دارد و در قاموس آمده که راوند از نواحی اصفهان است</w:t>
      </w:r>
      <w:r>
        <w:rPr>
          <w:rFonts w:eastAsia="IRNazanin" w:cs="IRNazanin"/>
          <w:color w:val="111111"/>
          <w:sz w:val="28"/>
          <w:szCs w:val="28"/>
          <w:rtl w:val="true"/>
          <w:lang w:bidi="fa-IR"/>
        </w:rPr>
        <w:t>.</w:t>
      </w:r>
    </w:p>
    <w:p>
      <w:pPr>
        <w:pStyle w:val="Heading5"/>
        <w:numPr>
          <w:ilvl w:val="4"/>
          <w:numId w:val="1"/>
        </w:numPr>
        <w:rPr/>
      </w:pPr>
      <w:bookmarkStart w:id="1348" w:name="__RefHeading___Toc2678753_2616395394"/>
      <w:bookmarkStart w:id="1349" w:name="_Toc614"/>
      <w:bookmarkEnd w:id="1348"/>
      <w:r>
        <w:rPr>
          <w:rtl w:val="true"/>
        </w:rPr>
        <w:t>و می گویم</w:t>
      </w:r>
      <w:bookmarkEnd w:id="13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اخبار این باب در باب صفات مومن و صفات شیعه و کتب امامت آمده است و در سایر ابواب نیز خواهد آمد </w:t>
      </w:r>
      <w:r>
        <w:rPr>
          <w:rFonts w:eastAsia="IRNazanin" w:cs="IRNazanin"/>
          <w:color w:val="111111"/>
          <w:sz w:val="28"/>
          <w:szCs w:val="28"/>
          <w:rtl w:val="true"/>
          <w:lang w:bidi="fa-IR"/>
        </w:rPr>
        <w:t xml:space="preserve">. </w:t>
      </w:r>
      <w:bookmarkStart w:id="1350" w:name="pg13491_133291"/>
    </w:p>
    <w:p>
      <w:pPr>
        <w:pStyle w:val="Heading3"/>
        <w:numPr>
          <w:ilvl w:val="2"/>
          <w:numId w:val="1"/>
        </w:numPr>
        <w:rPr/>
      </w:pPr>
      <w:bookmarkStart w:id="1351" w:name="__RefHeading___Toc2678755_2616395394"/>
      <w:bookmarkStart w:id="1352" w:name="_Toc615"/>
      <w:bookmarkEnd w:id="1350"/>
      <w:bookmarkEnd w:id="1351"/>
      <w:r>
        <w:rPr>
          <w:rtl w:val="true"/>
        </w:rPr>
        <w:t xml:space="preserve">باب </w:t>
      </w:r>
      <w:r>
        <w:rPr/>
        <w:t>37</w:t>
      </w:r>
      <w:r>
        <w:rPr>
          <w:rtl w:val="true"/>
        </w:rPr>
        <w:t xml:space="preserve"> </w:t>
      </w:r>
      <w:r>
        <w:rPr>
          <w:rtl w:val="true"/>
        </w:rPr>
        <w:t>صفات خيار العباد و أولياء الله و فيه ذكر بعض الكرامات التي رويت عن الصالحين</w:t>
      </w:r>
      <w:bookmarkEnd w:id="1352"/>
    </w:p>
    <w:p>
      <w:pPr>
        <w:pStyle w:val="Heading4"/>
        <w:numPr>
          <w:ilvl w:val="3"/>
          <w:numId w:val="1"/>
        </w:numPr>
        <w:rPr/>
      </w:pPr>
      <w:bookmarkStart w:id="1353" w:name="__RefHeading___Toc2678757_2616395394"/>
      <w:bookmarkStart w:id="1354" w:name="_Toc616"/>
      <w:bookmarkEnd w:id="1353"/>
      <w:r>
        <w:rPr>
          <w:rtl w:val="true"/>
        </w:rPr>
        <w:t>الآيات</w:t>
      </w:r>
      <w:bookmarkEnd w:id="1354"/>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هُمْ مِنْ خَشْيَةِ رَبِّهِمْ مُشْفِقُونَ وَ الَّذِينَ هُمْ بِآياتِ رَبِّهِمْ يُؤْمِنُونَ وَ الَّذِينَ هُمْ بِرَبِّهِمْ لا يُشْرِكُونَ وَ الَّذِينَ يُؤْتُونَ ما آتَوْا وَ قُلُوبُهُمْ وَجِلَةٌ أَنَّهُمْ إِلي رَبِّهِمْ راجِعُونَ أُولئِكَ يُسارِعُونَ فِي الْخَيْراتِ وَ هُمْ لَها سابِقُونَ‌</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عَلَي الْأَرْضِ هَوْناً وَ إِذا خاطَبَهُمُ الْجاهِلُونَ قالُوا سَلاماً وَ الَّذِينَ يَبِيتُونَ لِرَبِّهِمْ سُجَّداً وَ قِياماً وَ الَّذِينَ يَقُولُونَ رَبَّنَا اصْرِفْ عَنَّا عَذابَ جَهَنَّمَ إِنَّ عَذابَها كانَ غَراماً إِنَّها ساءَتْ مُسْتَقَرًّا وَ مُقاماً وَ الَّذِينَ إِذا أَنْفَقُوا لَمْ يُسْرِفُوا وَ لَمْ يَقْتُرُوا وَ كانَ بَيْنَ ذلِكَ قَواماً وَ الَّذِينَ لا يَدْعُونَ مَعَ اللَّهِ إِلهاً آخَرَ وَ لا يَقْتُلُونَ النَّفْسَ الَّتِي حَرَّمَ اللَّهُ إِلَّا بِالْحَقِّ وَ لا يَزْنُونَ وَ مَنْ يَفْعَلْ</w:t>
      </w:r>
    </w:p>
    <w:p>
      <w:pPr>
        <w:pStyle w:val="Heading3"/>
        <w:numPr>
          <w:ilvl w:val="2"/>
          <w:numId w:val="1"/>
        </w:numPr>
        <w:rPr/>
      </w:pPr>
      <w:bookmarkStart w:id="1355" w:name="__RefHeading___Toc2678759_2616395394"/>
      <w:bookmarkStart w:id="1356" w:name="_Toc617"/>
      <w:bookmarkEnd w:id="1355"/>
      <w:r>
        <w:rPr>
          <w:rtl w:val="true"/>
        </w:rPr>
        <w:t xml:space="preserve">باب سی و هفتم </w:t>
      </w:r>
      <w:r>
        <w:rPr>
          <w:rtl w:val="true"/>
        </w:rPr>
        <w:t xml:space="preserve">: </w:t>
      </w:r>
      <w:r>
        <w:rPr>
          <w:rtl w:val="true"/>
        </w:rPr>
        <w:t>صفات بندگان برگزیده و دوستان خدا و ذکر برخی کرامات از افراد صالح</w:t>
      </w:r>
      <w:bookmarkEnd w:id="1356"/>
    </w:p>
    <w:p>
      <w:pPr>
        <w:pStyle w:val="Heading4"/>
        <w:numPr>
          <w:ilvl w:val="3"/>
          <w:numId w:val="1"/>
        </w:numPr>
        <w:rPr/>
      </w:pPr>
      <w:bookmarkStart w:id="1357" w:name="__RefHeading___Toc2678761_2616395394"/>
      <w:bookmarkStart w:id="1358" w:name="_Toc618"/>
      <w:bookmarkEnd w:id="1357"/>
      <w:r>
        <w:rPr>
          <w:rtl w:val="true"/>
        </w:rPr>
        <w:t>آیات</w:t>
      </w:r>
      <w:bookmarkEnd w:id="1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است و نه آنان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از بیم پروردگارشان هراسانند و کسانی که به نشانه‌های پروردگارشان ایمان می‌آورند، و آنان که به پروردگارشان شرک نمی‌آورند، و کسانی که آنچه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پروردگارشان بازخواهند گشت، آنانند که در کارهای نیک شتاب می‌ورزند و آنانند که در انجام آن‌ها سبقت می‌جویند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 و 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بهتر از آنچه انجام می‌دادند، به ایشان جزا دهد و از فضل خود بر آنان بیفزاید،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 الرحمن الذین یمشون علی الأرض هونا و إذا خاطبهم الجاهلون قالوا سلاما و الذین یبیتون لربهم سجدا و قیاما و الذین یقولون ربنا اصرف عنا عذاب جهنم إن عذابها کان غراما آن‌ها ساءت مستقرا و مقاما و الذین إذا أنفقوا لم یسرفوا و لم یقتروا و کان بین ذلک قواما و الذین لا یدعون مع الله إلها آخر و لا یقتلون النفس التی حرم الله إلا بالحق و لا یزنون و من یفعل</w:t>
      </w:r>
    </w:p>
    <w:p>
      <w:pPr>
        <w:pStyle w:val="BookText"/>
        <w:rPr/>
      </w:pPr>
      <w:r>
        <w:rPr>
          <w:rFonts w:ascii="Amiri" w:hAnsi="Amiri" w:eastAsia="Amiri" w:cs="Amiri"/>
          <w:color w:val="111111"/>
          <w:sz w:val="28"/>
          <w:sz w:val="28"/>
          <w:szCs w:val="28"/>
          <w:rtl w:val="true"/>
          <w:lang w:bidi="ar-SA"/>
        </w:rPr>
        <w:t>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فَإِنَّهُ يَتُوبُ إِلَي اللَّهِ مَتاباً وَ الَّذِينَ لا يَشْهَدُونَ الزُّورَ وَ إِذا مَرُّوا بِاللَّغْوِ مَرُّوا كِراماً 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 وَ مَنْ أَحْسَنُ قَوْلًا مِمَّنْ دَعا إِلَي اللَّهِ وَ عَمِلَ صالِحاً وَ قالَ إِنَّنِي مِنَ الْمُسْلِمِينَ‌</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 لا هُمْ يَحْزَنُونَ أُولئِكَ أَصْحابُ الْجَنَّةِ خالِدِينَ فِيها جَزاءً بِما كانُوا يَعْمَلُونَ وَ وَصَّيْنَا الْإِنْسانَ بِوالِدَيْهِ إِحْساناً حَمَلَتْهُ أُمُّهُ كُرْهاً وَ وَضَعَتْهُ كُرْهاً وَ حَمْلُهُ وَ فِصالُهُ ثَلاثُونَ شَهْراً حَتَّي إِذا بَلَغَ أَشُدَّهُ وَ بَلَغَ أَرْبَعِينَ سَنَةً قالَ رَبِّ أَوْزِعْنِي أَنْ أَشْكُرَ نِعْمَتَكَ الَّتِي أَنْعَمْتَ عَلَيَّ وَ عَلي والِدَيَّ وَ أَنْ أَعْمَلَ صالِحاً تَرْضاهُ وَ أَصْلِحْ لِي فِي ذُرِّيَّتِي إِنِّي تُبْتُ إِلَيْكَ وَ إِنِّي مِنَ الْمُسْلِمِينَ أُولئِكَ الَّذِينَ نَتَقَبَّلُ عَنْهُمْ أَحْسَنَ ما عَمِلُوا وَ نَتَجاوَزُ عَنْ سَيِّئاتِهِمْ فِي أَصْحابِ الْجَنَّةِ وَعْدَ الصِّدْقِ الَّذِي كانُوا يُوعَدُونَ‌</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عُيُونٍ آخِذِينَ ما آتاهُمْ رَبُّهُمْ إِنَّهُمْ كانُوا قَبْلَ ذلِكَ مُحْسِنِينَ كانُوا قَلِيلًا مِنَ اللَّيْلِ ما يَهْجَعُونَ وَ بِالْأَسْحارِ هُمْ</w:t>
      </w:r>
    </w:p>
    <w:p>
      <w:pPr>
        <w:pStyle w:val="BookText"/>
        <w:rPr/>
      </w:pPr>
      <w:r>
        <w:rPr>
          <w:rFonts w:ascii="IRNazanin" w:hAnsi="IRNazanin" w:eastAsia="IRNazanin"/>
          <w:color w:val="111111"/>
          <w:sz w:val="28"/>
          <w:sz w:val="28"/>
          <w:szCs w:val="28"/>
          <w:rtl w:val="true"/>
          <w:lang w:bidi="fa-IR"/>
        </w:rPr>
        <w:t>ذلک یلق أثاما یضاعف له العذاب یوم القیامة و یخلد فیه مهانا إلا من تاب و آمن و عمل عملا صالحا فأولئک یبدل الله سیئاتهم حسنات و کان الله غفورا رحیما و من تاب و عمل صالحا فإنه یتوب إلی الله متابا و الذین لا یشهدون الزور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 أولئک یجزون الغرفة بما صبروا و یلقون فیها تحیة و سلاما خالدین فیها حسنت مستقرا و مقاما</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عذاب جهنم را از 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نمی‌کُشند، 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گواهی دروغ نمی‌دهند؛ و چون بر لغو بگذرند با بزرگواری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و من أحسن قولا ممن دعا إلی الله و عمل صالحا و قال إننی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 روزیِ آماده‌ای از سوی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خوش‌گفتارتر از آن کس که به سوی خدا دعوت نماید و کار نیک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تسلیم‌شدگانم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قالوا ربنا الله ثم استقاموا فلا خوف علیهم و لا هم یحزنون أولئک أصحاب الجنة خالدین فیها جزاء بما کانوا یعملون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أولئک الذین نتقبل عنهم أحسن ما عملوا و نتجاوز عن سیئاتهم فی أصحاب الجنة وعد الصدق الذی کانوا یوعدون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بهشتند که به پاداش آنچه انجام می‌دادند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 تا آنگاه که به رشد کامل خود برسد و به چهل سال برسد،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کسانی که بهترینِ آنچه را انجام داده‌اند از ایشان خواهیم پذیرفت و از بدیهایشان درخواهیم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فی جنات و عیون آخذین ما آتاهم ربهم إنهم کانوا قبل ذلک محسنین کانوا قلیلا من اللیل ما یهجعون و بالأسحار هم </w:t>
      </w:r>
    </w:p>
    <w:p>
      <w:pPr>
        <w:pStyle w:val="BookText"/>
        <w:rPr/>
      </w:pPr>
      <w:r>
        <w:rPr>
          <w:rFonts w:ascii="Amiri" w:hAnsi="Amiri" w:eastAsia="Amiri" w:cs="Amiri"/>
          <w:color w:val="111111"/>
          <w:sz w:val="28"/>
          <w:sz w:val="28"/>
          <w:szCs w:val="28"/>
          <w:rtl w:val="true"/>
          <w:lang w:bidi="ar-SA"/>
        </w:rPr>
        <w:t>يَسْتَغْفِرُونَ وَ فِي أَمْوالِهِمْ حَقٌّ لِلسَّائِلِ وَ الْمَحْرُومِ‌</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 إِنِّي ظَنَنْتُ أَنِّي مُلاقٍ حِسابِيَهْ فَهُوَ فِي عِيشَةٍ راضِيَةٍ فِي جَنَّةٍ عالِيَةٍ قُطُوفُها دانِيَةٌ كُلُوا وَ اشْرَبُوا هَنِيئاً بِما أَسْلَفْتُمْ فِي الْأَيَّامِ الْخالِيَةِ</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 الَّذِينَ هُمْ عَلي صَلاتِهِمْ دائِمُونَ وَ الَّذِينَ فِي أَمْوالِهِمْ حَقٌّ مَعْلُومٌ لِلسَّائِلِ وَ الْمَحْرُومِ وَ الَّذِينَ يُصَدِّقُونَ بِيَوْمِ الدِّينِ وَ الَّذِينَ هُمْ مِنْ عَذابِ رَبِّهِمْ مُشْفِقُونَ إِنَّ عَذابَ رَبِّهِمْ غَيْرُ مَأْمُونٍ وَ الَّذِينَ هُمْ لِفُرُوجِهِمْ حافِظُونَ إِلَّا عَلي أَزْواجِهِمْ أَوْ ما مَلَكَتْ أَيْمانُهُمْ فَإِنَّهُمْ غَيْرُ مَلُومِينَ فَمَنِ ابْتَغي وَراءَ ذلِكَ فَأُولئِكَ هُمُ العادُونَ وَ الَّذِينَ هُمْ لِأَماناتِهِمْ وَ عَهْدِهِمْ راعُونَ وَ الَّذِينَ هُمْ بِشَهاداتِهِمْ قائِمُونَ وَ الَّذِينَ هُمْ عَلي صَلاتِهِمْ يُحافِظُونَ أُولئِكَ فِي جَنَّاتٍ مُكْرَمُونَ‌</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 عَيْناً يَشْرَبُ بِها عِبادُ اللَّهِ يُفَجِّرُونَها تَفْجِيراً يُوفُونَ بِالنَّذْرِ وَ يَخافُونَ يَوْماً كانَ شَرُّهُ مُسْتَطِيراً وَ يُطْعِمُونَ الطَّعامَ عَلي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 إلي</w:t>
      </w:r>
    </w:p>
    <w:p>
      <w:pPr>
        <w:pStyle w:val="BookText"/>
        <w:rPr/>
      </w:pPr>
      <w:r>
        <w:rPr>
          <w:rFonts w:ascii="IRNazanin" w:hAnsi="IRNazanin" w:eastAsia="IRNazanin"/>
          <w:color w:val="111111"/>
          <w:sz w:val="28"/>
          <w:sz w:val="28"/>
          <w:szCs w:val="28"/>
          <w:rtl w:val="true"/>
          <w:lang w:bidi="fa-IR"/>
        </w:rPr>
        <w:t>یستغفرون و فی أموالهم حق للسائل و المحروم</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 و چشمه 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عطا فرموده می‌گیرند، زیرا که آن‌ها پیش از این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 همیشه در آنجا ماندگارند؛ خدا از ایشان خشنود و آن‌ها از او خشنودند؛ 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أوتی کتابه بیمینه فیقول هاؤم اقرؤا کتابیه إنی ظننت أنی ملاق حسابیه فهو فی عیشة راضیة فی جنة عالیة قطوفها دانیة کلوا و اشربوا هنیئا بما أسلفتم فی الأیام الخالیة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راستش داده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کتابم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که به حساب خود 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یک زندگی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بهشتی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بنوشید، گواراتان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روزهای گذشته انجام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المصلین الذین هم علی صلاتهم دائمون و الذین فی أموالهم حق معلوم للسائل و المحروم و الذین یصدقون بیوم الدین و الذین هم من عذاب ربهم مشفقون إن عذاب ربهم غیر مأمون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بشهاداتهم قائمون و الذین هم علی صلاتهم یحافظون أولئک فی جنات مکرمون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گزاران ،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همانان که در اموالشان حقّی معلوم است، 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روز جزا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عذاب پروردگارشان ایمن نمی‌توانند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دامن خود را حفظ می‌کنند، مگر بر همسران خود یا کنیزانشان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آنان همان از حدّ درگذرندگانند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امانت‌ها و پیمان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شهادت‌های خود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 و از روزی که گزندِ آن فراگیرنده است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bookmarkStart w:id="1359" w:name="pg13491_133294"/>
    </w:p>
    <w:p>
      <w:pPr>
        <w:pStyle w:val="BookText"/>
        <w:rPr/>
      </w:pPr>
      <w:bookmarkEnd w:id="1359"/>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سَعْيُكُمْ مَشْكُوراً</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p>
    <w:p>
      <w:pPr>
        <w:pStyle w:val="Heading4"/>
        <w:numPr>
          <w:ilvl w:val="3"/>
          <w:numId w:val="1"/>
        </w:numPr>
        <w:rPr/>
      </w:pPr>
      <w:bookmarkStart w:id="1360" w:name="__RefHeading___Toc2678763_2616395394"/>
      <w:bookmarkStart w:id="1361" w:name="_Toc619"/>
      <w:bookmarkEnd w:id="1360"/>
      <w:r>
        <w:rPr>
          <w:rtl w:val="true"/>
        </w:rPr>
        <w:t>تفسير</w:t>
      </w:r>
      <w:bookmarkEnd w:id="1361"/>
    </w:p>
    <w:p>
      <w:pPr>
        <w:pStyle w:val="BookText"/>
        <w:rPr/>
      </w:pPr>
      <w:r>
        <w:rPr>
          <w:rFonts w:ascii="Amiri" w:hAnsi="Amiri" w:eastAsia="Amiri" w:cs="Amiri"/>
          <w:color w:val="111111"/>
          <w:sz w:val="28"/>
          <w:sz w:val="28"/>
          <w:szCs w:val="28"/>
          <w:rtl w:val="true"/>
          <w:lang w:bidi="ar-SA"/>
        </w:rPr>
        <w:t>أَلا إِنَّ أَوْلِياءَ اللَّهِ لا خَوْفٌ عَلَيْهِمْ‌</w:t>
      </w:r>
      <w:r>
        <w:rPr>
          <w:rStyle w:val="FootnoteAnchor"/>
          <w:rtl w:val="true"/>
        </w:rPr>
        <w:footnoteReference w:id="1476"/>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القيامة من العقاب وَ لا هُمْ يَحْزَنُونَ أي لا يخافون</w:t>
      </w:r>
    </w:p>
    <w:p>
      <w:pPr>
        <w:pStyle w:val="Heading4"/>
        <w:numPr>
          <w:ilvl w:val="3"/>
          <w:numId w:val="1"/>
        </w:numPr>
        <w:rPr/>
      </w:pPr>
      <w:bookmarkStart w:id="1362" w:name="__RefHeading___Toc2678765_2616395394"/>
      <w:bookmarkStart w:id="1363" w:name="_Toc620"/>
      <w:bookmarkEnd w:id="1362"/>
      <w:r>
        <w:rPr>
          <w:rtl w:val="true"/>
        </w:rPr>
        <w:t>و أقول</w:t>
      </w:r>
      <w:bookmarkEnd w:id="1363"/>
    </w:p>
    <w:p>
      <w:pPr>
        <w:pStyle w:val="BookText"/>
        <w:rPr/>
      </w:pPr>
      <w:r>
        <w:rPr>
          <w:rFonts w:ascii="Amiri" w:hAnsi="Amiri" w:eastAsia="Amiri" w:cs="Amiri"/>
          <w:color w:val="111111"/>
          <w:sz w:val="28"/>
          <w:sz w:val="28"/>
          <w:szCs w:val="28"/>
          <w:rtl w:val="true"/>
          <w:lang w:bidi="ar-SA"/>
        </w:rPr>
        <w:t>يمكن أن يكون المراد أعم من الدنيا و الآخرة فإنهم لرضاهم بقضاء الله و عدم تعلقهم بالدنيا و ما فيها لا خوف عليهم للحوق مكروه و لا هم يحزنون لفوات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اختلف في أولياء الله فقيل هم قوم ذكرهم الله بما هم عليه من سيماء الخير و الإخبات عن ابن عباس و قيل هم المتحابون في الله ذكر ذلك في خبر مرفوع و قيل هم الَّذِينَ آمَنُوا وَ كانُوا يَتَّقُونَ قد بينهم في الآية التي بعدها و قيل إنهم الذين أدوا فرائض الله و أخذوا بسنن رسول الله صلي الله عليه و آله و تورعوا عن محارم الله و زهدوا في عاجل هذه الدنيا و رغبوا فيما عند الله و اكتسبوا الطيب من رزق الله لمعايشهم لا يريدون به التفاخر و التكاثر ثم أنفقوه فيما يلزمهم من حقوق واجبة فأولئك الذين يبارك الله لهم فيما اكتسبوا و يثابون علي ما قدموا منه لآخرتهم و هو المروي عن علي بن الحسين عليه السلام و قيل هم الذين توالت أفعالهم علي موافقة الحق‌</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الَّذِينَ إِنْ مَكَّنَّاهُمْ فِي الْأَرْضِ أي أعطيناهم ما به يصح الفعل منهم و سلطناهم في الأرض أدوا الصلاة بحقوقها و أعطوا ما افترض الله عليهم من الزكاة وَ أَمَرُوا بِالْمَعْرُوفِ و هو الحق لأنه تعرف صحته وَ نَهَوْا عَنِ الْمُنْكَرِ و هو الباطل لأنه لا يمكن معرفة صحته و يدل علي وجوبهما 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 أي يبطل كل ملك سوي</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العصر إن الإنسان لفی خسر إلا الذین آمنوا و عملوا الصالحات و تواصوا بالحق و تواصوا بالصبر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که واقعاً انسان دستخوشِ زیان است؛ 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Heading4"/>
        <w:numPr>
          <w:ilvl w:val="3"/>
          <w:numId w:val="1"/>
        </w:numPr>
        <w:rPr/>
      </w:pPr>
      <w:bookmarkStart w:id="1364" w:name="__RefHeading___Toc2678767_2616395394"/>
      <w:bookmarkStart w:id="1365" w:name="_Toc621"/>
      <w:bookmarkEnd w:id="1364"/>
      <w:r>
        <w:rPr>
          <w:rtl w:val="true"/>
        </w:rPr>
        <w:t>تفسیر</w:t>
      </w:r>
      <w:bookmarkEnd w:id="1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 یعنی در آخرت از عقاب خداوند هیچ بیمی بر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نمی‌هراسند</w:t>
      </w:r>
      <w:r>
        <w:rPr>
          <w:rFonts w:eastAsia="IRNazanin" w:cs="IRNazanin"/>
          <w:color w:val="111111"/>
          <w:sz w:val="28"/>
          <w:szCs w:val="28"/>
          <w:rtl w:val="true"/>
          <w:lang w:bidi="fa-IR"/>
        </w:rPr>
        <w:t>.</w:t>
      </w:r>
    </w:p>
    <w:p>
      <w:pPr>
        <w:pStyle w:val="Heading4"/>
        <w:numPr>
          <w:ilvl w:val="3"/>
          <w:numId w:val="1"/>
        </w:numPr>
        <w:rPr/>
      </w:pPr>
      <w:bookmarkStart w:id="1366" w:name="__RefHeading___Toc2678769_2616395394"/>
      <w:bookmarkStart w:id="1367" w:name="_Toc622"/>
      <w:bookmarkEnd w:id="1366"/>
      <w:r>
        <w:rPr>
          <w:rtl w:val="true"/>
        </w:rPr>
        <w:t>می‌گویم</w:t>
      </w:r>
      <w:bookmarkEnd w:id="1367"/>
    </w:p>
    <w:p>
      <w:pPr>
        <w:pStyle w:val="BookText"/>
        <w:rPr/>
      </w:pPr>
      <w:r>
        <w:rPr>
          <w:rFonts w:ascii="IRNazanin" w:hAnsi="IRNazanin" w:eastAsia="IRNazanin"/>
          <w:color w:val="111111"/>
          <w:sz w:val="28"/>
          <w:sz w:val="28"/>
          <w:szCs w:val="28"/>
          <w:rtl w:val="true"/>
          <w:lang w:bidi="fa-IR"/>
        </w:rPr>
        <w:t>ممکن است مقصود اعم از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خاطر اینکه به قضای خداوند راضی هستند، و به دنیا و مال و منال دنیوی دلبستگی ندارند، از اینکه ضرری به آن‌ها برسد و یا اینکه چیزی را از دست بدهند، هیچ بیم و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دوستان خدا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آن‌ها افرادی هستند که خداوند از آن‌ها با سیمای خیر یاد کرده است و خاضع 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آن‌ها کسانی هستند که دوستی شان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یک خبر مسند آمده است و گفته شده آن‌ها کسانی هستند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پارسایی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مفصلا پیرامون آن‌ها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آن‌ها همان کسانی هستند که واجبات را به جا آورده اند و به سنن رسول خدا صلی الله علیه و آله و سلم پایبند بوده اند و از حرام چشم پوشیده اند و در دنیا زهد ورزیده اند و به آنچه که در نزد خدا بود رغبت داشته اند و روزی حلال خدا را برای معاش خود کسب کرده اند و با آن فخرفروشی و مال اندوزی نمی کنند و آن را در راه حقوق واجبی که به گردن دارند،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به مال آن‌ها برکت می دهد و برای هر گامی که برای آخرت خود برمی دارند، پاداش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علی بن حسین علیهما السلام روایت شده است و گفته شده که آن‌ها همان کسانی هستند که همه کارهایشان در راه حق است</w:t>
      </w:r>
      <w:r>
        <w:rPr>
          <w:rFonts w:eastAsia="IRNazanin" w:cs="IRNazanin"/>
          <w:color w:val="111111"/>
          <w:sz w:val="28"/>
          <w:szCs w:val="28"/>
          <w:rtl w:val="true"/>
          <w:lang w:bidi="fa-IR"/>
        </w:rPr>
        <w:t>.</w:t>
      </w:r>
      <w:r>
        <w:rPr>
          <w:rStyle w:val="FootnoteAnchor"/>
          <w:rtl w:val="true"/>
        </w:rPr>
        <w:footnoteReference w:id="147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طبرسی رحمه الله در مورد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در زمین به آن‌ها قدرت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معناست که به آن‌ها آن چیزی را می دهیم که اعمال آنان را از فساد نجات می دهد و آن‌ها را در زمین قوی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نماز را به جا می آورند و همه حقوق آن را ادا می کنند و زکاتی را که خداوند بر آنان واجب کرده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است، زیرا صحیح بودن آن دانسته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زیرا امکان شناخت صحت آن وجود ندارد و بر وجوب آن دو دلالت می کند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قسم آن افراد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bookmarkStart w:id="1368" w:name="pg13491_133295"/>
    </w:p>
    <w:p>
      <w:pPr>
        <w:pStyle w:val="BookText"/>
        <w:rPr/>
      </w:pPr>
      <w:bookmarkEnd w:id="1368"/>
      <w:r>
        <w:rPr>
          <w:rFonts w:ascii="Amiri" w:hAnsi="Amiri" w:eastAsia="Amiri" w:cs="Amiri"/>
          <w:color w:val="111111"/>
          <w:sz w:val="28"/>
          <w:sz w:val="28"/>
          <w:szCs w:val="28"/>
          <w:rtl w:val="true"/>
          <w:lang w:bidi="ar-SA"/>
        </w:rPr>
        <w:t>ملكه فتصير الأمور إليه بلا مانع و لا منازع‌</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إِنَّ الَّذِينَ هُمْ مِنْ خَشْيَةِ رَبِّهِمْ مُشْفِقُونَ‌</w:t>
      </w:r>
      <w:r>
        <w:rPr>
          <w:rStyle w:val="FootnoteAnchor"/>
          <w:rtl w:val="true"/>
        </w:rPr>
        <w:footnoteReference w:id="1480"/>
      </w:r>
      <w:r>
        <w:rPr>
          <w:rFonts w:ascii="Amiri" w:hAnsi="Amiri" w:eastAsia="Amiri" w:cs="Amiri"/>
          <w:color w:val="111111"/>
          <w:sz w:val="28"/>
          <w:sz w:val="28"/>
          <w:szCs w:val="28"/>
          <w:rtl w:val="true"/>
          <w:lang w:bidi="ar-SA"/>
        </w:rPr>
        <w:t>أي من عذاب ربهم خائفون فيفعلون ما أمرهم به و ينتهون عما نهاهم عنه وَ الَّذِينَ هُمْ بِآياتِ رَبِّهِمْ يُؤْمِنُونَ أي بآيات الله و حججه من القرآن و غيره يصدقون</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2678771_2616395394"/>
      <w:bookmarkStart w:id="1370" w:name="_Toc623"/>
      <w:bookmarkEnd w:id="1369"/>
      <w:r>
        <w:rPr>
          <w:rtl w:val="true"/>
        </w:rPr>
        <w:t>أقول</w:t>
      </w:r>
      <w:bookmarkEnd w:id="1370"/>
    </w:p>
    <w:p>
      <w:pPr>
        <w:pStyle w:val="BookText"/>
        <w:rPr/>
      </w:pPr>
      <w:r>
        <w:rPr>
          <w:rFonts w:ascii="Amiri" w:hAnsi="Amiri" w:eastAsia="Amiri" w:cs="Amiri"/>
          <w:color w:val="111111"/>
          <w:sz w:val="28"/>
          <w:sz w:val="28"/>
          <w:szCs w:val="28"/>
          <w:rtl w:val="true"/>
          <w:lang w:bidi="ar-SA"/>
        </w:rPr>
        <w:t>و في الأخبار أن الآيات هم الأئمة عليهم السلام‌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بِرَبِّهِمْ لا يُشْرِكُونَ من الشرك الجلي و الخفي وَ الَّذِينَ يُؤْتُونَ ما آتَوْا أي يعطون ما أعطوا من الزكاة و الصدقة أو أعمال البر كلها كما قال علي بن إبراهيم رحمه الله من العبادة و الطاعة و يؤيده قراءة يأتون ما أتوا في الشواذ</w:t>
      </w:r>
      <w:r>
        <w:rPr>
          <w:rStyle w:val="FootnoteAnchor"/>
          <w:rtl w:val="true"/>
        </w:rPr>
        <w:footnoteReference w:id="1482"/>
      </w:r>
      <w:r>
        <w:rPr>
          <w:rFonts w:ascii="Amiri" w:hAnsi="Amiri" w:eastAsia="Amiri" w:cs="Amiri"/>
          <w:color w:val="111111"/>
          <w:sz w:val="28"/>
          <w:sz w:val="28"/>
          <w:szCs w:val="28"/>
          <w:rtl w:val="true"/>
          <w:lang w:bidi="ar-SA"/>
        </w:rPr>
        <w:t>وَ قُلُوبُهُمْ وَجِلَةٌ أي خائفة قال الحسن المؤمن جمع إحسانا و شفقة و المنافق جمع إساءة و امتنانا و قال أبو عبد الله عليه السلام خائفة أن لا تقبل منهم و في رواية أخري يؤتي ما آتي و هو خائف راج و قيل إن في الكلام حذفا و إضمارا و تأويله قلوبهم وجلة أن لا يقبل منهم لعلمهم أَنَّهُمْ إِلي رَبِّهِمْ راجِعُونَ أي لأنهم يوقنون بأنهم يرجعون إلي الله تعالي يخافون أن لا يقبل منهم و إنما يخافون ذلك لأنهم لا يأمنون التفريط أو يخافون من أن مرجعهم إليه و هو يعلم ما يخفي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أَتَوْا أَتَوْا وَ اللَّهِ الطَّاعَةَ مَعَ الْمَحَبَّةِ وَ الْوَلَايَةِ وَ هُمْ فِي ذَلِكَ خَائِفُونَ لَيْسَ خَوْفُهُمْ خَوْفَ شَكٍّ وَ لَكِنَّهُمْ خَافُوا أَنْ يَكُونُوا مُقَصِّرِينَ فِي</w:t>
      </w:r>
    </w:p>
    <w:p>
      <w:pPr>
        <w:pStyle w:val="BookText"/>
        <w:rPr/>
      </w:pPr>
      <w:r>
        <w:rPr>
          <w:rFonts w:ascii="IRNazanin" w:hAnsi="IRNazanin" w:eastAsia="IRNazanin"/>
          <w:color w:val="111111"/>
          <w:sz w:val="28"/>
          <w:sz w:val="28"/>
          <w:szCs w:val="28"/>
          <w:rtl w:val="true"/>
          <w:lang w:bidi="fa-IR"/>
        </w:rPr>
        <w:t>ملک اوست که باقی می‌ماند و همه امور بدون هیچ مانع و هیچ رقیبی به سوی او روانه می شود</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و در مورد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خدا می ترسند</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عذاب پروردگار خود ترسانند و آنچه را که او امر می کند انجام می دهند و آنچه را که از انجام آن نهی فرموده انجام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آیات پروردگار خود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نشانه های خداوند و حجت های او از قرآن کریم و غیره را تصدیق می کنند</w:t>
      </w:r>
      <w:r>
        <w:rPr>
          <w:rFonts w:eastAsia="IRNazanin" w:cs="IRNazanin"/>
          <w:color w:val="111111"/>
          <w:sz w:val="28"/>
          <w:szCs w:val="28"/>
          <w:rtl w:val="true"/>
          <w:lang w:bidi="fa-IR"/>
        </w:rPr>
        <w:t>.</w:t>
      </w:r>
    </w:p>
    <w:p>
      <w:pPr>
        <w:pStyle w:val="Heading4"/>
        <w:numPr>
          <w:ilvl w:val="3"/>
          <w:numId w:val="1"/>
        </w:numPr>
        <w:rPr/>
      </w:pPr>
      <w:bookmarkStart w:id="1371" w:name="__RefHeading___Toc2678773_2616395394"/>
      <w:bookmarkStart w:id="1372" w:name="_Toc624"/>
      <w:bookmarkEnd w:id="1371"/>
      <w:r>
        <w:rPr>
          <w:rtl w:val="true"/>
        </w:rPr>
        <w:t>می گویم</w:t>
      </w:r>
      <w:bookmarkEnd w:id="1372"/>
    </w:p>
    <w:p>
      <w:pPr>
        <w:pStyle w:val="BookText"/>
        <w:rPr/>
      </w:pPr>
      <w:r>
        <w:rPr>
          <w:rFonts w:ascii="IRNazanin" w:hAnsi="IRNazanin" w:eastAsia="IRNazanin"/>
          <w:color w:val="111111"/>
          <w:sz w:val="28"/>
          <w:sz w:val="28"/>
          <w:szCs w:val="28"/>
          <w:rtl w:val="true"/>
          <w:lang w:bidi="fa-IR"/>
        </w:rPr>
        <w:t>و در اخبار آمده است که آیات و نشانه ها همان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بربهم لا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شرک آشکارا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آن‌ها داده شده به صورت زکات و صدقه یا اعمال نیک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علی بن ابراهیم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عبادت و طاعت است و قرائت این آیه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کرد که این مورد در شواذ هم ذکر شده است</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نیکوکار، احسان و رحم را با هم دارد و منافق، بدکاری و منت نهادن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از این است که مبادا عباداتش پذیرفته نگردد و در روایتی دیگر آمده است که آنچه را که به او داده شده، می بخشد، او ترسان است 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در این سخن حذف و اضمار وجود دارد و تاویل آن این است که دل‌هایشان ترسان است که از آن‌ها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إلی ربهم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آن‌ها یقین دارند به اینکه به سوی خداوند متعال باز می گردند و می ترسند که مبادا اعمال آنان پذیرفته نشود و از این می ترسند، چون آن‌ها از تفریط ایمن نیستند یا می ترسند که به سوی خدا بازگردند در حالی که او همه اسرار آنان را می داند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عملی را انجام می دهند؟ به خدا سوگند که عمل آنان اطاعت همراه با محبت و ولایت است و آن‌ها در این حالت ترسان هستند و ترس آن‌ها از روی شک و تردید نیست بلکه از این می ترسند که مبادا در </w:t>
      </w:r>
    </w:p>
    <w:p>
      <w:pPr>
        <w:pStyle w:val="BookText"/>
        <w:rPr/>
      </w:pPr>
      <w:r>
        <w:rPr>
          <w:rFonts w:ascii="Amiri" w:hAnsi="Amiri" w:eastAsia="Amiri" w:cs="Amiri"/>
          <w:color w:val="111111"/>
          <w:sz w:val="28"/>
          <w:sz w:val="28"/>
          <w:szCs w:val="28"/>
          <w:rtl w:val="true"/>
          <w:lang w:bidi="ar-SA"/>
        </w:rPr>
        <w:t>مَحَبَّتِنَا وَ طَاعَتِنَا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يُسارِعُونَ فِي الْخَيْراتِ معناه الذين جمعوا هذه الصفات هم الذين يبادرون إلي الطاعات و يسابقون إليها رغبة منهم فيها و علما منهم بما ينالون بها من حسن الجزاء وَ هُمْ لَها سابِقُونَ أي و هم لأجل تلك الخيرات سابقون إلي الجنة أو هم إليها سابقون قال ابن عباس يسابقون فيها أمثالهم من أهل البر و التقوي و روي علي بن إبراهيم عن الباقر عليه السلام قال هو علي بن أبي طالب عليه السلام لم يسبقه أحد</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بُيُوتٍ‌</w:t>
      </w:r>
      <w:r>
        <w:rPr>
          <w:rStyle w:val="FootnoteAnchor"/>
          <w:rtl w:val="true"/>
        </w:rPr>
        <w:footnoteReference w:id="1488"/>
      </w:r>
      <w:r>
        <w:rPr>
          <w:rFonts w:ascii="Amiri" w:hAnsi="Amiri" w:eastAsia="Amiri" w:cs="Amiri"/>
          <w:color w:val="111111"/>
          <w:sz w:val="28"/>
          <w:sz w:val="28"/>
          <w:szCs w:val="28"/>
          <w:rtl w:val="true"/>
          <w:lang w:bidi="ar-SA"/>
        </w:rPr>
        <w:t>أي كمشكاة في بعض بيوت أو توقد في بيوت أَذِنَ اللَّهُ أي أمر أو قدر أَنْ تُرْفَعَ بالتعظيم وَ يُذْكَرَ فِيهَا اسْمُهُ بالتلاوة و الذكر و الدعاء و نزول الوحي و بيان الأحكام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النَّبِيِّ صلي الله عليه و آله‌</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 وَ الرُّسُلِ وَ الْحُكَمَاءِ وَ أَئِمَّةِ الْهُدَي وَ رَوَي عَلِيُّ بْنُ إِبْرَاهِيمَ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الْأَنْبِيَاءِ وَ بَيْتُ عَلِيٍّ عليه السلام مِنْهَا يُسَبِّحُ لَهُ فِيها بِالْغُدُوِّ وَ الْآصالِ في الفقيه‌</w:t>
      </w:r>
      <w:r>
        <w:rPr>
          <w:rStyle w:val="FootnoteAnchor"/>
          <w:rtl w:val="true"/>
        </w:rPr>
        <w:footnoteReference w:id="149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كَانُوا أَصْحَابَ تِجَارَةٍ فَإِذَا حَضَرَتِ الصَّلَاةُ تَرَكُوا التِّجَارَةَ وَ انْطَلَقُوا إِلَي الصَّلَاةِ وَ هُمْ أَعْظَمُ أَجْراً مِمَّنْ لَا يَتَّجِرُ و في المجمع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1"/>
      </w:r>
      <w:r>
        <w:rPr>
          <w:rFonts w:ascii="Amiri" w:hAnsi="Amiri" w:eastAsia="Amiri" w:cs="Amiri"/>
          <w:color w:val="111111"/>
          <w:sz w:val="28"/>
          <w:sz w:val="28"/>
          <w:szCs w:val="28"/>
          <w:rtl w:val="true"/>
          <w:lang w:bidi="ar-SA"/>
        </w:rPr>
        <w:t>يَخافُونَ يَوْماً مع ما هم عليه من الذكر و الطاعة تَتَقَلَّبُ فِيهِ الْقُلُوبُ وَ الْأَبْصارُ تضطرب و تتغير من الهول لِيَجْزِيَهُمُ اللَّهُ أَحْسَنَ ما عَمِلُوا وَ يَزِيدَهُمْ مِنْ فَضْلِهِ أشياء لم يعدهم علي أعمالهم و لا تخطر ببالهم</w:t>
      </w:r>
    </w:p>
    <w:p>
      <w:pPr>
        <w:pStyle w:val="BookText"/>
        <w:rPr/>
      </w:pPr>
      <w:r>
        <w:rPr>
          <w:rFonts w:ascii="IRNazanin" w:hAnsi="IRNazanin" w:eastAsia="IRNazanin"/>
          <w:color w:val="111111"/>
          <w:sz w:val="28"/>
          <w:sz w:val="28"/>
          <w:szCs w:val="28"/>
          <w:rtl w:val="true"/>
          <w:lang w:bidi="fa-IR"/>
        </w:rPr>
        <w:t>محبت و اطاعت ما کوتاهی کرده باشند</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همه این صفات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خاطر رغبتی که به خیرات دارند، به سوی انجام آن شتاب می کنند، و چون می دانند که با انجام آنچه پاداشی را دریافت می کنند، در انجام آن از یکدیگر پیشی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خاطر این اعمال خیر به سوی بهشت شتاب می کنند یا به سوی آن از هم سبقت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از امثال خود که اهل نیکی و تقوا هستند، سبقت می جویند و علی بن ابراهیم از امام باقر علیه السلام روایت کرد که آن شخص علی بن ابی طالب علیه السلام است که هیچ کس از او سبقت نجست</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چراغی در بعضی خانه ها یا در خانه ها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 یا چنین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و ذکر و دعا و نزول وحی و بیان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منظور، خانه های پیامبر صلی الله علیه و آله و سلم بوده است</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و از امام باقر علیه السلام روایت است که منظور، خانه های پیامبران و فرستاده شدگان و حکیمان و امامان هدایت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از آن حضرت علیه السلام روایت کرده که منظور، خانه های پیامبران است و خانه علی علیه السلام نیز از آن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در مورد این آیه از امام صادق علیه السلام روایت است که پیرامون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تاجر بودند و وقتی موقع نماز می شد، تجارت خود را رها می کردند و به سوی نماز می شتافتند و پاداش نماز از سود تجارت آنان بسیار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آن دو علیهما السلام مانند این روایت ذکر شده است</w:t>
      </w:r>
      <w:r>
        <w:rPr>
          <w:rFonts w:eastAsia="IRNazanin" w:cs="IRNazanin"/>
          <w:color w:val="111111"/>
          <w:sz w:val="28"/>
          <w:szCs w:val="28"/>
          <w:rtl w:val="true"/>
          <w:lang w:bidi="fa-IR"/>
        </w:rPr>
        <w:t>.</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ذکر و طاعتی که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است و از شدت ترس تغییر حالت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 و یزیدهم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جزء اعمال آنان محسوب نمی شود و به ذهن آنان خطور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يَرْزُقُ مَنْ يَشاءُ بِغَيْرِ حِسابٍ تقرير للزيادة و تنبيه علي كمال القدرة و نفاذ المشية و سعة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 الرَّحْمنِ‌</w:t>
      </w:r>
      <w:r>
        <w:rPr>
          <w:rStyle w:val="FootnoteAnchor"/>
          <w:rtl w:val="true"/>
        </w:rPr>
        <w:footnoteReference w:id="1497"/>
      </w:r>
      <w:r>
        <w:rPr>
          <w:rFonts w:ascii="Amiri" w:hAnsi="Amiri" w:eastAsia="Amiri" w:cs="Amiri"/>
          <w:color w:val="111111"/>
          <w:sz w:val="28"/>
          <w:sz w:val="28"/>
          <w:szCs w:val="28"/>
          <w:rtl w:val="true"/>
          <w:lang w:bidi="ar-SA"/>
        </w:rPr>
        <w:t>أي عبيده الخلص الذين عملوا بلوازم العبودية الَّذِينَ يَمْشُونَ عَلَي الْأَرْضِ هَوْناً أي بسكينة و تواضع و في المجمع عن الصادق عليه السلام هو الرجل يمشي بسجيته التي جبل عليها لا يتكلف و لا يتبختر</w:t>
      </w:r>
      <w:r>
        <w:rPr>
          <w:rStyle w:val="FootnoteAnchor"/>
          <w:rtl w:val="true"/>
        </w:rPr>
        <w:footnoteReference w:id="1498"/>
      </w:r>
      <w:r>
        <w:rPr>
          <w:rFonts w:ascii="Amiri" w:hAnsi="Amiri" w:eastAsia="Amiri" w:cs="Amiri"/>
          <w:color w:val="111111"/>
          <w:sz w:val="28"/>
          <w:sz w:val="28"/>
          <w:szCs w:val="28"/>
          <w:rtl w:val="true"/>
          <w:lang w:bidi="ar-SA"/>
        </w:rPr>
        <w:t>وَ رَوَي عَلِيُّ بْنُ إِبْرَاهِيمَ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هَذِهِ الْآيَةِ الْأَئِمَّةُ عليهم السلام يَمْشُونَ عَلَي الْأَرْضِ هَوْناً خَوْفاً مِنْ عَدُوِّهِمْ‌</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هُمُ الْأَئِمَّةُ يَتَّقُونَ فِي مَشْيِهِمْ‌</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مَخَافَةً مِنْ عَدُوِّهِمْ‌</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 قيل أي تسلما منكم و متاركة لكم لا خير بيننا و لا شر أو سدادا من القول يسلمون فيه من الإيذاء و الإثم وَ الَّذِينَ يَبِيتُونَ لِرَبِّهِمْ سُجَّداً وَ قِياماً أي في الصلاة و تخصيص البيتوتة لأن العبادة بالليل أحمز و أبعد من الرئاء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 إلي قوله غَراماً أي لازما و منه الغريم لملازمته و هو إيذان بأنهم مع حسن مخالفتهم مع الخلق و اجتهادهم في عبادة الحق وجلون من العذاب مبتهلون إلي الله في صرفه عنهم لعدم اعتدادهم بأعمالهم و لا وثوقهم علي استمرار أحوالهم إِنَّها ساءَتْ مُسْتَقَرًّا وَ مُقاماً الجملتان تحتملان الحكاية و الابتداء من الله وَ الَّذِينَ إِذا أَنْفَقُوا إلخ قال علي بن إبراهيم الإسراف الإنفاق في المعصية في غير حق وَ لَمْ يَقْتُرُوا لم يبخلوا عن حق الله جل و عز و القوام العدل و الإنفاق فيما أمر الله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ایصال معنای فزونی و اعلام قدرت بسیار و نفوذ اراده و وسعت احسان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بندگان مخلص او که همه اعمال بندگی را به جا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آرامش و تواضع و در مجمع از امام صادق علیه السلام آمده است که این، یعنی حالتی که مرد با سرشت طبیعی خود راه می رود و در راه رفتن خود، هیچ تکلف و تکبری ندارد</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و علی بن ابراهیم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از ترس دشمنانشان، به آرامی بر روی زمین راه می رفتند</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و از امام کاظم علیه السلام پیرامون این آیه سوال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هستند که در راه رفتن خود تقوا دارند</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هستند که از ترس دشمن این‌گونه راه می روند</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کار را برای سالم ماندن از شر شما و ترک کردن شما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نه خیری هست و نه شری، یا برای اینکه از آزار و گناه در امان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نماز و فقط از خواب شب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در شب سخت تر و مشکل تراست و از ریا به دور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و هم خانواده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گویای این است که آن‌ها با همه مخالفتی که با خلق دارند و در عبادت خداوند سخت کوشی می کنند، باز هم از عذاب خدا می ترسند و خدا را نیایش می کنند تا از آن‌ها بگذرد، زیرا آن‌ها اعمال چندانی ندارند و به باقی ماندن خود بر این حال اطمینان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ساءت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یا محکی است و یا ابتدایی و قول خداوند است و علی بن ابراهیم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زیاده روی در گناه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خداوند عز و جل بخل نورزیدند و عدالت ورزیدند و در آنچه که خداوند به آن امر فرموده است انفاق کردند </w:t>
      </w:r>
      <w:bookmarkStart w:id="1373" w:name="pg13491_133298"/>
    </w:p>
    <w:p>
      <w:pPr>
        <w:pStyle w:val="BookText"/>
        <w:rPr/>
      </w:pPr>
      <w:bookmarkEnd w:id="1373"/>
      <w:r>
        <w:rPr>
          <w:rFonts w:ascii="Amiri" w:hAnsi="Amiri" w:eastAsia="Amiri" w:cs="Amiri"/>
          <w:color w:val="111111"/>
          <w:sz w:val="28"/>
          <w:sz w:val="28"/>
          <w:szCs w:val="28"/>
          <w:rtl w:val="true"/>
          <w:lang w:bidi="ar-SA"/>
        </w:rPr>
        <w:t>وَ فِي الْمَجْمَعِ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فِي غَيْرِ حَقٍّ فَقَدْ أَسْرَفَ وَ مَنْ مَنَعَ مِنْ حَقٍّ فَقَدْ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الْمَأْكُولِ وَ الْمَشْرُوبِ سَرَفٌ وَ إِنْ كَثُرَ</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فِيمَا أَفْسَدَ الْمَالَ وَ أَضَرَّ بِالْبَدَنِ قِيلَ فَمَا الْإِقْتَارُ قَالَ أَكْلُ الْخُبْزِ وَ الْمِلْحِ وَ أَنْتَ تَقْدِرُ عَلَي غَيْرِهِ قِيلَ فَمَا الْقَصْدُ قَالَ الْخُبْزُ وَ اللَّحْمُ وَ اللَّبَنُ وَ الْخَلُّ وَ السَّمْنُ مَرَّةً هَذَا وَ مَرَّةً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فَأَخَذَ قَبْضَةً مِنْ حَصًي وَ قَبَضَهَا بِيَدِهِ قَالَ هَذَا الْإِقْتَارُ الَّذِي ذَكَرَ اللَّهُ فِي كِتَابِهِ ثُمَّ قَبَضَ قَبْضَةً أُخْرَي فَأَرْخَي كَفَّهُ كُلَّهَا ثُمَّ قَالَ هَذَا الْإِسْرَافُ ثُمَّ أَخَذَ قَبْضَةً أُخْرَي فَأَرْخَي بَعْضَهَا وَ أَمْسَكَ بَعْضَهَا وَ قَالَ هَذَا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أي حرمها بمعني حرم قتلها إِلَّا بِالْحَقِ متعلق بالقتل المحذوف أو ب لا يَقْتُلُونَ يَلْقَ أَثاماً أي جزاء ثم يُضاعَفْ بدل من يلق و قال علي بن إبراهيم أثام واد من أودية جهنم من صفر مذاب قدامها حرة في جهنم يكون فيه من عبد غير الله و من قتل النفس التي حرم الله و تكون فيه الزناة و يضاعف لهم فيه العذاب فَأُوْلئِكَ يُبَدِّلُ اللَّهُ سَيِّئاتِهِمْ حَسَناتٍ فِي الْعُيُونِ عَنِ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تَجَلَّي اللَّهُ عَزَّ وَ جَلَّ لِعَبْدِهِ الْمُؤْمِنِ فَيَقِفُهُ عَلَي ذُنُوبِهِ ذَنْباً ذَنْباً ثُمَّ يَسْتَغْفِرُ لَهُ لَا يُطْلِعُ اللَّهُ عَلَي ذَلِكَ مَلَكاً مُقَرَّباً وَ لَا نَبِيّاً مُرْسَلًا وَ يَسْتُرُ عَلَيْهِ مَا يَكْرَهُ أَنْ يَقِفَ عَلَيْهِ أَحَدٌ ثُمَّ يَقُولُ لِسَيِّئَاتِهِ كُونُوا حَسَنَاتٍ</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2678775_2616395394"/>
      <w:bookmarkStart w:id="1375" w:name="_Toc625"/>
      <w:bookmarkEnd w:id="1374"/>
      <w:r>
        <w:rPr>
          <w:rtl w:val="true"/>
        </w:rPr>
        <w:t>و أقول</w:t>
      </w:r>
      <w:bookmarkEnd w:id="1375"/>
    </w:p>
    <w:p>
      <w:pPr>
        <w:pStyle w:val="BookText"/>
        <w:rPr/>
      </w:pPr>
      <w:r>
        <w:rPr>
          <w:rFonts w:ascii="Amiri" w:hAnsi="Amiri" w:eastAsia="Amiri" w:cs="Amiri"/>
          <w:color w:val="111111"/>
          <w:sz w:val="28"/>
          <w:sz w:val="28"/>
          <w:szCs w:val="28"/>
          <w:rtl w:val="true"/>
          <w:lang w:bidi="ar-SA"/>
        </w:rPr>
        <w:t>الأخبار في ذلك كثيرة أوردتها في الأبواب السابقة لا سيما في باب الصفح عن الشيعة</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تابَ بترك المعاصي و الندم عليها وَ عَمِلَ صالِحاً بتلافي ما فرط أو خرج عن المعاصي و دخل في الطاعة فَإِنَّهُ يَتُوبُ إِلَي اللَّهِ أي يرجع إليه بذلك مَتاباً مرضيا عند الله ماحيا للعقاب محصلا للثواب و قال علي بن إبراهيم لا يعود إلي شي‌ء من ذلك بإخلاص و نية صادقة وَ الَّذِينَ لا يَشْهَدُونَ الزُّورَ قال لا</w:t>
      </w:r>
    </w:p>
    <w:p>
      <w:pPr>
        <w:pStyle w:val="BookText"/>
        <w:rPr/>
      </w:pPr>
      <w:r>
        <w:rPr>
          <w:rFonts w:ascii="IRNazanin" w:hAnsi="IRNazanin" w:eastAsia="IRNazanin"/>
          <w:color w:val="111111"/>
          <w:sz w:val="28"/>
          <w:sz w:val="28"/>
          <w:szCs w:val="28"/>
          <w:rtl w:val="true"/>
          <w:lang w:bidi="fa-IR"/>
        </w:rPr>
        <w:t>و در مجمع از پیامبر صلی الله علیه و آله و سلم‌آمده است که هر کس مالی را در راهی به جز راه حق ببخشد، اسراف کرده است و هر کس شخصی را از حقی محروم کند، خست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روایت است که در خوردنی و آشامیدنی اسراف نیست، حتی اگر زیاد مصرف گردد</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و از امام صادق علیه السلام روایت است که اسراف فقط در چیزی صورت می گیرد که مال را تباه کند و به بدن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در حالی که توانایی خوردن بیش از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شیر و سرکه و چربی، گاهی این و گاهی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علیه  السلام روایت است که او این آیه را تلاوت فرمود و مشتی سنگریزه برداشت و آن را محکم در دست خود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اقتاری است که خداوند آن را در کتابش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از سنگریزه برداشت و همه دستش را باز کرد تا همه آن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برداشت و قسمتی از آن را ریخت و قسمتی را نگاه داشت و فرمود این، قوام و تعادل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حرام کرده، بدین معنا که کشتن آن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قتل محذوف،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بن ابراهیم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از جهنم است که در آن، روی مذاب ریخته شده است و بسیار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غیر خدا را بپرستد و هر کس که نفسی را که خدا حرام کرده بکشد، به آنجا می رود و زناکاران در آنند و عذاب آن‌ها دوچندان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خداوند عز و جل بر بنده مومن خود متجلی می شود و او را از تک تک گناهانش آگاه می کند و سپس او را می بخشد و هیچ یک از فرشتگان مقرب و پیامبران فرستاده شده را از این امر آگاه نمی کند و آنچه را که نمی خواهد کسی بداند،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کارهای زشت او می گوید که به نیکی ها بدل شوید</w:t>
      </w:r>
      <w:r>
        <w:rPr>
          <w:rFonts w:eastAsia="IRNazanin" w:cs="IRNazanin"/>
          <w:color w:val="111111"/>
          <w:sz w:val="28"/>
          <w:szCs w:val="28"/>
          <w:rtl w:val="true"/>
          <w:lang w:bidi="fa-IR"/>
        </w:rPr>
        <w:t>.</w:t>
      </w:r>
    </w:p>
    <w:p>
      <w:pPr>
        <w:pStyle w:val="Heading4"/>
        <w:numPr>
          <w:ilvl w:val="3"/>
          <w:numId w:val="1"/>
        </w:numPr>
        <w:rPr/>
      </w:pPr>
      <w:bookmarkStart w:id="1376" w:name="__RefHeading___Toc2678777_2616395394"/>
      <w:bookmarkStart w:id="1377" w:name="_Toc626"/>
      <w:bookmarkEnd w:id="1376"/>
      <w:r>
        <w:rPr>
          <w:rtl w:val="true"/>
        </w:rPr>
        <w:t>و می گویم</w:t>
      </w:r>
      <w:bookmarkEnd w:id="1377"/>
    </w:p>
    <w:p>
      <w:pPr>
        <w:pStyle w:val="BookText"/>
        <w:rPr/>
      </w:pPr>
      <w:r>
        <w:rPr>
          <w:rFonts w:ascii="IRNazanin" w:hAnsi="IRNazanin" w:eastAsia="IRNazanin"/>
          <w:color w:val="111111"/>
          <w:sz w:val="28"/>
          <w:sz w:val="28"/>
          <w:szCs w:val="28"/>
          <w:rtl w:val="true"/>
          <w:lang w:bidi="fa-IR"/>
        </w:rPr>
        <w:t>اخبار در این باب بسیار زیاد است که آن را در باب های پیشین ذکر کردم، به خصوص در باب گذشت از شیعیان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گناهان و پشیمانی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جبران کوتاهی های خود و ترک گناهان و انجام طاعات و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به سوی او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خداوند محو کننده عذاب و به دست آورنده ثواب پسندیده است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و نیت صادقه به چیزی از آن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p>
    <w:p>
      <w:pPr>
        <w:pStyle w:val="BookText"/>
        <w:rPr/>
      </w:pPr>
      <w:r>
        <w:rPr>
          <w:rFonts w:ascii="Amiri" w:hAnsi="Amiri" w:eastAsia="Amiri" w:cs="Amiri"/>
          <w:color w:val="111111"/>
          <w:sz w:val="28"/>
          <w:sz w:val="28"/>
          <w:szCs w:val="28"/>
          <w:rtl w:val="true"/>
          <w:lang w:bidi="ar-SA"/>
        </w:rPr>
        <w:t>يقيمون الشهادة الباطلة و عن الصادق عليه السلام هو الغناء</w:t>
      </w:r>
      <w:r>
        <w:rPr>
          <w:rStyle w:val="FootnoteAnchor"/>
          <w:rtl w:val="true"/>
        </w:rPr>
        <w:footnoteReference w:id="1509"/>
      </w:r>
      <w:r>
        <w:rPr>
          <w:rFonts w:ascii="Amiri" w:hAnsi="Amiri" w:eastAsia="Amiri" w:cs="Amiri"/>
          <w:color w:val="111111"/>
          <w:sz w:val="28"/>
          <w:sz w:val="28"/>
          <w:szCs w:val="28"/>
          <w:rtl w:val="true"/>
          <w:lang w:bidi="ar-SA"/>
        </w:rPr>
        <w:t>و قال علي بن إبراهيم الغناء و مجالس اللهو وَ إِذا مَرُّوا بِاللَّغْوِ مَرُّوا كِراماً معرضين عنه مكرمين أنفسهم عن الوقوف عليه و الخوض فيه و من ذلك الإغضاء عن الفحشاء و الصفح عن الذنوب و الكناية عما يستهجن التصريح به و في المجمع عن الباقر عليه السلام الذين إذا أرادوا ذكر الفرج كنوا عنه‌</w:t>
      </w:r>
      <w:r>
        <w:rPr>
          <w:rStyle w:val="FootnoteAnchor"/>
          <w:rtl w:val="true"/>
        </w:rPr>
        <w:footnoteReference w:id="1510"/>
      </w:r>
      <w:r>
        <w:rPr>
          <w:rFonts w:ascii="Amiri" w:hAnsi="Amiri" w:eastAsia="Amiri" w:cs="Amiri"/>
          <w:color w:val="111111"/>
          <w:sz w:val="28"/>
          <w:sz w:val="28"/>
          <w:szCs w:val="28"/>
          <w:rtl w:val="true"/>
          <w:lang w:bidi="ar-SA"/>
        </w:rPr>
        <w:t>و في الكافي عن الصادق عليه السلام أنه قال لبعض أصحابه أين نزلتم قالوا علي فلان صاحب القيان فقال كونوا كراما ثم قال أ ما سمعتم قول الله عز و جل في كتابه وَ إِذا مَرُّوا بِاللَّغْوِ مَرُّوا كِراماً</w:t>
      </w:r>
      <w:r>
        <w:rPr>
          <w:rStyle w:val="FootnoteAnchor"/>
          <w:rtl w:val="true"/>
        </w:rPr>
        <w:footnoteReference w:id="1511"/>
      </w:r>
      <w:r>
        <w:rPr>
          <w:rFonts w:ascii="Amiri" w:hAnsi="Amiri" w:eastAsia="Amiri" w:cs="Amiri"/>
          <w:color w:val="111111"/>
          <w:sz w:val="28"/>
          <w:sz w:val="28"/>
          <w:szCs w:val="28"/>
          <w:rtl w:val="true"/>
          <w:lang w:bidi="ar-SA"/>
        </w:rPr>
        <w:t>وَ فِي الْعُيُونِ عَنْ مُحَمَّدِ بْنِ أَبِي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مُشْتَهَراً بِالسَّمَاعِ وَ بِشُرْبِ النَّبِيذِ قَالَ سَأَلْتُ الرِّضَا عليه السلام عَنِ السَّمَاعِ فَقَالَ لِأَهْلِ الْحِجَازِ رَأْيٌ فِيهِ وَ هُوَ فِي حَيِّزِ الْبَاطِلِ وَ اللَّهْوِ أَ مَا سَمِعْتَ اللَّهَ يَقُولُ 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إِذا ذُكِّرُوا بِآياتِ رَبِّهِمْ لَمْ يَخِرُّوا عَلَيْها صُمًّا وَ عُمْياناً أي لم يقيموا عليها غير واعين لها و لا متبصرين بما فيها كمن لا يسمع و لا يبصر بل أكبوا عليها سامعين بآذان واعية مبصرين بعيون راعية و في الكافي عن الصادق عليه السلام قال مستبصرين ليسوا بشكاك‌</w:t>
      </w:r>
      <w:r>
        <w:rPr>
          <w:rStyle w:val="FootnoteAnchor"/>
          <w:rtl w:val="true"/>
        </w:rPr>
        <w:footnoteReference w:id="1512"/>
      </w:r>
      <w:r>
        <w:rPr>
          <w:rFonts w:ascii="Amiri" w:hAnsi="Amiri" w:eastAsia="Amiri" w:cs="Amiri"/>
          <w:color w:val="111111"/>
          <w:sz w:val="28"/>
          <w:sz w:val="28"/>
          <w:szCs w:val="28"/>
          <w:rtl w:val="true"/>
          <w:lang w:bidi="ar-SA"/>
        </w:rPr>
        <w:t>وَ الَّذِينَ يَقُولُونَ رَبَّنا هَبْ لَنا مِنْ أَزْواجِنا وَ ذُرِّيَّاتِنا قُرَّةَ أَعْيُنٍ بتوفيقهم للطاعة و حيازة الفضائل فإن المؤمن إذا شاركه أهله في طاعة الله سر به قلبه و قر بهم عينه لما يري من مساعدتهم له في الدين و توقع لحوقهم به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اجْعَلْنا لِلْمُتَّقِينَ إِماماً في الجوامع عن الصادق عليه السلام إيانا عني و في رواية هي فينا وَ رَوَي عَلِيُّ بْنُ إِبْرَاهِيمَ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باطل نمی دهند و از امام صادق علیه  السلام روایت است که منظور از آن، لهو و لعب است</w:t>
      </w:r>
      <w:r>
        <w:rPr>
          <w:rStyle w:val="FootnoteAnchor"/>
          <w:rtl w:val="true"/>
        </w:rPr>
        <w:footnoteReference w:id="1513"/>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غنا و مجالس لهو و لعب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از آن و مخالف با آن و بزرگ دانستن خود از آن که آن را انجام دهند و در آن فرو روند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گناه و گذشتن از گناهان و کنایه از یک اسم مستهجن است که ذکر مستقیم آن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امام باقر علیه السلام نقل است که کسانی که هر گاه می خواهند شرمگاه را نام ببرند، مستقیم از آن یاد نمی کنند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 در کافی از امام صادق علیه  السلام نقل است که فرمود حضرت به عده ای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فلانی که برده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عز و جل را در کتابش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امر لغو و بیهوده ای مواجه گردند، کریمانه از آن می‌گذرند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در عیون نقل شده که محمد بن ابی عباد که به گوش دادن طرب و مشروب خوردن شهره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پیرامون گوش دادن به موسیقی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در آن نظری دارند و در زمره کارهای باطل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امر لغو و بیهوده ای مواجه گردند، کریمانه از آن می 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ذُکِّرُوا بِآیاتِ رَبِّهِمْ لَمْ یَخِرُّوا عَلَیْها صُمًّا وَ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بصیرت و بی آنکه معنا و مفهوم آن را بدانند، آن را انجام نمی دهند، مانند کسی که نه می شنود و نه می بیند، بلکه با گوش هایی شنوا و چشم هایی بینا، به آن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بصیرت هستند و شکاک نیستند</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 رَبَّنا هَبْ لَنا مِنْ أَزْواجِنا وَ ذُرِّیَّاتِنا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توفیقی که برای طاعت و به دست آوردن فضیلت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خانواده مومن با او در اطاعت از خدا مشارکت کنند،وقتی کمک آن‌ها را در راه دین می بیند و می بیند که آن‌ها هم می خواهند با او به بهشت بروند، دلش شاد و چشمش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از امام صادق علیه السلام آمده است که منظور، ما هستیم و در روایت دیگری آمده که این آیه در حق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w:t>
      </w:r>
    </w:p>
    <w:p>
      <w:pPr>
        <w:pStyle w:val="BookText"/>
        <w:rPr/>
      </w:pPr>
      <w:r>
        <w:rPr>
          <w:rFonts w:ascii="Amiri" w:hAnsi="Amiri" w:eastAsia="Amiri" w:cs="Amiri"/>
          <w:color w:val="111111"/>
          <w:sz w:val="28"/>
          <w:sz w:val="28"/>
          <w:szCs w:val="28"/>
          <w:rtl w:val="true"/>
          <w:lang w:bidi="ar-SA"/>
        </w:rPr>
        <w:t>أَنَ أَزْواجِنا خَدِيجَةُ وَ ذُرِّيَّاتِنا فَاطِمَةُ وَ قُرَّةَ أَعْيُنٍ الْحَسَنُ وَ الْحُسَيْنُ وَ اجْعَلْنا لِلْمُتَّقِينَ إِماماً عَلِيُّ بْنُ أَبِي طَالِبٍ وَ الْأَئِمَّةُ عليهم السلام قَالَ وَ قُرِئَ عِنْدَهُ عليه السلام هَذِهِ الْآيَةُ فَقَالَ قَدْ سَأَلُوا عَظِيماً أَنْ يَجْعَلَهُمْ لِلْمُتَّقِينَ أَئِمَّةً فَقِيلَ لَهُ كَيْفَ هَذَا يَا ابْنَ رَسُولِ اللَّهِ قَالَ إِنَّمَا أُنْزِلَ وَ اجْعَلْ لَنَا مِنَ الْمُتَّقِينَ‌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يُجْزَوْنَ الْغُرْفَةَ أي أعلي مواضع الجنة و هي اسم جنس أريد به الجمع بِما صَبَرُوا أي بصبرهم علي المشاق من مضض الطاعات و رفض الشهوات و تحمل المجاهدات وَ يُلَقَّوْنَ فِيها تَحِيَّةً وَ سَلاماً أي دعاء بالتعمير و بالسلامة أي يحييهم الملائكة و يسلمون عليهم أو يحيي بعضهم بعضها و يسلم عليه أو تبقيه دائمة و سلامة من كل آفة خالِدِينَ فِيها لا يموتون و لا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w:t>
      </w:r>
      <w:r>
        <w:rPr>
          <w:rStyle w:val="FootnoteAnchor"/>
          <w:rtl w:val="true"/>
        </w:rPr>
        <w:footnoteReference w:id="1518"/>
      </w:r>
      <w:r>
        <w:rPr>
          <w:rFonts w:ascii="Amiri" w:hAnsi="Amiri" w:eastAsia="Amiri" w:cs="Amiri"/>
          <w:color w:val="111111"/>
          <w:sz w:val="28"/>
          <w:sz w:val="28"/>
          <w:szCs w:val="28"/>
          <w:rtl w:val="true"/>
          <w:lang w:bidi="ar-SA"/>
        </w:rPr>
        <w:t>اعترافا بربوبيته و إقرارا بوحدانيته ثُمَّ اسْتَقامُوا علي مقتضاه و في أخبار كثيرة أن المراد به الاستقامة علي الولاية و في نهج البلاغة و إني متكلم بعدة الله و حجته قال الله تعالي إِنَّ الَّذِينَ قالُوا رَبُّنَا اللَّهُ ثُمَّ اسْتَقامُوا الآية و قد قلتم ربنا الله فاستقيموا علي كتابه و علي منهاج أمره و علي الطريقة الصالحة من عبادته ثم لا تمرقوا منها و لا تبتدعوا فيها و لا تخالفوا عنها فإن أهل المروق منقطع بهم عند الله يوم القيامة</w:t>
      </w:r>
      <w:r>
        <w:rPr>
          <w:rStyle w:val="FootnoteAnchor"/>
          <w:rtl w:val="true"/>
        </w:rPr>
        <w:footnoteReference w:id="1519"/>
      </w:r>
      <w:r>
        <w:rPr>
          <w:rFonts w:ascii="Amiri" w:hAnsi="Amiri" w:eastAsia="Amiri" w:cs="Amiri"/>
          <w:color w:val="111111"/>
          <w:sz w:val="28"/>
          <w:sz w:val="28"/>
          <w:szCs w:val="28"/>
          <w:rtl w:val="true"/>
          <w:lang w:bidi="ar-SA"/>
        </w:rPr>
        <w:t>و قد ورد في الأخبار الكثيرة أن المراد بالاستقامة الاستقامة علي ولاية الأئمة عليهم السلام واحدا بعد واحد</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تَتَنَزَّلُ عَلَيْهِمُ الْمَلائِكَةُ قال الطبرسي رحمه الله يعني عند الموت و روي ذلك عن أبي عبد الله عليه السلام و قيل تستقبلهم الملائكة إذا خرجوا من قبورهم في الموقف بالبشارة من الله تعالي و قيل إن البشري تكون في ثلاثة مواطن عند الموت و في القبر و عند البعث أَلَّا تَخافُوا عقاب الله وَ لا تَحْزَنُوا فوت الثواب أو</w:t>
      </w:r>
    </w:p>
    <w:p>
      <w:pPr>
        <w:pStyle w:val="BookText"/>
        <w:rPr/>
      </w:pPr>
      <w:r>
        <w:rPr>
          <w:rFonts w:ascii="IRNazanin" w:hAnsi="IRNazanin" w:eastAsia="IRNazanin"/>
          <w:color w:val="111111"/>
          <w:sz w:val="28"/>
          <w:sz w:val="28"/>
          <w:szCs w:val="28"/>
          <w:rtl w:val="true"/>
          <w:lang w:bidi="fa-IR"/>
        </w:rPr>
        <w:t xml:space="preserve">که همسران ما خدیجه و نسل ما فاطمه و نور چشمان،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بن ابی طالب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نزد او علیه السلام تلاوت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 بزرگی خواستند که آنان را امام پارسایان قرار دهد،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چطور ممکن است ای پسر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امامی از پارسایان قرار بده</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جایگاه های بهشتی را به عنوان پاداش دریافت می کنند و این اسم جنس است که از آن صیغه جمع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صبرشان بر سختی ها و عبادات مشکل و سخت و دوری از شهوات و تحمل مجاهدت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یلقون فیها تحیة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به سلامت و اصلاح و یعنی فرشتگان به آن‌ها تحیت و سلام می گویند یا اینکه فرشتگان به یکدیگر تحیت و سلام می گویند و سلام دائم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هر آسیبی سلامت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می میرند و نه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او اعتراف می کنند و به یکتا بودن او اقرار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ربوبیت خدا استقامت کردند و در اخبار بسیاری آمده است که منظور از آن، پایداری در معتقد بودن به ولایت است و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وعده خداوند و حجت او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خداست و سپس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 که 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به کتاب او و عمل به دستورات او و رفتن به راه صلحا پایدار بمانید و هیچ گاه از آن جدا نشوید و در آن بدعت ایجاد نکنید و با آن مخالفت نورزید، چرا که جداشدگان از آن، در روز قیامت از خدا جدا هستند</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و در اخبار بسیاری آمده است که منظور از پایداری، پایداری بر اعتقاد به ولایت امامان علیهم السلام، یکی بعد از دیگری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صادق علیه السلام روایت شده است و گفته شده است که وقتی آن‌ها از قبر خارج شوند، فرشتگان به استقبال آن‌ها می آیند و از خداوند متعال به آن‌ها بشارت می دهند و گفته شده است که بشارت در سه جایگاه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در قبر و در هنگام برانگیخته شدن از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دست رفتن ثواب یا </w:t>
      </w:r>
      <w:bookmarkStart w:id="1378" w:name="pg13491_133301"/>
    </w:p>
    <w:p>
      <w:pPr>
        <w:pStyle w:val="BookText"/>
        <w:rPr/>
      </w:pPr>
      <w:bookmarkEnd w:id="1378"/>
      <w:r>
        <w:rPr>
          <w:rFonts w:ascii="Amiri" w:hAnsi="Amiri" w:eastAsia="Amiri" w:cs="Amiri"/>
          <w:color w:val="111111"/>
          <w:sz w:val="28"/>
          <w:sz w:val="28"/>
          <w:szCs w:val="28"/>
          <w:rtl w:val="true"/>
          <w:lang w:bidi="ar-SA"/>
        </w:rPr>
        <w:t>لا تخافوا مما أمامكم و لا تحزنوا علي ما وراءكم و ما خلفكم من أهل و ولد و قيل لا تخافوا و لا تحزنوا علي ذنوبكم فإني أغفرها لكم نَحْنُ أَوْلِياؤُكُمْ أي أنصاركم و أحباؤكم فِي الْحَياةِ الدُّنْيا نتولي إيصال الخيرات إليكم من قبل الله تعالي وَ فِي الْآخِرَةِ نتولاكم بأنواع الإكرام و المثوبة و قيل نحرسكم في الدنيا و عند الموت و في الآخرة عن أبي جعفر عليه السلام وَ قَدْ رَوَي عَلِيُّ بْنُ إِبْرَاهِيمَ وَ غَيْرُهُ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مُوَالٍ لَنَا وَ مُبْغِضٌ لِأَعْدَائِنَا إِلَّا وَ يَحْضُرُهُ رَسُولُ اللَّهِ صلي الله عليه و آله وَ أَمِيرُ الْمُؤْمِنِينَ وَ الْحَسَنُ وَ الْحُسَيْنُ عليهم السلام فَيَرَاهُمْ وَ يُبَشِّرُونَهُ وَ إِنْ كَانَ غَيْرَ مُوَالٍ يَرَاهُمْ بِحَيْثُ يَسُوؤُهُمْ و قد مضت الأخبار الكثيرة في ذلك وَ لَكُمْ فِيها أي في الآخرة ما تَشْتَهِي أَنْفُسُكُمْ من الملاذ و تتمنونه من المنافع وَ لَكُمْ فِيها ما تَدَّعُونَ أنه لكم فإن الله سبحانه يحكم لكم بذلك و قيل ما تشتهي أنفسكم من اللذائذ وَ لَكُمْ فِيها ما تَدَّعُونَ ما تتمنون من الدعاء بمعني الطلب و هو أعم من الأول نُزُلًا مِنْ غَفُورٍ رَحِيمٍ حال من تَدَّعُونَ للإشعار بأن ما يتمنون بالنسبة إلي ما يعطون مما لا يخطر ببالهم كالنزل للضيف‌</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2678779_2616395394"/>
      <w:bookmarkStart w:id="1380" w:name="_Toc627"/>
      <w:bookmarkEnd w:id="1379"/>
      <w:r>
        <w:rPr>
          <w:rtl w:val="true"/>
        </w:rPr>
        <w:t>و أقول</w:t>
      </w:r>
      <w:bookmarkEnd w:id="1380"/>
    </w:p>
    <w:p>
      <w:pPr>
        <w:pStyle w:val="BookText"/>
        <w:rPr/>
      </w:pPr>
      <w:r>
        <w:rPr>
          <w:rFonts w:ascii="Amiri" w:hAnsi="Amiri" w:eastAsia="Amiri" w:cs="Amiri"/>
          <w:color w:val="111111"/>
          <w:sz w:val="28"/>
          <w:sz w:val="28"/>
          <w:szCs w:val="28"/>
          <w:rtl w:val="true"/>
          <w:lang w:bidi="ar-SA"/>
        </w:rPr>
        <w:t>قد مضت الأخبار الكثيرة في أن هذه الآيات في شأن الأئمة عليهم السلام و أن الملائكة يخاطبونهم في الدنيا بحيث يسمعون‌</w:t>
      </w:r>
      <w:r>
        <w:rPr>
          <w:rStyle w:val="FootnoteAnchor"/>
          <w:rtl w:val="true"/>
        </w:rPr>
        <w:footnoteReference w:id="1524"/>
      </w:r>
      <w:r>
        <w:rPr>
          <w:rFonts w:ascii="Amiri" w:hAnsi="Amiri" w:eastAsia="Amiri" w:cs="Amiri"/>
          <w:color w:val="111111"/>
          <w:sz w:val="28"/>
          <w:sz w:val="28"/>
          <w:szCs w:val="28"/>
          <w:rtl w:val="true"/>
          <w:lang w:bidi="ar-SA"/>
        </w:rPr>
        <w:t>و في البصائر عن الباقر عليه السلام أنه قيل له يبلغنا أن الملائكة تتنزل عليكم قال إي و الله لتنزل علينا و تطأ فرشنا أ ما تقرأ كتاب الله إِنَّ الَّذِينَ قالُوا رَبُّنَا اللَّهُ الآية</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أَحْسَنُ قَوْلًا مِمَّنْ دَعا إِلَي اللَّهِ أي إلي معرفته و عبادته و دينه الذي ارتضاه لعباده وَ عَمِلَ صالِحاً فيما بينه و بين ربه وَ قالَ إِنَّنِي مِنَ الْمُسْلِمِينَ قيل تفاخرا به و اتخاذا للإسلام دينا و مذهبا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که رو به روی شماست نترسید و به خاطر آنچه که پشت سر شما، از خانواده و فرزند است اندوهگین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به خاطر گناهانتان نترسید و اندوهگین مباشید، که من آن را می 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و دوستداران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به شما خیر می 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انواع کرامات و ثواب ها و از امام باقر علیه السلام روایت شده است که در دنیا و در هنگام مرگ و در آخرت حافظ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دوستداران ما و دشمن دشمنان ما بمیرد، رسول خدا صلی الله علیه و آله و سلم و امیر مومنان و حسن و حسین علیهما السلام بر آن‌ها حاضر می شوند و او آن‌ها را می بیند و به او بشارت می دهند و اگر دوستدار ما نباشد، طوری آن‌ها را می بیند که گویا به آنان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زیادی در این باره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تشتهی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لذت ها و بهره هایی که آرزوی آن را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آن را بر شما حکم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لذت هایی است که نفس شما جویای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آرزو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به معنای طلب است و از خواست اولی کلی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رساندن این معنا که آنچه که آرزو می‌کنید، هرگز مانند چیزهایی که اکنون به شما داده شده است نیست و برای شما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پذیرایی از مهمان</w:t>
      </w:r>
      <w:r>
        <w:rPr>
          <w:rFonts w:eastAsia="IRNazanin" w:cs="IRNazanin"/>
          <w:color w:val="111111"/>
          <w:sz w:val="28"/>
          <w:szCs w:val="28"/>
          <w:rtl w:val="true"/>
          <w:lang w:bidi="fa-IR"/>
        </w:rPr>
        <w:t>.</w:t>
      </w:r>
      <w:r>
        <w:rPr>
          <w:rStyle w:val="FootnoteAnchor"/>
          <w:rtl w:val="true"/>
        </w:rPr>
        <w:footnoteReference w:id="1526"/>
      </w:r>
    </w:p>
    <w:p>
      <w:pPr>
        <w:pStyle w:val="Heading4"/>
        <w:numPr>
          <w:ilvl w:val="3"/>
          <w:numId w:val="1"/>
        </w:numPr>
        <w:rPr/>
      </w:pPr>
      <w:bookmarkStart w:id="1381" w:name="__RefHeading___Toc2678781_2616395394"/>
      <w:bookmarkStart w:id="1382" w:name="_Toc628"/>
      <w:bookmarkEnd w:id="1381"/>
      <w:r>
        <w:rPr>
          <w:rtl w:val="true"/>
        </w:rPr>
        <w:t>و می گویم</w:t>
      </w:r>
      <w:bookmarkEnd w:id="1382"/>
    </w:p>
    <w:p>
      <w:pPr>
        <w:pStyle w:val="BookText"/>
        <w:rPr/>
      </w:pPr>
      <w:r>
        <w:rPr>
          <w:rFonts w:ascii="IRNazanin" w:hAnsi="IRNazanin" w:eastAsia="IRNazanin"/>
          <w:color w:val="111111"/>
          <w:sz w:val="28"/>
          <w:sz w:val="28"/>
          <w:szCs w:val="28"/>
          <w:rtl w:val="true"/>
          <w:lang w:bidi="fa-IR"/>
        </w:rPr>
        <w:t>اخبار بسیاری مبنی بر اینکه این آیات در شأن ائمه علیهم السلام نازل شده است وارد شده و گفته شده که فرشتگان در دنیا آن‌ها را مخاطب قرار می دهند و آن‌ها صدای آنان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بصائر از امام باقر علیه السلام روایت شده است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فرشتگان بر شما نازل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که فرشتگان بر ما نازل می شوند و بر فرش های ما پا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 نخوانده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5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شناخت او و عبادت و دینی که برای بندگانش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بین او و پروردگارش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برای مباهات به آن و برای این است که اسلام دین و مذهب باشد</w:t>
      </w:r>
      <w:r>
        <w:rPr>
          <w:rFonts w:eastAsia="IRNazanin" w:cs="IRNazanin"/>
          <w:color w:val="111111"/>
          <w:sz w:val="28"/>
          <w:szCs w:val="28"/>
          <w:rtl w:val="true"/>
          <w:lang w:bidi="fa-IR"/>
        </w:rPr>
        <w:t xml:space="preserve">. </w:t>
      </w:r>
      <w:bookmarkStart w:id="1383" w:name="pg13491_133302"/>
    </w:p>
    <w:p>
      <w:pPr>
        <w:pStyle w:val="Heading4"/>
        <w:numPr>
          <w:ilvl w:val="3"/>
          <w:numId w:val="1"/>
        </w:numPr>
        <w:rPr/>
      </w:pPr>
      <w:bookmarkStart w:id="1384" w:name="__RefHeading___Toc2678783_2616395394"/>
      <w:bookmarkStart w:id="1385" w:name="_Toc629"/>
      <w:bookmarkEnd w:id="1383"/>
      <w:bookmarkEnd w:id="1384"/>
      <w:r>
        <w:rPr>
          <w:rtl w:val="true"/>
        </w:rPr>
        <w:t>أقول</w:t>
      </w:r>
      <w:bookmarkEnd w:id="1385"/>
    </w:p>
    <w:p>
      <w:pPr>
        <w:pStyle w:val="BookText"/>
        <w:rPr/>
      </w:pPr>
      <w:r>
        <w:rPr>
          <w:rFonts w:ascii="Amiri" w:hAnsi="Amiri" w:eastAsia="Amiri" w:cs="Amiri"/>
          <w:color w:val="111111"/>
          <w:sz w:val="28"/>
          <w:sz w:val="28"/>
          <w:szCs w:val="28"/>
          <w:rtl w:val="true"/>
          <w:lang w:bidi="ar-SA"/>
        </w:rPr>
        <w:t>و يمكن أن يكون المراد به من المنقادين لأئمة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 ثُمَّ اسْتَقامُوا</w:t>
      </w:r>
      <w:r>
        <w:rPr>
          <w:rStyle w:val="FootnoteAnchor"/>
          <w:rtl w:val="true"/>
        </w:rPr>
        <w:footnoteReference w:id="1528"/>
      </w:r>
      <w:r>
        <w:rPr>
          <w:rFonts w:ascii="Amiri" w:hAnsi="Amiri" w:eastAsia="Amiri" w:cs="Amiri"/>
          <w:color w:val="111111"/>
          <w:sz w:val="28"/>
          <w:sz w:val="28"/>
          <w:szCs w:val="28"/>
          <w:rtl w:val="true"/>
          <w:lang w:bidi="ar-SA"/>
        </w:rPr>
        <w:t>قيل أي جمعوا بين التوحيد الذي هو خلاصة العلم و الاستقامة في الأمور التي هي منتهي العمل و ثم للدلالة علي تأخير رتبة العمل و توقف اعتباره علي التوحيد و قال علي بن إبراهيم ثم استقاموا علي ولاية أمير المؤمنين‌</w:t>
      </w:r>
      <w:r>
        <w:rPr>
          <w:rStyle w:val="FootnoteAnchor"/>
          <w:rtl w:val="true"/>
        </w:rPr>
        <w:footnoteReference w:id="1529"/>
      </w:r>
      <w:r>
        <w:rPr>
          <w:rFonts w:ascii="Amiri" w:hAnsi="Amiri" w:eastAsia="Amiri" w:cs="Amiri"/>
          <w:color w:val="111111"/>
          <w:sz w:val="28"/>
          <w:sz w:val="28"/>
          <w:szCs w:val="28"/>
          <w:rtl w:val="true"/>
          <w:lang w:bidi="ar-SA"/>
        </w:rPr>
        <w:t>فَلا خَوْفٌ عَلَيْهِمْ من لحوق مكروه وَ لا هُمْ يَحْزَنُونَ علي فوات محبوب و هذه مرتبة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بوالديه حسنا و قرئ إِحْساناً</w:t>
      </w:r>
      <w:r>
        <w:rPr>
          <w:rStyle w:val="FootnoteAnchor"/>
          <w:rtl w:val="true"/>
        </w:rPr>
        <w:footnoteReference w:id="1530"/>
      </w:r>
      <w:r>
        <w:rPr>
          <w:rFonts w:ascii="Amiri" w:hAnsi="Amiri" w:eastAsia="Amiri" w:cs="Amiri"/>
          <w:color w:val="111111"/>
          <w:sz w:val="28"/>
          <w:sz w:val="28"/>
          <w:szCs w:val="28"/>
          <w:rtl w:val="true"/>
          <w:lang w:bidi="ar-SA"/>
        </w:rPr>
        <w:t>و في المجمع عن علي عليه السلام حسنا بفتحتين‌</w:t>
      </w:r>
      <w:r>
        <w:rPr>
          <w:rStyle w:val="FootnoteAnchor"/>
          <w:rtl w:val="true"/>
        </w:rPr>
        <w:footnoteReference w:id="1531"/>
      </w:r>
      <w:r>
        <w:rPr>
          <w:rFonts w:ascii="Amiri" w:hAnsi="Amiri" w:eastAsia="Amiri" w:cs="Amiri"/>
          <w:color w:val="111111"/>
          <w:sz w:val="28"/>
          <w:sz w:val="28"/>
          <w:szCs w:val="28"/>
          <w:rtl w:val="true"/>
          <w:lang w:bidi="ar-SA"/>
        </w:rPr>
        <w:t>وَ حَمْلُهُ وَ فِصالُهُ أي مدتهما ثَلاثُونَ شَهْراً ذلك كله لما تكابده الأم في تربية الولد مبالغة في التوصية بها حَتَّي إِذا بَلَغَ أَشُدَّهُ أي استحكم قوته و عقله وَ بَلَغَ أَرْبَعِينَ سَنَةً قالَ رَبِّ أَوْزِعْنِي أي ألهمني و أصله أولعني من أوزعته بكذا نِعْمَتَكَ يعني نعمة الدين أو ما يعمها و غيرها وَ أَصْلِحْ لِي فِي ذُرِّيَّتِي أي اجعل لي الصلاح ساريا في ذريتي راسخا فيهم إِنِّي تُبْتُ إِلَيْكَ عما لا ترضاه أو يشغل عنك وَ إِنِّي مِنَ الْمُسْلِمِينَ المخلصين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ما عَمِلُوا قيل يعني طاعاتهم فإن المباح حسن و لا يثاب عليه فِي أَصْحابِ الْجَنَّةِ قيل كائنين في عدادهم أو مثابين أو معدودين فيهم وَعْدَ الصِّدْقِ</w:t>
      </w:r>
    </w:p>
    <w:p>
      <w:pPr>
        <w:pStyle w:val="Heading4"/>
        <w:numPr>
          <w:ilvl w:val="3"/>
          <w:numId w:val="1"/>
        </w:numPr>
        <w:rPr/>
      </w:pPr>
      <w:bookmarkStart w:id="1386" w:name="__RefHeading___Toc2678785_2616395394"/>
      <w:bookmarkStart w:id="1387" w:name="_Toc630"/>
      <w:bookmarkEnd w:id="1386"/>
      <w:r>
        <w:rPr>
          <w:rtl w:val="true"/>
        </w:rPr>
        <w:t>می گویم</w:t>
      </w:r>
      <w:bookmarkEnd w:id="1387"/>
    </w:p>
    <w:p>
      <w:pPr>
        <w:pStyle w:val="BookText"/>
        <w:rPr/>
      </w:pPr>
      <w:r>
        <w:rPr>
          <w:rFonts w:ascii="IRNazanin" w:hAnsi="IRNazanin" w:eastAsia="IRNazanin"/>
          <w:color w:val="111111"/>
          <w:sz w:val="28"/>
          <w:sz w:val="28"/>
          <w:szCs w:val="28"/>
          <w:rtl w:val="true"/>
          <w:lang w:bidi="fa-IR"/>
        </w:rPr>
        <w:t>و شاید مراد از آن، مطیعان در برابر ائمه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قالوا ربنا الله ثم استقاموا</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آن‌ها بین توحید که خلاصه علم است با استقامتی که پایان همه اعمال است جمع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تاخیر رتبه عمل است و اینکه معنای آن را فقط توحید بدانیم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ولایت امیر مومنان استقامت ورزیدند</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رسیدن هر چیز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رفتن محبوب و این مقام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شده است و در مجمع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فتحه دو حرف</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برای زحمت و مشقتی است که مادر در تربیت فرزند متحمل می شود و به همین در سفارش به والدین مبالغه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 و عقل او مستحکم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أربعین سنة قال رب 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الهام کن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دین و فراتر از آن و یا چیزی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صلاح را در نسل من جاری کن و در آن‌ها استوار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تبت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آن را نمی پسندی یا آنچه که مرا از تو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مخلص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طاعات آن‌ها مباح و نیکو است و برای آن پاداشی دریافت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شمار آن‌ها هستند یا پاداش داده شده اند یا جزو آن 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مصدر مؤكد لنفسه فإن نتقبل و نتجاوز وعد الَّذِي كانُوا يُوعَدُونَ أي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أخبار كثيرة في أن الآيات نزلت في الحسين صلوات الله عليه 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بِالْحُسَيْنِ عليه السلام جَاءَ جَبْرَئِيلُ عليه السلام إِلَي رَسُولِ اللَّهِ صلي الله عليه و آله فَقَالَ إِنَّ فَاطِمَةَ سَتَلِدُ غُلَاماً تَقْتُلُهُ أُمَّتُكَ مِنْ بَعْدِكَ فَلَمَّا حَمَلَتْ فَاطِمَةُ بِالْحُسَيْنِ كَرِهَتْ حَمْلَهُ وَ حِينَ وَضَعَتْهُ كَرِهَتْ وَضْعَهُ ثُمَّ قَالَ عليه السلام لَمْ تُرَ فِي الدُّنْيَا أُمٌّ تَلِدُ غُلَاماً تَكْرَهُهُ وَ لَكِنَّهَا كَرِهَتْهُ لِمَا عَلِمَتْ أَنَّهُ سَيُقْتَلُ قَالَ وَ فِيهِ نَزَلَتْ هَذِهِ الْآيَةُ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جَبْرَئِيلُ عليه السلام فَقَالَ يَا مُحَمَّدُ إِنَّ رَبَّكَ يُقْرِئُكَ السَّلَامَ وَ يُبَشِّرُكَ بِأَنَّهُ جَاعِلٌ فِي ذُرِّيَّتِهِ الْإِمَامَةَ وَ الْوَلَايَةَ وَ الْوَصِيَّةَ فَقَالَ إِنِّي رَضِيتُ ثُمَّ بَشَّرَ فَاطِمَةَ عليها السلام بِذَلِكَ فَرَضِيَتْ قَالَ فَلَوْ لَا أَنَّهُ قَالَ أَصْلِحْ لِي فِي ذُرِّيَّتِي لَكَانَتْ ذُرِّيَّتُهُ كُلُّهُمْ أَئِمَّةً قَالَ وَ لَمْ يُولَدْ وَلَدٌ لِسِتَّةِ أَشْهُرٍ إِلَّا عِيسَي ابْنُ مَرْيَمَ وَ الْحُسَيْنُ عليهما السلام‌</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آخِذِينَ ما آتاهُمْ رَبُّهُمْ‌</w:t>
      </w:r>
      <w:r>
        <w:rPr>
          <w:rStyle w:val="FootnoteAnchor"/>
          <w:rtl w:val="true"/>
        </w:rPr>
        <w:footnoteReference w:id="1536"/>
      </w:r>
      <w:r>
        <w:rPr>
          <w:rFonts w:ascii="Amiri" w:hAnsi="Amiri" w:eastAsia="Amiri" w:cs="Amiri"/>
          <w:color w:val="111111"/>
          <w:sz w:val="28"/>
          <w:sz w:val="28"/>
          <w:szCs w:val="28"/>
          <w:rtl w:val="true"/>
          <w:lang w:bidi="ar-SA"/>
        </w:rPr>
        <w:t>قيل أي قابلين لما أعطاهم راضين به و معناه أن كل ما آتاهم حسن مرضي متلقي بالقبول إِنَّهُمْ كانُوا قَبْلَ ذلِكَ مُحْسِنِينَ قد أحسنوا أعمالهم و هو تعليل لاستحقاقهم ذلك كانُوا قَلِيلًا مِنَ اللَّيْلِ ما يَهْجَعُونَ تفسير لإحسانهم و عن الصادق عليه السلام كانوا أقل الليالي يفوتهم لا يقومون فيها</w:t>
      </w:r>
      <w:r>
        <w:rPr>
          <w:rStyle w:val="FootnoteAnchor"/>
          <w:rtl w:val="true"/>
        </w:rPr>
        <w:footnoteReference w:id="1537"/>
      </w:r>
      <w:r>
        <w:rPr>
          <w:rFonts w:ascii="Amiri" w:hAnsi="Amiri" w:eastAsia="Amiri" w:cs="Amiri"/>
          <w:color w:val="111111"/>
          <w:sz w:val="28"/>
          <w:sz w:val="28"/>
          <w:szCs w:val="28"/>
          <w:rtl w:val="true"/>
          <w:lang w:bidi="ar-SA"/>
        </w:rPr>
        <w:t>و عن الباقر عليه السلام كان القوم ينامون و لكن كلما انقلب أحدهم قال الحمد لله و لا إله إلا الله و الله أكبر وَ بِالْأَسْحارِ هُمْ يَسْتَغْفِرُونَ عن الصادق عليه السلام كانوا يستغفرون في الوتر في آخر الليل سبعين مرة وَ فِي أَمْوالِهِمْ حَقٌ أي نصيب يستوجبونه علي أنفسهم تقربا إلي الله و إشفاقا علي الناس لِلسَّائِلِ وَ الْمَحْرُومِ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الَّذِي قَدْ حُرِمَ كَدَّ يَدِهِ فِي الشِّرَاءِ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بِعَقْلِهِ بَأْسٌ وَ لَا يُبْسَطُ لَهُ فِي الرِّزْقِ وَ هُوَ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المحروم المتعفف الذي</w:t>
      </w:r>
    </w:p>
    <w:p>
      <w:pPr>
        <w:pStyle w:val="BookText"/>
        <w:rPr/>
      </w:pPr>
      <w:r>
        <w:rPr>
          <w:rFonts w:ascii="IRNazanin" w:hAnsi="IRNazanin" w:eastAsia="IRNazanin"/>
          <w:color w:val="111111"/>
          <w:sz w:val="28"/>
          <w:sz w:val="28"/>
          <w:szCs w:val="28"/>
          <w:rtl w:val="true"/>
          <w:lang w:bidi="fa-IR"/>
        </w:rPr>
        <w:t xml:space="preserve">مصدر موکد لنفسه اگر بپذیریم و بگذریم از وعده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و اخبار بسیاری گذشت مبنی بر اینکه این آیات در حق حسین صلوات الله علیه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حسین علیه السلام را باردار بود، جبرئیل علیه السلام بر رسول خدا صلی الله علیه و 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پسری به دنیا می آورد که پس از تو، امتت او را می کشند و هنگامی که فاطمه حسین علیه السلام را باردار شد، از حمل او کراهت داشت و وقتی وضع حمل کرد، از این وضع حمل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دیده نشده است که مادری از متولد کردن پسر خود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این امر کراهت داری زیرا می دانی که او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آیه در حق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سپس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 تو، به تو سلام می گوید و به تو بشارت می دهد که امامت و ولایت و وصایت را در نسل تو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را به این امر بشارت داد و او نیز 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اگر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مرا صالح قرار بده، همه نسل او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فرزندی جز عیسی بن مریم و حسین علیهم السلام شش ماهه به دنیا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آخذین ما آتاهم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آنچه را که به آن‌ها اعطا می‌شود می پذیرند و از آن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هر آنچه که به آنان داده شده است، نیکو، پسندیده و مقبول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خود را به نیکویی به جا آوردند و این دلیل آن است که پاداش نیکویی دریافت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برای احسان آن‌ها و از امام صادق علیه السلام روایت است که شب های بسیار کمی بود که در آن برنمی خاستند</w:t>
      </w:r>
      <w:r>
        <w:rPr>
          <w:rStyle w:val="FootnoteAnchor"/>
          <w:rtl w:val="true"/>
        </w:rPr>
        <w:footnoteReference w:id="1538"/>
      </w:r>
      <w:r>
        <w:rPr>
          <w:rFonts w:ascii="IRNazanin" w:hAnsi="IRNazanin" w:eastAsia="IRNazanin"/>
          <w:color w:val="111111"/>
          <w:sz w:val="28"/>
          <w:sz w:val="28"/>
          <w:szCs w:val="28"/>
          <w:rtl w:val="true"/>
          <w:lang w:bidi="fa-IR"/>
        </w:rPr>
        <w:t xml:space="preserve">و از امام باقر علیه السلام روایت است که آن قوم می خوابیدند، اما هرگاه که پهلو به پهلو می شدند،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است که آن‌ها در نماز وتر در نیمه های شب، هفتاد مرتبه استغفار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اموالهم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سهمی که برای تقرب به خداوند و دلسوزی بر مردم آن را بر خود واجب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سوداگر کسی است که نتیجه زحمت خود را در خرید و فروش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آمده است که عقل او مشکلی ندارد و رزق و روزی اش گشادگی نیست و او سوداگر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عفیف کسی است که </w:t>
      </w:r>
    </w:p>
    <w:p>
      <w:pPr>
        <w:pStyle w:val="BookText"/>
        <w:rPr/>
      </w:pPr>
      <w:r>
        <w:rPr>
          <w:rFonts w:ascii="Amiri" w:hAnsi="Amiri" w:eastAsia="Amiri" w:cs="Amiri"/>
          <w:color w:val="111111"/>
          <w:sz w:val="28"/>
          <w:sz w:val="28"/>
          <w:szCs w:val="28"/>
          <w:rtl w:val="true"/>
          <w:lang w:bidi="ar-SA"/>
        </w:rPr>
        <w:t>يظن غنيا فيحرم الصدقة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يُوادُّونَ مَنْ حَادَّ اللَّهَ وَ رَسُولَهُ‌</w:t>
      </w:r>
      <w:r>
        <w:rPr>
          <w:rStyle w:val="FootnoteAnchor"/>
          <w:rtl w:val="true"/>
        </w:rPr>
        <w:footnoteReference w:id="1540"/>
      </w:r>
      <w:r>
        <w:rPr>
          <w:rFonts w:ascii="Amiri" w:hAnsi="Amiri" w:eastAsia="Amiri" w:cs="Amiri"/>
          <w:color w:val="111111"/>
          <w:sz w:val="28"/>
          <w:sz w:val="28"/>
          <w:szCs w:val="28"/>
          <w:rtl w:val="true"/>
          <w:lang w:bidi="ar-SA"/>
        </w:rPr>
        <w:t>في المجمع أي يوالون من خالف الله و رسوله و المعني لا تجتمع موالاة الكفار مع الإيمان و المراد به الموالاة في الدين وَ لَوْ كانُوا آباءَهُمْ أي و إن قربت قرابتهم منهم فإنهم لا يوالونهم إذا خالفوهم في الدين أُولئِكَ أي الذين لم يوادوهم كَتَبَ فِي قُلُوبِهِمُ الْإِيمانَ أي ثبت في قلوبهم الإيمان بما فعل بهم من الألطاف فصار كالمكتوب و قيل كتب في قلوبهم علامة الإيمان و معني ذلك أنها سمة لمن شاهدهم من الملائكة علي أنهم مؤمنون وَ أَيَّدَهُمْ بِرُوحٍ مِنْهُ أي قواهم بنور الإيمان‌</w:t>
      </w:r>
      <w:r>
        <w:rPr>
          <w:rStyle w:val="FootnoteAnchor"/>
          <w:rtl w:val="true"/>
        </w:rPr>
        <w:footnoteReference w:id="1541"/>
      </w:r>
      <w:r>
        <w:rPr>
          <w:rFonts w:ascii="Amiri" w:hAnsi="Amiri" w:eastAsia="Amiri" w:cs="Amiri"/>
          <w:color w:val="111111"/>
          <w:sz w:val="28"/>
          <w:sz w:val="28"/>
          <w:szCs w:val="28"/>
          <w:rtl w:val="true"/>
          <w:lang w:bidi="ar-SA"/>
        </w:rPr>
        <w:t>و في الكافي عنهما عليهما السلام هو الإيمان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فَذَلِكَ قَوْلُهُ وَ أَيَّدَهُمْ بِرُوحٍ مِنْهُ‌</w:t>
      </w:r>
      <w:r>
        <w:rPr>
          <w:rStyle w:val="FootnoteAnchor"/>
          <w:rtl w:val="true"/>
        </w:rPr>
        <w:footnoteReference w:id="1542"/>
      </w:r>
      <w:r>
        <w:rPr>
          <w:rFonts w:ascii="Amiri" w:hAnsi="Amiri" w:eastAsia="Amiri" w:cs="Amiri"/>
          <w:color w:val="111111"/>
          <w:sz w:val="28"/>
          <w:sz w:val="28"/>
          <w:szCs w:val="28"/>
          <w:rtl w:val="true"/>
          <w:lang w:bidi="ar-SA"/>
        </w:rPr>
        <w:t>و قد مضت الأخبار في ذلك رَضِيَ اللَّهُ عَنْهُمْ بإخلاص الطاعة و العبادة منهم وَ رَضُوا عَنْهُ بثواب الجنة و قيل بقضاء الله عليهم في الدنيا فلم يكرهوه أُولئِكَ حِزْبُ اللَّهِ أي جند الله و أنصار دينه و رعاة خلقه أَلا إِنَّ حِزْبَ اللَّهِ هُمُ الْمُفْلِحُونَ أي إن جنود الله و أولياءه هم المنجحون الناجون الظافرون بالبغية فيقول تبجحا و إظهارا للفرح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 اقْرَؤُا كِتابِيَهْ‌</w:t>
      </w:r>
      <w:r>
        <w:rPr>
          <w:rStyle w:val="FootnoteAnchor"/>
          <w:rtl w:val="true"/>
        </w:rPr>
        <w:footnoteReference w:id="1543"/>
      </w:r>
      <w:r>
        <w:rPr>
          <w:rFonts w:ascii="Amiri" w:hAnsi="Amiri" w:eastAsia="Amiri" w:cs="Amiri"/>
          <w:color w:val="111111"/>
          <w:sz w:val="28"/>
          <w:sz w:val="28"/>
          <w:szCs w:val="28"/>
          <w:rtl w:val="true"/>
          <w:lang w:bidi="ar-SA"/>
        </w:rPr>
        <w:t>هاؤُمُ اسم لخذوا و الهاء في كِتابِيَهْ و نظائره الآتية للسكت تثبت في الوقف و تسقط في الوصل إِنِّي ظَنَنْتُ أي تيقنت كذا في التوحيد وَ الْإِحْتِجَاجُ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ظَنَّانِ ظَنُّ شَكٍّ وَ ظَنُّ يَقِينٍ فَمَا كَانَ مِنْ أَمْرِ الْمَعَادِ مِنَ الظَّنِّ فَهُوَ ظَنُّ يَقِينٍ وَ مَا كَانَ مِنْ أَمْرِ الدُّنْيَا</w:t>
      </w:r>
    </w:p>
    <w:p>
      <w:pPr>
        <w:pStyle w:val="BookText"/>
        <w:rPr/>
      </w:pPr>
      <w:r>
        <w:rPr>
          <w:rFonts w:ascii="IRNazanin" w:hAnsi="IRNazanin" w:eastAsia="IRNazanin"/>
          <w:color w:val="111111"/>
          <w:sz w:val="28"/>
          <w:sz w:val="28"/>
          <w:szCs w:val="28"/>
          <w:rtl w:val="true"/>
          <w:lang w:bidi="fa-IR"/>
        </w:rPr>
        <w:t>بی نیاز تصور می شود و از صدقه محروم می شود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یوادون من حاد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است که یعنی مخالفان خدا و رسول او را دوست دارند و معنا این است که دوستی با کفار، با ایمان جمع نمی شود و منظور از دوستی، دوستی در راه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اگر بسیار با آنان نزدیک باشند، اما اگر با دین مخالفت کنند، با آن‌ها دوستی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با آن‌ها دوستی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الطافی که به آنان شده است، ایمان در دل های آنان ثبت گردیده و مانند یک سنگ نوشته شده است و گفته شده است که علامت ایمان در دل های آنان ثبت گردیده است و معنای این آن است که این، برای فرشتگانی که آن‌ها را می بینند نشانه مومن بودن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 ایمان آن‌ها را یاری کرد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و در کافی از آن صادقین علیهما  السلام آمده که آن،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روایت است که مؤمنی نیست مگر اینکه دل او دو گوش دارد که از یک گوش صدای وسوسه شیطان و از یک گوش دیگر صدای فرشته شنیده می شود و خداوند، مومن را به وسیله فرشته یاری می کند و این معنای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و در این باره اخباری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طاعات و عبادات خالصانه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بهشت و گفته شده به اینکه آن‌ها در دنیا هیچ اعتراضی به قضا و قدر خداوند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خداوند و یاوران دینش و نگبانان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خداوند و دوستان او، پیروز و نجات یافته و به مراد رسیده هستند و این قول را برای اظهار شادمانی می گوید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آنکه در ادامه می آید، هاء سکت است که در هنگام وقف باقی می‌ماند و در وصل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چنین نقل شده و در احتجاج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شک و گمان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گمانی که در مورد امر معاد و آخرت بود، گمان یقین است و هر ظنی که مربوط به دنیا بود، </w:t>
      </w:r>
    </w:p>
    <w:p>
      <w:pPr>
        <w:pStyle w:val="BookText"/>
        <w:rPr/>
      </w:pPr>
      <w:r>
        <w:rPr>
          <w:rFonts w:ascii="Amiri" w:hAnsi="Amiri" w:eastAsia="Amiri" w:cs="Amiri"/>
          <w:color w:val="111111"/>
          <w:sz w:val="28"/>
          <w:sz w:val="28"/>
          <w:szCs w:val="28"/>
          <w:rtl w:val="true"/>
          <w:lang w:bidi="ar-SA"/>
        </w:rPr>
        <w:t>فَهُوَ ظَنُّ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مُلاقٍ حِسابِيَهْ قال أني أبعث و أحاسب وَ رَوَي عَلِيُّ بْنُ إِبْرَاهِيمَ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يُحَاسِبُهَا إِمَامُ زَمَانِهَا وَ يَعْرِفُ الْأَئِمَّةُ أَوْلِيَاءَهُمْ وَ أَعْدَاءَهُمْ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عَلَي الْأَعْرافِ رِجالٌ و هم الأئمة يَعْرِفُونَ كُلًّا بِسِيماهُمْ فيعطوا أولياءهم كتبهم بأيمانهم فيمروا إلي الجنة بغير حساب و يعطوا أعداءهم كتبهم بشمالهم فيمروا إلي النار بلا حساب فإذا نظر أولياؤهم في كتبهم يقولون لإخوانهم هاؤُمُ اقْرَؤُا كِتابِيَهْ إِنِّي ظَنَنْتُ أَنِّي مُلاقٍ حِسابِيَهْ فَهُوَ فِي عِيشَةٍ راضِيَةٍ قال علي بن إبراهيم أي مرضية فوضع الفاعل مكان المفعول و قيل أي ذات رضي أو جعل الفعل لها مجازا فِي جَنَّةٍ عالِيَةٍ قيل أي مرتفعة المكان لأنها في السماء أو الدرجات أو الأبنية و الأشجار قُطُوفُها جمع قطف و هو ما يجتني بسرعة و القطف بالفتح المصدر دانِيَةٌ يتناولها القائم و القاعد كُلُوا وَ اشْرَبُوا بإضمار القول و جمع الضمير للمعني هَنِيئاً أي أكلا و شربا هنيئا أو هنئتم هنيئا بِما أَسْلَفْتُمْ أي بما قدمتم من الأعمال الصالحة فِي الْأَيَّامِ الْخالِيَةِ أي الماضية من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الْمُصَلِّينَ‌</w:t>
      </w:r>
      <w:r>
        <w:rPr>
          <w:rStyle w:val="FootnoteAnchor"/>
          <w:rtl w:val="true"/>
        </w:rPr>
        <w:footnoteReference w:id="1547"/>
      </w:r>
      <w:r>
        <w:rPr>
          <w:rFonts w:ascii="Amiri" w:hAnsi="Amiri" w:eastAsia="Amiri" w:cs="Amiri"/>
          <w:color w:val="111111"/>
          <w:sz w:val="28"/>
          <w:sz w:val="28"/>
          <w:szCs w:val="28"/>
          <w:rtl w:val="true"/>
          <w:lang w:bidi="ar-SA"/>
        </w:rPr>
        <w:t>روي علي بن إبراهيم عن الباقر عليه السلام قال ثم استثني فوصفهم بأحسن أعمالهم و هو قضاء ما فاتهم من الليل بالنهار و ما فاتهم من النهار بالليل وَ الَّذِينَ فِي أَمْوالِهِمْ حَقٌّ مَعْلُومٌ لِلسَّائِلِ وَ الْمَحْرُومِ فِي الْكَافِي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الشَّيْ‌ءُ يُخْرِجُهُ مِنْ مَالِهِ لَيْسَ مِنَ الزَّكَاةِ وَ لَا مِنَ الصَّدَقَةِ الْمَفْرُوضَتَيْنِ هُوَ الشَّيْ‌ءُ يُخْرِجُهُ مِنْ مَالِهِ إِنْ شَاءَ أَكْثَرَ وَ إِنْ شَاءَ أَقَلَّ عَلَي قَدْرِ مَا يَمْلِكُ يَصِلُ بِهِ رَحِماً وَ يُقَوِّي بِهِ ضَعِيفاً وَ يَحْمِلُ بِهِ كَلًّا وَ يَصِلُ بِهِ أَخاً لَهُ فِي اللَّهِ أَوْ لِنَائِبَةٍ تَنُوبُهُ‌</w:t>
      </w:r>
      <w:r>
        <w:rPr>
          <w:rStyle w:val="FootnoteAnchor"/>
          <w:rtl w:val="true"/>
        </w:rPr>
        <w:footnoteReference w:id="1548"/>
      </w:r>
      <w:r>
        <w:rPr>
          <w:rFonts w:ascii="Amiri" w:hAnsi="Amiri" w:eastAsia="Amiri" w:cs="Amiri"/>
          <w:color w:val="111111"/>
          <w:sz w:val="28"/>
          <w:sz w:val="28"/>
          <w:szCs w:val="28"/>
          <w:rtl w:val="true"/>
          <w:lang w:bidi="ar-SA"/>
        </w:rPr>
        <w:t>و في معناه أخبار أخر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الَّذِي قَدْ حُرِمَ كَدَّ يَدِهِ كما مر وَ الَّذِينَ يُصَدِّقُونَ بِيَوْمِ الدِّينِ في الكافي عن الباقر عليه السلام قال بخروج القائم عليه السلام‌</w:t>
      </w:r>
      <w:r>
        <w:rPr>
          <w:rStyle w:val="FootnoteAnchor"/>
          <w:rtl w:val="true"/>
        </w:rPr>
        <w:footnoteReference w:id="1549"/>
      </w:r>
      <w:r>
        <w:rPr>
          <w:rFonts w:ascii="Amiri" w:hAnsi="Amiri" w:eastAsia="Amiri" w:cs="Amiri"/>
          <w:color w:val="111111"/>
          <w:sz w:val="28"/>
          <w:sz w:val="28"/>
          <w:szCs w:val="28"/>
          <w:rtl w:val="true"/>
          <w:lang w:bidi="ar-SA"/>
        </w:rPr>
        <w:t>قوله مُشْفِقُونَ أي خائفون علي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ملاق حسابیه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که من برانگیخته شده و محاسبه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از امام صادق علیه السلام روایت کرد که محاسبه هر امتی بر عهده امام زمانش است و امامان، دوست و دشمن خود را از چهره آنان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امامان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چهره‌شان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نامه عمل دوستان خود را به دست راست آن‌ها می دهند و بدون حساب و کتاب به بهشت وارد می شوند و نامه عمل دشمنان خود را به دست چپ آن‌ها می دهند و بدون حساب و کتاب به جهنم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دوستان آن‌ها به نامه عمل خود می نگرند، به برادرانشان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نامه عمل مرا بخوانید، من یقین دارم که برانگیخته شده و محاسبه  می کنم، پس او در زندگی رضایت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رضایت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فاعل در جای اسم مفعول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معنای صاحب رضایت است، یا می توان گفت که فعل در اینجا بر سبیل مجاز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به معنای جای بلند و مرتفع است زیرا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پله ها و ساختمان ها و درختان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 و آن چیزی است که به سرعت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قطف به فتح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کسی که ایستاده و نشسته به آن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ضمیر جمع آوردن از باب معنای جمعی است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و آشامیدن گوارا و خوش یا اینکه خوش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اعمال صالحی که از پیش فرستادید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روزهای گذشته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نمازگزاران را استثنا کرد و آن‌ها را به اعمال نیک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نیک، همان به جا آوردن کارهای معوقه شب در روز و بالعکس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سجاد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قسمتی است که او از مالش جدا می کند، منظور، زکات و صدقه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قسمت کم یا زیادی از مالش است که به اندازه وسع خود به وسیله آن، صله رحمی ایجاد می کند یا ضعیفی را نیرومند می گرداند و یا زحمتی را از دیگری بر دوش می کشد و یا به دیدار دوست ربانی می رود یا مصیبتی را که بر او وارد شده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معنای آن، اخبار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است که محروم سوداگر کسی است که نتیجه زحمت خود را حرام کرده است، همان طور که ذکر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باقر علیه السلام نقل است که فرمود این آیه مرتبط با ظهور امام قائم علیه السلام است</w:t>
      </w:r>
      <w:r>
        <w:rPr>
          <w:rFonts w:eastAsia="IRNazanin" w:cs="IRNazanin"/>
          <w:color w:val="111111"/>
          <w:sz w:val="28"/>
          <w:szCs w:val="28"/>
          <w:rtl w:val="true"/>
          <w:lang w:bidi="fa-IR"/>
        </w:rPr>
        <w:t>.</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 می ترسند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عَذابَ رَبِّهِمْ غَيْرُ مَأْمُونٍ اعتراض يدل علي أنه لا ينبغي لأحد أن يأمن من عذاب الله و إن بالغ في طاعته إِلَّا عَلي أَزْواجِهِمْ شاملة للمتعة أَوْ ما مَلَكَتْ أَيْمانُهُمْ التحليل داخل في أحدهما علي القولين فَأُولئِكَ هُمُ العادُونَ الكاملون للعدوان راعُونَ أي حافظون قائِمُونَ لا يكتمون و لا ينكرون يُحافِظُونَ أي يراعون شرائطها و آدابها و أوقاتها و في الكافي و المجمع عن الباقر عليه السلام قال هي الفريضة و الَّذِينَ هُمْ عَلي صَلاتِهِمْ دائِمُونَ النافلة و عن الكاظم عليه السلام أولئك أصحاب الخمسين صلاة من شيعتنا</w:t>
      </w:r>
      <w:r>
        <w:rPr>
          <w:rStyle w:val="FootnoteAnchor"/>
          <w:rtl w:val="true"/>
        </w:rPr>
        <w:footnoteReference w:id="1551"/>
      </w:r>
      <w:r>
        <w:rPr>
          <w:rFonts w:ascii="Amiri" w:hAnsi="Amiri" w:eastAsia="Amiri" w:cs="Amiri"/>
          <w:color w:val="111111"/>
          <w:sz w:val="28"/>
          <w:sz w:val="28"/>
          <w:szCs w:val="28"/>
          <w:rtl w:val="true"/>
          <w:lang w:bidi="ar-SA"/>
        </w:rPr>
        <w:t>أُولئِكَ فِي جَنَّاتٍ مُكْرَمُونَ أي معظمون مبجلون بما يفعل بهم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كَأْسٍ‌</w:t>
      </w:r>
      <w:r>
        <w:rPr>
          <w:rStyle w:val="FootnoteAnchor"/>
          <w:rtl w:val="true"/>
        </w:rPr>
        <w:footnoteReference w:id="1552"/>
      </w:r>
      <w:r>
        <w:rPr>
          <w:rFonts w:ascii="Amiri" w:hAnsi="Amiri" w:eastAsia="Amiri" w:cs="Amiri"/>
          <w:color w:val="111111"/>
          <w:sz w:val="28"/>
          <w:sz w:val="28"/>
          <w:szCs w:val="28"/>
          <w:rtl w:val="true"/>
          <w:lang w:bidi="ar-SA"/>
        </w:rPr>
        <w:t>قيل من خمر و هي في الأصل لقدح تكون فيه كانَ مِزاجُها أي ما يمزج بها كافُوراً لبرده و عذوبته و طيب عرفه عَيْناً يَشْرَبُ بِها أي منها يُفَجِّرُونَها تَفْجِيراً أي يجرونها حيث شاءوا إجراء سهلا و في المجالس عن الباقر عليه السلام هي عين في دار النبي صلي الله عليه و آله يفجر إلي دور الأنبياء و المؤمنين يُوفُونَ بِالنَّذْرِ أي النذر الذي نذره أهل البيت عليهم السلام لشفاء الحسنين عليهما السلام وَ يَخافُونَ يَوْماً كانَ شَرُّهُ مُسْتَطِيراً أي شدائده فاشية منتشرة غاية الانتشار و عن الباقر عليه السلام كلوحا عابسا عَلي حُبِّهِ أي حب الله أو حب الطعام و عن الباقر عليه السلام عن شهوتهم للطعام و إيثارهم له مِسْكِيناً قال من مساكين المسلمين وَ يَتِيماً من يتامي المسلمين وَ أَسِيراً من أساري المشركين إِنَّما نُطْعِمُكُمْ لِوَجْهِ اللَّهِ قال عليه السلام يقولون إذا أطعموهم ذلك قال و الله ما قالوا هذا لهم و لكنهم أضمروه في أنفسهم فأخبر الله بإضمارهم يقولون لا نُرِيدُ مِنْكُمْ جَزاءً تكافئوننا به وَ لا شُكُوراً تثنون علينا به و لكنا إنما أطعمناكم لوجه الله و طلب ثوابه يَوْماً عَبُوساً تعبس فيه الوجوه قَمْطَرِيراً شديد العبوس نَضْرَةً وَ سُرُوراً قال الباقر عليه السلام نضرة في الوجوه و سرورا في القلوب جَنَّةً وَ حَرِيراً قال عليه السلام جنة يسكنونها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 ربهم 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که بر آن دلالت دارد که بر هیچ کس شایسته نیست از عذاب خدا در امان باشد، حتی اگر طاعت و عبادت بسیار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متعه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دو قول، تحلیل در یکی از این دو صورت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را تمام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پنهان می کنند و نه انکار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شرایط و آداب و وقت آن را رعایت می کنند و در الکافی و مجمع از امام باقر علیه السلام آمده که آن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صلواتهم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نمازهای نافله است و از امام کاظم علیه السلام آمده است که آن‌ها شیعه ما هستند که صاحب پنجاه رکعت نمازند</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فی جنات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ثوابی که به آنان رسیده است، مورد تعظیم و اکرام قرار گرفته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آن شراب وجود دارد و در اصل، قدح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 آن آمیخته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سردی و شیرینی و معروف بودن به گوارایی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چشمه ای که از آن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آسانی آن را به هر جا که بخواهند می کشند و در المجالس از امام باقر علیه السلام آمده است که آن چشمه ای در خانه پیامبر صلی الله علیه و آله و سلم است که به خانه دیگر پیامبران و مومنان روانه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نذرهایی که اهل بیت علیهم السلام برای شفای حسنین علیهما السلام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آوازه شداید و سختی های آن همه جا پیچیده و از امام باقر علیه السلام آدم است که به معنای ترشرو و اخمو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خداوند یا محبت به غذا و از امام باقر علیه السلام آمده است که به معنای میل آن‌ها به غذا و ترجیح دادن آن به چیزهای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مسکینی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یتیمی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غذا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جمله را به آنان نمی‌گویند؛ و آن را در دلشان پنهان می کنند و خداوند متعال از این پنهانی خبر می‌دهد و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نمی‌خواهیم برای ما جبرانش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نمی‌خواهیم ما را بر این عمل مدح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فقط به خاطر خدا و طلب ثواب آن به شما غذا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 در آن روز در هم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ترشرویی خیلی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شادابی در چهره ها و شادی در دل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در آن زندگی می کنند </w:t>
      </w:r>
      <w:bookmarkStart w:id="1388" w:name="pg13491_133307"/>
    </w:p>
    <w:p>
      <w:pPr>
        <w:pStyle w:val="BookText"/>
        <w:rPr/>
      </w:pPr>
      <w:bookmarkEnd w:id="1388"/>
      <w:r>
        <w:rPr>
          <w:rFonts w:ascii="Amiri" w:hAnsi="Amiri" w:eastAsia="Amiri" w:cs="Amiri"/>
          <w:color w:val="111111"/>
          <w:sz w:val="28"/>
          <w:sz w:val="28"/>
          <w:szCs w:val="28"/>
          <w:rtl w:val="true"/>
          <w:lang w:bidi="ar-SA"/>
        </w:rPr>
        <w:t>و حريرا يفترشونه و يلبسونه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الخاص و العام أن الآيات في هذه السورة و هي قوله إِنَّ الْأَبْرارَ يَشْرَبُونَ إلي قوله وَ كانَ سَعْيُكُمْ مَشْكُوراً نزلت في علي و فاطمة و الحسن و الحسين عليهم السلام و جارية لهم تسمي فضة و القصة طويلة مرت بأسانيد جمة مع تفسير سائر الآيات في أبواب فضائلهم عليهم السلام‌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الْعَصْرِ إِنَّ الْإِنْسانَ لَفِي خُسْرٍ قيل أقسم بصلاة العصر أو بعصر النبوة إن الإنسان لفي خسر في مساعيهم و صرف أعمارهم في مطالبهم إِلَّا الَّذِينَ آمَنُوا وَ عَمِلُوا الصَّالِحاتِ فإنهم اشتروا الآخرة بالدنيا ففازوا بالحياة الأبدية و السعادة السرمدية وَ تَواصَوْا بِالْحَقِ أي بالثابت الذي لا يصح إنكاره من اعتقاد أو عمل وَ تَواصَوْا بِالصَّبْرِ عن المعاصي و الطاعات و علي المصائب و هذا من عطف الخاص علي العام و عن الصادق عليه السلام أن العصر عصر خروج القائم عليه السلام إِنَّ الْإِنْسانَ لَفِي خُسْرٍ يعني أعداءنا إِلَّا الَّذِينَ آمَنُوا يعني بآياتنا وَ عَمِلُوا الصَّالِحاتِ يعني بمواساة الإخوان وَ تَواصَوْا بِالْحَقِ يعني الإمامة وَ تَواصَوْا بِالصَّبْرِ يعني بالفترة</w:t>
      </w:r>
      <w:r>
        <w:rPr>
          <w:rStyle w:val="FootnoteAnchor"/>
          <w:rtl w:val="true"/>
        </w:rPr>
        <w:footnoteReference w:id="1555"/>
      </w:r>
      <w:r>
        <w:rPr>
          <w:rFonts w:ascii="Amiri" w:hAnsi="Amiri" w:eastAsia="Amiri" w:cs="Amiri"/>
          <w:color w:val="111111"/>
          <w:sz w:val="28"/>
          <w:sz w:val="28"/>
          <w:szCs w:val="28"/>
          <w:rtl w:val="true"/>
          <w:lang w:bidi="ar-SA"/>
        </w:rPr>
        <w:t>و قد سبقت الأخبار في تأويلها بالولاية و قراءة أهل البيت عليهم السلام فيها</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2678787_2616395394"/>
      <w:bookmarkStart w:id="1390" w:name="_Toc631"/>
      <w:bookmarkEnd w:id="1389"/>
      <w:r>
        <w:rPr>
          <w:rtl w:val="true"/>
        </w:rPr>
        <w:t>الأخبار</w:t>
      </w:r>
      <w:bookmarkEnd w:id="1390"/>
    </w:p>
    <w:p>
      <w:pPr>
        <w:pStyle w:val="Heading5"/>
        <w:numPr>
          <w:ilvl w:val="4"/>
          <w:numId w:val="1"/>
        </w:numPr>
        <w:rPr/>
      </w:pPr>
      <w:bookmarkStart w:id="1391" w:name="__RefHeading___Toc2678789_2616395394"/>
      <w:bookmarkStart w:id="1392" w:name="_Toc632"/>
      <w:bookmarkEnd w:id="1391"/>
      <w:r>
        <w:rPr>
          <w:rtl w:val="true"/>
        </w:rPr>
        <w:t>«</w:t>
      </w:r>
      <w:r>
        <w:rPr/>
        <w:t>1</w:t>
      </w:r>
      <w:r>
        <w:rPr>
          <w:rtl w:val="true"/>
        </w:rPr>
        <w:t>»</w:t>
      </w:r>
      <w:bookmarkEnd w:id="13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صَبَّاحٍ عَنْ إِسْحَاقَ بْنِ مُحَمَّدٍ عَنْ فُضَيْلٍ عَنْ مُحَمَّدِ بْنِ زَيْدٍ عَنْ مُوسَي بْنِ عَبْدِ اللَّهِ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إِلَي جَابِرٍ الْجُعْفِيِّ فَسَأَلُوهُ أَنْ يُعِينَهُمْ فِي بِنَاءِ مَسْجِدِهِمْ قَالَ مَا كُنْتُ بِالَّذِي أُعِينُ فِي بِنَاءِ شَيْ‌ءٍ وَ يَقَعُ مِنْهُ رَجُلٌ مُؤْمِنٌ فَيَمُوتُ فَخَرَجُوا مِنْ عِنْدِهِ وَ هُمْ يُبَخِّلُونَهُ وَ يُكَذِّبُونَهُ فَلَمَّا كَانَ مِنَ الْغَدِ أَتَمُّوا الدَّرَاهِمَ وَ وَضَعُوا أَيْدِيَهُمْ فِي الْبِنَاءِ فَلَمَّا كَانَ عِنْدَ الْعَصْرِ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الْبَنَّاءِ</w:t>
      </w:r>
    </w:p>
    <w:p>
      <w:pPr>
        <w:pStyle w:val="BookText"/>
        <w:rPr/>
      </w:pPr>
      <w:r>
        <w:rPr>
          <w:rFonts w:ascii="IRNazanin" w:hAnsi="IRNazanin" w:eastAsia="IRNazanin"/>
          <w:color w:val="111111"/>
          <w:sz w:val="28"/>
          <w:sz w:val="28"/>
          <w:szCs w:val="28"/>
          <w:rtl w:val="true"/>
          <w:lang w:bidi="fa-IR"/>
        </w:rPr>
        <w:t xml:space="preserve">و حریری که در زیر پا می اندازند و آن را بر تن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 و عام روایت کرده اند که آیات این سوره، از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تلاش شما مورد ثنای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علی و فاطمه و حسن و حسین علیهم السلام و کنیز آن‌ها به نام فضه نازل شده است و این ماجرا مفصل است و با اسانید کاملی که با تفسیر سایر آیات در باب فضایل آن‌ها علیهم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است که به نماز عصر یا به عصر و دوران نبوت سوگند یاد می کنم که انسان با همه سعی و تلاش خود در راه خواسته هایش، در زیان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آخرت را به بهای دنیا خریدند و به زندگی ابدی و سعادت دائمی نایل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اعتقاد یا عمل اثبات شده ای که قابل انکار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و طاعات و بر مصیبت ها و این عطف خاص بر عام است و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عصر خروج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آیات و نشانه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یاری دادن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باره، در تاویل آن به ولایت و قرائت اهل بیت علیهم السلام در آن وارد شد</w:t>
      </w:r>
      <w:r>
        <w:rPr>
          <w:rFonts w:eastAsia="IRNazanin" w:cs="IRNazanin"/>
          <w:color w:val="111111"/>
          <w:sz w:val="28"/>
          <w:szCs w:val="28"/>
          <w:rtl w:val="true"/>
          <w:lang w:bidi="fa-IR"/>
        </w:rPr>
        <w:t>.</w:t>
      </w:r>
    </w:p>
    <w:p>
      <w:pPr>
        <w:pStyle w:val="Heading4"/>
        <w:numPr>
          <w:ilvl w:val="3"/>
          <w:numId w:val="1"/>
        </w:numPr>
        <w:rPr/>
      </w:pPr>
      <w:bookmarkStart w:id="1393" w:name="__RefHeading___Toc2678791_2616395394"/>
      <w:bookmarkStart w:id="1394" w:name="_Toc633"/>
      <w:bookmarkEnd w:id="1393"/>
      <w:r>
        <w:rPr>
          <w:rtl w:val="true"/>
        </w:rPr>
        <w:t>روایات</w:t>
      </w:r>
      <w:bookmarkEnd w:id="1394"/>
    </w:p>
    <w:p>
      <w:pPr>
        <w:pStyle w:val="Heading5"/>
        <w:numPr>
          <w:ilvl w:val="4"/>
          <w:numId w:val="1"/>
        </w:numPr>
        <w:rPr/>
      </w:pPr>
      <w:bookmarkStart w:id="1395" w:name="__RefHeading___Toc2678793_2616395394"/>
      <w:bookmarkStart w:id="1396" w:name="_Toc634"/>
      <w:bookmarkEnd w:id="1395"/>
      <w:r>
        <w:rPr>
          <w:rtl w:val="true"/>
        </w:rPr>
        <w:t xml:space="preserve">روایت </w:t>
      </w:r>
      <w:r>
        <w:rPr/>
        <w:t>1</w:t>
      </w:r>
      <w:bookmarkEnd w:id="13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نزد جابر جعفی آمده و از او خواستند که آن‌ها را در ساخت مسجد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در ساخت چیزی کمک نمی دهم، شاید در این بین سبب مرگ مرد مومنی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او خارج شدند و او را به بخل ورزی و دروغگویی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رسید، اموال خود را جمع کردند و ساخت و ساز را شروع کردند و در هنگام عصر، پایه ساختمان لرزید و بر مردی افتاد و آن مرد از دنیا رفت</w:t>
      </w:r>
      <w:r>
        <w:rPr>
          <w:rFonts w:eastAsia="IRNazanin" w:cs="IRNazanin"/>
          <w:color w:val="111111"/>
          <w:sz w:val="28"/>
          <w:szCs w:val="28"/>
          <w:rtl w:val="true"/>
          <w:lang w:bidi="fa-IR"/>
        </w:rPr>
        <w:t>.</w:t>
      </w:r>
      <w:r>
        <w:rPr>
          <w:rStyle w:val="FootnoteAnchor"/>
          <w:rtl w:val="true"/>
        </w:rPr>
        <w:footnoteReference w:id="1557"/>
      </w:r>
      <w:bookmarkStart w:id="1397" w:name="pg13491_133308"/>
    </w:p>
    <w:p>
      <w:pPr>
        <w:pStyle w:val="BookText"/>
        <w:rPr/>
      </w:pPr>
      <w:bookmarkEnd w:id="1397"/>
      <w:r>
        <w:rPr>
          <w:rFonts w:ascii="Amiri" w:hAnsi="Amiri" w:eastAsia="Amiri" w:cs="Amiri"/>
          <w:color w:val="111111"/>
          <w:sz w:val="28"/>
          <w:sz w:val="28"/>
          <w:szCs w:val="28"/>
          <w:rtl w:val="true"/>
          <w:lang w:bidi="ar-SA"/>
        </w:rPr>
        <w:t>فَوَقَعَ فَمَاتَ‌</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2678795_2616395394"/>
      <w:bookmarkStart w:id="1399" w:name="_Toc635"/>
      <w:bookmarkEnd w:id="1398"/>
      <w:r>
        <w:rPr>
          <w:rtl w:val="true"/>
        </w:rPr>
        <w:t>«</w:t>
      </w:r>
      <w:r>
        <w:rPr/>
        <w:t>2</w:t>
      </w:r>
      <w:r>
        <w:rPr>
          <w:rtl w:val="true"/>
        </w:rPr>
        <w:t>»</w:t>
      </w:r>
      <w:bookmarkEnd w:id="139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عَنْ إِسْحَاقَ عَنْ عَلِيِّ بْنِ عُبَيْدٍ وَ مُحَمَّدِ بْنِ مَنْصُورٍ الْكُوفِيِّ عَنْ مُحَمَّدِ بْنِ إِسْمَاعِيلَ عَنْ صَدَقَةَ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العَلَاءُ بْنُ شَرِيكٍ بِرَجُلٍ مِنْ جُعْفِيٍّ قَالَ خَرَجْتُ مَعَ جَابِرٍ لَمَّا طَلَبَهُ هِشَامٌ حَتَّي انْتَهَي إِلَي السَّوَادِ قَالَ فَبَيْنَا نَحْنُ قُعُودٌ وَ رَاعِي قَرِيبٌ مِنَّا إِذْ ثَغَتْ نَعْجَةٌ مِنْ شَائِهِ‌</w:t>
      </w:r>
      <w:r>
        <w:rPr>
          <w:rStyle w:val="FootnoteAnchor"/>
          <w:rtl w:val="true"/>
        </w:rPr>
        <w:footnoteReference w:id="1559"/>
      </w:r>
      <w:r>
        <w:rPr>
          <w:rFonts w:ascii="Amiri" w:hAnsi="Amiri" w:eastAsia="Amiri" w:cs="Amiri"/>
          <w:color w:val="111111"/>
          <w:sz w:val="28"/>
          <w:sz w:val="28"/>
          <w:szCs w:val="28"/>
          <w:rtl w:val="true"/>
          <w:lang w:bidi="ar-SA"/>
        </w:rPr>
        <w:t>إِلَي حَمَلٍ فَضَحِكَ جَابِرٌ فَقُلْتُ لَهُ مَا يُضْحِكُكَ يَا بَا مُحَمَّدٍ قَالَ إِنَّ هَذِهِ النَّعْجَةَ دَعَتْ حَمَلَهَا فَلَمْ يَجِئْ فَقَالَتْ لَهُ تَنَحَّ عَنْ ذَلِكَ الْمَوْضِعِ فَإِنَّ الذِّئْبَ عَامَ أَوَّلَ أَخَذَ أَخَاكَ مِنْهُ فَقُلْتُ لِأَعْلَمَنَّ حَقِّيَّةَ هَذَا أَوْ كَذِبَهُ فَجِئْتُ إِلَي الرَّاعِي فَقُلْتُ يَا رَاعِي تَبِيعُنِي هَذَا الْحَمَلَ قَالَ فَقَالَ لَا فَقُلْتُ وَ لِمَ قَالَ لِأَنَّ أُمَّهُ أَفْرَهُ شَاةٍ فِي الْغَنَمِ وَ أَغْزَرُهَا دِرَّةً وَ كَانَ الذِّئْبُ أَخَذَ حَمَلًا لَهَا مُنْذُ عَامِ الْأَوَّلِ مِنْ ذَلِكَ الْمَوْضِعِ فَمَا رَجَعَ لَبَنُهَا حَتَّي وَضَعَتْ هَذَا فَدَرَّتْ فَقُلْتُ صَدَقَ ثُمَّ أَقْبَلْتُ فَلَمَّا صِرْتُ عَلَي جِسْرِ الْكُوفَةِ نَظَرَ إِلَي رَجُلٍ مَعَهُ خَاتَمُ يَاقُوتٍ فَقَالَ لَهُ يَا فُلَانُ خَاتَمُكَ هَذَا الْبَرَّاقُ أَرِنِيهِ قَالَ فَخَلَعَهُ فَأَعْطَاهُ فَلَمَّا صَارَ فِي يَدِهِ رَمَي بِهِ فِي الْفُرَاتِ قَالَ الْآخَرُ مَا صَنَعْتَ قَالَ تُحِبُّ أَنْ تَأْخُذَهُ قَالَ نَعَمْ قَالَ فَقَالَ بِيَدِهِ إِلَي الْمَاءِ فَأَقْبَلَ الْمَاءُ يَعْلُو بَعْضُهُ عَلَي بَعْضٍ حَتَّي إِذَا قَرُبَ تَنَاوَلَهُ وَ أَخَذَهُ‌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2678797_2616395394"/>
      <w:bookmarkStart w:id="1401" w:name="_Toc636"/>
      <w:bookmarkEnd w:id="1400"/>
      <w:r>
        <w:rPr>
          <w:rtl w:val="true"/>
        </w:rPr>
        <w:t>بيان</w:t>
      </w:r>
      <w:bookmarkEnd w:id="1401"/>
    </w:p>
    <w:p>
      <w:pPr>
        <w:pStyle w:val="BookText"/>
        <w:rPr/>
      </w:pPr>
      <w:r>
        <w:rPr>
          <w:rFonts w:ascii="Amiri" w:hAnsi="Amiri" w:eastAsia="Amiri" w:cs="Amiri"/>
          <w:color w:val="111111"/>
          <w:sz w:val="28"/>
          <w:sz w:val="28"/>
          <w:szCs w:val="28"/>
          <w:rtl w:val="true"/>
          <w:lang w:bidi="ar-SA"/>
        </w:rPr>
        <w:t>إذ ثغت بالثاء المثلثة و الغين المعجمة أي صوتت و الثغاء بالضم صوت الشاة و هذا أصح النسخ و في بعضها إذ لعبت و في بعضها إذ نقت بالنون و القاف المشددة أي صاحت لكن يطلق غالبا علي صياح الضفدع و الدجاجة و الهر و في بعضها لفت باللام و الفاء المشددة و الكل تصحيف إلا الأول و النعجة الأنثي من الضأن و الشاة الواحدة من الغنم للذكر و الأنثي و الجمع شاء و في بعض النسخ من شائه بالهمز و الحمل بالتحريك الصغير من أولاد الضأن و الفراهة</w:t>
      </w:r>
    </w:p>
    <w:p>
      <w:pPr>
        <w:pStyle w:val="Heading5"/>
        <w:numPr>
          <w:ilvl w:val="4"/>
          <w:numId w:val="1"/>
        </w:numPr>
        <w:rPr/>
      </w:pPr>
      <w:bookmarkStart w:id="1402" w:name="__RefHeading___Toc2678799_2616395394"/>
      <w:bookmarkStart w:id="1403" w:name="_Toc637"/>
      <w:bookmarkEnd w:id="1402"/>
      <w:r>
        <w:rPr>
          <w:rtl w:val="true"/>
        </w:rPr>
        <w:t xml:space="preserve">روایت </w:t>
      </w:r>
      <w:r>
        <w:rPr/>
        <w:t>2</w:t>
      </w:r>
      <w:bookmarkEnd w:id="140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شریک مردی از جعفی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برای برآوردن حاجت هشام به بیرون رفتیم تا به عراق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نشستیم و چوپانی در نزدیکی ما بود که ناگهان یکی از گوسفندانش وضع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ای ابا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 بره خود را خواند اما او به دنیا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به بره خود گفت که از این مکان دور شو چون یک سال پیش، گرگ برادر تو را از همین مکان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باید حقیقت و دروغ این مساله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چوپان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این بره را به من بفروش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بره، چاق‌ترین گوسفند من و پرشیرترین آن است و سال پیش گرگ از همین جا یک بره از او را برده است و شیر او بازنگشت تا وقتی که دوباره باردار شد و شیر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جابر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آمدم و وقتی به پل کوفه رسیدم، به مردی که انگشتری یاقوتی با او بود نگاه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انگشتری تو براق و درخشان است،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مرد انگشتری را درآورد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انگشتری را در دستش کرد، آن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 را بگیری؟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به سوی آب اشاره کرد و آب مواج شد و جلو آمد، تا جایی که نزدیک شد و انگشتری را گرفت</w:t>
      </w:r>
      <w:r>
        <w:rPr>
          <w:rFonts w:eastAsia="IRNazanin" w:cs="IRNazanin"/>
          <w:color w:val="111111"/>
          <w:sz w:val="28"/>
          <w:szCs w:val="28"/>
          <w:rtl w:val="true"/>
          <w:lang w:bidi="fa-IR"/>
        </w:rPr>
        <w:t>.</w:t>
      </w:r>
      <w:r>
        <w:rPr>
          <w:rStyle w:val="FootnoteAnchor"/>
          <w:rtl w:val="true"/>
        </w:rPr>
        <w:footnoteReference w:id="1561"/>
      </w:r>
    </w:p>
    <w:p>
      <w:pPr>
        <w:pStyle w:val="Heading5"/>
        <w:numPr>
          <w:ilvl w:val="4"/>
          <w:numId w:val="1"/>
        </w:numPr>
        <w:rPr/>
      </w:pPr>
      <w:bookmarkStart w:id="1404" w:name="__RefHeading___Toc2678801_2616395394"/>
      <w:bookmarkStart w:id="1405" w:name="_Toc638"/>
      <w:bookmarkEnd w:id="1404"/>
      <w:r>
        <w:rPr>
          <w:rtl w:val="true"/>
        </w:rPr>
        <w:t>توضیح</w:t>
      </w:r>
      <w:bookmarkEnd w:id="14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الفاء و العین به معنای صدا 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صدای گوسفند است و این صحیح ترین نسخه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نسخه ها آمده است که وقتی گوسفند بازی می کند و در نسخه دیگر آمده است،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قاف مشدد، یعنی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غالبا برای صدای قورباغه و مرغ و گربه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و فاء مشدد است و همه به جز مورد اول، تصحیف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گوسفند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حاء و میم، به معنای بچه گوسفند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فراهة</w:t>
      </w:r>
      <w:r>
        <w:rPr>
          <w:rFonts w:eastAsia="IRNazanin" w:cs="IRNazanin"/>
          <w:color w:val="111111"/>
          <w:sz w:val="28"/>
          <w:szCs w:val="28"/>
          <w:rtl w:val="true"/>
          <w:lang w:bidi="fa-IR"/>
        </w:rPr>
        <w:t xml:space="preserve">» </w:t>
      </w:r>
      <w:bookmarkStart w:id="1406" w:name="pg13491_133309"/>
    </w:p>
    <w:p>
      <w:pPr>
        <w:pStyle w:val="BookText"/>
        <w:rPr/>
      </w:pPr>
      <w:bookmarkEnd w:id="1406"/>
      <w:r>
        <w:rPr>
          <w:rFonts w:ascii="Amiri" w:hAnsi="Amiri" w:eastAsia="Amiri" w:cs="Amiri"/>
          <w:color w:val="111111"/>
          <w:sz w:val="28"/>
          <w:sz w:val="28"/>
          <w:szCs w:val="28"/>
          <w:rtl w:val="true"/>
          <w:lang w:bidi="ar-SA"/>
        </w:rPr>
        <w:t>الحذق و أفرهت الناقة إذا كانت تنتج الفره‌</w:t>
      </w:r>
      <w:r>
        <w:rPr>
          <w:rStyle w:val="FootnoteAnchor"/>
          <w:rtl w:val="true"/>
        </w:rPr>
        <w:footnoteReference w:id="1562"/>
      </w:r>
      <w:r>
        <w:rPr>
          <w:rFonts w:ascii="Amiri" w:hAnsi="Amiri" w:eastAsia="Amiri" w:cs="Amiri"/>
          <w:color w:val="111111"/>
          <w:sz w:val="28"/>
          <w:sz w:val="28"/>
          <w:szCs w:val="28"/>
          <w:rtl w:val="true"/>
          <w:lang w:bidi="ar-SA"/>
        </w:rPr>
        <w:t>أغزرها درة أي أكثرها لبنا</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2678803_2616395394"/>
      <w:bookmarkStart w:id="1408" w:name="_Toc639"/>
      <w:bookmarkEnd w:id="1407"/>
      <w:r>
        <w:rPr>
          <w:rtl w:val="true"/>
        </w:rPr>
        <w:t>«</w:t>
      </w:r>
      <w:r>
        <w:rPr/>
        <w:t>3</w:t>
      </w:r>
      <w:r>
        <w:rPr>
          <w:rtl w:val="true"/>
        </w:rPr>
        <w:t>»</w:t>
      </w:r>
      <w:bookmarkEnd w:id="140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أَحْمَدَ عَنْ مُحَمَّدِ بْنِ عَلِيٍّ الْهَمْدَانِيِّ عَنْ عَلِيِّ بْنِ إِسْمَاعِيلَ عَنْ رِبْعِيِّ بْنِ عَبْدِ اللَّهِ قَالَ حَدَّثَنِي غَاسِلُ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لَأُغَسِّلُ الْفُضَيْلَ بْنَ يَسَارٍ وَ إِنَّ يَدَهُ لَتَسْبِقُنِي إِلَي عَوْرَتِهِ فَخَبَّرْتُ بِذَلِكَ أَبَا عَبْدِ اللَّهِ عليه السلام فَقَالَ لِي رَحِمَ اللَّهُ الْفُضَيْلَ بْنَ يَسَارٍ وَ هُوَ مِنَّا أَهْلَ الْبَيْتِ‌</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2678805_2616395394"/>
      <w:bookmarkStart w:id="1410" w:name="_Toc640"/>
      <w:bookmarkEnd w:id="1409"/>
      <w:r>
        <w:rPr>
          <w:rtl w:val="true"/>
        </w:rPr>
        <w:t>«</w:t>
      </w:r>
      <w:r>
        <w:rPr/>
        <w:t>4</w:t>
      </w:r>
      <w:r>
        <w:rPr>
          <w:rtl w:val="true"/>
        </w:rPr>
        <w:t>»</w:t>
      </w:r>
      <w:bookmarkEnd w:id="14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أَحْمَدَ الْهَمْدَانِيِّ عَنِ الْحَسَنِ بْنِ الْقَاسِمِ عَنْ عَلِيِّ بْنِ إِبْرَاهِيمَ بْنِ الْمُعَلَّي عَنْ مُحَمَّدِ بْنِ خَالِدٍ عَنْ عَبْدِ اللَّهِ بْنِ بَكْرٍ الْمُرَادِيِّ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لِلشَّيْخِ الَّذِي أَتَاهُ مِنَ الشَّامِ يَا شَيْخُ إِنَّ اللَّهَ عَزَّ وَ جَلَّ خَلَقَ خَلْقاً ضَيَّقَ الدُّنْيَا عَلَيْهِمْ نَظَراً لَهُمْ فَزَهَّدَهُمْ فِيهَا وَ فِي حُطَامِهَا فَرَغِبُوا فِي دَارِ السَّلَامِ الَّذِي دَعَاهُمْ إِلَيْهِ وَ صَبَرُوا عَلَي ضِيقِ الْمَعِيشَةِ وَ صَبَرُوا عَلَي الْمَكْرُوهِ وَ اشْتَاقُوا إِلَي مَا عِنْدَ اللَّهِ مِنَ الْكَرَامَةِ وَ بَذَلُوا أَنْفُسَهُمُ ابْتِغَاءَ رِضْوَانِ اللَّهِ وَ كَانَتْ خَاتِمَةُ أَعْمَالِهِمُ الشَّهَادَةَ فَلَقُوا اللَّهَ وَ هُوَ عَنْهُمْ رَاضٍ وَ عَلِمُوا أَنَّ الْمَوْتَ سَبِيلُ مَنْ مَضَي وَ مَنْ بَقِيَ فَتَزَوَّدُوا لآِخِرَتِهِمْ غَيْرَ الذَّهَبِ وَ الْفِضَّةِ وَ لَبِسُوا الْخَشِنَ وَ صَبَرُوا عَلَي الْقُوتِ وَ قَدَّمُوا الْفَضْلَ وَ أَحَبُّوا فِي اللَّهِ وَ أَبْغَضُوا فِي اللَّهِ عَزَّ وَ جَلَّ أُولَئِكَ الْمَصَابِيحُ وَ أَهْلُ النَّعِيمِ فِي الْآخِرَةِ وَ السَّلَامُ الْخَبَرَ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411" w:name="__RefHeading___Toc2678807_2616395394"/>
      <w:bookmarkStart w:id="1412" w:name="_Toc641"/>
      <w:bookmarkEnd w:id="1411"/>
      <w:r>
        <w:rPr>
          <w:rtl w:val="true"/>
        </w:rPr>
        <w:t>«</w:t>
      </w:r>
      <w:r>
        <w:rPr/>
        <w:t>5</w:t>
      </w:r>
      <w:r>
        <w:rPr>
          <w:rtl w:val="true"/>
        </w:rPr>
        <w:t>»</w:t>
      </w:r>
      <w:bookmarkEnd w:id="14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الْحِمْيَرِيِّ عَنْ أَحْمَدَ بْنِ مُحَمَّدٍ عَنِ ابْنِ مَحْبُوبٍ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لِعَبْدٍ نُوَمَةٍ عَرَفَ النَّاسَ فَصَاحَبَهُمْ بِبَدَنِهِ وَ لَمْ يُصَاحِبْهُمْ فِي أَعْمَالِهِمْ بِقَلْبِهِ فَعَرَفُوهُ فِي الظَّاهِرِ وَ عَرَفَهُمْ</w:t>
      </w:r>
    </w:p>
    <w:p>
      <w:pPr>
        <w:pStyle w:val="BookText"/>
        <w:rPr/>
      </w:pPr>
      <w:r>
        <w:rPr>
          <w:rFonts w:ascii="IRNazanin" w:hAnsi="IRNazanin" w:eastAsia="IRNazanin"/>
          <w:color w:val="111111"/>
          <w:sz w:val="28"/>
          <w:sz w:val="28"/>
          <w:szCs w:val="28"/>
          <w:rtl w:val="true"/>
          <w:lang w:bidi="fa-IR"/>
        </w:rPr>
        <w:t xml:space="preserve">به معنای مهارت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أفرهت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چاق و فربه،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أغزرها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شیر‌ترین آن‌هاست</w:t>
      </w:r>
      <w:r>
        <w:rPr>
          <w:rFonts w:eastAsia="IRNazanin" w:cs="IRNazanin"/>
          <w:color w:val="111111"/>
          <w:sz w:val="28"/>
          <w:szCs w:val="28"/>
          <w:rtl w:val="true"/>
          <w:lang w:bidi="fa-IR"/>
        </w:rPr>
        <w:t>.</w:t>
      </w:r>
    </w:p>
    <w:p>
      <w:pPr>
        <w:pStyle w:val="Heading5"/>
        <w:numPr>
          <w:ilvl w:val="4"/>
          <w:numId w:val="1"/>
        </w:numPr>
        <w:rPr/>
      </w:pPr>
      <w:bookmarkStart w:id="1413" w:name="__RefHeading___Toc2678809_2616395394"/>
      <w:bookmarkStart w:id="1414" w:name="_Toc642"/>
      <w:bookmarkEnd w:id="1413"/>
      <w:r>
        <w:rPr>
          <w:rtl w:val="true"/>
        </w:rPr>
        <w:t xml:space="preserve">روایت </w:t>
      </w:r>
      <w:r>
        <w:rPr/>
        <w:t>3</w:t>
      </w:r>
      <w:bookmarkEnd w:id="1414"/>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 بن یسار را غسل می دادم، دست او زودتر از من به سوی عورتش رفت و این مساله را به اطلاع امام صادق علیه السلام رساندم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 بن یسار را رحمت کند که او از ما اهل بیت است</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1415" w:name="__RefHeading___Toc2678811_2616395394"/>
      <w:bookmarkStart w:id="1416" w:name="_Toc643"/>
      <w:bookmarkEnd w:id="1415"/>
      <w:r>
        <w:rPr>
          <w:rtl w:val="true"/>
        </w:rPr>
        <w:t xml:space="preserve">روایت </w:t>
      </w:r>
      <w:r>
        <w:rPr/>
        <w:t>4</w:t>
      </w:r>
      <w:bookmarkEnd w:id="141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علیهم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صلوات الله علیه به پیرمردی که از شام به نزد او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خداوند عز و جل خلقی را آفرید که به آن‌ها نظر کرد و دنیا را بر آن‌ها تنگ کرد و از دنیا و ما فیها به آنان 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بهشتی که آنان را به آن خواند راغب گشتند و بر این زندگی تنگ و بر چیزهایی که آن را ناپسند می داشتند، صبر کردند و به کرامتی که در نزد خداوند بود مشتاق گشتند و برای رضای خداوند جان خود را بخشیدند و در نهایت به شهادت رسیدند؛ آنان به دیدار خداوند نایل گشتند و او از آن‌ها راضی بود و دانستند که مرگ، راه گذشتگان و باقی ماندگان است، پس برای آخرت خود توشه ای غیر از طلا و نقره برگرفتند و لباس های خشن به تن کردند و به قوت ناچیز خود قانع شدند و در فضل و برتری از یکدیگر پیشی گرفتند و دوستی و دشمنی شان به خاطر خداوند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روشنی اند و در آخرت از نعمت و سلامت بهره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در کتاب الغایات، مانند آن ذکر شده است</w:t>
      </w:r>
      <w:r>
        <w:rPr>
          <w:rFonts w:eastAsia="IRNazanin" w:cs="IRNazanin"/>
          <w:color w:val="111111"/>
          <w:sz w:val="28"/>
          <w:szCs w:val="28"/>
          <w:rtl w:val="true"/>
          <w:lang w:bidi="fa-IR"/>
        </w:rPr>
        <w:t>..</w:t>
      </w:r>
    </w:p>
    <w:p>
      <w:pPr>
        <w:pStyle w:val="Heading5"/>
        <w:numPr>
          <w:ilvl w:val="4"/>
          <w:numId w:val="1"/>
        </w:numPr>
        <w:rPr/>
      </w:pPr>
      <w:bookmarkStart w:id="1417" w:name="__RefHeading___Toc2678813_2616395394"/>
      <w:bookmarkStart w:id="1418" w:name="_Toc644"/>
      <w:bookmarkEnd w:id="1417"/>
      <w:r>
        <w:rPr>
          <w:rtl w:val="true"/>
        </w:rPr>
        <w:t xml:space="preserve">روایت </w:t>
      </w:r>
      <w:r>
        <w:rPr/>
        <w:t>5</w:t>
      </w:r>
      <w:bookmarkEnd w:id="14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ای که گمنام است؛ مردم را شناخت و با جسم خود با آن‌ها همنشینی کرد و و با دل خود در اعمال آنان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او را در ظاهر شناختند و او باطن آن‌ها را شناخت</w:t>
      </w:r>
      <w:r>
        <w:rPr>
          <w:rFonts w:eastAsia="IRNazanin" w:cs="IRNazanin"/>
          <w:color w:val="111111"/>
          <w:sz w:val="28"/>
          <w:szCs w:val="28"/>
          <w:rtl w:val="true"/>
          <w:lang w:bidi="fa-IR"/>
        </w:rPr>
        <w:t>.</w:t>
      </w:r>
      <w:r>
        <w:rPr>
          <w:rStyle w:val="FootnoteAnchor"/>
          <w:rtl w:val="true"/>
        </w:rPr>
        <w:footnoteReference w:id="1568"/>
      </w:r>
      <w:bookmarkStart w:id="1419" w:name="pg13491_133310"/>
    </w:p>
    <w:p>
      <w:pPr>
        <w:pStyle w:val="BookText"/>
        <w:rPr/>
      </w:pPr>
      <w:bookmarkEnd w:id="1419"/>
      <w:r>
        <w:rPr>
          <w:rFonts w:ascii="Amiri" w:hAnsi="Amiri" w:eastAsia="Amiri" w:cs="Amiri"/>
          <w:color w:val="111111"/>
          <w:sz w:val="28"/>
          <w:sz w:val="28"/>
          <w:szCs w:val="28"/>
          <w:rtl w:val="true"/>
          <w:lang w:bidi="ar-SA"/>
        </w:rPr>
        <w:t>فِي الْبَاطِنِ‌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2678815_2616395394"/>
      <w:bookmarkStart w:id="1421" w:name="_Toc645"/>
      <w:bookmarkEnd w:id="1420"/>
      <w:r>
        <w:rPr>
          <w:rtl w:val="true"/>
        </w:rPr>
        <w:t>بيان</w:t>
      </w:r>
      <w:bookmarkEnd w:id="1421"/>
    </w:p>
    <w:p>
      <w:pPr>
        <w:pStyle w:val="BookText"/>
        <w:rPr/>
      </w:pPr>
      <w:r>
        <w:rPr>
          <w:rFonts w:ascii="Amiri" w:hAnsi="Amiri" w:eastAsia="Amiri" w:cs="Amiri"/>
          <w:color w:val="111111"/>
          <w:sz w:val="28"/>
          <w:sz w:val="28"/>
          <w:szCs w:val="28"/>
          <w:rtl w:val="true"/>
          <w:lang w:bidi="ar-SA"/>
        </w:rPr>
        <w:t>قال في النهاية في حديث علي عليه السلام أنه ذكر آخر الزمان و الفتن ثم قال خير أهل ذلك الزمان كل مؤمن نومة النومة بوزن الهمزة الخامل الذكر الذي لا يؤبه له و قيل الغامض في الناس الذي لا يعرف الشر و أهله و قيل النومة بالتحريك الكثير النوم و أما الخامل الذي لا يؤبه له فهو بالتسكين و من الأول حديث ابن عباس أنه قال لعلي ما النومة قال الذي يسكت في الفتنة فلا يبدو منه شي‌ء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زَمَانٌ لَا يَنْجُو فِيهِ إِلَّا كُلُّ مُؤْمِنٍ نُوَمَةٍ إِنْ شَهِدَ لَمْ يُعْرَفْ وَ إِنْ غَابَ لَمْ يُفْتَقَدْ أُولَئِكَ مَصَابِيحُ الْهُدَي وَ أَعْلَامُ السُّرَي لَيْسُوا بِالْمَسَايِيحِ وَ لَا الْمَذَايِيعِ الْبُذُرِ أُولَئِكَ يَفْتَحُ اللَّهُ لَهُمْ أَبْوَابَ رَحْمَتِهِ وَ يَكْشِفُ عَنْهُمْ ضَرَّاءَ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رضي الله عنه قوله عليه السلام كل مؤمن نومة فإنما أراد به الخامل الذكر القليل الشر و المساييح جمع مسياح و هو الذي يسيح بين الناس بالفساد و النمائم و المذاييع جمع مذياع و هو الذي إذا سمع لغيره بفاحشة أذاعها و نوه بها و البذر جمع بذور و هو الذي يكثر سفهه و يلغو منطقه انتهي‌</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الجوهري النومة بالهمزة و قال رجل نومة بالضم ساكنة الواو أي لا يؤبه له و رجل نومة بفتح الواو أي نئوم و هو الكثير النوم و في القاموس و هو نائم و نئوم و نومة كهمزة و صرد ثم قال و نومة كهمزة و أمير مغفل أو خامل و الأول بالهمزة و الباقي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افتقده أي طلبه عند غيبته و الجملتان كالتفسير للنومة علي الظاهر فالمراد</w:t>
      </w:r>
    </w:p>
    <w:p>
      <w:pPr>
        <w:pStyle w:val="Heading5"/>
        <w:numPr>
          <w:ilvl w:val="4"/>
          <w:numId w:val="1"/>
        </w:numPr>
        <w:rPr/>
      </w:pPr>
      <w:bookmarkStart w:id="1422" w:name="__RefHeading___Toc2678817_2616395394"/>
      <w:bookmarkStart w:id="1423" w:name="_Toc646"/>
      <w:bookmarkEnd w:id="1422"/>
      <w:r>
        <w:rPr>
          <w:rtl w:val="true"/>
        </w:rPr>
        <w:t>توضیح</w:t>
      </w:r>
      <w:bookmarkEnd w:id="1423"/>
    </w:p>
    <w:p>
      <w:pPr>
        <w:pStyle w:val="BookText"/>
        <w:rPr/>
      </w:pPr>
      <w:r>
        <w:rPr>
          <w:rFonts w:ascii="IRNazanin" w:hAnsi="IRNazanin" w:eastAsia="IRNazanin"/>
          <w:color w:val="111111"/>
          <w:sz w:val="28"/>
          <w:sz w:val="28"/>
          <w:szCs w:val="28"/>
          <w:rtl w:val="true"/>
          <w:lang w:bidi="fa-IR"/>
        </w:rPr>
        <w:t>در نهایه گفته است که در حدیث علی علیه السلام است که ذکر آخر الزمان و فتنه های آن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اهالی آخر الزمان کسی است که مومن گمنام باشد و نومه بر وزن همزه، به معنای فرد خاموشی است که مورد اعتنا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به معنای فرد آرامی است که شر و اهل آن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به حرکت نون و واو، به معنای کسی است که زیاد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با سکون خوانده شود، به معنای فرد خاموشی است که مورد اعتنا قرار نمی گیرد، و ابن عباس پیرامون اول حدیث گفته است که از علی علیه السلام پرسیده شد معنای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فتنه ساکت می ماند و هیچ عملی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 که آخر الزمان، زمانی است که تنها مومنان نومه در آن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شوند شناخته نمی شوند و اگر غایب باشند گمنام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هدایت و پرچم های ارشادند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آن‌ها در جایی نپیچیده و سخن چینی نمی کنند و نادان و سفیه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درهای رحمت خود را برویشان گشوده است و سختی عذابش را از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الله عنه، قول او علیه السلام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مومن نومه، کسی است که در جایی یاد نمی شود و شرش 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مسیاح است و به معنای کسی است که بین مردم به فساد و بدنامی و سخن چینی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مذیاع است و به معنای کسی است که هرگاه فسادی از کسی دید، خبر آن را در همه جا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 و به معنای کسی است که بسیار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و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ذکر نکرده است و گفته است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سکون واو، یعنی کسی که مورد اعتنا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یعنی کسی که زیاد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همزة است و او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همزه است و به معنای امیر غافل است و مورد اول با همزه و بقیه با واو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نبود، آن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دو جمله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منظور از آن، </w:t>
      </w:r>
      <w:bookmarkStart w:id="1424" w:name="pg13491_133311"/>
    </w:p>
    <w:p>
      <w:pPr>
        <w:pStyle w:val="BookText"/>
        <w:rPr/>
      </w:pPr>
      <w:bookmarkEnd w:id="1424"/>
      <w:r>
        <w:rPr>
          <w:rFonts w:ascii="IRNazanin" w:hAnsi="IRNazanin" w:eastAsia="IRNazanin"/>
          <w:color w:val="111111"/>
          <w:sz w:val="28"/>
          <w:sz w:val="28"/>
          <w:szCs w:val="28"/>
          <w:rtl w:val="true"/>
          <w:lang w:bidi="fa-IR"/>
        </w:rPr>
        <w:t>به الخامل‌</w:t>
      </w:r>
      <w:r>
        <w:rPr>
          <w:rStyle w:val="FootnoteAnchor"/>
          <w:rtl w:val="true"/>
        </w:rPr>
        <w:footnoteReference w:id="1572"/>
      </w:r>
      <w:r>
        <w:rPr>
          <w:rFonts w:ascii="Amiri" w:hAnsi="Amiri" w:eastAsia="Amiri" w:cs="Amiri"/>
          <w:color w:val="111111"/>
          <w:sz w:val="28"/>
          <w:sz w:val="28"/>
          <w:szCs w:val="28"/>
          <w:rtl w:val="true"/>
          <w:lang w:bidi="ar-SA"/>
        </w:rPr>
        <w:t>و السري كالهدي السير عامة الليل و أعلام السري كلما يهتدي به في ذلك السير و في النهاية ليسوا بالمساييح البذر أي الذين يسعون بالشر و النميمة و قيل هو من التسييح في الثوب و هو أن يكون فيه خطوط مختلفة و قال المذاييع جمع مذياع من أذاع الشي‌ء إذا أفشاه و قيل أراد الذين يذيعون الفواحش و هو بناء مبالغة و قال البذر جمع بذور يقال بذرت الكلام بين الناس كما تبذر الحبوب أي أفشيته و فرقته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الله لهم أي ببركاتهم تنزل الخيرات و تندفع الشرور و الآفات و الضراء الحالة التي تضر نقيض السراء</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2678819_2616395394"/>
      <w:bookmarkStart w:id="1426" w:name="_Toc647"/>
      <w:bookmarkEnd w:id="1425"/>
      <w:r>
        <w:rPr>
          <w:rtl w:val="true"/>
        </w:rPr>
        <w:t>«</w:t>
      </w:r>
      <w:r>
        <w:rPr/>
        <w:t>6</w:t>
      </w:r>
      <w:r>
        <w:rPr>
          <w:rtl w:val="true"/>
        </w:rPr>
        <w:t>»</w:t>
      </w:r>
      <w:bookmarkEnd w:id="14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 مُؤْمِنٌ ذُو حَظٍّ مِنْ صَلَاحٍ وَ أَحْسَنَ عِبَادَةَ رَبِّهِ وَ عَبَدَ اللَّهَ فِي السَّرِيرَةِ وَ كَانَ غَامِضاً فِي النَّاسِ فَلَمْ يُشَرْ إِلَيْهِ بِالْأَصَابِعِ وَ كَانَ رِزْقُهُ كَفَافاً فَصَبَرَ عَلَيْهِ تَعَجَّلَتْ بِهِ الْمَنِيَّةُ فَقَلَّ تُرَاثُهُ وَ قَلَّتْ بَوَاكِيهِ ثَلَاثاً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2678821_2616395394"/>
      <w:bookmarkStart w:id="1428" w:name="_Toc648"/>
      <w:bookmarkEnd w:id="1427"/>
      <w:r>
        <w:rPr>
          <w:rtl w:val="true"/>
        </w:rPr>
        <w:t>بيان</w:t>
      </w:r>
      <w:bookmarkEnd w:id="1428"/>
    </w:p>
    <w:p>
      <w:pPr>
        <w:pStyle w:val="BookText"/>
        <w:rPr/>
      </w:pPr>
      <w:r>
        <w:rPr>
          <w:rFonts w:ascii="Amiri" w:hAnsi="Amiri" w:eastAsia="Amiri" w:cs="Amiri"/>
          <w:color w:val="111111"/>
          <w:sz w:val="28"/>
          <w:sz w:val="28"/>
          <w:szCs w:val="28"/>
          <w:rtl w:val="true"/>
          <w:lang w:bidi="ar-SA"/>
        </w:rPr>
        <w:t>ثلاثا أي قال قوله فقل إلي آخر الخبر ثلاثا و يحتمل الجميع لكنه بعيد</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2678823_2616395394"/>
      <w:bookmarkStart w:id="1430" w:name="_Toc649"/>
      <w:bookmarkEnd w:id="1429"/>
      <w:r>
        <w:rPr>
          <w:rtl w:val="true"/>
        </w:rPr>
        <w:t>«</w:t>
      </w:r>
      <w:r>
        <w:rPr/>
        <w:t>7</w:t>
      </w:r>
      <w:r>
        <w:rPr>
          <w:rtl w:val="true"/>
        </w:rPr>
        <w:t>»</w:t>
      </w:r>
      <w:bookmarkEnd w:id="14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الْقَاسِمِ عَنْ جَدِّهِ عَنْ أَبِي بَصِيرٍ عَنْ مُحَمَّدِ بْنِ مُسْلِمٍ عَنْ أَبِي جَعْفَرٍ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أَخْفَي أَرْبَعَةً فِي أَرْبَعَةٍ أَخْفَي رِضَاهُ فِي طَاعَتِهِ فَلَا تَسْتَصْغِرَنَّ شَيْئاً مِنْ طَاعَتِهِ فَرُبَّمَا وَافَقَ رِضَاهُ وَ أَنْتَ لَا تَعْلَمُ وَ أَخْفَي سَخَطَهُ فِي مَعْصِيَتِهِ فَلَا تَسْتَصْغِرَنَّ شَيْئاً مِنْ مَعْصِيَتِهِ فَرُبَّمَا وَافَقَ سَخَطَهُ وَ أَنْتَ لَا تَعْلَمُ وَ أَخْفَي إِجَابَتَهُ فِي دَعْوَتِهِ فَلَا تَسْتَصْغِرَنَّ شَيْئاً مِنْ دُعَائِهِ فَرُبَّمَا وَافَقَ إِجَابَتَهُ وَ أَنْتَ لَا تَعْلَمُ وَ أَخْفَي</w:t>
      </w:r>
    </w:p>
    <w:p>
      <w:pPr>
        <w:pStyle w:val="BookText"/>
        <w:rPr/>
      </w:pPr>
      <w:r>
        <w:rPr>
          <w:rFonts w:ascii="IRNazanin" w:hAnsi="IRNazanin" w:eastAsia="IRNazanin"/>
          <w:color w:val="111111"/>
          <w:sz w:val="28"/>
          <w:sz w:val="28"/>
          <w:szCs w:val="28"/>
          <w:rtl w:val="true"/>
          <w:lang w:bidi="fa-IR"/>
        </w:rPr>
        <w:t>فرد غافل</w:t>
      </w:r>
      <w:r>
        <w:rPr>
          <w:rStyle w:val="FootnoteAnchor"/>
          <w:rtl w:val="true"/>
        </w:rPr>
        <w:footnoteReference w:id="15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هدایت است و به معنای نشانی است که در شب، راه را به مردم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گفته شده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یعنی کسانی که شر و سخن چینی را پراکنده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گرفته شده است و بدین معناست که در لباس خطوط مختلفی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مذیاع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فاش کردن است و گفته شده است منظور از آن، کسانی هستند که فساد را رواج می دهند و آن مبالغه است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بذرت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دانه ها پراکنده می شوند، سخنان را در بین مردم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برکات آن ها، خیرات نازل می شود و شرور و آفات و زیان ها دفع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زیان می رساند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31" w:name="__RefHeading___Toc2678825_2616395394"/>
      <w:bookmarkStart w:id="1432" w:name="_Toc650"/>
      <w:bookmarkEnd w:id="1431"/>
      <w:r>
        <w:rPr>
          <w:rtl w:val="true"/>
        </w:rPr>
        <w:t xml:space="preserve">روایت </w:t>
      </w:r>
      <w:r>
        <w:rPr/>
        <w:t>6</w:t>
      </w:r>
      <w:bookmarkEnd w:id="14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برترین دوستان من، در نزد من بنده مومن صالحی است که بسیار نیکو پروردگارش را عبادت می کند و در اخلاق و رفتار خود بنده خداست و در بین مردم ناشناخته است و انگشت نما نیست و رزقش به اندازه کفاف زندگی اوست و بر این روزی کم صبر می کند و زود مرگ او فرا می رسد و میراث کمی دارد و تعداد گریه کنندگانش بسیار کم است</w:t>
      </w:r>
      <w:r>
        <w:rPr>
          <w:rFonts w:eastAsia="IRNazanin" w:cs="IRNazanin"/>
          <w:color w:val="111111"/>
          <w:sz w:val="28"/>
          <w:szCs w:val="28"/>
          <w:rtl w:val="true"/>
          <w:lang w:bidi="fa-IR"/>
        </w:rPr>
        <w:t>.</w:t>
      </w:r>
      <w:r>
        <w:rPr>
          <w:rStyle w:val="FootnoteAnchor"/>
          <w:rtl w:val="true"/>
        </w:rPr>
        <w:footnoteReference w:id="1575"/>
      </w:r>
    </w:p>
    <w:p>
      <w:pPr>
        <w:pStyle w:val="Heading5"/>
        <w:numPr>
          <w:ilvl w:val="4"/>
          <w:numId w:val="1"/>
        </w:numPr>
        <w:rPr/>
      </w:pPr>
      <w:bookmarkStart w:id="1433" w:name="__RefHeading___Toc2678827_2616395394"/>
      <w:bookmarkStart w:id="1434" w:name="_Toc651"/>
      <w:bookmarkEnd w:id="1433"/>
      <w:r>
        <w:rPr>
          <w:rtl w:val="true"/>
        </w:rPr>
        <w:t>توضیح</w:t>
      </w:r>
      <w:bookmarkEnd w:id="1434"/>
    </w:p>
    <w:p>
      <w:pPr>
        <w:pStyle w:val="BookText"/>
        <w:rPr/>
      </w:pPr>
      <w:r>
        <w:rPr>
          <w:rFonts w:ascii="IRNazanin" w:hAnsi="IRNazanin" w:eastAsia="IRNazanin"/>
          <w:color w:val="111111"/>
          <w:sz w:val="28"/>
          <w:sz w:val="28"/>
          <w:szCs w:val="28"/>
          <w:rtl w:val="true"/>
          <w:lang w:bidi="fa-IR"/>
        </w:rPr>
        <w:t xml:space="preserve">سه، یعنی سخن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سه مرتبه گفت و شاید به معنای سه بار تکرار تمام سخن باشد، اما این معنا بعید است</w:t>
      </w:r>
      <w:r>
        <w:rPr>
          <w:rFonts w:eastAsia="IRNazanin" w:cs="IRNazanin"/>
          <w:color w:val="111111"/>
          <w:sz w:val="28"/>
          <w:szCs w:val="28"/>
          <w:rtl w:val="true"/>
          <w:lang w:bidi="fa-IR"/>
        </w:rPr>
        <w:t>.</w:t>
      </w:r>
    </w:p>
    <w:p>
      <w:pPr>
        <w:pStyle w:val="Heading5"/>
        <w:numPr>
          <w:ilvl w:val="4"/>
          <w:numId w:val="1"/>
        </w:numPr>
        <w:rPr/>
      </w:pPr>
      <w:bookmarkStart w:id="1435" w:name="__RefHeading___Toc2678829_2616395394"/>
      <w:bookmarkStart w:id="1436" w:name="_Toc652"/>
      <w:bookmarkEnd w:id="1435"/>
      <w:r>
        <w:rPr>
          <w:rtl w:val="true"/>
        </w:rPr>
        <w:t xml:space="preserve">روایت </w:t>
      </w:r>
      <w:r>
        <w:rPr/>
        <w:t>7</w:t>
      </w:r>
      <w:bookmarkEnd w:id="14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 چیز را در چهار چیز دیگر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را در طاعتش، پس هیچ چیز از طاعت او را کوچک نشمرید، چه بسا رضایتش در آن باشد و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در گناهش پس هیچ گناهی را کوچک نشمرید چه بسا موجب خشم او شود و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اجابتش را در دعا، پس هیچ دعایی را کوچک نشمرید شاید موجب اجابتش گردد و تو نمی دانی، </w:t>
      </w:r>
      <w:bookmarkStart w:id="1437" w:name="pg13491_133312"/>
    </w:p>
    <w:p>
      <w:pPr>
        <w:pStyle w:val="BookText"/>
        <w:rPr/>
      </w:pPr>
      <w:bookmarkEnd w:id="1437"/>
      <w:r>
        <w:rPr>
          <w:rFonts w:ascii="Amiri" w:hAnsi="Amiri" w:eastAsia="Amiri" w:cs="Amiri"/>
          <w:color w:val="111111"/>
          <w:sz w:val="28"/>
          <w:sz w:val="28"/>
          <w:szCs w:val="28"/>
          <w:rtl w:val="true"/>
          <w:lang w:bidi="ar-SA"/>
        </w:rPr>
        <w:t>وَلِيَّهُ فِي عِبَادِهِ فَلَا تَسْتَصْغِرَنَّ عَبْداً مِنْ عَبِيدِ اللَّهِ فَرُبَّمَا يَكُونُ وَلِيَّهُ وَ أَنْتَ لَا تَعْلَمُ‌</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2678831_2616395394"/>
      <w:bookmarkStart w:id="1439" w:name="_Toc653"/>
      <w:bookmarkEnd w:id="1438"/>
      <w:r>
        <w:rPr>
          <w:rtl w:val="true"/>
        </w:rPr>
        <w:t>«</w:t>
      </w:r>
      <w:r>
        <w:rPr/>
        <w:t>8</w:t>
      </w:r>
      <w:r>
        <w:rPr>
          <w:rtl w:val="true"/>
        </w:rPr>
        <w:t>»</w:t>
      </w:r>
      <w:bookmarkEnd w:id="14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رَبِيعِ بْنِ مُحَمَّدٍ الْمُسْلِيِّ عَنْ عَبْدِ الْأَعْلَي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أَمِيرِ الْمُؤْمِنِينَ عليه السلام فَكَانَ يُصَلِّي اللَّيْلَ كُلَّهُ وَ يَخْرُجُ سَاعَةً بَعْدَ سَاعَةٍ فَيَنْظُرُ إِلَي السَّمَاءِ وَ يَتْلُو الْقُرْآنَ قَالَ فَمَرَّ بِي بَعْدَ هُدُوءٍ مِنَ اللَّيْلِ فَقَالَ يَا نَوْفُ أَ رَاقِدٌ أَنْتَ أَمْ رَامِقٌ قُلْتُ بَلْ رَامِقٌ أَرْمُقُكَ بِبَصَرِي يَا أَمِيرَ الْمُؤْمِنِينَ قَالَ يَا نَوْفُ طُوبَي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عَلَي مِنْهَاجِ عِيسَي ابْنِ مَرْيَمَ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أَوْحَي إِلَي عِيسَي ابْنِ مَرْيَمَ عليه السلام قُلْ لِلْمَلَإِ مِنْ بَنِي إِسْرَائِيلَ لَا يَدْخُلُونَ بَيْتاً مِنْ بُيُوتِي إِلَّا بِقُلُوبٍ طَاهِرَةٍ وَ أَبْصَارٍ خَاشِعَةٍ وَ أَكُفٍّ نَقِيَّةٍ وَ قُلْ لَهُمْ اعْلَمُوا أَنِّي غَيْرُ مُسْتَجِيبٍ لِأَحَدٍ مِنْكُمْ دَعْوَةً وَ لِأَحَدٍ مِنْ خَلْقِي قِبَلَهُ مَظْلِمَةٌ يَا نَوْفُ إِيَّاكَ أَنْ تَكُونَ عَشَّاراً أَوْ شَاعِراً أَوْ شُرْطِيّاً أَوْ عَرِيفاً أَوْ صَاحِبَ عَرْطَبَةٍ وَ هِيَ الطُّنْبُورُ أَوْ صَاحِبَ كُوبَةٍ وَ هُوَ الطَّبْلُ فَإِنَّ نَبِيَّ اللَّهِ عليه السلام خَرَجَ ذَاتَ لَيْلَةٍ فَنَظَرَ إِلَي السَّمَاءِ فَقَالَ إِنَّهَا السَّاعَةُ الَّتِي لَا يُرَدُّ فِيهَا دَعْوَةٌ إِلَّا دَعْوَةُ عَرِيفٍ أَوْ دَعْوَةُ شَاعِرٍ أَوْ دَعْوَةُ عَاشِرٍ أَوْ شُرْطِيٍّ أَوْ صَاحِبِ عَرْطَبَةٍ أَوْ صَاحِبِ كُوبَةٍ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2678833_2616395394"/>
      <w:bookmarkStart w:id="1441" w:name="_Toc654"/>
      <w:bookmarkEnd w:id="1440"/>
      <w:r>
        <w:rPr>
          <w:rtl w:val="true"/>
        </w:rPr>
        <w:t>بيان</w:t>
      </w:r>
      <w:bookmarkEnd w:id="1441"/>
    </w:p>
    <w:p>
      <w:pPr>
        <w:pStyle w:val="BookText"/>
        <w:rPr/>
      </w:pPr>
      <w:r>
        <w:rPr>
          <w:rFonts w:ascii="Amiri" w:hAnsi="Amiri" w:eastAsia="Amiri" w:cs="Amiri"/>
          <w:color w:val="111111"/>
          <w:sz w:val="28"/>
          <w:sz w:val="28"/>
          <w:szCs w:val="28"/>
          <w:rtl w:val="true"/>
          <w:lang w:bidi="ar-SA"/>
        </w:rPr>
        <w:t>في القاموس هدأ كمنع هدءا و هدوءا سكن و أتانا بعد هدء من الليل و هدء و هدأة و هدي‌ء و مهدإ و هدوء أي حين هدأ الليل و الرجل و في النهاية فيه إياكم و السمر بعد هدأة الرجل الهدأة و الهدء السكون عن الحركات أي بعد ما يسكن الناس عن المشي و الاختلاف في الطرق اتخذوا الأرض بساطا أي يجلسون علي الأرض من غير بساط و ترابها فراشا أي ينامون علي التراب من غير فراش و ماءها طيبا أي يتطيبون بالماء من غير استعمال طيب لعدم</w:t>
      </w:r>
    </w:p>
    <w:p>
      <w:pPr>
        <w:pStyle w:val="BookText"/>
        <w:rPr/>
      </w:pPr>
      <w:r>
        <w:rPr>
          <w:rFonts w:ascii="IRNazanin" w:hAnsi="IRNazanin" w:eastAsia="IRNazanin"/>
          <w:color w:val="111111"/>
          <w:sz w:val="28"/>
          <w:sz w:val="28"/>
          <w:szCs w:val="28"/>
          <w:rtl w:val="true"/>
          <w:lang w:bidi="fa-IR"/>
        </w:rPr>
        <w:t>و دوستان خود را در بندگانش پنهان کرد، پس هیچ بنده ای را کوچک نشمرید چه بسا دوست خدا باشد و تو نمی دانی</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1442" w:name="__RefHeading___Toc2678835_2616395394"/>
      <w:bookmarkStart w:id="1443" w:name="_Toc655"/>
      <w:bookmarkEnd w:id="1442"/>
      <w:r>
        <w:rPr>
          <w:rtl w:val="true"/>
        </w:rPr>
        <w:t xml:space="preserve">روایت </w:t>
      </w:r>
      <w:r>
        <w:rPr/>
        <w:t>8</w:t>
      </w:r>
      <w:bookmarkEnd w:id="144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نزد امیر مومنان علیه السلام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شب را نماز خواند و در هر ساعتی بیرون می رفت و به آسمان نگاه می کرد و قرآن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ساعتی که از شب گذشت،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 هستی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به تو نگاه می کنم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زاهدان در دنیا و راغبین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زمین و خاک آن را فرش خود و آب آن را نوشیدنی گوارا و قرآن را لباس رو و دعا را لباس زیرین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دنیا وام گرفته اند، همچون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عیسی بن مریم علیه السلام وحی کرد که به گروهی از بنی اسرائیل بگو که فقط با دل های پاک و چشم‌های فروافتاده و دست های پاک به خانه من وارد شوند و به آن‌ها بگو که من تنها دعای کسانی از شما را مستجاب می کنم که بندگان دیگری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تو را بر حذر می دارم از اینکه جزو چند گروه از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گیر یا شاعر یا پاسبان یا سرپرست یا نوازنده طنبور و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شبی خارج شد و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وقتی است که همه دعاها در آن مستجاب می شود، مگر دعای سرپرست یا شاعر یا مالیات گیر یا پاسبان یا نوازنده طنبور و طبل</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1444" w:name="__RefHeading___Toc2678837_2616395394"/>
      <w:bookmarkStart w:id="1445" w:name="_Toc656"/>
      <w:bookmarkEnd w:id="1444"/>
      <w:r>
        <w:rPr>
          <w:rtl w:val="true"/>
        </w:rPr>
        <w:t>توضیح</w:t>
      </w:r>
      <w:bookmarkEnd w:id="144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آمد، یعنی وقتی که شب آرام گرفت و با آرامی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در این خصوص آمده است که شما را بر حذر می دارم از آنکه شب نشینی کنید پس از آنکه پاها آرام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ایستادن از حرکت و پس از آنکه مردم از راه رفتن و رفت و آمد در راه ها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زمین را فرش خود قرار دادند، یعنی بدون هیچ فرشی بر روی زمین نشستند و خاک زمین فرش آن‌ها بود یعنی بدون هیچ زیراندازی بر روی خاک می خوابیدند و آب نوشیدنی گوارای آن‌ها بود یعنی بدون استعمال رایحه خوش نوشیدنی دیگر، عطر آب برای آن‌ها کافی بود، زیرا </w:t>
      </w:r>
      <w:bookmarkStart w:id="1446" w:name="pg13491_133313"/>
    </w:p>
    <w:p>
      <w:pPr>
        <w:pStyle w:val="BookText"/>
        <w:rPr/>
      </w:pPr>
      <w:bookmarkEnd w:id="1446"/>
      <w:r>
        <w:rPr>
          <w:rFonts w:ascii="Amiri" w:hAnsi="Amiri" w:eastAsia="Amiri" w:cs="Amiri"/>
          <w:color w:val="111111"/>
          <w:sz w:val="28"/>
          <w:sz w:val="28"/>
          <w:szCs w:val="28"/>
          <w:rtl w:val="true"/>
          <w:lang w:bidi="ar-SA"/>
        </w:rPr>
        <w:t>قدرتهم عليه و القرآن دثارا أي يلازمون القرآن و الدعاء كلزوم الدثار و الشعار للإنسان فيدل علي أن الدعاء أفضل لأن الشعار أهم و أخص و ألصق أو يبتدءون بالتلاوة قبل النوم بلا دثار كما يبتدئ غيرهم بتحصيل الدثار و لبسه و في النهج و القرآن شعارا و الدعاء دثارا فالأمر بالعكس في الإشعار بالفضل و أكف نقية أي عن التلوث بالحرام و الشبهة أو شاعرا أي بالباطل و في المصباح الشرطة وزان غرفة و فتح الراء وزان رطبة لغة قليلة و هي الجند و صاحب الشرطة الحاكم و الجمع شرط مثل رطب و هم أعوان السلطان و إذا نسب إلي هذا قيل شرطي بالسكون و العريف القيم بأمور القبيلة و في النهاية العرطبة العود و قيل الطنبور و قال الكوبة النرد و قيل الطبل و قيل البربط</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2678839_2616395394"/>
      <w:bookmarkStart w:id="1448" w:name="_Toc657"/>
      <w:bookmarkEnd w:id="1447"/>
      <w:r>
        <w:rPr>
          <w:rtl w:val="true"/>
        </w:rPr>
        <w:t>«</w:t>
      </w:r>
      <w:r>
        <w:rPr/>
        <w:t>9</w:t>
      </w:r>
      <w:r>
        <w:rPr>
          <w:rtl w:val="true"/>
        </w:rPr>
        <w:t>»</w:t>
      </w:r>
      <w:bookmarkEnd w:id="1448"/>
    </w:p>
    <w:p>
      <w:pPr>
        <w:pStyle w:val="BookText"/>
        <w:rPr/>
      </w:pPr>
      <w:r>
        <w:rPr>
          <w:rFonts w:ascii="Amiri" w:hAnsi="Amiri" w:eastAsia="Amiri" w:cs="Amiri"/>
          <w:color w:val="111111"/>
          <w:sz w:val="28"/>
          <w:sz w:val="28"/>
          <w:szCs w:val="28"/>
          <w:rtl w:val="true"/>
          <w:lang w:bidi="ar-SA"/>
        </w:rPr>
        <w:t>أَقُولُ قَدْ رُوِيَ هَذَا الْخَبَرُ فِي النَّهْجِ هَكَذَا وَ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 قَدْ خَرَجَ مِنْ فِرَاشِهِ فَنَظَرَ إِلَي النُّجُومِ فَقَالَ يَا نَوْفُ أَ رَاقِدٌ أَنْتَ أَمْ رَامِقٌ فَقُلْتُ بَلْ رَامِقٌ يَا أَمِيرَ الْمُؤْمِنِينَ فَقَالَ يَا نَوْفُ طُوبَي لِلزَّاهِدِينَ فِي الدُّنْيَا الرَّاغِبِينَ فِي الْآخِرَةِ أُولَئِكَ قَوْمٌ اتَّخَذُوا الْأَرْضَ بِسَاطاً وَ تُرَابَهَا فِرَاشاً وَ مَاءَهَا طِيباً وَ الْقُرْآنَ شِعَاراً وَ الدُّعَاءَ دِثَاراً ثُمَّ قَرَضُوا الدُّنْيَا قَرْضاً عَلَي مِنْهَاجِ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دَاوُدَ عليه السلام قَامَ فِي مِثْلِ هَذِهِ السَّاعَةِ مِنَ اللَّيْلِ فَقَالَ إِنَّهَا سَاعَةٌ لَا يَدْعُو فِيهَا عَبْدٌ رَبَّهُ إِلَّا اسْتُجِيبَ لَهُ إِلَّا أَنْ يَكُونَ عَشَّاراً أَوْ عَرِيفاً أَوْ شُرْطِيّاً أَوْ صَاحِبَ عَرْطَبَةٍ وَ هِيَ الطُّنْبُورُ أَوْ صَاحِبَ كُوبَةٍ وَ هِيَ الطَّبْلُ وَ قَدْ قِيلَ أَيْضاً إِنَّ الْعَرْطَبَةَ الطَّبْلُ وَ الْكُوبَةَ الطُّنْبُورُ انْتَهَي‌</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نَوْفٌ الْبِكَالِيُّ كَانَ حَاجِبَ أَمِيرِ الْمُؤْمِنِينَ عليه السلام وَ قَالَ ابْنُ مِيثَمٍ الْبِكَالِيُّ بِكِسْرِ الْبَاءِ مَنْسُوبٌ إِلَي بِكَالَةَ قَرْيَةٌ مِنَ الْيَمَنِ وَ أَقُولُ فِي بَعْضِ النُّسَخِ الْبَكَالِيِّ بِفَتْحِ الْبَاءِ وَ الرَّقَدُ بِالْفَتْحِ وَ الرُّقَادُ وَ الرُّقُودُ بِضَمِّهِمَا النَّوْمُ وَ الرُّقَادُ خَاصٌ</w:t>
      </w:r>
    </w:p>
    <w:p>
      <w:pPr>
        <w:pStyle w:val="BookText"/>
        <w:rPr/>
      </w:pPr>
      <w:r>
        <w:rPr>
          <w:rFonts w:ascii="IRNazanin" w:hAnsi="IRNazanin" w:eastAsia="IRNazanin"/>
          <w:color w:val="111111"/>
          <w:sz w:val="28"/>
          <w:sz w:val="28"/>
          <w:szCs w:val="28"/>
          <w:rtl w:val="true"/>
          <w:lang w:bidi="fa-IR"/>
        </w:rPr>
        <w:t>توانایی بیشتر از آن را نداشتند و قرآن، لباس روی آن‌ها بود یعنی پیوسته با آن همراه بودند و دعا با قرآن همراه است، مثل همراهی لباس رو و لباس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دلالت بر آن دارد که دعا بر قرآن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زیر، مهم تر و خاص تر است و به بدن نزدیک تر است یا بر این معنا دلالت دارد که پیش از خواب، قرآن تلاوت می کنند و بدون لباس رو، همان طوری که سایر مردم در ابتدا لباس رو را تهیه می کنند و در نهج البلاغه به صورت بالعکس آمده، یعنی گفته شده که قرآن لباس زیر است و دعا لباس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فضیلت قرآن بر دعا اشاره دارد و دست های پاک یعنی دستانی که به حرام و شبهه آلوده نیست، و شاعر نیست یعنی سخن باطل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غرفة و به فتح راء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لغت کم است و به معنای سپاه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یاران سلطان هستند و اسم منسوب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عریف کسی است که مسوول انجام امور قبیله است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است و هم چنین گفته شده که به معنای طنبور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است و گفته شده که به معنای طبل و بربط است</w:t>
      </w:r>
      <w:r>
        <w:rPr>
          <w:rFonts w:eastAsia="IRNazanin" w:cs="IRNazanin"/>
          <w:color w:val="111111"/>
          <w:sz w:val="28"/>
          <w:szCs w:val="28"/>
          <w:rtl w:val="true"/>
          <w:lang w:bidi="fa-IR"/>
        </w:rPr>
        <w:t>.</w:t>
      </w:r>
    </w:p>
    <w:p>
      <w:pPr>
        <w:pStyle w:val="Heading5"/>
        <w:numPr>
          <w:ilvl w:val="4"/>
          <w:numId w:val="1"/>
        </w:numPr>
        <w:rPr/>
      </w:pPr>
      <w:bookmarkStart w:id="1449" w:name="__RefHeading___Toc2678841_2616395394"/>
      <w:bookmarkStart w:id="1450" w:name="_Toc658"/>
      <w:bookmarkEnd w:id="1449"/>
      <w:r>
        <w:rPr>
          <w:rtl w:val="true"/>
        </w:rPr>
        <w:t xml:space="preserve">روایت </w:t>
      </w:r>
      <w:r>
        <w:rPr/>
        <w:t>9</w:t>
      </w:r>
      <w:bookmarkEnd w:id="145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نهج البلاغه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نوف بکالی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مومنان علیه السلام را دیدم که از بستر خود بیرون آمده بود و به ستارگان نگاه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 هستی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زاهدان در دنیا و راغبین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زمین و خاک آن را فرش خود و آب آن را نوشیدنی گوارا و قرآن را لباس زیر و دعا را لباس رویین خود قرار داده اند و همچون مسیح علیه  السلام، وامدار دنیا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داود علیه السلام در این ساعت از شب برمی خاست و این ساعت زمانی است که هر دعایی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دعاکننده مالیات‌گیر یا سرپرست قبیله یا پاسبان یا نوازنده طنبور و طبل باشد و گفته شده است که عرطبه، طبل است و کوبه،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و به گفته جوهری، نوف بکالی پرده دار امیر مومنان علیه السلام بوده است و گفت که ابن میثم بکالی به کسر باء، منسوب به بکاله، روستایی در یمن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می‌گویم در بعضی از نسخه ها، بکالی به فتح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به معنای 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w:t>
      </w:r>
      <w:bookmarkStart w:id="1451" w:name="pg13491_133314"/>
    </w:p>
    <w:p>
      <w:pPr>
        <w:pStyle w:val="BookText"/>
        <w:rPr/>
      </w:pPr>
      <w:bookmarkEnd w:id="1451"/>
      <w:r>
        <w:rPr>
          <w:rFonts w:ascii="Amiri" w:hAnsi="Amiri" w:eastAsia="Amiri" w:cs="Amiri"/>
          <w:color w:val="111111"/>
          <w:sz w:val="28"/>
          <w:sz w:val="28"/>
          <w:szCs w:val="28"/>
          <w:rtl w:val="true"/>
          <w:lang w:bidi="ar-SA"/>
        </w:rPr>
        <w:t>بِاللَّيْلِ وَ رَمَقَهُ كَنَصَرَهُ أَيْ لَحَظَهُ لَحْظاً خَفِيفاً وَ أَقُولُ سَيَأْتِي مَزِيدُ شَرْحِ الْخَبَرِ فِي أَبْوَابِ الْمَنَاهِي إِنْ شَاءَ اللَّهُ</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2678843_2616395394"/>
      <w:bookmarkStart w:id="1453" w:name="_Toc659"/>
      <w:bookmarkEnd w:id="1452"/>
      <w:r>
        <w:rPr>
          <w:rtl w:val="true"/>
        </w:rPr>
        <w:t>«</w:t>
      </w:r>
      <w:r>
        <w:rPr/>
        <w:t>10</w:t>
      </w:r>
      <w:r>
        <w:rPr>
          <w:rtl w:val="true"/>
        </w:rPr>
        <w:t>»</w:t>
      </w:r>
      <w:bookmarkEnd w:id="14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إِنَّ أَوْلِياءَ اللَّهِ لا خَوْفٌ عَلَيْهِمْ وَ لا هُمْ يَحْزَنُونَ‌</w:t>
      </w:r>
      <w:r>
        <w:rPr>
          <w:rStyle w:val="FootnoteAnchor"/>
          <w:rtl w:val="true"/>
        </w:rPr>
        <w:footnoteReference w:id="1582"/>
      </w:r>
      <w:r>
        <w:rPr>
          <w:rFonts w:ascii="Amiri" w:hAnsi="Amiri" w:eastAsia="Amiri" w:cs="Amiri"/>
          <w:color w:val="111111"/>
          <w:sz w:val="28"/>
          <w:sz w:val="28"/>
          <w:szCs w:val="28"/>
          <w:rtl w:val="true"/>
          <w:lang w:bidi="ar-SA"/>
        </w:rPr>
        <w:t>ثُمَّ قَالَ تَدْرُونَ مَنْ أَوْلِيَاءُ اللَّهِ قَالُوا مَنْ هُمْ يَا أَمِيرَ الْمُؤْمِنِينَ فَقَالَ هُمْ نَحْنُ وَ أَتْبَاعُنَا فَمَنْ تَبِعَنَا مِنْ بَعْدِنَا طُوبَي لَنَا وَ طُوبَي لَهُمْ أَفْضَلُ مِنْ طُوبَي لَنَا قَالَ يَا أَمِيرَ الْمُؤْمِنِينَ مَا شَأْنُ طُوبَي لَهُمْ أَفْضَلُ مِنْ طُوبَي لَنَا أَ لَسْنَا نَحْنُ وَ هُمْ عَلَي أَمْرٍ قَالَ لَا لِأَنَّهُمْ حُمِّلُوا مَا لَمْ تُحَمَّلُوا عَلَيْهِ وَ أَطَاقُوا مَا لَمْ تُطِيقُوا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2678845_2616395394"/>
      <w:bookmarkStart w:id="1455" w:name="_Toc660"/>
      <w:bookmarkEnd w:id="1454"/>
      <w:r>
        <w:rPr>
          <w:rtl w:val="true"/>
        </w:rPr>
        <w:t>«</w:t>
      </w:r>
      <w:r>
        <w:rPr/>
        <w:t>11</w:t>
      </w:r>
      <w:r>
        <w:rPr>
          <w:rtl w:val="true"/>
        </w:rPr>
        <w:t>»</w:t>
      </w:r>
      <w:bookmarkEnd w:id="145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الْحُسَيْنِ عليهما السلام أَلا إِنَّ أَوْلِياءَ اللَّهِ لا خَوْفٌ عَلَيْهِمْ وَ لا هُمْ يَحْزَنُونَ إِذَا أَدَّوْا فَرَائِضَ اللَّهِ وَ أَخَذُوا سُنَنَ رَسُولِ اللَّهِ وَ تَوَرَّعُوا عَنْ مَحَارِمِ اللَّهِ وَ زَهِدُوا فِي عَاجِلِ زَهْرَةِ الدُّنْيَا وَ رَغِبُوا فِيمَا عِنْدَ اللَّهِ وَ اكْتَسَبُوا الطَّيِّبَ مِنْ رِزْقِ اللَّهِ لِوَجْهِ اللَّهِ لَا يُرِيدُونَ بِهِ التَّفَاخُرَ وَ التَّكَاثُرَ ثُمَّ أَنْفَقُوا فِيمَا يَلْزَمُهُمْ مِنْ حُقُوقٍ وَاجِبَةٍ فَأُولَئِكَ الَّذِينَ بَارَكَ اللَّهُ لَهُمْ فِيمَا اكْتَسَبُوا وَ يُثَابُونَ عَلَي مَا قَدَّمُوا لآِخِرَتِهِمْ‌</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2678847_2616395394"/>
      <w:bookmarkStart w:id="1457" w:name="_Toc661"/>
      <w:bookmarkEnd w:id="1456"/>
      <w:r>
        <w:rPr>
          <w:rtl w:val="true"/>
        </w:rPr>
        <w:t>«</w:t>
      </w:r>
      <w:r>
        <w:rPr/>
        <w:t>12</w:t>
      </w:r>
      <w:r>
        <w:rPr>
          <w:rtl w:val="true"/>
        </w:rPr>
        <w:t>»</w:t>
      </w:r>
      <w:bookmarkEnd w:id="145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الْجِعَابِيِّ عَنِ ابْنِ عُقْدَةَ عَنْ مُحَمَّدِ بْنِ أَحْمَدَ بْنِ خَاقَانَ عَنْ سُلَيْمٍ الْخَادِمِ عَنْ إِبْرَاهِيمَ بْنِ عُقْبَةَ عَنْ مُحَمَّدِ بْنِ نَصْرِ بْنِ قِرْوَاشٍ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الدِّينِ فَكَّرَ فَعَلَتْهُ السَّكِينَةُ وَ اسْتَكَانَ فَتَوَاضَعَ وَ قَنِعَ فَاسْتَغْنَي وَ رَضِيَ بِمَا أُعْطِيَ وَ انْفَرَدَ فَكُفِيَ الْأَحْزَانَ وَ رَفَضَ الشَّهَوَاتِ فَصَارَ حُرّاً وَ خَلَعَ الدُّنْيَا فَتَحَامَي الشُّرُورَ وَ طَرَحَ الْحَسَدَ فَظَهَرَتِ الْمَحَبَّةُ وَ لَمْ يُخِفِ النَّاسَ فَلَمْ يَخَفْهُمْ وَ لَمْ يُذْنِبْ إِلَيْهِمْ فَسَلِمَ مِنْهُمْ وَ سَخِطَ نَفْسَهُ عَنْ كُلِّ شَيْ‌ءٍ فَفَازَ وَ اسْتَكْمَلَ الْفَضْلَ وَ أَبْصَرَ الْعَافِيَةَ فَأَمِنَ النَّدَامَةَ</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نصره یعنی نگاه زیرچشمی به او انداخت و می گویم شرح بیشتر خبر در ابواب مناهی خواهد آمد، ان شاء الله</w:t>
      </w:r>
      <w:r>
        <w:rPr>
          <w:rFonts w:eastAsia="IRNazanin" w:cs="IRNazanin"/>
          <w:color w:val="111111"/>
          <w:sz w:val="28"/>
          <w:szCs w:val="28"/>
          <w:rtl w:val="true"/>
          <w:lang w:bidi="fa-IR"/>
        </w:rPr>
        <w:t>.</w:t>
      </w:r>
    </w:p>
    <w:p>
      <w:pPr>
        <w:pStyle w:val="Heading5"/>
        <w:numPr>
          <w:ilvl w:val="4"/>
          <w:numId w:val="1"/>
        </w:numPr>
        <w:rPr/>
      </w:pPr>
      <w:bookmarkStart w:id="1458" w:name="__RefHeading___Toc2678849_2616395394"/>
      <w:bookmarkStart w:id="1459" w:name="_Toc662"/>
      <w:bookmarkEnd w:id="1458"/>
      <w:r>
        <w:rPr>
          <w:rtl w:val="true"/>
        </w:rPr>
        <w:t xml:space="preserve">روایت </w:t>
      </w:r>
      <w:r>
        <w:rPr/>
        <w:t>10</w:t>
      </w:r>
      <w:bookmarkEnd w:id="14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خداوند نه ترسی دارند و نه اندوهگین می شوند</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دوستان خدا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ای امیر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و پیروان ما هستیم و هر کس که پس از ما، از ما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بیش از ما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خوشا به حال ما و بیش از ما خوشا به حال آنان یعنی چه؟ آیا حال ما با آنان یکسان نیست؟ فرمود خیر، زیرا آن‌ها چیزهایی را تحمل کردند که شما نکردید و چیزهایی را طاقت آوردند که شما نیاوردید</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1460" w:name="__RefHeading___Toc2678851_2616395394"/>
      <w:bookmarkStart w:id="1461" w:name="_Toc663"/>
      <w:bookmarkEnd w:id="1460"/>
      <w:r>
        <w:rPr>
          <w:rtl w:val="true"/>
        </w:rPr>
        <w:t xml:space="preserve">روایت </w:t>
      </w:r>
      <w:r>
        <w:rPr/>
        <w:t>11</w:t>
      </w:r>
      <w:bookmarkEnd w:id="14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بن حسین علیهما السلام آمده است که دوستان خداوند نه ترسی دارند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واجبات عمل کنند و به سنت های رسول الله پایبند باشند و از حرام پروا کنند و در دنیا زهد بورزند و به آنچه که نزد خداست رغبت نشان دهند و روزی حلال خدا را بری خدا و بدون قصد فخرفروشی و مال اندوزی کسب کنند، سپس حقوق واجبی را که بر گردن دارند از راه انفاق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خداوند به کسب و کار آن‌ها برکت می دهد و برای آنچه که برای آخرت خود پیش فرستاده اند، پاداش داده می شوند</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1462" w:name="__RefHeading___Toc2678853_2616395394"/>
      <w:bookmarkStart w:id="1463" w:name="_Toc664"/>
      <w:bookmarkEnd w:id="1462"/>
      <w:r>
        <w:rPr>
          <w:rtl w:val="true"/>
        </w:rPr>
        <w:t xml:space="preserve">روایت </w:t>
      </w:r>
      <w:r>
        <w:rPr/>
        <w:t>12</w:t>
      </w:r>
      <w:bookmarkEnd w:id="14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 دیندار تفکر کرد و آرامش یافت و عاجز گشت و متواضع شد و قناعت کرد و بی نیاز شد و به آنچه که به او داده شد راضی گشت و تنها شد، غم ها برای او کافی بود و از شهوات رویگردان شد و آزاده گشت و دنیا را رها کرد و از شرها در امان ماند و حسادت را به دور انداخت محبت ظاهر گشت و مردم از او نترسیدند پس او نیز از مردم ترسی به دل نداشت و به آن‌ها آسیبی نرساند و از شرشان ایمن ماند و خود را از هر چیزی دور نگاه داشت، پس رستگار گشت و فضل خود را به درجه کمال رساند و در زمان عافیت بصیر و هوشیار بود و هیچ گاه پشیمان نگشت</w:t>
      </w:r>
      <w:r>
        <w:rPr>
          <w:rFonts w:eastAsia="IRNazanin" w:cs="IRNazanin"/>
          <w:color w:val="111111"/>
          <w:sz w:val="28"/>
          <w:szCs w:val="28"/>
          <w:rtl w:val="true"/>
          <w:lang w:bidi="fa-IR"/>
        </w:rPr>
        <w:t>.</w:t>
      </w:r>
      <w:r>
        <w:rPr>
          <w:rStyle w:val="FootnoteAnchor"/>
          <w:rtl w:val="true"/>
        </w:rPr>
        <w:footnoteReference w:id="1589"/>
      </w:r>
      <w:bookmarkStart w:id="1464" w:name="pg13491_133315"/>
    </w:p>
    <w:p>
      <w:pPr>
        <w:pStyle w:val="Heading5"/>
        <w:numPr>
          <w:ilvl w:val="4"/>
          <w:numId w:val="1"/>
        </w:numPr>
        <w:rPr/>
      </w:pPr>
      <w:bookmarkStart w:id="1465" w:name="__RefHeading___Toc2678855_2616395394"/>
      <w:bookmarkStart w:id="1466" w:name="_Toc665"/>
      <w:bookmarkEnd w:id="1464"/>
      <w:bookmarkEnd w:id="1465"/>
      <w:r>
        <w:rPr>
          <w:rtl w:val="true"/>
        </w:rPr>
        <w:t>بيان</w:t>
      </w:r>
      <w:bookmarkEnd w:id="1466"/>
    </w:p>
    <w:p>
      <w:pPr>
        <w:pStyle w:val="BookText"/>
        <w:rPr/>
      </w:pPr>
      <w:r>
        <w:rPr>
          <w:rFonts w:ascii="Amiri" w:hAnsi="Amiri" w:eastAsia="Amiri" w:cs="Amiri"/>
          <w:color w:val="111111"/>
          <w:sz w:val="28"/>
          <w:sz w:val="28"/>
          <w:szCs w:val="28"/>
          <w:rtl w:val="true"/>
          <w:lang w:bidi="ar-SA"/>
        </w:rPr>
        <w:t>و انفرد أي عن الناس و اعتزل عنهم فصار حرا أي من رق الشهوات و في القاموس الحر بالضم خيار كل شي‌ء فتحامي الشرور أي احترز عن الشرور و منع نفسه عنها فإن الشرور كلها تابعة لحب الدنيا و في بعض النسخ بالسين المهملة أي السرور بلذات الدنيا و الأول أظهر و في القاموس حمي المريض ما يضره منعه إياه فاحتمي و تحمي امتنع و تحاماه الناس توقوه و اجتنبوه و لم يخف الناس علي بناء الإفعال فلم يخفهم علي بناء المجرد عن كل شي‌ء أي بعوض كل شي‌ء و أبصر العافية أي عرف أن العافية في أي شي‌ء و اختارها فلم يندم علي شي‌ء</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2678857_2616395394"/>
      <w:bookmarkStart w:id="1468" w:name="_Toc666"/>
      <w:bookmarkEnd w:id="1467"/>
      <w:r>
        <w:rPr>
          <w:rtl w:val="true"/>
        </w:rPr>
        <w:t>«</w:t>
      </w:r>
      <w:r>
        <w:rPr/>
        <w:t>13</w:t>
      </w:r>
      <w:r>
        <w:rPr>
          <w:rtl w:val="true"/>
        </w:rPr>
        <w:t>»</w:t>
      </w:r>
      <w:bookmarkEnd w:id="146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 عَنْ أَبِيهِ عَنْ سَعْدٍ عَنِ ابْنِ عِيسَي وَ ابْنِ أَبِي الْخَطَّابِ مَعاً عَنِ ابْنِ مَحْبُوبٍ عَنِ ابْنِ سِنَانٍ عَنِ الثُّمَالِيِّ عَنْ أَبِي جَعْفَرٍ عليه السلام قَالَ قَالَ مُوسَي بْنُ عِمْرَانَ عَلَي نَبِيِّنَا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أَصْفِيَاؤُكَ مِنْ خَلْقِكَ قَالَ النَّدِيُّ الْكَفَّيْنِ الْبَرِيُّ الْقَدَمَيْنِ يَقُولُ صَادِقاً وَ يَمْشِي هَوْناً فَأُولَئِكَ يَزُولُ الْجِبَالُ وَ لَا يَزُولُونَ قَالَ إِلَهِي فَمَنْ يَنْزِلُ دَارَ الْقُدْسِ عِنْدَكَ قَالَ الَّذِينَ لَا يَنْظُرُ أَعْيُنُهُمْ إِلَي الدُّنْيَا وَ لَا يُذِيعُونَ أَسْرَارَهُمْ فِي الدِّينِ وَ لَا يَأْخُذُونَ عَلَي الْحُكُومَةِ الرِّشَا الْحَقُّ فِي قُلُوبِهِمْ وَ الصِّدْقُ عَلَي أَلْسِنَتِهِمْ فَأُولَئِكَ فِي سِتْرِي فِي الدُّنْيَا وَ فِي دَارِ القبس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الْآخِرَةِ</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2678859_2616395394"/>
      <w:bookmarkStart w:id="1470" w:name="_Toc667"/>
      <w:bookmarkEnd w:id="1469"/>
      <w:r>
        <w:rPr>
          <w:rtl w:val="true"/>
        </w:rPr>
        <w:t>بيان</w:t>
      </w:r>
      <w:bookmarkEnd w:id="1470"/>
    </w:p>
    <w:p>
      <w:pPr>
        <w:pStyle w:val="BookText"/>
        <w:rPr/>
      </w:pPr>
      <w:r>
        <w:rPr>
          <w:rFonts w:ascii="Amiri" w:hAnsi="Amiri" w:eastAsia="Amiri" w:cs="Amiri"/>
          <w:color w:val="111111"/>
          <w:sz w:val="28"/>
          <w:sz w:val="28"/>
          <w:szCs w:val="28"/>
          <w:rtl w:val="true"/>
          <w:lang w:bidi="ar-SA"/>
        </w:rPr>
        <w:t>الندي الكفين أي كثير السخاء قال الجوهري يقال فلان ندي الكف إذا كان سخيا و قال الفيروزآبادي تندي تسخي و أفضل كأندي فهو ندي الكف و أندي كثر عطاياه انتهي و في بعض النسخ الندي القدمين كناية عن بركتهما و سعيهما في نفع الناس و في بعضها البري القدمين أي أنهما بريئان من الخطاء و يحتمل الرسي أي الثابت القدمين في الخير في القاموس رسا رسوا و رسوا ثبت و كغني العمود الثابت وسط الخباء و الراسخ في الخير و الشر</w:t>
      </w:r>
    </w:p>
    <w:p>
      <w:pPr>
        <w:pStyle w:val="Heading5"/>
        <w:numPr>
          <w:ilvl w:val="4"/>
          <w:numId w:val="1"/>
        </w:numPr>
        <w:rPr/>
      </w:pPr>
      <w:bookmarkStart w:id="1471" w:name="__RefHeading___Toc2678861_2616395394"/>
      <w:bookmarkStart w:id="1472" w:name="_Toc668"/>
      <w:bookmarkEnd w:id="1471"/>
      <w:r>
        <w:rPr>
          <w:rtl w:val="true"/>
        </w:rPr>
        <w:t>«</w:t>
      </w:r>
      <w:r>
        <w:rPr/>
        <w:t>14</w:t>
      </w:r>
      <w:r>
        <w:rPr>
          <w:rtl w:val="true"/>
        </w:rPr>
        <w:t>»</w:t>
      </w:r>
      <w:bookmarkEnd w:id="147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w:t>
      </w:r>
    </w:p>
    <w:p>
      <w:pPr>
        <w:pStyle w:val="Heading5"/>
        <w:numPr>
          <w:ilvl w:val="4"/>
          <w:numId w:val="1"/>
        </w:numPr>
        <w:rPr/>
      </w:pPr>
      <w:bookmarkStart w:id="1473" w:name="__RefHeading___Toc2678863_2616395394"/>
      <w:bookmarkStart w:id="1474" w:name="_Toc669"/>
      <w:bookmarkEnd w:id="1473"/>
      <w:r>
        <w:rPr>
          <w:rtl w:val="true"/>
        </w:rPr>
        <w:t>توضیح</w:t>
      </w:r>
      <w:bookmarkEnd w:id="147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مردم عزلت اختیار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یوغ شهوات آزاد شد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برگزیده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فتحامی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شر اجتناب کرد و از آن خودداری کرد که همه شرها به دنبال عشق به دنیا می آید و در بعضی نسخه ها، با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و شادمانی از لذت های دنیوی و اولی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آنچه که برایش زیان داشت منع کرد و او نیز اجتناب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اجتناب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از او دوری گزیدند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افعال، و یخفهم مجرد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جای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عافیت را در هر چیزی شناخت و همیشه آن را برگزید پس هیچ گاه پشیمان نگشت</w:t>
      </w:r>
      <w:r>
        <w:rPr>
          <w:rFonts w:eastAsia="IRNazanin" w:cs="IRNazanin"/>
          <w:color w:val="111111"/>
          <w:sz w:val="28"/>
          <w:szCs w:val="28"/>
          <w:rtl w:val="true"/>
          <w:lang w:bidi="fa-IR"/>
        </w:rPr>
        <w:t>.</w:t>
      </w:r>
    </w:p>
    <w:p>
      <w:pPr>
        <w:pStyle w:val="Heading5"/>
        <w:numPr>
          <w:ilvl w:val="4"/>
          <w:numId w:val="1"/>
        </w:numPr>
        <w:rPr/>
      </w:pPr>
      <w:bookmarkStart w:id="1475" w:name="__RefHeading___Toc2678865_2616395394"/>
      <w:bookmarkStart w:id="1476" w:name="_Toc670"/>
      <w:bookmarkEnd w:id="1475"/>
      <w:r>
        <w:rPr>
          <w:rtl w:val="true"/>
        </w:rPr>
        <w:t xml:space="preserve">روایت </w:t>
      </w:r>
      <w:r>
        <w:rPr/>
        <w:t>13</w:t>
      </w:r>
      <w:bookmarkEnd w:id="147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های برگزیده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بخشنده است، گام های پاک دارد، راستگوست و با آرامی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حتی از کوه ها هم پابرجاترند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در نزد تو به دار قدس در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 چشم ندارند و اسرار خود را در راه دین افشا نمی کنند و هنگامی که در امر حکومتی هستند، رشوه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دل آن‌ها و راستی بر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دنیا در پوشش من هستند و در آخرت، در نزد من، در دارالقبس هستند</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1477" w:name="__RefHeading___Toc2678867_2616395394"/>
      <w:bookmarkStart w:id="1478" w:name="_Toc671"/>
      <w:bookmarkEnd w:id="1477"/>
      <w:r>
        <w:rPr>
          <w:rtl w:val="true"/>
        </w:rPr>
        <w:t>توضیح</w:t>
      </w:r>
      <w:bookmarkEnd w:id="1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سخاوتمند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فیروزآبادی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ندی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هایش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برکت آن و تلاش آن در راه سود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خطا به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قدم 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ستون ثابت در وسط خیمه است و ثابت قدم در خیر وشر</w:t>
      </w:r>
      <w:r>
        <w:rPr>
          <w:rFonts w:eastAsia="IRNazanin" w:cs="IRNazanin"/>
          <w:color w:val="111111"/>
          <w:sz w:val="28"/>
          <w:szCs w:val="28"/>
          <w:rtl w:val="true"/>
          <w:lang w:bidi="fa-IR"/>
        </w:rPr>
        <w:t>.</w:t>
      </w:r>
    </w:p>
    <w:p>
      <w:pPr>
        <w:pStyle w:val="Heading5"/>
        <w:numPr>
          <w:ilvl w:val="4"/>
          <w:numId w:val="1"/>
        </w:numPr>
        <w:rPr/>
      </w:pPr>
      <w:bookmarkStart w:id="1479" w:name="__RefHeading___Toc2678869_2616395394"/>
      <w:bookmarkStart w:id="1480" w:name="_Toc672"/>
      <w:bookmarkEnd w:id="1479"/>
      <w:r>
        <w:rPr>
          <w:rtl w:val="true"/>
        </w:rPr>
        <w:t xml:space="preserve">روایت </w:t>
      </w:r>
      <w:r>
        <w:rPr/>
        <w:t>14</w:t>
      </w:r>
      <w:bookmarkEnd w:id="14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bookmarkStart w:id="1481" w:name="pg13491_133316"/>
    </w:p>
    <w:p>
      <w:pPr>
        <w:pStyle w:val="BookText"/>
        <w:rPr/>
      </w:pPr>
      <w:bookmarkEnd w:id="1481"/>
      <w:r>
        <w:rPr>
          <w:rFonts w:ascii="Amiri" w:hAnsi="Amiri" w:eastAsia="Amiri" w:cs="Amiri"/>
          <w:color w:val="111111"/>
          <w:sz w:val="28"/>
          <w:sz w:val="28"/>
          <w:szCs w:val="28"/>
          <w:rtl w:val="true"/>
          <w:lang w:bidi="ar-SA"/>
        </w:rPr>
        <w:t>ابْنِ مَهْزِيَارَ عَنْ مُحَمَّدِ بْنِ سِنَانٍ عَنْ أَبِي مُعَاذٍ السُّدِّيِّ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أَمِيرِ الْمُؤْمِنِينَ عليه السلام َلِيِّ بْنِ أَبِي طَالِبٍ صَلَوَاتُ اللَّهِ عَلَيْهِ الْفَجْرَ فِي مَسْجِدِكُمْ فَانْفَتَلَ عَلَي يَمِينِهِ وَ كَانَ عَلَيْهِ كَآبَةٌ وَ مَكَثَ حَتَّي طَلَعَتِ الشَّمْسُ عَلَي حَائِطِ مَسْجِدِكُمْ هَذَا قَيْدَ رُمْحٍ وَ لَيْسَ هُوَ عَلَي مَا هُوَ عَلَيْهِ الْيَوْمَ ثُمَّ أَقْبَلَ عَلَي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لَقَدْ كَانَ أَصْحَابُ رَسُولِ اللَّهِ وَ هُمْ يُكَابِدُونَ هَذَا اللَّيْلَ يُرَاوِحُونَ بَيْنَ جِبَاهِهِمْ وَ رُكَبِهِمْ كَأَنَّ زَفِيرَ النَّارِ فِي آذَانِهِمْ فَإِذَا أَصْبَحُوا أَصْبَحُوا غُبْراً صُفْراً بَيْنَ أَعْيُنِهِمْ شِبْهُ رُكَبِ الْمِعْزَي فَإِذَا ذُكِرَ اللَّهُ تَعَالَي مَادُوا كَمَا يَمِيدُ الشَّجَرُ فِي يَوْمِ الرِّيحِ وَ انْهَمَلَتْ أَعْيُنُهُمْ حَتَّي تَبْتَلَّ ثِيَابُهُمْ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نَهَضَ وَ هُوَ يَقُولُ وَ اللَّهِ لَكَأَنَّمَا بَاتَ الْقَوْمُ غَافِلِينَ ثُمَّ لَمْ يُرَ مُفْتَرّاً حَتَّي كَانَ مِنْ أَمْرِ ابْنِ مُلْجَمٍ لَعَنَهُ اللَّهُ مَا كَانَ‌</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482" w:name="__RefHeading___Toc2678871_2616395394"/>
      <w:bookmarkStart w:id="1483" w:name="_Toc673"/>
      <w:bookmarkEnd w:id="1482"/>
      <w:r>
        <w:rPr>
          <w:rtl w:val="true"/>
        </w:rPr>
        <w:t>بيان</w:t>
      </w:r>
      <w:bookmarkEnd w:id="1483"/>
    </w:p>
    <w:p>
      <w:pPr>
        <w:pStyle w:val="BookText"/>
        <w:rPr/>
      </w:pPr>
      <w:r>
        <w:rPr>
          <w:rFonts w:ascii="Amiri" w:hAnsi="Amiri" w:eastAsia="Amiri" w:cs="Amiri"/>
          <w:color w:val="111111"/>
          <w:sz w:val="28"/>
          <w:sz w:val="28"/>
          <w:szCs w:val="28"/>
          <w:rtl w:val="true"/>
          <w:lang w:bidi="ar-SA"/>
        </w:rPr>
        <w:t>قيد رمح بالكسر و قاده قدره و ليس هو أي لم يكن ارتفاع الحائط في هذا الزمان بهذا المقدار و مكابدة الشي‌ء تحمل المشاق في فعله و افتر ضحك ضحكا حسنا و في ين حتي كان من الرجل الفاسق ما كان</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2678873_2616395394"/>
      <w:bookmarkStart w:id="1485" w:name="_Toc674"/>
      <w:bookmarkEnd w:id="1484"/>
      <w:r>
        <w:rPr>
          <w:rtl w:val="true"/>
        </w:rPr>
        <w:t>«</w:t>
      </w:r>
      <w:r>
        <w:rPr/>
        <w:t>15</w:t>
      </w:r>
      <w:r>
        <w:rPr>
          <w:rtl w:val="true"/>
        </w:rPr>
        <w:t>»</w:t>
      </w:r>
      <w:bookmarkEnd w:id="148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إِسْحَاقَ بْنِ مُحَمَّدٍ الْبَصْرِيِّ عَنْ مُحَمَّدِ بْنِ مَنْصُورٍ عَنْ مُحَمَّدِ بْنِ إِسْمَاعِيلَ عَنْ عَمْرِو بْنِ شِمْرٍ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جَابِرَ بْنَ يَزِيدَ فَقَالَ لَهُ جَابِرٌ تُرِيدُ أَنْ تَرَي أَبَا جَعْفَرٍ قَالَ نَعَمْ قَالَ فَمَسَحَ عَلَي عَيْنَيَّ فَمَرَرْتُ وَ أَنَا أَسْبَقُ الرِّيحَ حَتَّي صِرْتُ إِلَي الْمَدِينَةِ قَالَ فَبَقِيتُ أَنَا لِذَلِكَ مُتَعَجِّباً إِذْ فَكَّرْتُ فَقُلْتُ مَا أَحْوَجَنِي إِلَي وَتِدٍ أُوتِدُهُ فَإِذَا حَجَجْتُ عَاماً قَابِلًا نَظَرْتُ هَاهُنَا هُوَ أَمْ لَا فَلَمْ أَعْلَمْ إِلَّا وَ جَابِرٌ بَيْنَ يَدَيَّ يُعْطِينِي وَتِداً قَالَ فَفَزِعْتُ قَالَ فَقَالَ هَذَا عَمَلُ الْعَبْدِ بِإِذْنِ اللَّهِ فَكَيْفَ لَوْ رَأَيْتَ السَّيِّدَ الْأَكْبَرَ قَالَ ثُمَّ لَمْ أَرَهُ قَالَ فَمَضَيْتُ حَتَّي صِرْتُ إِلَي بَابِ أَبِي جَعْفَرٍ عليه السلام فَإِذَا هُوَ يَصِيحُ بِي ادْخُلْ لَا بَأْسَ عَلَيْكَ فَدَخَلْتُ فَإِذَا</w:t>
      </w:r>
    </w:p>
    <w:p>
      <w:pPr>
        <w:pStyle w:val="BookText"/>
        <w:rPr/>
      </w:pPr>
      <w:r>
        <w:rPr>
          <w:rFonts w:ascii="IRNazanin" w:hAnsi="IRNazanin" w:eastAsia="IRNazanin"/>
          <w:color w:val="111111"/>
          <w:sz w:val="28"/>
          <w:sz w:val="28"/>
          <w:szCs w:val="28"/>
          <w:rtl w:val="true"/>
          <w:lang w:bidi="fa-IR"/>
        </w:rPr>
        <w:t>ابو اراکه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امیر مومنان علی بن ابی طالب صلوات الله علیه در مسجد شما نماز صبح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سمت راست متمایل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کسالت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همان طور ماند تا خورشید به اندازه نیزه ای بر دیوار مسجد بالا آمد، و آن دیوار به این اندازه نبود، سپس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یاران رسول خدا صلی الله علیه و آله و سلم تمام مدت شب را به سختی بیداری سپری می کردند، گاهی به سجده می افتادند و گاهی ایستاده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صدای آتش جهنم را می شنیدند صبح هنگام، پریده رنگ و زردروی بودند، پیشانی آنان مثل زانوی بز پینه بسته بود و هرگاه خداوند در جایی یاد می‌شد مانند درخت گرفتار در طوفان حرکت می کردند، و از چشمانشان چنان اشک می‌بارید که لباس هایشان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قوم شب را در غفلت و بی خبری به صبح رسانده اند، و از آن پس دیگر شادان و خندان دیده نشد تا آنکه کار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در کتاب حسین بن سعید و النوادر از محمد بن سنان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1486" w:name="__RefHeading___Toc2678875_2616395394"/>
      <w:bookmarkStart w:id="1487" w:name="_Toc675"/>
      <w:bookmarkEnd w:id="1486"/>
      <w:r>
        <w:rPr>
          <w:rtl w:val="true"/>
        </w:rPr>
        <w:t>توضیح</w:t>
      </w:r>
      <w:bookmarkEnd w:id="1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 دیوار در این وقت به این میزان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تحمل مشقت و سختی در انجامش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خنده زیبایی کرد و در کتاب حسین بن سعید و النوادر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مرد فاسق کار خودش را انجام داد</w:t>
      </w:r>
      <w:r>
        <w:rPr>
          <w:rFonts w:eastAsia="IRNazanin" w:cs="IRNazanin"/>
          <w:color w:val="111111"/>
          <w:sz w:val="28"/>
          <w:szCs w:val="28"/>
          <w:rtl w:val="true"/>
          <w:lang w:bidi="fa-IR"/>
        </w:rPr>
        <w:t>.</w:t>
      </w:r>
    </w:p>
    <w:p>
      <w:pPr>
        <w:pStyle w:val="Heading5"/>
        <w:numPr>
          <w:ilvl w:val="4"/>
          <w:numId w:val="1"/>
        </w:numPr>
        <w:rPr/>
      </w:pPr>
      <w:bookmarkStart w:id="1488" w:name="__RefHeading___Toc2678877_2616395394"/>
      <w:bookmarkStart w:id="1489" w:name="_Toc676"/>
      <w:bookmarkEnd w:id="1488"/>
      <w:r>
        <w:rPr>
          <w:rtl w:val="true"/>
        </w:rPr>
        <w:t xml:space="preserve">روایت </w:t>
      </w:r>
      <w:r>
        <w:rPr/>
        <w:t>15</w:t>
      </w:r>
      <w:bookmarkEnd w:id="14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جابر بن یزید آمد و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امام باقر علیه السلام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چشمانم کشید و من به سرعتی تندتر از باد رفتم تا به مدینه رسیدم و وقتی با خود فکر کردم، از این امر متعجب بودم و با خود گفتم چقدر نیازمند میخی هستم که آن را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سالی به حج رفته بودم، اینجا و آنجا را نگاه کردم تا آن را بیابم، ناگهان جابر را دیدم که در مقابل من است و میخی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جابر گفت این عمل بنده،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یک باره غیب شوم چه می‌گویی؟ و گفت که پس از آن دیگر او را ندیدم و رهسپار شدم تا به در خانه امام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شدم و </w:t>
      </w:r>
      <w:bookmarkStart w:id="1490" w:name="pg13491_133317"/>
    </w:p>
    <w:p>
      <w:pPr>
        <w:pStyle w:val="BookText"/>
        <w:rPr/>
      </w:pPr>
      <w:bookmarkEnd w:id="1490"/>
      <w:r>
        <w:rPr>
          <w:rFonts w:ascii="Amiri" w:hAnsi="Amiri" w:eastAsia="Amiri" w:cs="Amiri"/>
          <w:color w:val="111111"/>
          <w:sz w:val="28"/>
          <w:sz w:val="28"/>
          <w:szCs w:val="28"/>
          <w:rtl w:val="true"/>
          <w:lang w:bidi="ar-SA"/>
        </w:rPr>
        <w:t>جَابِرٌ عِنْدَهُ قَالَ فَقَالَ لِجَابِرٍ يَا نُوحُ غَرَّقْتَهُمْ أَوَّلًا بِالْمَاءِ وَ غَرَّقْتَهُمْ آخِراً بِالْعِلْمِ‌</w:t>
      </w:r>
      <w:r>
        <w:rPr>
          <w:rStyle w:val="FootnoteAnchor"/>
          <w:rtl w:val="true"/>
        </w:rPr>
        <w:footnoteReference w:id="1594"/>
      </w:r>
      <w:r>
        <w:rPr>
          <w:rFonts w:ascii="Amiri" w:hAnsi="Amiri" w:eastAsia="Amiri" w:cs="Amiri"/>
          <w:color w:val="111111"/>
          <w:sz w:val="28"/>
          <w:sz w:val="28"/>
          <w:szCs w:val="28"/>
          <w:rtl w:val="true"/>
          <w:lang w:bidi="ar-SA"/>
        </w:rPr>
        <w:t>فَإِذَا كَسَرْتَ فَاجْبُرْهُ قَالَ ثُمَّ قَالَ مَنْ أَطَاعَ اللَّهَ أُطِيعَ أَيُّ الْبِلَادِ أَحَبُّ إِلَيْكَ قَالَ قُلْتُ الْكُوفَةُ قَالَ بِالْكُوفَةِ فَكُنْ قَالَ فَسَمِعْتُ أَخَا النُّونِ بِالْكُوفَةِ</w:t>
      </w:r>
      <w:r>
        <w:rPr>
          <w:rStyle w:val="FootnoteAnchor"/>
          <w:rtl w:val="true"/>
        </w:rPr>
        <w:footnoteReference w:id="1595"/>
      </w:r>
      <w:r>
        <w:rPr>
          <w:rFonts w:ascii="Amiri" w:hAnsi="Amiri" w:eastAsia="Amiri" w:cs="Amiri"/>
          <w:color w:val="111111"/>
          <w:sz w:val="28"/>
          <w:sz w:val="28"/>
          <w:szCs w:val="28"/>
          <w:rtl w:val="true"/>
          <w:lang w:bidi="ar-SA"/>
        </w:rPr>
        <w:t>قَالَ فَبَقِيتُ مُتَعَجِّباً مِنْ قَوْلِ جَابِرٍ فَجِئْتُ فَإِذَا بِهِ فِي مَوْضِعِهِ الَّذِي كَانَ فِيهِ قَاعِداً قَالَ فَسَأَلْتُ الْقَوْمَ هَلْ قَامَ أَوْ تَنَحَّي قَالَ فَقَالُوا لَا وَ كَانَ سَبَبُ تَوْحِيدِي أَنْ سَمِعْتُ قَوْلَهُ بِالْإِلَهِيَّةِ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مَوْضُوعٌ لَا شَكَّ فِي كَذِبِهِ وَ رُوَاتُهُ كُلُّهُمْ مُتَّهَمُونَ بِالْغُلُوِّ وَ التَّفْوِيضِ‌</w:t>
      </w:r>
      <w:r>
        <w:rPr>
          <w:rStyle w:val="FootnoteAnchor"/>
          <w:rtl w:val="true"/>
        </w:rPr>
        <w:footnoteReference w:id="1596"/>
      </w:r>
    </w:p>
    <w:p>
      <w:pPr>
        <w:pStyle w:val="Heading5"/>
        <w:numPr>
          <w:ilvl w:val="4"/>
          <w:numId w:val="1"/>
        </w:numPr>
        <w:rPr/>
      </w:pPr>
      <w:bookmarkStart w:id="1491" w:name="__RefHeading___Toc2678879_2616395394"/>
      <w:bookmarkStart w:id="1492" w:name="_Toc677"/>
      <w:bookmarkEnd w:id="1491"/>
      <w:r>
        <w:rPr>
          <w:rtl w:val="true"/>
        </w:rPr>
        <w:t>بيان</w:t>
      </w:r>
      <w:bookmarkEnd w:id="1492"/>
    </w:p>
    <w:p>
      <w:pPr>
        <w:pStyle w:val="BookText"/>
        <w:rPr/>
      </w:pPr>
      <w:r>
        <w:rPr>
          <w:rFonts w:ascii="Amiri" w:hAnsi="Amiri" w:eastAsia="Amiri" w:cs="Amiri"/>
          <w:color w:val="111111"/>
          <w:sz w:val="28"/>
          <w:sz w:val="28"/>
          <w:szCs w:val="28"/>
          <w:rtl w:val="true"/>
          <w:lang w:bidi="ar-SA"/>
        </w:rPr>
        <w:t>قوله هذا حديث موضوع كلام الكشي أو الشيخ لأنه موجود في اختياره و لا ريب في كونه موضوعا و هو مشتمل علي القول بالتناسخ و التشويش في ألفاظه و معانيه‌</w:t>
      </w:r>
      <w:r>
        <w:rPr>
          <w:rStyle w:val="FootnoteAnchor"/>
          <w:rtl w:val="true"/>
        </w:rPr>
        <w:footnoteReference w:id="1597"/>
      </w:r>
      <w:r>
        <w:rPr>
          <w:rFonts w:ascii="IRNazanin" w:hAnsi="IRNazanin" w:eastAsia="IRNazanin"/>
          <w:color w:val="111111"/>
          <w:sz w:val="28"/>
          <w:sz w:val="28"/>
          <w:szCs w:val="28"/>
          <w:rtl w:val="true"/>
          <w:lang w:bidi="fa-IR"/>
        </w:rPr>
        <w:t>فلهذا لم نتعرض لشرحه</w:t>
      </w:r>
      <w:r>
        <w:rPr>
          <w:rFonts w:eastAsia="IRNazanin" w:cs="IRNazanin"/>
          <w:color w:val="111111"/>
          <w:sz w:val="28"/>
          <w:szCs w:val="28"/>
          <w:rtl w:val="true"/>
          <w:lang w:bidi="fa-IR"/>
        </w:rPr>
        <w:t>.</w:t>
      </w:r>
    </w:p>
    <w:p>
      <w:pPr>
        <w:pStyle w:val="Heading5"/>
        <w:numPr>
          <w:ilvl w:val="4"/>
          <w:numId w:val="1"/>
        </w:numPr>
        <w:rPr/>
      </w:pPr>
      <w:bookmarkStart w:id="1493" w:name="__RefHeading___Toc2678881_2616395394"/>
      <w:bookmarkStart w:id="1494" w:name="_Toc678"/>
      <w:bookmarkEnd w:id="1493"/>
      <w:r>
        <w:rPr>
          <w:rtl w:val="true"/>
        </w:rPr>
        <w:t>«</w:t>
      </w:r>
      <w:r>
        <w:rPr/>
        <w:t>16</w:t>
      </w:r>
      <w:r>
        <w:rPr>
          <w:rtl w:val="true"/>
        </w:rPr>
        <w:t>»</w:t>
      </w:r>
      <w:bookmarkEnd w:id="149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نُصَيْرٍ عَنْ مُحَمَّدِ بْنِ عِيسَي وَ حَمْدَوَيْهِ بْنِ نُصَيْرٍ عَنْ مُحَمَّدِ بْنِ عِيسَي عَنْ عَلِيِّ بْنِ الْحَكَمِ عَنْ عُرْوَةَ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مَرْيَمَ الْحَنَّاطِ وَ جَابِرٌ عِنْدَهُ جَالِسٌ فَقَامَ أَبُو مَرْيَمَ فَجَاءَ بِدَوْرَقٍ‌</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قال شارح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سياق كلام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مكيال للشراب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دردق، و هو غلط و الصواب أنّه الدورق كجوهر كما في العباب، و في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بدورق من شراب أو دبس، و هو مكيال 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الدورق مكيال للشراب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الجرة ذات العروة، معرب دوره بالفارسية و الجمع دوارق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را در نزد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اولا تو او را با آب غرق کردی و در آخر او را با علم غرقه ساختی، پس هرگاه چیزی از او شکست، تو آن را بند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اطاعت کند، همه مطیع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سرزمین ها را بیشتر دوست داری؟ گفتم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کوفه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اخوالنون را در کوفه</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جابر متعجب شدم و آمدم و ناگهان او را در مکان خود دیدم که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پرسیدم آیا آن را انجام داد یا خودداری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اینکه سخن او را به الهیت در مورد امامان شنیدم سبب موحد شدن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حدیث جعلی است که در دروغ بودن آن هیچ شکی نیست و همه راویان آن به دروغگویی و غلو کردن‌</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متهم هستند</w:t>
      </w:r>
      <w:r>
        <w:rPr>
          <w:rFonts w:eastAsia="IRNazanin" w:cs="IRNazanin"/>
          <w:color w:val="111111"/>
          <w:sz w:val="28"/>
          <w:szCs w:val="28"/>
          <w:rtl w:val="true"/>
          <w:lang w:bidi="fa-IR"/>
        </w:rPr>
        <w:t>.</w:t>
      </w:r>
    </w:p>
    <w:p>
      <w:pPr>
        <w:pStyle w:val="Heading5"/>
        <w:numPr>
          <w:ilvl w:val="4"/>
          <w:numId w:val="1"/>
        </w:numPr>
        <w:rPr/>
      </w:pPr>
      <w:bookmarkStart w:id="1495" w:name="__RefHeading___Toc2678883_2616395394"/>
      <w:bookmarkStart w:id="1496" w:name="_Toc679"/>
      <w:bookmarkEnd w:id="1495"/>
      <w:r>
        <w:rPr>
          <w:rtl w:val="true"/>
        </w:rPr>
        <w:t>توضیح</w:t>
      </w:r>
      <w:bookmarkEnd w:id="1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حدیث جعلی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کشی یا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گزیده های او موجود است و هیچ شکی در جعلی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سخن گفتن پیرامون تناسخ و الفاظ و معانی مضطرب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شرح آن نمی پردازیم</w:t>
      </w:r>
      <w:r>
        <w:rPr>
          <w:rFonts w:eastAsia="IRNazanin" w:cs="IRNazanin"/>
          <w:color w:val="111111"/>
          <w:sz w:val="28"/>
          <w:szCs w:val="28"/>
          <w:rtl w:val="true"/>
          <w:lang w:bidi="fa-IR"/>
        </w:rPr>
        <w:t>.</w:t>
      </w:r>
    </w:p>
    <w:p>
      <w:pPr>
        <w:pStyle w:val="Heading5"/>
        <w:numPr>
          <w:ilvl w:val="4"/>
          <w:numId w:val="1"/>
        </w:numPr>
        <w:rPr/>
      </w:pPr>
      <w:bookmarkStart w:id="1497" w:name="__RefHeading___Toc2678885_2616395394"/>
      <w:bookmarkStart w:id="1498" w:name="_Toc680"/>
      <w:bookmarkEnd w:id="1497"/>
      <w:r>
        <w:rPr>
          <w:rtl w:val="true"/>
        </w:rPr>
        <w:t xml:space="preserve">روایت </w:t>
      </w:r>
      <w:r>
        <w:rPr/>
        <w:t>16</w:t>
      </w:r>
      <w:bookmarkEnd w:id="149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مریم حناط نشسته بودم و جابر هم در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برخاست و ظرفی</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نسخه های صحاح در ثبت این کلمه متفاوت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نسخه ای که مولف قاموس رجال به آن مراجعه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الدردق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قاموس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الدردق بچه ها، و بچه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پیمانه شراب و الدورق کوزه دسته دار است، اما در اغلب نسخه ها همان طور که در چاپ اخیر ص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شراب است که فارسی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سیاق سخن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آن، همان دردق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و درست این است که آن، دردق است، مثل جوهر، مثل 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این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دورقی از شراب یا شیره آوردند، و این یک کلمه فارسی معرب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اقرب الموارد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 پیمانه شراب است و به معنای کوزه دسته دار است، معرب دوره فارسی است و جمع آن، دوارق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بِئْرِ مُبَارَكِ بْنِ عِكْرِمَةَ فَقَالَ لَهُ جَابِرٌ وَيْحَكَ يَا بَا مَرْيَمَ كَأَنِّي بِكَ قَدِ اسْتَغْنَيْتَ عَنْ هَذِهِ الْبِئْرِ وَ اغْتَرَفْتَ مِنْ هَاهُنَا مِنْ مَاءِ الْفُرَاتِ فَقَالَ لَهُ أَبُو مَرْيَمَ مَا أَلُومُ النَّاسَ أَنْ يُسَمُّونَا كَذَّابِينَ وَ كَانَ مَوْلًي لِجَعْفَرٍ كَيْفَ يَجِي‌ءُ مَاءُ الْفُرَاتِ إِلَي هَاهُنَا قَالَ وَيْحَكَ إِنَّهُ يُحْفَرُ هَاهُنَا نَهَرٌ أَوَّلُهُ عَذَابٌ عَلَي النَّاسِ وَ آخِرُهُ رَحْمَةٌ يَجْرِي فِيهِ مَاءُ الْفُرَاتِ فَتَخْرُجُ الْمَرْأَةُ الضَّعِيفَةُ وَ الصَّبِيُّ فَيَغْتَرِفُ مِنْهُ وَ يُجْعَلُ لَهُ أَبْوَابٌ فِي بَنِي رُوَاسٍ وَ فِي بَنِي مَوْهِبَةَ وَ عِنْدَ بِئْرِ بَنِي كِنْدَةَ وَ فِي بَنِي فَزَارَةَ</w:t>
      </w:r>
      <w:r>
        <w:rPr>
          <w:rStyle w:val="FootnoteAnchor"/>
          <w:rtl w:val="true"/>
        </w:rPr>
        <w:footnoteReference w:id="1602"/>
      </w:r>
      <w:r>
        <w:rPr>
          <w:rFonts w:ascii="Amiri" w:hAnsi="Amiri" w:eastAsia="Amiri" w:cs="Amiri"/>
          <w:color w:val="111111"/>
          <w:sz w:val="28"/>
          <w:sz w:val="28"/>
          <w:szCs w:val="28"/>
          <w:rtl w:val="true"/>
          <w:lang w:bidi="ar-SA"/>
        </w:rPr>
        <w:t xml:space="preserve">حَتَّي تَتَغَامَسَ فِيهِ الصِّبْيَانُ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إِنَّهُ قَدْ كَانَ ذَلِكَ وَ إِنَّ الَّذِي حَدَّثَ عَلَي عَهْدِهِ‌</w:t>
      </w:r>
      <w:r>
        <w:rPr>
          <w:rStyle w:val="FootnoteAnchor"/>
          <w:rtl w:val="true"/>
        </w:rPr>
        <w:footnoteReference w:id="1603"/>
      </w:r>
      <w:r>
        <w:rPr>
          <w:rFonts w:ascii="Amiri" w:hAnsi="Amiri" w:eastAsia="Amiri" w:cs="Amiri"/>
          <w:color w:val="111111"/>
          <w:sz w:val="28"/>
          <w:sz w:val="28"/>
          <w:szCs w:val="28"/>
          <w:rtl w:val="true"/>
          <w:lang w:bidi="ar-SA"/>
        </w:rPr>
        <w:t>وَ لَعَلَّ أَنَّهُ قَدْ سَمِعَ بِهَذَا الْحَدِيثِ قَبْلَ أَنْ يَكُونَ‌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 چاه مبارک بن عکرمه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نیازی به آب این چاه ندارم و می توانم از همین جا از فرات برای تو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 را دروغگو بخوانند، من هرگز آن‌ها را سرزنش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غلامی داشت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فرات را به اینجا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اینجا رودی حفر می شود که اول آن برای مردم عذاب است و آخرش رحمت است و آب فرات در آن جاری می شود و زنان ضعیف و کودکان از آن آب می گیرند و درهایی در محل زندگی قبیله های بنی رواس و بنی موهبه و بنی کنده و بنی فزاره</w:t>
      </w:r>
      <w:r>
        <w:rPr>
          <w:rStyle w:val="FootnoteAnchor"/>
          <w:rtl w:val="true"/>
        </w:rPr>
        <w:footnoteReference w:id="1605"/>
      </w:r>
      <w:r>
        <w:rPr>
          <w:rFonts w:ascii="IRNazanin" w:hAnsi="IRNazanin" w:eastAsia="IRNazanin"/>
          <w:color w:val="111111"/>
          <w:sz w:val="28"/>
          <w:sz w:val="28"/>
          <w:szCs w:val="28"/>
          <w:rtl w:val="true"/>
          <w:lang w:bidi="fa-IR"/>
        </w:rPr>
        <w:t>دارد تا کودکان در آن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رخ داد و چیزی که در زمان خودش بود نیز به وقوع پیوست</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و چه بسا او این حدیث را قبل از این اتفاق شنیده باشد</w:t>
      </w:r>
      <w:r>
        <w:rPr>
          <w:rFonts w:eastAsia="IRNazanin" w:cs="IRNazanin"/>
          <w:color w:val="111111"/>
          <w:sz w:val="28"/>
          <w:szCs w:val="28"/>
          <w:rtl w:val="true"/>
          <w:lang w:bidi="fa-IR"/>
        </w:rPr>
        <w:t>.</w:t>
      </w:r>
      <w:r>
        <w:rPr>
          <w:rStyle w:val="FootnoteAnchor"/>
          <w:rtl w:val="true"/>
        </w:rPr>
        <w:footnoteReference w:id="1607"/>
      </w:r>
      <w:bookmarkStart w:id="1499" w:name="pg13491_133319"/>
    </w:p>
    <w:p>
      <w:pPr>
        <w:pStyle w:val="Heading5"/>
        <w:numPr>
          <w:ilvl w:val="4"/>
          <w:numId w:val="1"/>
        </w:numPr>
        <w:rPr/>
      </w:pPr>
      <w:bookmarkStart w:id="1500" w:name="__RefHeading___Toc2678887_2616395394"/>
      <w:bookmarkStart w:id="1501" w:name="_Toc681"/>
      <w:bookmarkEnd w:id="1499"/>
      <w:bookmarkEnd w:id="1500"/>
      <w:r>
        <w:rPr>
          <w:rtl w:val="true"/>
        </w:rPr>
        <w:t>بيان</w:t>
      </w:r>
      <w:bookmarkEnd w:id="1501"/>
    </w:p>
    <w:p>
      <w:pPr>
        <w:pStyle w:val="BookText"/>
        <w:rPr/>
      </w:pPr>
      <w:r>
        <w:rPr>
          <w:rFonts w:ascii="Amiri" w:hAnsi="Amiri" w:eastAsia="Amiri" w:cs="Amiri"/>
          <w:color w:val="111111"/>
          <w:sz w:val="28"/>
          <w:sz w:val="28"/>
          <w:szCs w:val="28"/>
          <w:rtl w:val="true"/>
          <w:lang w:bidi="ar-SA"/>
        </w:rPr>
        <w:t>في القاموس الدورق الجرة ذات العروة و كان جملة معترضة و كيف تتمة كلام أبي مريم قال علي يعني ابن الحكم و القول لابن عيسي قوله قد كان ذلك أي قد كان زمان لم يكن النهر جاريا في هذا الموضع ثم أجروا النهر فيه و قوله و إن الذي كلام ابن عيسي و معناه أنه يظهر من كلام علي أنه سمع هذا الحديث و عهد الموضع قبل إجراء النهر و في بعض النسخ مكان و عهده و عمر و هو تصحيف</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2678889_2616395394"/>
      <w:bookmarkStart w:id="1503" w:name="_Toc682"/>
      <w:bookmarkEnd w:id="1502"/>
      <w:r>
        <w:rPr>
          <w:rtl w:val="true"/>
        </w:rPr>
        <w:t>«</w:t>
      </w:r>
      <w:r>
        <w:rPr/>
        <w:t>17</w:t>
      </w:r>
      <w:r>
        <w:rPr>
          <w:rtl w:val="true"/>
        </w:rPr>
        <w:t>»</w:t>
      </w:r>
      <w:bookmarkEnd w:id="150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أَيُّوبَ بْنِ نُوحٍ عَنِ ابْنِ أَبِي عُمَيْرٍ عَنْ هِشَامِ بْنِ الْحَكَمِ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بُنَيَّةٌ لِي سَقَطَتْ فَانْكَسَرَتْ يَدُهَا فَأَتَيْتُ بِهَا التَّيْمِيَّ فَأَخَذَهَا فَنَظَرَ إِلَي يَدِهَا فَقَالَ مُنْكَسِرَةٌ فَدَخَلَ يُخْرِجُ الْجَبَائِرَ وَ أَنَا عَلَي الْبَابِ فَدَخَلَتْنِي رِقَّةٌ عَلَي الصَّبِيَّةِ فَبَكَيْتُ وَ دَعَوْتُ فَخَرَجَ بِالْجَبَائِرِ فَتَنَاوَلَ بِيَدِ الصَّبِيَّةِ فَلَمْ يَرَ بِهَا شَيْئاً ثُمَّ نَظَرَ إِلَي الْأُخْرَي فَقَالَ مَا بِهَا شَيْ‌ءٌ قَالَ فَذَكَرْتُ ذَلِكَ لِأَبِي عَبْدِ اللَّهِ عليه السلام فَقَالَ يَا بَا حَمْزَةَ وَافَقَ الدُّعَاءُ الرِّضَا فَاسْتُجِيبَ لَكَ فِي أَسْرَعَ مِنْ طَرْفَةِ عَيْنٍ‌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2678891_2616395394"/>
      <w:bookmarkStart w:id="1505" w:name="_Toc683"/>
      <w:bookmarkEnd w:id="1504"/>
      <w:r>
        <w:rPr>
          <w:rtl w:val="true"/>
        </w:rPr>
        <w:t>«</w:t>
      </w:r>
      <w:r>
        <w:rPr/>
        <w:t>18</w:t>
      </w:r>
      <w:r>
        <w:rPr>
          <w:rtl w:val="true"/>
        </w:rPr>
        <w:t>»</w:t>
      </w:r>
      <w:bookmarkEnd w:id="150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يُونُسُ بْنُ يَعْقُوبَ بِالْمَدِينَةِ فَبَعَثَ إِلَيْهِ أَبُو الْحَسَنِ الرِّضَا عليه السلام بِحَنُوطِهِ وَ كَفَنِهِ وَ جَمِيعِ مَا يَحْتَاجُ إِلَيْهِ وَ أَمَرَ مَوَالِيَهُ وَ مَوَالِيَ أَبِيهِ وَ جَدِّهِ أَنْ يَحْضُرُوا جِنَازَتَهُ وَ قَالَ لَهُمْ هَذَا مَوْلًي لِأَبِي عَبْدِ اللَّهِ عليه السلام كَانَ يَسْكُنُ الْعِرَاقَ وَ قَالَ لَهُمُ احْفِرُوا لَهُ فِي الْبَقِيعِ فَإِنْ قَالَ لَكُمْ أَهْلُ الْمَدِينَةِ إِنَّهُ عِرَاقِيٌّ لَا نَدْفِنُهُ فِي الْبَقِيعِ فَقُولُوا لَهُمْ هَذَا مَوْلَي أَبِي عَبْدِ اللَّهِ عليه السلام وَ كَانَ يَسْكُنُ الْعِرَاقَ فَإِنْ مَنَعْتُمُونَا أَنْ نَدْفِنَهُ فِي الْبَقِيعِ مَنَعْنَاكُمْ أَنْ تَدْفِنُوا مَوَالِيَكُمْ فِي الْبَقِيعِ فَدُفِنَ فِي الْبَقِيعِ وَ وَجَّهَ أَبُو الْحَسَنِ عَلِيُّ بْنُ مُوسَي عليه السلام إِلَي زَمِيلِهِ مُحَمَّدِ بْنِ الْحُبَابِ وَ كَانَ رَجُلًا مِنْ أَهْلِ الْكُوفَةِ صَلِّ عَلَيْهِ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قَالَ حَدَّثَنِي مُحَمَّدُ بْنُ الْوَلِيدِ قَالَ رَآنِي صَاحِبُ الْمَقْبَرَةِ وَ أَنَا عِنْدَ الْقَبْرِ بَعْدَ ذَلِكَ فَقَالَ لِي مَنْ هَذَا الرَّجُلُ صَاحِبُ هَذَا الْقَبْرِ فَإِنَّ أَبَا</w:t>
      </w:r>
    </w:p>
    <w:p>
      <w:pPr>
        <w:pStyle w:val="Heading5"/>
        <w:numPr>
          <w:ilvl w:val="4"/>
          <w:numId w:val="1"/>
        </w:numPr>
        <w:rPr/>
      </w:pPr>
      <w:bookmarkStart w:id="1506" w:name="__RefHeading___Toc2678893_2616395394"/>
      <w:bookmarkStart w:id="1507" w:name="_Toc684"/>
      <w:bookmarkEnd w:id="1506"/>
      <w:r>
        <w:rPr>
          <w:rtl w:val="true"/>
        </w:rPr>
        <w:t>توضیح</w:t>
      </w:r>
      <w:bookmarkEnd w:id="1507"/>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کوزه دسته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سخن ابو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حکم گفت و این سخن ابن عیسی است این سخن او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بوده است که این رود در اینجا جاری نبوده است و بعد آن را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عیسی است یعنی از سیاق سخن پیداست که او این حدیث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جاری شدن رود این مکان را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مکان و دوره و عمر او نیز آمده است، که این غلط است</w:t>
      </w:r>
      <w:r>
        <w:rPr>
          <w:rFonts w:eastAsia="IRNazanin" w:cs="IRNazanin"/>
          <w:color w:val="111111"/>
          <w:sz w:val="28"/>
          <w:szCs w:val="28"/>
          <w:rtl w:val="true"/>
          <w:lang w:bidi="fa-IR"/>
        </w:rPr>
        <w:t>.</w:t>
      </w:r>
    </w:p>
    <w:p>
      <w:pPr>
        <w:pStyle w:val="Heading5"/>
        <w:numPr>
          <w:ilvl w:val="4"/>
          <w:numId w:val="1"/>
        </w:numPr>
        <w:rPr/>
      </w:pPr>
      <w:bookmarkStart w:id="1508" w:name="__RefHeading___Toc2678895_2616395394"/>
      <w:bookmarkStart w:id="1509" w:name="_Toc685"/>
      <w:bookmarkEnd w:id="1508"/>
      <w:r>
        <w:rPr>
          <w:rtl w:val="true"/>
        </w:rPr>
        <w:t xml:space="preserve">روایت </w:t>
      </w:r>
      <w:r>
        <w:rPr/>
        <w:t>17</w:t>
      </w:r>
      <w:bookmarkEnd w:id="1509"/>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 که افتاد و 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تیمی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گرفت و به دستش نگاه کرد و گفت که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شکسته بند آورد و من بیرون در ایستاده بودم و دلم به حال دخترک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دختر را گرفت و در آن اثری از شکستگی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دیگرش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موضوع را برای امام صادق علیه  السلام تعریف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دعایت را همیشه با رضایت همراه کن که زودتر از چشم بر هم زدنی مستجاب می‌شود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1510" w:name="__RefHeading___Toc2678897_2616395394"/>
      <w:bookmarkStart w:id="1511" w:name="_Toc686"/>
      <w:bookmarkEnd w:id="1510"/>
      <w:r>
        <w:rPr>
          <w:rtl w:val="true"/>
        </w:rPr>
        <w:t xml:space="preserve">روایت </w:t>
      </w:r>
      <w:r>
        <w:rPr/>
        <w:t>18</w:t>
      </w:r>
      <w:bookmarkEnd w:id="15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در مدینه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کافور و کفن و همه چیزهایی را که نیاز داشت برایش فرستاد و به غلامان خود و غلامان پدرش و جدش دستور داد که در تشییع جنازه او شرکت کنند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غلام امام صادق علیه  السلام بوده است و در عراق زندگی می کرده است و در قبرستان بقیع برای او قبری بکنید و اگر اهالی مدینه گفتند که او عراقی است و ما او را در بقیع دفن نمی کنیم، پس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امام صادق علیه  السلام است و و در عراق زندگی می کرده است و اگر مانع از دفن کردن او شوید، ما هم اجازه نمی دهیم که شما دوستان خود را در بقیع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بقیع دفن شد و ابوالحسن علی بن موسی علیهما  السلام به سوی دوست خود محمد بن ولید که مرد کوفی بود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به بقیع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قبرستان را به من نشان دهید و من پس از آن نزدیک قبر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صاحب مقبره است، کیست؟ </w:t>
      </w:r>
      <w:bookmarkStart w:id="1512" w:name="pg13491_133320"/>
    </w:p>
    <w:p>
      <w:pPr>
        <w:pStyle w:val="BookText"/>
        <w:rPr/>
      </w:pPr>
      <w:bookmarkEnd w:id="1512"/>
      <w:r>
        <w:rPr>
          <w:rFonts w:ascii="Amiri" w:hAnsi="Amiri" w:eastAsia="Amiri" w:cs="Amiri"/>
          <w:color w:val="111111"/>
          <w:sz w:val="28"/>
          <w:sz w:val="28"/>
          <w:szCs w:val="28"/>
          <w:rtl w:val="true"/>
          <w:lang w:bidi="ar-SA"/>
        </w:rPr>
        <w:t xml:space="preserve">الْحَسَنِ عَلِيَّ بْنَ مُوسَي عليه السلام أَوْصَانِي بِهِ وَ أَمَرَنِي أَنْ أَرُشَّ قَبْرَهُ أَرْبَعِينَ شَهْراً أَوْ أَرْبَعِينَ يَوْماً فِي كُلِّ يَوْمٍ قَالَ أَبُو الْحَسَنِ الشَّكُّ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لِي صَاحِبُ الْمَقْبَرَةِ إِنَّ السَّرِيرَ عِنْدِي يَعْنِي سَرِيرَ النَّبِيِّ صلي الله عليه و آله فَإِذَا مَاتَ رَجُلٌ مِنْ بَنِي هَاشِمٍ صَرَّ السَّرِيرُ فَأَقُولُ أَيُّهُمْ مَاتَ حَتَّي أَعْلَمَ بِالْغَدَاةِ فَصَرَّ السَّرِيرُ فِي اللَّيْلَةِ الَّتِي مَاتَ فِيهَا هَذَا الرَّجُلُ فَقُلْتُ لَا أَعْرِفُ أَحَداً مِنْهُمْ مَرِيضاً فَمَنْ ذَا الَّذِي مَاتَ فَلَمَّا كَانَ مِنَ الْغَدِ جَاءُوا فأخذا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السَّرِيرَ وَ قَالُوا مَوْلًي لِأَبِي عَبْدِ اللَّهِ كَانَ يَسْكُنُ الْعِرَاقَ‌</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2678899_2616395394"/>
      <w:bookmarkStart w:id="1514" w:name="_Toc687"/>
      <w:bookmarkEnd w:id="1513"/>
      <w:r>
        <w:rPr>
          <w:rtl w:val="true"/>
        </w:rPr>
        <w:t>توضيح</w:t>
      </w:r>
      <w:bookmarkEnd w:id="1514"/>
    </w:p>
    <w:p>
      <w:pPr>
        <w:pStyle w:val="BookText"/>
        <w:rPr/>
      </w:pPr>
      <w:r>
        <w:rPr>
          <w:rFonts w:ascii="Amiri" w:hAnsi="Amiri" w:eastAsia="Amiri" w:cs="Amiri"/>
          <w:color w:val="111111"/>
          <w:sz w:val="28"/>
          <w:sz w:val="28"/>
          <w:szCs w:val="28"/>
          <w:rtl w:val="true"/>
          <w:lang w:bidi="ar-SA"/>
        </w:rPr>
        <w:t>صاحب المقبرة المتولي لأمرها و القائم بأمر الموتي المدفونين فيها و أبو الحسن كنية علي بن الحسن و في القاموس صر يصر صرا و صريرا صوت و صاح شديدا</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2678901_2616395394"/>
      <w:bookmarkStart w:id="1516" w:name="_Toc688"/>
      <w:bookmarkEnd w:id="1515"/>
      <w:r>
        <w:rPr>
          <w:rtl w:val="true"/>
        </w:rPr>
        <w:t>«</w:t>
      </w:r>
      <w:r>
        <w:rPr/>
        <w:t>19</w:t>
      </w:r>
      <w:r>
        <w:rPr>
          <w:rtl w:val="true"/>
        </w:rPr>
        <w:t>»</w:t>
      </w:r>
      <w:bookmarkEnd w:id="151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عَلِيِّ بْنِ مُحَمَّدٍ عَنْ أَحْمَدَ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بِالْقَرْعَاءِ</w:t>
      </w:r>
      <w:r>
        <w:rPr>
          <w:rStyle w:val="FootnoteAnchor"/>
          <w:rtl w:val="true"/>
        </w:rPr>
        <w:footnoteReference w:id="1611"/>
      </w:r>
      <w:r>
        <w:rPr>
          <w:rFonts w:ascii="Amiri" w:hAnsi="Amiri" w:eastAsia="Amiri" w:cs="Amiri"/>
          <w:color w:val="111111"/>
          <w:sz w:val="28"/>
          <w:sz w:val="28"/>
          <w:szCs w:val="28"/>
          <w:rtl w:val="true"/>
          <w:lang w:bidi="ar-SA"/>
        </w:rPr>
        <w:t>فِي سَنَةِ سِتٍّ وَ عِشْرِينَ وَ مِائَتَيْنِ مُنْصَرَفِي عَنِ الْكُوفَةِ وَ قَدْ خَرَجْتُ فِي آخِرِ اللَّيْلِ أَتَوَضَّأُ وَ أَنَا أَسْتَاكُ وَ قَدِ انْفَرَدْتُ عَنْ رَحْلِي وَ مِنَ النَّاسِ فَإِذَا أَنَا بِنَارٍ فِي أَسْفَلِ مِسْوَاكِي تَلْتَهِبُ لَهَا شُعَاعٌ مِثْلُ شُعَاعِ الشَّمْسِ أَوْ غَيْرِ ذَلِكَ فَلَمْ أَفْزَعْ مِنْهَا وَ بَقِيتُ أَتَعَجَّبُ وَ مَسِسْتُهَا فَلَمْ أَجِدْ لَهَا حَرَارَةً فَقُلْتُ الَّذِي جَعَلَ لَكُمْ مِنَ الشَّجَرِ الْأَخْضَرِ ناراً فَإِذا أَنْتُمْ مِنْهُ تُوقِدُونَ‌</w:t>
      </w:r>
      <w:r>
        <w:rPr>
          <w:rStyle w:val="FootnoteAnchor"/>
          <w:rtl w:val="true"/>
        </w:rPr>
        <w:footnoteReference w:id="1612"/>
      </w:r>
      <w:r>
        <w:rPr>
          <w:rFonts w:ascii="Amiri" w:hAnsi="Amiri" w:eastAsia="Amiri" w:cs="Amiri"/>
          <w:color w:val="111111"/>
          <w:sz w:val="28"/>
          <w:sz w:val="28"/>
          <w:szCs w:val="28"/>
          <w:rtl w:val="true"/>
          <w:lang w:bidi="ar-SA"/>
        </w:rPr>
        <w:t>فَبَقِيتُ أَتَفَكَّرُ فِي مِثْلِ هَذَا وَ أَطَالَتِ النَّارُ الْمَكْثَ طَوِيلًا حَتَّي رَجَعْتُ إِلَي أَهْلِي وَ قَدْ كَانَتِ السَّمَاءُ رَشَّتْ وَ كَانَ غِلْمَانِي يَطْلُبُونَ نَاراً وَ مَعِي رَجُلٌ بَصْرِيٌّ فِي الرَّحْلِ فَلَمَّا أَقْبَلْتُ قَالَ الْغِلْمَانُ قَدْ جَاءَ أَبُو الْحَسَنِ وَ مَعَهُ نَارٌ وَ قَالَ الْبَصْرِيُّ مِثْلَ ذَلِكَ حَتَّي دَنَوْتُ فَلَمَسَ الْبَصْرِيُّ النَّارَ فَلَمْ يَجِدْ لَهَا حَرَارَةً وَ لَا غِلْمَانِي ثُمَّ طَفِئَتْ بَعْدَ</w:t>
      </w:r>
    </w:p>
    <w:p>
      <w:pPr>
        <w:pStyle w:val="BookText"/>
        <w:rPr/>
      </w:pPr>
      <w:r>
        <w:rPr>
          <w:rFonts w:ascii="IRNazanin" w:hAnsi="IRNazanin" w:eastAsia="IRNazanin"/>
          <w:color w:val="111111"/>
          <w:sz w:val="28"/>
          <w:sz w:val="28"/>
          <w:szCs w:val="28"/>
          <w:rtl w:val="true"/>
          <w:lang w:bidi="fa-IR"/>
        </w:rPr>
        <w:t>ابوالحسن علی بن موسی علیه السلام مرا به آن سفارش کرد و به من دستور داد که چهل ماه یا چهل روز متوالی قبر او را آب پاشی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مساله شک دارم و صاحب مقبره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یعنی تابوت پیامبر صلی الله علیه و آله و سلم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بنی هاشم بمیرد، با صدای بلند از تابوت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مرده است؟ و فردا از این امر آگاه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این مرد از دنیا رفته بود، با صدای بلند از تابوت پرسیدم و می دانستم که هیچ یک از آن‌ها مریض نبوده است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چه کسی مرده است؟ فردای آن روز، آمدند و تابوت را از من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غلامان امام صادق علیه  السلام، که در عراق زندگی می کرده، از دنیا رفته است</w:t>
      </w:r>
      <w:r>
        <w:rPr>
          <w:rFonts w:eastAsia="IRNazanin" w:cs="IRNazanin"/>
          <w:color w:val="111111"/>
          <w:sz w:val="28"/>
          <w:szCs w:val="28"/>
          <w:rtl w:val="true"/>
          <w:lang w:bidi="fa-IR"/>
        </w:rPr>
        <w:t>.</w:t>
      </w:r>
      <w:r>
        <w:rPr>
          <w:rStyle w:val="FootnoteAnchor"/>
          <w:rtl w:val="true"/>
        </w:rPr>
        <w:footnoteReference w:id="1613"/>
      </w:r>
    </w:p>
    <w:p>
      <w:pPr>
        <w:pStyle w:val="Heading5"/>
        <w:numPr>
          <w:ilvl w:val="4"/>
          <w:numId w:val="1"/>
        </w:numPr>
        <w:rPr/>
      </w:pPr>
      <w:bookmarkStart w:id="1517" w:name="__RefHeading___Toc2678903_2616395394"/>
      <w:bookmarkStart w:id="1518" w:name="_Toc689"/>
      <w:bookmarkEnd w:id="1517"/>
      <w:r>
        <w:rPr>
          <w:rtl w:val="true"/>
        </w:rPr>
        <w:t>توضیح</w:t>
      </w:r>
      <w:bookmarkEnd w:id="1518"/>
    </w:p>
    <w:p>
      <w:pPr>
        <w:pStyle w:val="BookText"/>
        <w:rPr/>
      </w:pPr>
      <w:r>
        <w:rPr>
          <w:rFonts w:ascii="IRNazanin" w:hAnsi="IRNazanin" w:eastAsia="IRNazanin"/>
          <w:color w:val="111111"/>
          <w:sz w:val="28"/>
          <w:sz w:val="28"/>
          <w:szCs w:val="28"/>
          <w:rtl w:val="true"/>
          <w:lang w:bidi="fa-IR"/>
        </w:rPr>
        <w:t>صاحب مقبره متولی آن است و کسی است که امور مربوط به مردگان مدفون در آنجا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کنیه علی بن الحسن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یصر، صرا و صریرا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بلند است</w:t>
      </w:r>
      <w:r>
        <w:rPr>
          <w:rFonts w:eastAsia="IRNazanin" w:cs="IRNazanin"/>
          <w:color w:val="111111"/>
          <w:sz w:val="28"/>
          <w:szCs w:val="28"/>
          <w:rtl w:val="true"/>
          <w:lang w:bidi="fa-IR"/>
        </w:rPr>
        <w:t>.</w:t>
      </w:r>
    </w:p>
    <w:p>
      <w:pPr>
        <w:pStyle w:val="Heading5"/>
        <w:numPr>
          <w:ilvl w:val="4"/>
          <w:numId w:val="1"/>
        </w:numPr>
        <w:rPr/>
      </w:pPr>
      <w:bookmarkStart w:id="1519" w:name="__RefHeading___Toc2678905_2616395394"/>
      <w:bookmarkStart w:id="1520" w:name="_Toc690"/>
      <w:bookmarkEnd w:id="1519"/>
      <w:r>
        <w:rPr>
          <w:rtl w:val="true"/>
        </w:rPr>
        <w:t xml:space="preserve">روایت </w:t>
      </w:r>
      <w:r>
        <w:rPr/>
        <w:t>19</w:t>
      </w:r>
      <w:bookmarkEnd w:id="1520"/>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بازمی گشتیم و در قرعاء</w:t>
      </w:r>
      <w:r>
        <w:rPr>
          <w:rStyle w:val="FootnoteAnchor"/>
          <w:rtl w:val="true"/>
        </w:rPr>
        <w:footnoteReference w:id="161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در آخر شب برای وضو گرفتن و مسواک زدن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خود جدا شدم و در پایین مسواک خود آتشی را دیدم که شعله می کشید و پرتوهایی مثل پرتو خورشید یا چیز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نترسیدم و متعجبانه نگاه می کردم و آن را لمس کردم و دیدم که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از درخت سبز برایتان آتش آفرید و شما آن را می‌افروزید</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در تفکر بودم و آتش همچنان روشن بود تا اینکه غیبتم طولانی گشت و به نزد خانواده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نم نم بارانی می بارید و غلامان من، طلب آتش کردند و یک مرد بصری در قافله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آمدم، غلامان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آمد و به همراه خود آتش داشت و مرد بصری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مرد بصری و غلامان من آتش را لمس کردند و دیدند که گرمایی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پس از </w:t>
      </w:r>
    </w:p>
    <w:p>
      <w:pPr>
        <w:pStyle w:val="BookText"/>
        <w:rPr/>
      </w:pPr>
      <w:r>
        <w:rPr>
          <w:rFonts w:ascii="Amiri" w:hAnsi="Amiri" w:eastAsia="Amiri" w:cs="Amiri"/>
          <w:color w:val="111111"/>
          <w:sz w:val="28"/>
          <w:sz w:val="28"/>
          <w:szCs w:val="28"/>
          <w:rtl w:val="true"/>
          <w:lang w:bidi="ar-SA"/>
        </w:rPr>
        <w:t xml:space="preserve">طُولٍ ثُمَّ الْتَهَبَتْ فَلَبِثَتْ قَلِيلًا ثُمَّ طَفِئَتْ قَلِيلًا ثُمَّ الْتَهَبَتْ ثُمَّ طَفِئَتِ الثَّالِثَةَ فَلَمْ تَعُدْ فَنَظَرْنَا إِلَي السِّوَاكِ فَإِذَا لَيْسَ فِيهِ أَثَرُ نَارٍ وَ لَا حَرٌّ وَ لَا شَعْثٌ وَ لَا سَوَادٌ وَ لَا شَيْ‌ءٌ يَدُلُّ عَلَي أَنَّهُ حُرِقَ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السِّوَاكَ فَخَبَأْتُهُ وَ عُدْتُ بِهِ إِلَي الْهَادِي عليه السلام وَ ذَلِكَ سَنَةَ سِتٍّ وَ عِشْرِينَ وَ مِائَتَيْنِ بَعْدَ مَوْتِ الْجَوَادِ عليه السلام فَتَحَتَّمَ الْغَلَطُ فِي التَّنَازُعِ‌</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و أمّا اعتراض ذاك المحشي فهو وارد، فان قول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العام القابل، و ان احتمل أن يكون سافر في تلك السنة مرتين، الا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عليه السلام سنة عشرين و مائتين، يظهر منه أن سفره هذا كان قبل فوته عليه السلام، و لعلّ الصحيح في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 بدون لفظ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قَابِلًا وَ كَشَفْتُ لَهُ أَسْفَلَهُ وَ بَاقِيهِ مُغَطًّي وَ حَدَّثْتُهُ بِالْحَدِيثِ فَأَخَذَ السِّوَاكَ مِنْ يَدِي وَ كَشَفَهُ كُلَّهُ وَ تَأَمَّلَهُ وَ نَظَرَ إِلَيْهِ ثُمَّ قَالَ هَذَا نُورٌ فَقُلْتُ لَهُ نُورٌ جُعِلْتُ فِدَاكَ فَقَالَ بِمَيْلِكَ إِلَي أَهْلِ الْبَيْتِ وَ بِطَاعَتِكَ لِي وَ لِآبَائِي وَ لِأَبِي وَ بِطَاعَتِكَ لِي وَ لآِبَائِي أَرَاكَهُ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محمد بن أحمد عن محمد بن عيسي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مدتی خاموش شد و دوباره شعله کشید و پس از مدتی دوباره خاموش شد و برای سومین بار نیز شعله کشید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مسواک نگاه کردیم و دیدیم که هیچ اثری از آتش و حرارت و دود و سیاهی و چیزی که نشان دهد سوخته است،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گرفتم و آن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امام جواد علیه السلام، در سال آینده به امام هادی علیه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حدس می زدم که حضرت این سخن را باور نکند</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و اما اعتراض آن فرد حاشیه نویس وارد است، سخن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آینده، و احتمال دارد که او در همان سال دو بار مسافرت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سخنش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پیداست که سفر آن حضرت قبل از وفاتش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صحیح در آغاز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بدون لفظ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پایین آن را به او نشان دادم و بقیه جاهایش پوشیده بود و ماجرا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مسواک را از دستم گرفت و همه آن را نمایان کرد و در آن تامل کرد و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تمایل تو به اهل بیت و به دلیل اطاعتت از من و پدرانم و پدرم، و به خاطر پیروی تو از من و پدرانم خداوند آن را به تو نشان داد</w:t>
      </w:r>
      <w:r>
        <w:rPr>
          <w:rFonts w:eastAsia="IRNazanin" w:cs="IRNazanin"/>
          <w:color w:val="111111"/>
          <w:sz w:val="28"/>
          <w:szCs w:val="28"/>
          <w:rtl w:val="true"/>
          <w:lang w:bidi="fa-IR"/>
        </w:rPr>
        <w:t>.</w:t>
      </w:r>
      <w:r>
        <w:rPr>
          <w:rStyle w:val="FootnoteAnchor"/>
          <w:rtl w:val="true"/>
        </w:rPr>
        <w:footnoteReference w:id="16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مانند آن روایت شده است</w:t>
      </w:r>
      <w:r>
        <w:rPr>
          <w:rFonts w:eastAsia="IRNazanin" w:cs="IRNazanin"/>
          <w:color w:val="111111"/>
          <w:sz w:val="28"/>
          <w:szCs w:val="28"/>
          <w:rtl w:val="true"/>
          <w:lang w:bidi="fa-IR"/>
        </w:rPr>
        <w:t>.</w:t>
      </w:r>
      <w:r>
        <w:rPr>
          <w:rStyle w:val="FootnoteAnchor"/>
          <w:rtl w:val="true"/>
        </w:rPr>
        <w:footnoteReference w:id="1620"/>
      </w:r>
      <w:bookmarkStart w:id="1521" w:name="pg13491_133322"/>
    </w:p>
    <w:p>
      <w:pPr>
        <w:pStyle w:val="Heading5"/>
        <w:numPr>
          <w:ilvl w:val="4"/>
          <w:numId w:val="1"/>
        </w:numPr>
        <w:rPr/>
      </w:pPr>
      <w:bookmarkStart w:id="1522" w:name="__RefHeading___Toc2678907_2616395394"/>
      <w:bookmarkStart w:id="1523" w:name="_Toc691"/>
      <w:bookmarkEnd w:id="1521"/>
      <w:bookmarkEnd w:id="1522"/>
      <w:r>
        <w:rPr>
          <w:rtl w:val="true"/>
        </w:rPr>
        <w:t>بيان</w:t>
      </w:r>
      <w:bookmarkEnd w:id="1523"/>
    </w:p>
    <w:p>
      <w:pPr>
        <w:pStyle w:val="BookText"/>
        <w:rPr/>
      </w:pPr>
      <w:r>
        <w:rPr>
          <w:rFonts w:ascii="Amiri" w:hAnsi="Amiri" w:eastAsia="Amiri" w:cs="Amiri"/>
          <w:color w:val="111111"/>
          <w:sz w:val="28"/>
          <w:sz w:val="28"/>
          <w:szCs w:val="28"/>
          <w:rtl w:val="true"/>
          <w:lang w:bidi="ar-SA"/>
        </w:rPr>
        <w:t>في القاموس القرعاء منهل بطريق مكة بين القادسية و العقبة و قال الرش المطر القليل و أرشت السماء كرشت قوله و عدت به أقول في النسخ هنا اختلاف كثير ففيما عندنا من نسخة اختيار الكشي و عدت به إلي الرضا عليه السلام قابلا فكشفت له‌</w:t>
      </w:r>
      <w:r>
        <w:rPr>
          <w:rStyle w:val="FootnoteAnchor"/>
          <w:rtl w:val="true"/>
        </w:rPr>
        <w:footnoteReference w:id="1621"/>
      </w:r>
      <w:r>
        <w:rPr>
          <w:rFonts w:ascii="Amiri" w:hAnsi="Amiri" w:eastAsia="Amiri" w:cs="Amiri"/>
          <w:color w:val="111111"/>
          <w:sz w:val="28"/>
          <w:sz w:val="28"/>
          <w:szCs w:val="28"/>
          <w:rtl w:val="true"/>
          <w:lang w:bidi="ar-SA"/>
        </w:rPr>
        <w:t>و ليست فيه الزيادة و في بعض كتب الرجال و عدت به إلي الهادي عليه السلام و ذلك سنة ست و عشرين و مائتين بعد موت الجواد عليه السلام فتخم الغلظ في التنازع قابلا و كشفت و في بعضها سنة ست و عشرين بعد موت الجواد عليه السلام فتحتم الغلظ في التنازع و في بعضها فتجشم و في بعضها في سنة عشرين و هي سنة وفاة الجواد عليه السلام و الحاصل أنه قرب التنازع أو تحتم و التنازع إما في حقيقة نور السواك أو في شي‌ء آخر من الإمامة و غيرها و النسخة الأولي أظهر</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2678909_2616395394"/>
      <w:bookmarkStart w:id="1525" w:name="_Toc692"/>
      <w:bookmarkEnd w:id="1524"/>
      <w:r>
        <w:rPr>
          <w:rtl w:val="true"/>
        </w:rPr>
        <w:t>«</w:t>
      </w:r>
      <w:r>
        <w:rPr/>
        <w:t>20</w:t>
      </w:r>
      <w:r>
        <w:rPr>
          <w:rtl w:val="true"/>
        </w:rPr>
        <w:t>»</w:t>
      </w:r>
      <w:bookmarkEnd w:id="1525"/>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كَانَ لِلَّهِ مُخْلِصاً أَخَافَ اللَّهُ مِنْهُ كُلَّ شَيْ‌ءٍ رَوَيْنَا ذَلِكَ بِإِسْنَادِنَا إِلَي الْبَرْقِيِّ مِنْ كِتَابِهِ كِتَابِ الْمَحَاسِنِ عَنْ صَفْوَانَ الْجَمَّالِ قَالَ قَالَ أَبُو عَبْدِ اللَّهِ عليه السلام إِنَّ الْمُؤْمِنَ يَخْشَعُ لَهُ كُلُّ شَيْ‌ءٍ وَ يَهَابُهُ كُلُّ شَيْ‌ءٍ ثُمَّ قَالَ إِذَا كَانَ مُخْلِصاً لِلَّهِ أَخَافَ اللَّهُ مِنْهُ كُلَّ شَيْ‌ءٍ حَتَّي هَوَامَّ الْأَرْضِ وَ سِبَاعَهَا وَ طَيْرَ السَّمَاءِ وَ حِيتَانَ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رَوَيْنَاهُ مِنْ كِتَابِ الرِّجَالِ لِلْكَشِّيِّ وَ قَدْ ذَكَرْنَاهُ فِي كِتَابِ الْكَرَامَاتِ وَ لَمْ يَحْضُرْنَا لَفْظُهُ فَنَذْكُرُ الْآنَ مَعْنَاهُ أَنَّ بَعْضَ خَوَاصِّ مَوْلَانَا عَلِيٍّ عليه السلام مِنْ شِيعَتِهِ كَانَ قَدْ سَجَدَ فَتَطَوَّقَ أَفْعًي عَلَي حَلْقِهِ فَلَمْ يَتَغَيَّرْ مِنْ حَالِ سُجُودِهِ وَ مُرَاقَبَةِ مَعْبُودِهِ حَتَّي انْفَصَلَ الْأَفْعَي عَنْ رَقَبَتِهِ بِغَيْرِ حِيلَةٍ مِنْهُ بَلْ بِفَضْلِ اللَّهِ جَلَّ جَلَالُهُ وَ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رَوَيْنَاهُ مَرْوِيّاً عَنْ عَلِيٍّ الزَّاهِدِ بْنِ الْحَسَنِ بْنِ الْحَسَنِ بْنِ الْحَسَنِ السِّبْطِ عليهم السلام أَنَّهُ كَانَ قَائِماً فِي الصَّلَاةِ فَانْحَدَرَ أَفْعَي مِنْ رَأْسِ جَبَلٍ فَصَعِدَ عَلَي ثِيَابِهِ وَ دَخَلَ مِنْ زِيقِهِ وَ خَرَجَ مِنْ تَحْتِ ثِيَابِهِ فَلَمْ يَتَغَيَّرْ عَنْ حَالِ صَلَاتِهِ وَ مُرَاقَبَتِهِ لِمَالِكِ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رَوَيْنَاهُ فِي كِتَابِ السَّفَرِ وَ قَدْ نَقَلْنَاهُ بِلَفْظِهِ فِي كِتَابِ الْكَرَامَاتِ</w:t>
      </w:r>
    </w:p>
    <w:p>
      <w:pPr>
        <w:pStyle w:val="Heading5"/>
        <w:numPr>
          <w:ilvl w:val="4"/>
          <w:numId w:val="1"/>
        </w:numPr>
        <w:rPr/>
      </w:pPr>
      <w:bookmarkStart w:id="1526" w:name="__RefHeading___Toc2678911_2616395394"/>
      <w:bookmarkStart w:id="1527" w:name="_Toc693"/>
      <w:bookmarkEnd w:id="1526"/>
      <w:r>
        <w:rPr>
          <w:rtl w:val="true"/>
        </w:rPr>
        <w:t>توضیح</w:t>
      </w:r>
      <w:bookmarkEnd w:id="1527"/>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آبشخوری است در راه مکه، بین قادسیه و عقبه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اندک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در نسخه های مختلف پیرامون آن اختلاف وجود دارد و ما نسخه ای از نسخه های برگزیده کشی در اختیار داریم که در آن آمده است آن را در سال آینده به نزد امام رضا علیه  السلام بردم و برایش نمایان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اضافه ای وجود ندارد و در بعضی کتب رجال آمده است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آینده، پس از وفات امام جواد علیه  السلام، آن را به نزد امام هادی علیه  السلام بردم و حدس می زدم که حضرت سخن مرا نپذیرد و آن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آمده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جواد علیه  السلام بود، و حدس می زدم که حضرت سخن مرا نپذیرد و در بعضی آمده است که حدس می زدم حضرت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تاریخ آن،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 وفات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است که درگیری نزدیک بوده است یا حتمی بود یا در حقیقت نور مسواک و یا در چیز دیگری از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اول آشکارتر است</w:t>
      </w:r>
      <w:r>
        <w:rPr>
          <w:rFonts w:eastAsia="IRNazanin" w:cs="IRNazanin"/>
          <w:color w:val="111111"/>
          <w:sz w:val="28"/>
          <w:szCs w:val="28"/>
          <w:rtl w:val="true"/>
          <w:lang w:bidi="fa-IR"/>
        </w:rPr>
        <w:t>.</w:t>
      </w:r>
    </w:p>
    <w:p>
      <w:pPr>
        <w:pStyle w:val="Heading5"/>
        <w:numPr>
          <w:ilvl w:val="4"/>
          <w:numId w:val="1"/>
        </w:numPr>
        <w:rPr/>
      </w:pPr>
      <w:bookmarkStart w:id="1528" w:name="__RefHeading___Toc2678913_2616395394"/>
      <w:bookmarkStart w:id="1529" w:name="_Toc694"/>
      <w:bookmarkEnd w:id="1528"/>
      <w:r>
        <w:rPr>
          <w:rtl w:val="true"/>
        </w:rPr>
        <w:t xml:space="preserve">روایت </w:t>
      </w:r>
      <w:r>
        <w:rPr/>
        <w:t>20</w:t>
      </w:r>
      <w:bookmarkEnd w:id="15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خود را برای خدا خالص گرداند، خداوند همه چیز را از او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کتاب المحاسن با اسانید خود از برقی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مومن خاشع است و ابهت او بر همه 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خود را برای خدا خالص گرداند، خداوند همه چیز حتی حیوانات و وحوش و پرندگان آسمان و ماهی های دریا را از او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کتاب رجال الکشی و کتاب کرامات روایت کردیم و لفظ آن عینا همین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معنایش را ذکر می کنیم که یکی از خواص مولای ما، علی علیه  السلام که شیعه او بود، در حال سجده بود که افعی بر گردن او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خود را ترک نکرد و همچنان با معبود خود در حال راز و نیاز بود تا اینکه بدون اینکه کاری انجام دهد و به فضل و رحمت خداوند عز و جل افعی از گردن او جدا شد و از این جمله است آنچه را که از حسن بن علی علیهما  السلام روایت کردیم که او به نماز ایستاده بود که افعی از قله کوه پایین آمد و بر لباس او نشست و از یقه لباس وارد شد و از زیر پیراهنش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و عبادت خود را با صاحب زندگی اش ترک نکرد و از این جمله است آنچه را که از او در کتاب سفر روایت کردیم و با همین لفظ در کتاب کرامات نقل کردیم</w:t>
      </w:r>
      <w:r>
        <w:rPr>
          <w:rFonts w:eastAsia="IRNazanin" w:cs="IRNazanin"/>
          <w:color w:val="111111"/>
          <w:sz w:val="28"/>
          <w:szCs w:val="28"/>
          <w:rtl w:val="true"/>
          <w:lang w:bidi="fa-IR"/>
        </w:rPr>
        <w:t xml:space="preserve">. </w:t>
      </w:r>
      <w:bookmarkStart w:id="1530" w:name="pg13491_133323"/>
    </w:p>
    <w:p>
      <w:pPr>
        <w:pStyle w:val="BookText"/>
        <w:rPr/>
      </w:pPr>
      <w:bookmarkEnd w:id="1530"/>
      <w:r>
        <w:rPr>
          <w:rFonts w:ascii="Amiri" w:hAnsi="Amiri" w:eastAsia="Amiri" w:cs="Amiri"/>
          <w:color w:val="111111"/>
          <w:sz w:val="28"/>
          <w:sz w:val="28"/>
          <w:szCs w:val="28"/>
          <w:rtl w:val="true"/>
          <w:lang w:bidi="ar-SA"/>
        </w:rPr>
        <w:t xml:space="preserve">وَ نَذْكُرُ هَاهُنَا بَعْضَ مَعْنَاهُ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عَاصِمٍ الزَّاهِدَ كَانَ يَزُورُ الْحُسَيْنَ عليه السلام بِكَرْبَلَاءَ قَبْلَ عِمَارَةِ مَشْهَدِهِ بِالنَّاسِ فَدَخَلَ سَبُعٌ إِلَيْهِ فَلَمْ يَهْرُبْ مِنْهُ وَ رَأَي كَفَّ السَّبُعِ مُنْتَفِخَةً بِقَصَبَةٍ قَدْ دَخَلَتْ فِيهَا فَأَخْرَجَ الْقَصَبَةَ مِنْهُ وَ عَصَرَ كَفَّ السَّبُعِ وَ شَدَّهُ بِبَعْضِ عِمَامَتِهِ وَ لَمْ يَقِفْ مِنَ الزُّوَّارِ لِذَلِكَ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عَرَفْنَاهُ نَحْنُ وَ هُوَ أَنَّ بَعْضَ الْجِوَارِ وَ الْعِيَالِ جَاءُونِي لَيْلَةً وَ هُمْ مُنْزَعِجُونَ وَ كُنْتُ إِذْ ذَاكَ مُجَاوِراً بِعِيَالِي لِمَوْلَانَا عَلِيٍّ عليه السلام فَقَالُوا قَدْ رَأَيْنَا مَسْلَخَ الْحَمَّامِ تُطْوَي الْحُصُرُ الَّذِي فِيهِ وَ تُنْشَرُ وَ مَا نَنْظُرُ مَنْ يَفْعَلُ ذَلِكَ فَحَضَرْتُ عِنْدَ بَابِ الْمَسْلَخِ وَ قُلْتُ سَلَامٌ عَلَيْكُمْ قَدْ بَلَغَنِي عَنْكُمْ مَا قَدْ فَعَلْتُمْ وَ نَحْنُ جِيرَانُ مَوْلَانَا عَلِيٍّ عليه السلام وَ أَوْلَادِهِ وَ ضِيفَانُهُ وَ مَا أَسَأْنَا مُجَاوَرَتَكُمْ فَلَا تُكَدِّرُوا عَلَيْنَا مُجَاوَرَتَهُ وَ مَتَي فَعَلْتُمْ شَيْئاً مِنْ ذَلِكَ شَكَوْنَاكُمْ إِلَيْهِ فَلَمْ نَعْرِفْ مِنْهُمْ تَعَرُّضاً لِمَسْلَخِ الْحَمَّامِ بَعْدَ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أَنَّ ابْنَتِي الْحَافِظَةَ الْكَاتِبَةَ شَرَفَ الْأَشْرَافِ كَمَّلَ اللَّهُ لَهَا تُحَفَ الْأَلْطَافِ عَرَّفَتْنِي أَنَّهَا تَسْمَعُ سَلَاماً عَلَيْهَا مِمَّنْ لَا تَرَاهُ فَوَقَفْتُ فِي الْمَوْقِفِ فَقُلْتُ سَلَامٌ عَلَيْكُمْ أَيُّهَا الرُّوحَانِيُّونَ فَقَدْ عَرَّفَتْنِي ابْنَتِي أَشْرَفُ الْأَشْرَافِ بِالتَّعَرُّضِ لَهَا بِالسَّلَامِ وَ هَذَا الْإِنْعَامُ مُكَدِّرٌ عَلَيْنَا نَحْنُ نَخَافُ مِنْهُ أَنْ يَنْفِرَ بَعْضَ الْعِيَالِ مِنْهُ وَ نَسْأَلُ أَنْ لَا تَتَعَرَّضُوا لَنَا بِشَيْ‌ءٍ مِنَ الْمُكَدِّرَاتِ وَ تَكُونُوا مَعَنَا عَلَي جَمِيلِ الْعَادَاتِ فَلَمْ يَتَعَرَّضْ لَهَا أَحَدٌ بَعْدَ ذَلِكَ بِكَلَامٍ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أَنَّنِي كُنْتُ أُصَلِّي الْمَغْرِبَ بِدَارِي بِالْحُلَّةِ فَجَاءَتْ حَيَّةٌ فَدَخَلَتْ تَحْتَ خِرْقَةٍ كَانَتْ مَوْضِعَ سُجُودِي فَتَمَّمْتُ الصَّلَاةَ وَ لَمْ تَتَعَرَّضْ لِي بِسُوءٍ وَ قَتَلْتُهَا بَعْدَ فَرَاغِي مِنَ الصَّلَاةِ وَ هَذَا أَمْرٌ مَعْلُومٌ يَعْرِفُهُ مَنْ رَآهُ أَوْ رَوَاهُ</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2678915_2616395394"/>
      <w:bookmarkStart w:id="1532" w:name="_Toc695"/>
      <w:bookmarkEnd w:id="1531"/>
      <w:r>
        <w:rPr>
          <w:rtl w:val="true"/>
        </w:rPr>
        <w:t>توضيح</w:t>
      </w:r>
      <w:bookmarkEnd w:id="1532"/>
    </w:p>
    <w:p>
      <w:pPr>
        <w:pStyle w:val="BookText"/>
        <w:rPr/>
      </w:pPr>
      <w:r>
        <w:rPr>
          <w:rFonts w:ascii="Amiri" w:hAnsi="Amiri" w:eastAsia="Amiri" w:cs="Amiri"/>
          <w:color w:val="111111"/>
          <w:sz w:val="28"/>
          <w:sz w:val="28"/>
          <w:szCs w:val="28"/>
          <w:rtl w:val="true"/>
          <w:lang w:bidi="ar-SA"/>
        </w:rPr>
        <w:t xml:space="preserve">زيق القميص بالكسر ما أحاط بالعنق منه </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2678917_2616395394"/>
      <w:bookmarkStart w:id="1534" w:name="_Toc696"/>
      <w:bookmarkEnd w:id="1533"/>
      <w:r>
        <w:rPr>
          <w:rtl w:val="true"/>
        </w:rPr>
        <w:t>«</w:t>
      </w:r>
      <w:r>
        <w:rPr/>
        <w:t>21</w:t>
      </w:r>
      <w:r>
        <w:rPr>
          <w:rtl w:val="true"/>
        </w:rPr>
        <w:t>»</w:t>
      </w:r>
      <w:bookmarkEnd w:id="15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أَبِي عَمَّارٍ صَاحِبِ الْأَكْسِيَةِ عَنِ الْبُرَيْدِيِّ عَنْ أَبِي أَرَاكَةَ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خَشْيَةُ اللَّهِ فَاسْتُكْفُوا عَنِ الْمَنْطِقِ وَ إِنَّهُمْ لَفُصَحَاءُ عُقَلَاءُ أَلِبَّاءُ نُبَلَاءُ يَسْبِقُونَ إِلَيْهِ بِالْأَعْمَالِ</w:t>
      </w:r>
    </w:p>
    <w:p>
      <w:pPr>
        <w:pStyle w:val="BookText"/>
        <w:rPr/>
      </w:pPr>
      <w:r>
        <w:rPr>
          <w:rFonts w:ascii="IRNazanin" w:hAnsi="IRNazanin" w:eastAsia="IRNazanin"/>
          <w:color w:val="111111"/>
          <w:sz w:val="28"/>
          <w:sz w:val="28"/>
          <w:szCs w:val="28"/>
          <w:rtl w:val="true"/>
          <w:lang w:bidi="fa-IR"/>
        </w:rPr>
        <w:t>و در اینجا ذکر می کنیم قسمتی از معنای آن این است که علی بن عاصم زاهد به زیارت امام حسین علیه السلام به کربلا رفت، پیش از آنکه برای حضرت ضریحی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درنده به او حمله ور شد اما او فرار نکرد و دید که سقف دهان حیوان باد کرده است و یک میله به دهان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میله را خارج کرد و دهان حیوان را فشرد و آن را با قسمتی از عمامه اش بست و هیچ کدام از زائرین درآنجا باقی نماندند و از آن جمله است آنچه که آن را دانستیم و آن این است که بعضی از همسایه ها و خانواده شب هنگام به نزد من آمدند و آزرده خاطر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با خانواده ام، در جوار مولا علی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حرارت گلخن حمام ما را آزار می دهد و بوی بد آن پراکنده می شود، اما ندیدیم که این کار را چه کسی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گلخن رفتم و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به من خبر رسیده است و ما همسایه مولا علی علیه  السلام و فرزندانش و میهمانان او هستیم و مجاورت با شما هیچ زیانی برای ما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نیز این همسایگی را به کام ما تلخ نکنید و هرگاه کاری انجام دادید ما به سوی او شکایت کردیم و پس از آن، هیچ تعرضی را از آن‌ها به گلخن حمام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اینکه دختر من که حافظ قرآن کریم و کاتب آن است، و بسیار شریف است، و آرزو دارم که خداوند متعال الطاف خود را در حق اوتمام گرداند، به من گفت که او شنید که کسی به او سلام کرد و او صاحب صدا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جا ایستاد و پاسخ سلام را داد و این نیکی بر ما سخت آمده و ما می ترسیدیم که خانواده از آن بترسند و از شما می خواهیم که هیچ گاه ما را آزرده نسازید و در همه حالات با ما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هیچ کس حرفی نزد و از آن جمله است که من در خانه خود در حله، مشغول خواندن نماز مغرب بودم که ماری آمد و به زیر عبای من رفت، من در حال سجده بودم و نماز خود را به پایان رساندم و آن مار هیچ آزاری به من نرساند تا اینکه پس از نماز، آن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معلوم که هر کس آن را دید یا آن را روایت کرد، از آن آگاه است</w:t>
      </w:r>
      <w:r>
        <w:rPr>
          <w:rFonts w:eastAsia="IRNazanin" w:cs="IRNazanin"/>
          <w:color w:val="111111"/>
          <w:sz w:val="28"/>
          <w:szCs w:val="28"/>
          <w:rtl w:val="true"/>
          <w:lang w:bidi="fa-IR"/>
        </w:rPr>
        <w:t>.</w:t>
      </w:r>
    </w:p>
    <w:p>
      <w:pPr>
        <w:pStyle w:val="Heading5"/>
        <w:numPr>
          <w:ilvl w:val="4"/>
          <w:numId w:val="1"/>
        </w:numPr>
        <w:rPr/>
      </w:pPr>
      <w:bookmarkStart w:id="1535" w:name="__RefHeading___Toc2678919_2616395394"/>
      <w:bookmarkStart w:id="1536" w:name="_Toc697"/>
      <w:bookmarkEnd w:id="1535"/>
      <w:r>
        <w:rPr>
          <w:rtl w:val="true"/>
        </w:rPr>
        <w:t>توضیح</w:t>
      </w:r>
      <w:bookmarkEnd w:id="1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قسمتی از لباس است که دور گردن قرار دارد </w:t>
      </w:r>
      <w:r>
        <w:rPr>
          <w:rFonts w:eastAsia="IRNazanin" w:cs="IRNazanin"/>
          <w:color w:val="111111"/>
          <w:sz w:val="28"/>
          <w:szCs w:val="28"/>
          <w:rtl w:val="true"/>
          <w:lang w:bidi="fa-IR"/>
        </w:rPr>
        <w:t>.</w:t>
      </w:r>
    </w:p>
    <w:p>
      <w:pPr>
        <w:pStyle w:val="Heading5"/>
        <w:numPr>
          <w:ilvl w:val="4"/>
          <w:numId w:val="1"/>
        </w:numPr>
        <w:rPr/>
      </w:pPr>
      <w:bookmarkStart w:id="1537" w:name="__RefHeading___Toc2678921_2616395394"/>
      <w:bookmarkStart w:id="1538" w:name="_Toc698"/>
      <w:bookmarkEnd w:id="1537"/>
      <w:r>
        <w:rPr>
          <w:rtl w:val="true"/>
        </w:rPr>
        <w:t xml:space="preserve">روایت </w:t>
      </w:r>
      <w:r>
        <w:rPr/>
        <w:t>21</w:t>
      </w:r>
      <w:bookmarkEnd w:id="153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ترس از خدا، دل های آنان را شکسته است و آن‌ها از گفتار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فصیح و عاقل و خردمند و شریف هستند و با اعمال </w:t>
      </w:r>
      <w:bookmarkStart w:id="1539" w:name="pg13491_133324"/>
    </w:p>
    <w:p>
      <w:pPr>
        <w:pStyle w:val="BookText"/>
        <w:rPr/>
      </w:pPr>
      <w:bookmarkEnd w:id="1539"/>
      <w:r>
        <w:rPr>
          <w:rFonts w:ascii="Amiri" w:hAnsi="Amiri" w:eastAsia="Amiri" w:cs="Amiri"/>
          <w:color w:val="111111"/>
          <w:sz w:val="28"/>
          <w:sz w:val="28"/>
          <w:szCs w:val="28"/>
          <w:rtl w:val="true"/>
          <w:lang w:bidi="ar-SA"/>
        </w:rPr>
        <w:t>الزَّاكِيَةِ لَا يَسْتَكْثِرُونَ لَهُ الْكَثِيرَ وَ لَا يَرْضَوْنَ لَهُ الْقَلِيلَ يَرَوْنَ أَنْفُسَهُمْ أَنَّهُمْ شِرَارٌ وَ أَنَّهُمُ الْأَكْيَاسُ الْأَبْرَارُ</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2678923_2616395394"/>
      <w:bookmarkStart w:id="1541" w:name="_Toc699"/>
      <w:bookmarkEnd w:id="1540"/>
      <w:r>
        <w:rPr>
          <w:rtl w:val="true"/>
        </w:rPr>
        <w:t>«</w:t>
      </w:r>
      <w:r>
        <w:rPr/>
        <w:t>22</w:t>
      </w:r>
      <w:r>
        <w:rPr>
          <w:rtl w:val="true"/>
        </w:rPr>
        <w:t>»</w:t>
      </w:r>
      <w:bookmarkEnd w:id="1541"/>
    </w:p>
    <w:p>
      <w:pPr>
        <w:pStyle w:val="BookText"/>
        <w:rPr/>
      </w:pPr>
      <w:r>
        <w:rPr>
          <w:rFonts w:ascii="Amiri" w:hAnsi="Amiri" w:eastAsia="Amiri" w:cs="Amiri"/>
          <w:color w:val="111111"/>
          <w:sz w:val="28"/>
          <w:sz w:val="28"/>
          <w:szCs w:val="28"/>
          <w:rtl w:val="true"/>
          <w:lang w:bidi="ar-SA"/>
        </w:rPr>
        <w:t>دَعَوَاتُ الرَّاوَنْدِيِّ،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خَرَجَ مُرْتَاداً لِغَنَمِهِ وَ بَقَرِهِ مَكَاناً لِلشِّتَاءِ فَسَمِعَ شَهَادَةَ أَنْ لَا إِلَهَ إِلَّا اللَّهُ فَتَبِعَ الصَّوْتَ حَتَّي أَتَاهُ فَقَالَ يَا عَبْدَ اللَّهِ مَنْ أَنْتَ أَنَا فِي هَذِهِ الْبِلَادِ مُذْ مَا شَاءَ اللَّهُ مَا رَأَيْتُ أَحَداً يُوَحِّدُ اللَّهَ غَيْرَكَ قَالَ أَنَا رَجُلٌ كُنْتُ فِي سَفِينَةٍ غَرِقَتْ فَنَجَوْتُ عَلَي لَوْحٍ فَأَنَا هَاهُنَا فِي جَزِيرَةٍ قَالَ فَمِنْ أَيِّ شَيْ‌ءٍ مَعَاشُكَ قَالَ أَجْمَعُ هَذِهِ الثِّمَارَ فِي الصَّيْفِ لِلشِّتَاءِ قَالَ انْطَلِقْ حَتَّي تُرِيَنِي مَكَانَكَ قَالَ لَا تَسْتَطِيعُ ذَلِكَ لِأَنَّ بَيْنِي وَ بَيْنَهَا مَاءُ بَحْرٍ قَالَ فَكَيْفَ تَصْنَعُ أَنْتَ قَالَ أَمْشِي عَلَيْهِ حَتَّي أَبْلُغَ قَالَ أَرْجُو الَّذِي أَعَانَكَ أَنْ يُعِينَنِي قَالَ فَانْطَلِقْ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يَمْشِي وَ إِبْرَاهِيمُ يَتْبَعُهُ فَلَمَّا بَلَغَا الْمَاءَ أَخَذَ الرَّجُلُ يَنْظُرُ إِلَي إِبْرَاهِيمَ عليه السلام سَاعَةً بَعْدَ سَاعَةٍ يَتَعَجَّبُ مِنْهُ حَتَّي عَبَرَا فَأَتَي بِهَا كَهْفاً قَالَ هَاهُنَا مَكَانِي قَالَ فَلَوْ دَعَوْتَ اللَّهَ وَ أَمَّنْتُ أَنَا قَالَ أَمَا إِنِّي أَسْتَحْيِي مِنْ رَبِّي وَ لَكِنِ ادْعُ أَنْتَ وَ أُؤَمِّنُ أَنَا قَالَ وَ مَا حَيَاؤُكَ قَالَ أَتَيْتُ الْمَوْضِعَ الَّذِي رَأَيْتَنِي فِيهِ فَرَأَيْتُ غُلَاماً أَجْمَلَ النَّاسِ كَأَنَّ خَدَّيْهِ صَفْحَتَا ذَهَبٍ ذَوَّابَةٍ مَعَ غَنَمٍ وَ بَقَرٍ كَأَنَّ عَلَيْهَا الدُّهْنَ فَقُلْتُ لَهُ مَنْ أَنْتَ قَالَ أَنَا إِسْمَاعِيلُ بْنُ إِبْرَاهِيمَ خَلِيلِ الرَّحْمَنِ فَسَأَلْتُ اللَّهَ أَنْ يُرِيَنِي إِبْرَاهِيمَ مُنْذُ ثَلَاثَةِ أَشْهُرٍ وَ قَدْ أَبْطَأَ ذَلِكَ عَلَيَّ قَالَ فَقَالَ عليه السلام فَأَنَا إِبْرَاهِيمُ فَاعْتَنَقَا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هُمَا أَوَّلُ اثْنَيْنِ اعْتَنَقَا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أَنَّهُ قَالَ خَرَجَ ثَلَاثَةُ نَفَرٍ مِمَّنْ كَانَ قَبْلَكُمْ يَرْتَادُّونَ لِأَهْلِهِمْ فَأَصَابَتْهُمُ السَّمَاءُ فَلَجَئُوا إِلَي جَبَلٍ فَوَقَعَتْ عَلَيْهِمْ صَخْرَةٌ فَقَالَ بَعْضُهُمْ لِبَعْضٍ عَفَا الْأَثَرُ وَ وَقَعَ الْحَجَرُ وَ لَا يَعْلَمُ مَكَانَكُمْ إِلَّا اللَّهُ ادْعُوا اللَّهَ بِأَوْثَقِ أَعْمَالِكُمْ فَقَالَ أَحَدُهُمْ اللَّهُمَّ إِنْ كُنْتَ تَعْلَمُ أَنَّهُ كَانَتِ امْرَأَةٌ تُعْجِبُنِي فَطَلَبْتُهَا فَأَبَتْ عَلَيَّ فَجَعَلْتُ لَهَا جُعْلًا</w:t>
      </w:r>
    </w:p>
    <w:p>
      <w:pPr>
        <w:pStyle w:val="BookText"/>
        <w:rPr/>
      </w:pPr>
      <w:r>
        <w:rPr>
          <w:rFonts w:ascii="IRNazanin" w:hAnsi="IRNazanin" w:eastAsia="IRNazanin"/>
          <w:color w:val="111111"/>
          <w:sz w:val="28"/>
          <w:sz w:val="28"/>
          <w:szCs w:val="28"/>
          <w:rtl w:val="true"/>
          <w:lang w:bidi="fa-IR"/>
        </w:rPr>
        <w:t>نیک خود از یکدیگر سبقت می جویند و به سوی خداوند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بسیار خود را برای او زیاد نمی‌بینند و عمل کم را برای او کافی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 کنند که انسان های بدی هستند، در حالی که بهترین بندگان خدا هستند</w:t>
      </w:r>
      <w:r>
        <w:rPr>
          <w:rFonts w:eastAsia="IRNazanin" w:cs="IRNazanin"/>
          <w:color w:val="111111"/>
          <w:sz w:val="28"/>
          <w:szCs w:val="28"/>
          <w:rtl w:val="true"/>
          <w:lang w:bidi="fa-IR"/>
        </w:rPr>
        <w:t>.</w:t>
      </w:r>
    </w:p>
    <w:p>
      <w:pPr>
        <w:pStyle w:val="Heading5"/>
        <w:numPr>
          <w:ilvl w:val="4"/>
          <w:numId w:val="1"/>
        </w:numPr>
        <w:rPr/>
      </w:pPr>
      <w:bookmarkStart w:id="1542" w:name="__RefHeading___Toc2678925_2616395394"/>
      <w:bookmarkStart w:id="1543" w:name="_Toc700"/>
      <w:bookmarkEnd w:id="1542"/>
      <w:r>
        <w:rPr>
          <w:rtl w:val="true"/>
        </w:rPr>
        <w:t xml:space="preserve">روایت </w:t>
      </w:r>
      <w:r>
        <w:rPr/>
        <w:t>22</w:t>
      </w:r>
      <w:bookmarkEnd w:id="154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خارج شد و گاو و گوسفندانش را در جایی که مخصوص فصل زمستان بود به چرا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کسی شهادت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دنبال کرد تا به نزد صاحب صدا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مدت هاست که من در این سرزمین هستم و جز تو کسی را ندیدم که خدا را به یگانگی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کشتی بودم که غرق شد و من بر روی تکه چوبی نجات یافتم و اکنون من در جزیره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چگونه می گذرانی؟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میوه ها را برای زمستان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جای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توانم این کار را انجام بدهم زیرا فاصله من تا آنجا، به اندازه یک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چگونه به آنجا می 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روم تا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کسی که یاور توست، به من نیز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به راه کردن کرد و ابراهیم به دنبالش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آب رسیدند، مرد هر از گاهی به ابراهیم علیه  السلام نگاه می کرد و از او متعجب بود تا اینکه از آب رد شدند و او را به غاری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اینجا جای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نمی خوانی و مومن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و من مومن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آمدم که مرا در آن دیدی و من غلامی را دیدم که زیباترین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گونه هایش از جنس طلای مذاب بود و همراه او گاو و گوسفند بود، گویا بر روی آن‌ها چربی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اسماعیل بن ابراهیم، دوست خداوند رحمان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خدا خواستم که ابراهیم را به من نشان دهد و این بر من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یکدیگر را درآغوش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اولین کسانی بودند که بر روی زمین همدیگر را در آغوش گرفتند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صلی الله علیه و آله و سلم نقل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پیشینیان شما، برای امرار معاش خانواده خود بیرون رفتند و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کوهی پناه بردند و سنگی بر رویشان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ما پاک شد و سنگ افتاد و هیچ کس جز خداوند جای ما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بخوان به محکم ترین اعمالت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می دانی که زنی مرا شگفت زده کرد و من او را خواستم و او خودداری کرد اما من اصرار ورزیدم </w:t>
      </w:r>
      <w:bookmarkStart w:id="1544" w:name="pg13491_133325"/>
    </w:p>
    <w:p>
      <w:pPr>
        <w:pStyle w:val="BookText"/>
        <w:rPr/>
      </w:pPr>
      <w:bookmarkEnd w:id="1544"/>
      <w:r>
        <w:rPr>
          <w:rFonts w:ascii="Amiri" w:hAnsi="Amiri" w:eastAsia="Amiri" w:cs="Amiri"/>
          <w:color w:val="111111"/>
          <w:sz w:val="28"/>
          <w:sz w:val="28"/>
          <w:szCs w:val="28"/>
          <w:rtl w:val="true"/>
          <w:lang w:bidi="ar-SA"/>
        </w:rPr>
        <w:t>فَطَابَتْ نَفْسُهَا فَلَمَّا جَلَسْتُ مِنْهَا اشْتَدَّ ارْتِعَادُهَا مِنْ خَشْيَتِكَ فَتَرَكْتُهَا</w:t>
      </w:r>
      <w:r>
        <w:rPr>
          <w:rStyle w:val="FootnoteAnchor"/>
          <w:rtl w:val="true"/>
        </w:rPr>
        <w:footnoteReference w:id="1622"/>
      </w:r>
      <w:r>
        <w:rPr>
          <w:rFonts w:ascii="Amiri" w:hAnsi="Amiri" w:eastAsia="Amiri" w:cs="Amiri"/>
          <w:color w:val="111111"/>
          <w:sz w:val="28"/>
          <w:sz w:val="28"/>
          <w:szCs w:val="28"/>
          <w:rtl w:val="true"/>
          <w:lang w:bidi="ar-SA"/>
        </w:rPr>
        <w:t xml:space="preserve">فَإِنْ كُنْتَ تَعْلَمُ أَنِّي إِنَّمَا فَعَلْتُ ذَلِكَ رَجَاءَ رَحْمَتِكَ وَ خَشْيَةَ عَذَابِكَ فَافْرِجْ عَنَّا قَالَ فَزَالَ ثُلُثُ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 اللَّهُمَّ إِنْ كُنْتَ تَعْلَمُ أَنَّهُ كَانَ لِي وَالِدَانِ وَ كُنْتُ أَحْلُبُ لَهُمَا فَأَتَيْتُهُمَا لَيْلَةً وَ هُمَا نَائِمَانِ‌</w:t>
      </w:r>
      <w:r>
        <w:rPr>
          <w:rStyle w:val="FootnoteAnchor"/>
          <w:rtl w:val="true"/>
        </w:rPr>
        <w:footnoteReference w:id="1623"/>
      </w:r>
      <w:r>
        <w:rPr>
          <w:rFonts w:ascii="Amiri" w:hAnsi="Amiri" w:eastAsia="Amiri" w:cs="Amiri"/>
          <w:color w:val="111111"/>
          <w:sz w:val="28"/>
          <w:sz w:val="28"/>
          <w:szCs w:val="28"/>
          <w:rtl w:val="true"/>
          <w:lang w:bidi="ar-SA"/>
        </w:rPr>
        <w:t xml:space="preserve">فَقُمْتُ قَائِماً حَتَّي طَلَعَ الْفَجْرُ فَلَمَّا اسْتَيْقَظَا شَرِبَا فَإِنْ كُنْتَ تَعْلَمُ أَنِّي إِنَّمَا فَعَلْتُ ذَلِكَ رَجَاءَ ثَوَابِكَ وَ خَشْيَةَ عَذَابِكَ فَافْرِجْ عَنَّا فَزَالَ ثُلُثُ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الثَّالِثُ اللَّهُمَّ إِنْ كُنْتَ تَعْلَمُ أَنِّي اسْتَأْجَرْتُ يَوْماً أَجِيراً فَعَمِلَ إِلَي نِصْفِ النَّهَارِ فَأُعْطِيهِ أُجْرَتَهُ فَسَخِطَ وَ لَمْ يَأْخُذْهُ فَصَرَفْتُ ذَلِكَ إِلَي التِّجَارَةِ وَ الْمَوَاشِي وَ غَيْرِهَا فَلَمَّا جَاءَ يَطْلُبُ أَجْرَهُ قُلْتُ خُذْ هَذَا كُلَّهُ لَكَ‌</w:t>
      </w:r>
      <w:r>
        <w:rPr>
          <w:rStyle w:val="FootnoteAnchor"/>
          <w:rtl w:val="true"/>
        </w:rPr>
        <w:footnoteReference w:id="1624"/>
      </w:r>
      <w:r>
        <w:rPr>
          <w:rFonts w:ascii="Amiri" w:hAnsi="Amiri" w:eastAsia="Amiri" w:cs="Amiri"/>
          <w:color w:val="111111"/>
          <w:sz w:val="28"/>
          <w:sz w:val="28"/>
          <w:szCs w:val="28"/>
          <w:rtl w:val="true"/>
          <w:lang w:bidi="ar-SA"/>
        </w:rPr>
        <w:t>وَ لَوْ شِئْتُ لَمْ أَعْطِهِ إِلَّا أَجْرَهُ فَإِنْ كُنْتَ تَعْلَمُ أَنِّي إِنَّمَا فَعَلْتُ ذَلِكَ رَجَاءَ رَحْمَتِكَ وَ خَشْيَةَ عَذَابِكَ فَافْرِجْ عَنَّا فَزَالَ ثُلُثُ الْحَجَرِ وَ خَرَجُوا يَتَمَاشَوْنَ</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2678927_2616395394"/>
      <w:bookmarkStart w:id="1546" w:name="_Toc701"/>
      <w:bookmarkEnd w:id="1545"/>
      <w:r>
        <w:rPr>
          <w:rtl w:val="true"/>
        </w:rPr>
        <w:t>«</w:t>
      </w:r>
      <w:r>
        <w:rPr/>
        <w:t>23</w:t>
      </w:r>
      <w:r>
        <w:rPr>
          <w:rtl w:val="true"/>
        </w:rPr>
        <w:t>»</w:t>
      </w:r>
      <w:bookmarkEnd w:id="15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مُحَمَّدِ بْنِ سِنَانٍ عَنْ عِيسَي النَّهْرِيرِيِّ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w:t>
      </w:r>
    </w:p>
    <w:p>
      <w:pPr>
        <w:pStyle w:val="BookText"/>
        <w:rPr/>
      </w:pPr>
      <w:r>
        <w:rPr>
          <w:rFonts w:ascii="IRNazanin" w:hAnsi="IRNazanin" w:eastAsia="IRNazanin"/>
          <w:color w:val="111111"/>
          <w:sz w:val="28"/>
          <w:sz w:val="28"/>
          <w:szCs w:val="28"/>
          <w:rtl w:val="true"/>
          <w:lang w:bidi="fa-IR"/>
        </w:rPr>
        <w:t>و او پاکی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نزد او نشستم، از ترس تو به خود لرزید و من 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دانی که من آن کار را تنها برای به دست آوردن رحمت تو و از ترس عذاب تو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کوه ریخت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 دانی که من دو فرزند دارم و برای آن‌ها شیر می دوشیدم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نزد آن دو آمدم و آن‌ها خوابیده بودند</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من ایستادم تا خورشید طلوع کرد و هنگامی که از خواب بیدار شدند، شیر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می دانی که من این کار را برای به دست آوردن ثواب تو و ترس از عذابت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سنگ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روزی بنده ای را به کار گرفتم او تا هنگام ظهر برایم کار کرد و مزدش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مزد همه روز را به اودادم</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و اگر می خواستم، مزد نصف روز را به او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من این کار را به امید رحمت تو و ترس از عذابت انجام دادم، پس برای ما گشایشی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سنگ ریخت و آن‌ها نجات یافتند و رفتند</w:t>
      </w:r>
      <w:r>
        <w:rPr>
          <w:rFonts w:eastAsia="IRNazanin" w:cs="IRNazanin"/>
          <w:color w:val="111111"/>
          <w:sz w:val="28"/>
          <w:szCs w:val="28"/>
          <w:rtl w:val="true"/>
          <w:lang w:bidi="fa-IR"/>
        </w:rPr>
        <w:t>.</w:t>
      </w:r>
    </w:p>
    <w:p>
      <w:pPr>
        <w:pStyle w:val="Heading5"/>
        <w:numPr>
          <w:ilvl w:val="4"/>
          <w:numId w:val="1"/>
        </w:numPr>
        <w:rPr/>
      </w:pPr>
      <w:bookmarkStart w:id="1547" w:name="__RefHeading___Toc2678929_2616395394"/>
      <w:bookmarkStart w:id="1548" w:name="_Toc702"/>
      <w:bookmarkEnd w:id="1547"/>
      <w:r>
        <w:rPr>
          <w:rtl w:val="true"/>
        </w:rPr>
        <w:t xml:space="preserve">روایت </w:t>
      </w:r>
      <w:r>
        <w:rPr/>
        <w:t>23</w:t>
      </w:r>
      <w:bookmarkEnd w:id="15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بشناسد </w:t>
      </w:r>
      <w:bookmarkStart w:id="1549" w:name="pg13491_133326"/>
    </w:p>
    <w:p>
      <w:pPr>
        <w:pStyle w:val="BookText"/>
        <w:rPr/>
      </w:pPr>
      <w:bookmarkEnd w:id="1549"/>
      <w:r>
        <w:rPr>
          <w:rFonts w:ascii="Amiri" w:hAnsi="Amiri" w:eastAsia="Amiri" w:cs="Amiri"/>
          <w:color w:val="111111"/>
          <w:sz w:val="28"/>
          <w:sz w:val="28"/>
          <w:szCs w:val="28"/>
          <w:rtl w:val="true"/>
          <w:lang w:bidi="ar-SA"/>
        </w:rPr>
        <w:t>وَ عَظَّمَهُ مَنَعَ فَاهُ مِنَ الْكَلَامِ وَ بَطْنَهُ مِنَ الطَّعَامِ وَ عَفَي نَفْسَهُ بِالصِّيَامِ وَ الْقِيَامِ قَالُوا بِآبَائِنَا وَ أُمَّهَاتِنَا يَا رَسُولَ اللَّهِ هَؤُلَاءِ أَوْلِيَاءُ اللَّهِ قَالَ إِنَّ أَوْلِيَاءَ اللَّهِ سَكَتُوا فَكَانَ سُكُوتُهُمْ ذِكْراً وَ نَظَرُوا فَكَانَ نَظَرُهُمْ عِبْرَةً وَ نَطَقُوا فَكَانَ نُطْقُهُمْ حِكْمَةً وَ مَشَوْا فَكَانَ مَشْيُهُمْ بَيْنَ النَّاسِ بَرَكَةً لَوْ لَا الْآجَالُ الَّتِي قَدْ كَتَبَ اللَّهُ عَلَيْهِمْ لَمْ تَقِرَّ أَرْوَاحُهُمْ فِي أَجْسَادِهِمْ خَوْفاً مِنَ الْعَذَابِ وَ شَوْقاً إِلَي الثَّوَابِ‌</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إِدْرِيسَ عَنْ أَبِيهِ عَنْ أَحْمَدَ الْبَرْقِيِّ عَنْ مُحَمَّدِ بْنِ عَلِيٍّ الْكُوفِيِّ عَنْ مُحَمَّدِ بْنِ سِنَانٍ عَنْ عِيسَي النَّهْرَتِيرِيِّ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8"/>
      </w:r>
      <w:r>
        <w:rPr>
          <w:rFonts w:ascii="Amiri" w:hAnsi="Amiri" w:eastAsia="Amiri" w:cs="Amiri"/>
          <w:color w:val="111111"/>
          <w:sz w:val="28"/>
          <w:sz w:val="28"/>
          <w:szCs w:val="28"/>
          <w:rtl w:val="true"/>
          <w:lang w:bidi="ar-SA"/>
        </w:rPr>
        <w:t>إِلَّا أَنَّهُ فِيهِ هَكَذَا فَكَانَ سُكُوتُهُمْ فِكْراً وَ تَكَلَّمُوا فَكَانَ كَلَامُهُمْ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الكوفي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9"/>
      </w:r>
    </w:p>
    <w:p>
      <w:pPr>
        <w:pStyle w:val="Heading5"/>
        <w:numPr>
          <w:ilvl w:val="4"/>
          <w:numId w:val="1"/>
        </w:numPr>
        <w:rPr/>
      </w:pPr>
      <w:bookmarkStart w:id="1550" w:name="__RefHeading___Toc2678931_2616395394"/>
      <w:bookmarkStart w:id="1551" w:name="_Toc703"/>
      <w:bookmarkEnd w:id="1550"/>
      <w:r>
        <w:rPr>
          <w:rtl w:val="true"/>
        </w:rPr>
        <w:t>بيان</w:t>
      </w:r>
      <w:bookmarkEnd w:id="1551"/>
    </w:p>
    <w:p>
      <w:pPr>
        <w:pStyle w:val="BookText"/>
        <w:rPr/>
      </w:pPr>
      <w:r>
        <w:rPr>
          <w:rFonts w:ascii="Amiri" w:hAnsi="Amiri" w:eastAsia="Amiri" w:cs="Amiri"/>
          <w:color w:val="111111"/>
          <w:sz w:val="28"/>
          <w:sz w:val="28"/>
          <w:szCs w:val="28"/>
          <w:rtl w:val="true"/>
          <w:lang w:bidi="ar-SA"/>
        </w:rPr>
        <w:t>قال النجاشي عيسي بن أعين الجريري الأسدي مولي كوفي ثقة و عده من أصحاب الصادق عليه السلام‌</w:t>
      </w:r>
      <w:r>
        <w:rPr>
          <w:rStyle w:val="FootnoteAnchor"/>
          <w:rtl w:val="true"/>
        </w:rPr>
        <w:footnoteReference w:id="1630"/>
      </w:r>
      <w:r>
        <w:rPr>
          <w:rFonts w:ascii="Amiri" w:hAnsi="Amiri" w:eastAsia="Amiri" w:cs="Amiri"/>
          <w:color w:val="111111"/>
          <w:sz w:val="28"/>
          <w:sz w:val="28"/>
          <w:szCs w:val="28"/>
          <w:rtl w:val="true"/>
          <w:lang w:bidi="ar-SA"/>
        </w:rPr>
        <w:t>فما في المجالس أظهر سندا و متنا لكن في أكثر نسخ المجالس النهرتيري‌</w:t>
      </w:r>
      <w:r>
        <w:rPr>
          <w:rStyle w:val="FootnoteAnchor"/>
          <w:rtl w:val="true"/>
        </w:rPr>
        <w:footnoteReference w:id="1631"/>
      </w:r>
      <w:r>
        <w:rPr>
          <w:rFonts w:ascii="Amiri" w:hAnsi="Amiri" w:eastAsia="Amiri" w:cs="Amiri"/>
          <w:color w:val="111111"/>
          <w:sz w:val="28"/>
          <w:sz w:val="28"/>
          <w:szCs w:val="28"/>
          <w:rtl w:val="true"/>
          <w:lang w:bidi="ar-SA"/>
        </w:rPr>
        <w:t>بالتاء كما في بعض نسخ الكافي و في بعضها النهربيري بالباء الموحدة و في بعضها النهري و الأخير كأنه نسبة إلي النهروان‌</w:t>
      </w:r>
      <w:r>
        <w:rPr>
          <w:rStyle w:val="FootnoteAnchor"/>
          <w:rtl w:val="true"/>
        </w:rPr>
        <w:footnoteReference w:id="1632"/>
      </w:r>
      <w:r>
        <w:rPr>
          <w:rFonts w:ascii="Amiri" w:hAnsi="Amiri" w:eastAsia="Amiri" w:cs="Amiri"/>
          <w:color w:val="111111"/>
          <w:sz w:val="28"/>
          <w:sz w:val="28"/>
          <w:szCs w:val="28"/>
          <w:rtl w:val="true"/>
          <w:lang w:bidi="ar-SA"/>
        </w:rPr>
        <w:t>و لم أجد الأولين في اللغة</w:t>
      </w:r>
      <w:r>
        <w:rPr>
          <w:rStyle w:val="FootnoteAnchor"/>
          <w:rtl w:val="true"/>
        </w:rPr>
        <w:footnoteReference w:id="1633"/>
      </w:r>
      <w:r>
        <w:rPr>
          <w:rFonts w:ascii="Amiri" w:hAnsi="Amiri" w:eastAsia="Amiri" w:cs="Amiri"/>
          <w:color w:val="111111"/>
          <w:sz w:val="28"/>
          <w:sz w:val="28"/>
          <w:szCs w:val="28"/>
          <w:rtl w:val="true"/>
          <w:lang w:bidi="ar-SA"/>
        </w:rPr>
        <w:t>و قال الشيخ البهائي قدس سره في حاشية الأربعين</w:t>
      </w:r>
    </w:p>
    <w:p>
      <w:pPr>
        <w:pStyle w:val="BookText"/>
        <w:rPr/>
      </w:pPr>
      <w:r>
        <w:rPr>
          <w:rFonts w:ascii="IRNazanin" w:hAnsi="IRNazanin" w:eastAsia="IRNazanin"/>
          <w:color w:val="111111"/>
          <w:sz w:val="28"/>
          <w:sz w:val="28"/>
          <w:szCs w:val="28"/>
          <w:rtl w:val="true"/>
          <w:lang w:bidi="fa-IR"/>
        </w:rPr>
        <w:t xml:space="preserve">و عظمت او را دریابد، زبان خود را 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خود را از خوراک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با روزه و نماز پاک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مادرمان به فدایت، آیا اینان اولیای خداوند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هرگاه خاموشی گزینند، خاموشی آن‌ها ذکر است و چون بنگرند، نگاهشان عبرت است و چون سخن گویند سخنشان حکمت است و چون راه روند، راه رفتن آن‌ها در بین مردم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اجل‌هایشان نوشته شده است، از ترس عذاب و از شوق ثواب روح آن‌ها در بدن‌هایشان نمی‌ماند‌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صدوق مانند این روایت ذکر شده است‌</w:t>
      </w:r>
      <w:r>
        <w:rPr>
          <w:rStyle w:val="FootnoteAnchor"/>
          <w:rtl w:val="true"/>
        </w:rPr>
        <w:footnoteReference w:id="1635"/>
      </w:r>
      <w:r>
        <w:rPr>
          <w:rFonts w:ascii="IRNazanin" w:hAnsi="IRNazanin" w:eastAsia="IRNazanin"/>
          <w:color w:val="111111"/>
          <w:sz w:val="28"/>
          <w:sz w:val="28"/>
          <w:szCs w:val="28"/>
          <w:rtl w:val="true"/>
          <w:lang w:bidi="fa-IR"/>
        </w:rPr>
        <w:t>با این اختلاف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آنان تفکر و کلامشان یاد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محمد بن سنان مانند این روایت ذکر کرده است</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1552" w:name="__RefHeading___Toc2678933_2616395394"/>
      <w:bookmarkStart w:id="1553" w:name="_Toc704"/>
      <w:bookmarkEnd w:id="1552"/>
      <w:r>
        <w:rPr>
          <w:rtl w:val="true"/>
        </w:rPr>
        <w:t>توضیح</w:t>
      </w:r>
      <w:bookmarkEnd w:id="1553"/>
    </w:p>
    <w:p>
      <w:pPr>
        <w:pStyle w:val="BookText"/>
        <w:rPr/>
      </w:pPr>
      <w:r>
        <w:rPr>
          <w:rFonts w:ascii="IRNazanin" w:hAnsi="IRNazanin" w:eastAsia="IRNazanin"/>
          <w:color w:val="111111"/>
          <w:sz w:val="28"/>
          <w:sz w:val="28"/>
          <w:szCs w:val="28"/>
          <w:rtl w:val="true"/>
          <w:lang w:bidi="fa-IR"/>
        </w:rPr>
        <w:t>نجاشی گفت عیسی بن اعین جریری اسدی، که یکی از غلامان کوفی مورد اطمینان بود، و او را از یاران امام صادق علیه السلام برشمرد‌</w:t>
      </w:r>
      <w:r>
        <w:rPr>
          <w:rStyle w:val="FootnoteAnchor"/>
          <w:rtl w:val="true"/>
        </w:rPr>
        <w:footnoteReference w:id="1637"/>
      </w:r>
      <w:r>
        <w:rPr>
          <w:rFonts w:ascii="IRNazanin" w:hAnsi="IRNazanin" w:eastAsia="IRNazanin"/>
          <w:color w:val="111111"/>
          <w:sz w:val="28"/>
          <w:sz w:val="28"/>
          <w:szCs w:val="28"/>
          <w:rtl w:val="true"/>
          <w:lang w:bidi="fa-IR"/>
        </w:rPr>
        <w:t xml:space="preserve">در المجالس سند و متنی ندارد اما در بیشتر نسخه های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نهرتیری</w:t>
      </w:r>
      <w:r>
        <w:rPr>
          <w:rFonts w:eastAsia="IRNazanin" w:cs="IRNazanin"/>
          <w:color w:val="111111"/>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باتاء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آمده است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 اینکه این کلمه می تواند منسوب به نهروان باشد</w:t>
      </w:r>
      <w:r>
        <w:rPr>
          <w:rFonts w:eastAsia="IRNazanin" w:cs="IRNazanin"/>
          <w:color w:val="111111"/>
          <w:sz w:val="28"/>
          <w:szCs w:val="28"/>
          <w:rtl w:val="true"/>
          <w:lang w:bidi="fa-IR"/>
        </w:rPr>
        <w:t>.</w:t>
      </w:r>
      <w:r>
        <w:rPr>
          <w:rStyle w:val="FootnoteAnchor"/>
          <w:rtl w:val="true"/>
        </w:rPr>
        <w:footnoteReference w:id="163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کلمه را در فرهنگ لغت های قدیمی تر نیافتیم</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 xml:space="preserve">و شیخ بهائی قدس سره در حاشیه کتاب اربعین گفت که </w:t>
      </w:r>
    </w:p>
    <w:p>
      <w:pPr>
        <w:pStyle w:val="BookText"/>
        <w:rPr/>
      </w:pPr>
      <w:r>
        <w:rPr>
          <w:rFonts w:ascii="Amiri" w:hAnsi="Amiri" w:eastAsia="Amiri" w:cs="Amiri"/>
          <w:color w:val="111111"/>
          <w:sz w:val="28"/>
          <w:sz w:val="28"/>
          <w:szCs w:val="28"/>
          <w:rtl w:val="true"/>
          <w:lang w:bidi="ar-SA"/>
        </w:rPr>
        <w:t>الجريري بضم الجيم و الراءين المهملتين منسوب إلي جرير بن عباد بضم العين و تخفيف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قال الشيخ المتقدم رحمه الله قال بعض الأعلام أكثر ما تطلق المعرفة علي الأخير من الإدراكين للشي‌ء الواحد إذا تخلل بينهما عدم بأن أدركه أولا ثم ذهل عنه ثم أدركه ثانيا فظهر له أنه هو الذي كان قد أدركه أولا و من هاهنا سمي أهل الحقيقة بأصحاب العرفان لأن خلق الأرواح قبل الأبدان كما ورد في الحديث و هي كانت مطلعة علي بعض الإشراقات الشهودية مقرة لمبدعها بالربوبية كما قال سبحانه أَ لَسْتُ بِرَبِّكُمْ قالُوا بَلي‌</w:t>
      </w:r>
      <w:r>
        <w:rPr>
          <w:rStyle w:val="FootnoteAnchor"/>
          <w:rtl w:val="true"/>
        </w:rPr>
        <w:footnoteReference w:id="1641"/>
      </w:r>
      <w:r>
        <w:rPr>
          <w:rFonts w:ascii="Amiri" w:hAnsi="Amiri" w:eastAsia="Amiri" w:cs="Amiri"/>
          <w:color w:val="111111"/>
          <w:sz w:val="28"/>
          <w:sz w:val="28"/>
          <w:szCs w:val="28"/>
          <w:rtl w:val="true"/>
          <w:lang w:bidi="ar-SA"/>
        </w:rPr>
        <w:t>لكنها لإلفها بالأبدان الظلمانية و انغمارها في الغواشي الهيولانية ذهلت عن مولاها و مبدعها فإذا تخلصت بالرياضة من أسر دار الغرور و ترقت بالمجاهدة عن الالتفات إلي عالم الزور تجدد عهدها القديم الذي كاد أن يندرس بتمادي الأعصار و الدهور و حصل لها الإدراك مرة ثانية و هي المعرفة التي هي نور علي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الكلام أي من فضوله و كذا الطعام فإن الإكثار منه يورث الثقل عن العبادة و يحتمل أن يكون كناية عن الصوم و عفي كذا في بعض النسخ بالفاء أي جعلها صافية خالصة أو جعلها مندرسة ذليلة خاضعة أو وفر كمالاتها قال في النهاية أصل العفو المحو و الطمس و عفت الريح الأثر محته و طمسته و منه حديث أم سلمة لا تعف سبيلا كان رسول الله صلي الله عليه و آله لحبها</w:t>
      </w:r>
      <w:r>
        <w:rPr>
          <w:rStyle w:val="FootnoteAnchor"/>
          <w:rtl w:val="true"/>
        </w:rPr>
        <w:footnoteReference w:id="1642"/>
      </w:r>
      <w:r>
        <w:rPr>
          <w:rFonts w:ascii="Amiri" w:hAnsi="Amiri" w:eastAsia="Amiri" w:cs="Amiri"/>
          <w:color w:val="111111"/>
          <w:sz w:val="28"/>
          <w:sz w:val="28"/>
          <w:szCs w:val="28"/>
          <w:rtl w:val="true"/>
          <w:lang w:bidi="ar-SA"/>
        </w:rPr>
        <w:t>أي لا تطمسها و عفا الشي‌ء كثر و زاد يقال أعفيته و عفيته و عفا الشي‌ء درس و لم يبق له أثر و عفا الشي‌ء صفا و خلص انتهي و أقول يمكن أن يحملها بعضهم علي الفناء في الله باصطلاحهم و الأظهر ما في المجالس و غيره و أكثر نسخ الكتاب عنا بالعين المهملة و النون المشددة أي أتعب و العناء بالفتح و المد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بآبائنا و أمهاتنا قال الشيخ البهائي رحمه الله هذه الباء يسميها بعض النحاة باء التفدية و فعلها محذوف غالبا و التقدير نفديك بآبائنا و أمهاتنا و 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است و دو راء، بدون نقطه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منسوب به جریر بن عباد به ضم عین و تخفیف 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رحمه الله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برخی از اعلام گفته اند که هر گاه عدم و نیستی بین دو چیز باشد، شناخت غالبا بر ادراک دوم از یک چیز اطلاق می گردد، به اینکه اولا آن را درک کند سپس از یاد ببرد، سپس دوباره آن را درک کند و بر او ظاهر شود که او همان کسی است که برای اولین بار آن را درک کرده بود و اهل حقیقت از همین جا نام اصحاب عرفان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 ارواح، پیش از اجسام، همان طور که در حدیث ذکر شده است و اینکه روح از برخی اشراقات شهودی آگاه است و به پروردگاری خداوند اقرار دارد، همان 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 بله</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اما روح به دلیل الفتی که با جسم تاریک دارد، و در موارد بیهوده فرو رفته است، از مولا و سرور و آفریننده خود دور شده است هرگاه بنده با ریاضت از زنجیرهای دنیا آزاد شود و با مجاهدت ها از توجه به دنیا رویگردان شود، دوران قدیمش به یادش می آید، دورانی که با گذشت روزگار، کهنه و قدیمی شده است و دوباره او به ادراک رسیده است و آن شناختی است که نور علی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اضافه کلام و غذا، که زیاده روی در آن، سبب کسالت در عبادت می گردد و احتمال دارد که این سخن کنایه از روزه باشد و در بقیه نسخه ها با فاء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خالص و زلال گرداند یا آن را کهنه و ذلیل و خاضع کرد یا کمالاتش را به حد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گفته که اصل عفو و بخشش، محو کردن و زدودن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رد چیزی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ام سلمه هم از همین دست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رسول الله صلی الله علیه و آله و سلم آن را پیمود و آن را روشن گردانید، پاک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أعفیته و عفیته و 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هیچ اثری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 شاید برخی به اصطلاح خود، معنای فنای فی الله را از آن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مجالس و غیره آمده است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اند که به معنای خسته شد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مد به معنای رنج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نحویون نام این باء را باء تفدیه می گذارند و فعل آن غالبا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نفدیک 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Amiri" w:hAnsi="Amiri" w:eastAsia="Amiri" w:cs="Amiri"/>
          <w:color w:val="111111"/>
          <w:sz w:val="28"/>
          <w:sz w:val="28"/>
          <w:szCs w:val="28"/>
          <w:rtl w:val="true"/>
          <w:lang w:bidi="ar-SA"/>
        </w:rPr>
        <w:t>في الحقيقة باء العوض نحو خذ هذا بهذا و عد منه قوله تعالي ادْخُلُوا الْجَنَّةَ بِما كُنْتُمْ تَعْمَلُونَ‌</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أولياء الله فهو استفهام محذوف الأداة و يمكن أن يكون خبرا قصد به لازم الحكم و التأكيد في قوله إن أولياء الله إلخ لكون الخبر ملقي إلي السائل المتردد علي الأول و لكون المخاطب حاكما بخلافه علي الثاني أن جعل قوله صلي الله عليه و آله إن أولياء الله ردا لقولهم هؤلاء أولياء الله أي أولياء الله أناس أخر صفاتهم فوق هذه الصفات و إن جعل تصديقا لقولهم و وصفا للأولياء بصفات أخري زيادة علي صفاتهم الثلاث السابقة فالتأكيد لكون الخبر ملقي إلي الخلص الراسخين في الإيمان فهو رائج عندهم متقبل لديهم صادر عنه صلي الله عليه و آله عن كمال الرغبة و وفور النشاط لأنه في وصف أولياء الله بأعظم الصفات فكأنه مظنة التأكيد كما ذكره صاحب الكشاف عند قوله تعالي وَ إِذا لَقُوا الَّذِينَ آمَنُوا قالُوا آمَنَّا</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سكوتهم ذكرا أي عند سكوتهم قلوبهم مشغولة بذكر الله و تذكر صفاته الكمالية و آلائه و نعمائه و غرائب صنعه و حكمته و في رواية المجالس كما أشرنا إليه فكان سكوتهم 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رحمه الله أطلق علي سكوتهم الفكر لكونه لازما له غير منفك عنه و كذا إطلاق العبرة علي نظرهم و الحكمة علي نطقهم و البركة علي مشيهم و جعل صلي الله عليه و آله كلامهم ذكرا ثم جعله حكمة إشعارا بأنه لا يخرج عن هذين فالأول في الخلوة و الثاني بين الناس و لك إبقاء النطق علي معناه المصدري أي إن بما نطقوا به مبني علي حكمة و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مشيهم بين الناس بركة لأن قصدهم قضاء حوائج الناس و هدايتهم و طلب المنافع لهم و دفع المضار عنهم مع أن وجودهم سبب لنزول الرحمة</w:t>
      </w:r>
    </w:p>
    <w:p>
      <w:pPr>
        <w:pStyle w:val="BookText"/>
        <w:rPr/>
      </w:pPr>
      <w:r>
        <w:rPr>
          <w:rFonts w:ascii="IRNazanin" w:hAnsi="IRNazanin" w:eastAsia="IRNazanin"/>
          <w:color w:val="111111"/>
          <w:sz w:val="28"/>
          <w:sz w:val="28"/>
          <w:szCs w:val="28"/>
          <w:rtl w:val="true"/>
          <w:lang w:bidi="fa-IR"/>
        </w:rPr>
        <w:t>در حقیقیت این باء، باء عوض است، مثل آنکه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هم از همین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بما کنتم تعملون</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اعمال خود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استفهامی است که ادات آن محذوف است و احتمال دارد که خبری باشد که حکم لازم با آن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قصد از آن، تاکید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سخن اول خبر به مخاطب تردید کننده داده شده است و به دلیل اینکه مخاطب، حکم دوم را به کلی رد می کند و با آن مخالف است، قول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دوستان خدا مردمی دیگر هستند که صفاتی فوق این صفات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تصدیق سخن آنان باشد، و توصیفی برای دوستان خدا به صفات دیگر جز این سه صفت سابق باشد، پس تاکید برای این است که خبر، برای انسان های خالص راستین در ایمان اراده شده باشد که در نزد آن‌ها رایج و پذیرفته شده است و از پیامبر صلی الله علیه و آله و سلم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دوستان خدا را به صفات بزرگی توصیف کرده، گویا قصد تاکید در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کشاف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الذین آمنوا قالوا آمنا</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گفته است که سکوت آن‌ها یاد خدا بوده است یعنی در همان سکوت، دل های آنان مشغول به ذکر خدا و ذکر صفات کمال و نعمت های او و کارهای خوب و حکمتش بوده است و در روایت مجالس، همان طور که اشاره کردیم آمده است که سکوت آنان تفکر بوده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بهایی رحمه الله گفته است که سکوت آن‌ها تفکر نام گرفته است، زیرا از تفکر جدا نبوده است و همین طور نگاه آنان که عبرت بوده است و حکمت بر زبانشان بوده است و برکت در راه رفتن آن‌ها بوده است و پیامبر صلی الله علیه و آله و سلم کلام آنان را ذکر خدا معرفی کرده است، سپس آن را حکمت نام نهاده تا بگوید که کلام آنان از این دو مورد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در خلوت و دوم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را باید در معنای مصدری خود نگاه داری یعنی آنچه را که گفتند، بر مبنای حکمت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آنان در بین مردم، برکت بود زیرا قصد آنان، برآورده ساختن حوایج مردم و هدایت کردن آنان و به دست آوردن سودی برای آنان و دفع ضرر و زیان از آن‌ها بود با اینکه وجود آن ها، سبب نزول رحمت </w:t>
      </w:r>
    </w:p>
    <w:p>
      <w:pPr>
        <w:pStyle w:val="BookText"/>
        <w:rPr/>
      </w:pPr>
      <w:r>
        <w:rPr>
          <w:rFonts w:ascii="Amiri" w:hAnsi="Amiri" w:eastAsia="Amiri" w:cs="Amiri"/>
          <w:color w:val="111111"/>
          <w:sz w:val="28"/>
          <w:sz w:val="28"/>
          <w:szCs w:val="28"/>
          <w:rtl w:val="true"/>
          <w:lang w:bidi="ar-SA"/>
        </w:rPr>
        <w:t>عليهم و دفع البلايا عنهم لم تقر أرواحهم في المجالس لم تستقر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خوفا من العذاب و شوقا إلي الثواب فيه إشارة إلي تساوي الخوف و الرجاء فيهم و كونهما معا في الغاية القصوي و الدرجة العليا كما مضت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كون الشوق إلي الثواب سببا لمفارقة أرواحهم أوكار أبدانهم و طيرانها إلي عالم القدس و محل الإنس و درجات الجنان و نعيمها ظاهر و أما الخوف من العقاب إما لشدة الدهشة و استيلاء الخوف عليهم كما فعل بهمام لعدهم أنفسهم من المقصرين أو يريدون اللحوق بمنازلهم العالية حذرا من أن تتبدل أحوالهم و تستولي الشهوات عليهم فيستحقوا بذلك العذاب فلذا يستعجلون في الذهاب إلي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المتقدم رفع الله درجته المراد بمعرفة الله تعالي الاطلاع علي نعوته و صفاته الجلالية و الجمالية بقدر الطاقة البشرية و أما الاطلاع علي حقيقة الذات المقدسة فمما لا مطمع فيه للملائكة المقربين و الأنبياء المرسلين فضلا عن غيرهم و كفي في ذلك قول سيد البشر ما عرفناك حق معرفتك و في الحديث أن الله احتجب عن العقول كما احتجب عن الأبصار و إن الملأ الأعلي يطلبونه كما تطلبونه أنتم فلا تلتفت إلي من يزعم أنه قد وصل إلي كنه الحقيقة المقدسة بل أحث التراب في فيه فقد ضل و غوي و كذب و افتري فإن الأمر أرفع و أظهر من أن يتلوث بخواطر البشر و كلما تصوره العالم الراسخ فهو عن حرم الكبرياء بفراسخ و أقصي ما وصل إليه الفكر العميق فهو غاية مبلغه من التدقيق و ما أحسن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پيش تو غير از او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فهم تو است الله نيست</w:t>
      </w:r>
    </w:p>
    <w:p>
      <w:pPr>
        <w:pStyle w:val="BookText"/>
        <w:rPr/>
      </w:pPr>
      <w:r>
        <w:rPr>
          <w:rFonts w:ascii="Amiri" w:hAnsi="Amiri" w:eastAsia="Amiri" w:cs="Amiri"/>
          <w:color w:val="111111"/>
          <w:sz w:val="28"/>
          <w:sz w:val="28"/>
          <w:szCs w:val="28"/>
          <w:rtl w:val="true"/>
          <w:lang w:bidi="ar-SA"/>
        </w:rPr>
        <w:t>بل الصفات التي نثبتها له سبحانه إنما هي علي حسب أوهامنا و قدر أفهامنا فإنا نعتقد اتصافه بأشرف طرفي النقيض بالنظر إلي عقولنا القاصرة و هو تعالي أرفع و أجل من جميع ما نصفه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الإمام أبي جعفر محمد بن علي الباقر عليهما السلام إشارة إلي هذا المعني</w:t>
      </w:r>
    </w:p>
    <w:p>
      <w:pPr>
        <w:pStyle w:val="BookText"/>
        <w:rPr/>
      </w:pPr>
      <w:r>
        <w:rPr>
          <w:rFonts w:ascii="IRNazanin" w:hAnsi="IRNazanin" w:eastAsia="IRNazanin"/>
          <w:color w:val="111111"/>
          <w:sz w:val="28"/>
          <w:sz w:val="28"/>
          <w:szCs w:val="28"/>
          <w:rtl w:val="true"/>
          <w:lang w:bidi="fa-IR"/>
        </w:rPr>
        <w:t>و دفع بلا از آن‌ها بود و در المجالس آمده است که ارواح آنان از ترس عذاب و اشتیاق به ثواب آرام و قرار نداشت، که در آن اشاره ای به تساوی خوف و رجا صورت گرفته است و اینکه هر دوی آن ها، در غایتی دور از فرط عظمت هستند و در درجات عالیه قرا دارند، همان طور که پیش از این نیز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اشتیاق به ثواب، سبب جدایی روح از آشیانه بدن و پرواز آن به سوی عالم قدس و جایگاه اصلی انسان و درجات بهشت است که نعمت آن آشکار است و اما ترس از عذاب، یا به خاطر شدت وحشت آن  و تسلط ترس بر آنان است مثل ماجرای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خود را مقصر می دانند و یا می خواهند به منزلگاه عالی خود برسند و می ترسند حال کنونی آنان از دست برود و شهوات بر آنان مستولی شود و مستحق عذاب گردند، به همین دلیل به سوی آخرت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معرفت خدای متعال، شناخت و معرفت نسبت به صفات جلال و جمال به اندازه طاقت بشری است و اما شناخت ذات خداوند متعال، چیزی است که حتی فرشتگان مقرب و پیامبران نیز نباید در آن طمع بورزند و در این باره سخن سرور بشر کافی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حقیقت تو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خداوند، از عقل ها پنهان گشته است، همان طور که از دیده ها پنهان است و آسمانیان نیز او را می طلبند، همان طور که شما در طلب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توجهی نکن به کسی که گمان می کند به کنه معرفت خداوند رسیده است بلکه در دهانش خاک بپاش که او گمراه شده و دروغ و افترا بسته است، چرا که این امر بسیار والاتر و آشکارتر از آن است که با عقل بشر آلوده گردد و هر آنچه که انسان عالم از حرم کبریایی تصور کند، باز هم حقیقت آن از تصور بشری بسیار به دور است، این مساله بسیار دقیق است و در این باب چه نیکو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او ره نیست</w:t>
      </w:r>
    </w:p>
    <w:p>
      <w:pPr>
        <w:pStyle w:val="BookText"/>
        <w:rPr/>
      </w:pPr>
      <w:r>
        <w:rPr>
          <w:rFonts w:ascii="IRNazanin" w:hAnsi="IRNazanin" w:eastAsia="IRNazanin"/>
          <w:color w:val="111111"/>
          <w:sz w:val="28"/>
          <w:sz w:val="28"/>
          <w:szCs w:val="28"/>
          <w:rtl w:val="true"/>
          <w:lang w:bidi="fa-IR"/>
        </w:rPr>
        <w:t>غایت فهم تو است الله نیست</w:t>
      </w:r>
    </w:p>
    <w:p>
      <w:pPr>
        <w:pStyle w:val="BookText"/>
        <w:rPr/>
      </w:pPr>
      <w:r>
        <w:rPr>
          <w:rFonts w:ascii="IRNazanin" w:hAnsi="IRNazanin" w:eastAsia="IRNazanin"/>
          <w:color w:val="111111"/>
          <w:sz w:val="28"/>
          <w:sz w:val="28"/>
          <w:szCs w:val="28"/>
          <w:rtl w:val="true"/>
          <w:lang w:bidi="fa-IR"/>
        </w:rPr>
        <w:t>صفاتی که ما آن را برای خداوند سبحان اثبات می‌کنیم، بر حسب وهم و به قدر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او به شریف ترین صفات متناقض متصف است و این به اندازه عقل های قاصر ماست و خداوند متعال برتر و والاتر از همه صفاتی است که به او نسبت می دهیم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امام باقر علیه  السلام اشاره ای به این معنا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قال كلما ميزتموه بأوهامكم في أدق معانيه مخلوق مصنوع مثلكم مردود إليكم و لعل النمل الصغار تتوهم أن لله تعالي زبانيتين فإن ذلك كمالها و يتوهم أن عدمها نقصان لمن لا يتصف بهما و هذا حال العقلاء فيما يصفون الله تعالي به انتهي كلامه صلوات الله عليه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هذا كلام دقيق رشيق أنيق صدر من مصدر التحقيق و مورد التدقيق و السر في ذلك أن التكليف إنما يتوقف علي معرفة الله تعالي بحسب الوسع و الطاقة و إنما كلفوا أن يعرفوه بالصفات التي ألفوها و شاهدوها فيهم مع سلب النقائص الناشية عن انتسابها إليهم و لما كان الإنسان واجبا بغيره عالما قادرا مريدا حيا متكلما سميعا بصيرا كلف بأن يعتقد تلك الصفات في حقه تعالي مع سلب النقائص الناشية عن انتسابها إلي الإنسان بأن يعتقد أنه تعالي واجب لذاته لا بغيره عالم بجميع المعلومات قادر علي جميع الممكنات و هكذا في سائر الصفات و لم يكلف باعتقاد صفة له تعالي لا يوجد فيه مثالها و مناسبها بوجه و لو كلف به لما أمكنه تعقله بالحقيقة و هذا أحد معاني قوله عليه السلام من عرف نفسه فقد عرف ربه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قد اشتمل هذا الحديث علي المهم من سمات العارفين و صفات الأولياء الكاملين فأولها الصمت و حفظ اللسان الذي هو باب النجاة و ثانيها الجوع و هو مفتاح الخيرات و ثالثها إتعاب النفس في العبادة بصيام النهار و قيام الليل و هذه الصفة ربما توهم بعض الناس استغناء العارف عنها و عدم حاجته إليها بعد الوصول و هو وهم باطل إذ لو استغني عنها أحد لاستغني عنها سيد المرسلين و أشرف الواصلين و قد كان عليه السلام يقوم في الصلاة إلي أن ورمت قدماه و كان أمير المؤمنين علي عليه السلام الذي إليه ينتهي سلسلة أهل العرفان يصلي كل ليلة ألف ركعة و هكذا شأن جميع الأولياء و العارفين كما هو في التواريخ مسطور و علي الألسنة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الفكر و في الحديث تفكر ساعة خير من عبادة ستين سنة قال بعض</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با عقل های خود در دقیق‌ترین معانی آن ممتاز گردانید، او نیز مانند شما مخلوق و مصنوعی چون شماست و به خودتان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مورچه کوچک، تصور کند که خداوند متعال، دو شاخک بر روی سرش دارد و این نشانه کمال اوست و اگر آن را نداشته باشد، نقص اوست و این حال عاقلان است، در صفاتی که به خداوند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صلوات الله علیه و سلامه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گفته است که این یک سخن دقیق و زیبا و بسیار آراسته است که از منبع تحقیق آمده است و می تواند بسیار دقیق به آن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این مساله آن است که تکلیف تنها بر شناخت خداوند متعال به اندازه وسع و طاقت متوقف است و آن‌ها فقط مکلف شدند که او را به صفاتی که به آن انس و الفت دارند، بشناسند و آن را در خود مشاهده کنند و گمان کنند که هر کس داری این صفات نباشد، ناقص است و از آنجایی که انسان باید متصف به صفاتی چون علم، قدرت، اراده، زنده بودن، ناطق بودن و سمیع و بصیر بودن باشد، مکلف شده است که به این صفات برای خداوند متعال معتقد گردد و نقایص ناشی از انتساب آن را به انسان از او سلب کند و معتقد باشد که شناخت ذات خداوند تنها مختص خود اوست و او دانای همه چیز است و بر همه چیز تواناست و در باقی صفات نیز همین طور است و انسان مکلف نشده است که صفتی را برای خداوند متعال معتقد باشد که مانند آن در خودش یافت شود و مناسب خود او باشد و اگر به آن مکلف شود، عقل او این اجازه را به او نمی دهد که به حقیقت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معانی سخن او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بشناسد همانا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قدس 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مهم ترین علامت های عرفا و اولیای به کمال رسیده مشتمل است که اولین آن‌ها سکوت است و حفظ زبانی که درب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گرسنگی است که کلید خیرات است و سوم خسته کردن تن در راه روزه و نماز شب است که شاید برخی تصور کنند عارف پس از آن که به درجه کمال رسید، به این صفت نیازی ندارد؛ اما این تصور غلطی است، چرا که اگر این گونه بود، پیامبر صلی الله علیه و آله و سلم هم از آن بی نیاز می شد و حضرت علیه و آله السلام، به قدری به نماز می ایستاد که پاهایش ورم می کرد و امام علی علیه  السلام، که منتهای سلسله عرفا است، هر شب هزار رکعت نماز می خواند و همه اولیا و عرفا به همین منوال بوده اند، همان طور که در تاریخ آمده است و همه به آن قائلند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چهارمین مورد آن، تفکر است و در حدیث آمده است که یک ساعت تفکر برتر از شصت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1554" w:name="pg13491_133331"/>
    </w:p>
    <w:p>
      <w:pPr>
        <w:pStyle w:val="BookText"/>
        <w:rPr/>
      </w:pPr>
      <w:bookmarkEnd w:id="1554"/>
      <w:r>
        <w:rPr>
          <w:rFonts w:ascii="Amiri" w:hAnsi="Amiri" w:eastAsia="Amiri" w:cs="Amiri"/>
          <w:color w:val="111111"/>
          <w:sz w:val="28"/>
          <w:sz w:val="28"/>
          <w:szCs w:val="28"/>
          <w:rtl w:val="true"/>
          <w:lang w:bidi="ar-SA"/>
        </w:rPr>
        <w:t>الأكابر إنما كان الفكر أفضل لأنه عمل القلب و هو أفضل من الجوارح فعمله أشرف من عملها أ لا تري إلي قوله تعالي أَقِمِ الصَّلاةَ لِذِكْرِي‌</w:t>
      </w:r>
      <w:r>
        <w:rPr>
          <w:rStyle w:val="FootnoteAnchor"/>
          <w:rtl w:val="true"/>
        </w:rPr>
        <w:footnoteReference w:id="1648"/>
      </w:r>
      <w:r>
        <w:rPr>
          <w:rFonts w:ascii="Amiri" w:hAnsi="Amiri" w:eastAsia="Amiri" w:cs="Amiri"/>
          <w:color w:val="111111"/>
          <w:sz w:val="28"/>
          <w:sz w:val="28"/>
          <w:szCs w:val="28"/>
          <w:rtl w:val="true"/>
          <w:lang w:bidi="ar-SA"/>
        </w:rPr>
        <w:t>فجعل الصلاة وسيلة إلي ذكر القلب و المقصود أشرف من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الذكر و المراد به الذكر اللساني و قد اختاروا له كلمة التوحيد لاختصاصها بمزايا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نظر الاعتبار كما قال سبحانه فَاعْتَبِرُوا يا أُولِي الْأَبْصارِ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سابعها النطق بالحكمة و المراد بها ما تضمن صلاح النشأتين أو صلاح النشأة الأخري من العلوم و المعارف أما ما تضمن صلاح الحال في الدنيا فقط فليس من الحكمة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وصول بركتهم إلي الناس و تاسعها و عاشرها الخوف و الرجاء و هذه الصفات العشر إذا اعتبرتها وجدتها أمهات صفات السائرين إلي الله تعالي يسر الله لنا الاتصاف بها بمنه و كرمه</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2678935_2616395394"/>
      <w:bookmarkStart w:id="1556" w:name="_Toc705"/>
      <w:bookmarkEnd w:id="1555"/>
      <w:r>
        <w:rPr>
          <w:rtl w:val="true"/>
        </w:rPr>
        <w:t>«</w:t>
      </w:r>
      <w:r>
        <w:rPr/>
        <w:t>24</w:t>
      </w:r>
      <w:r>
        <w:rPr>
          <w:rtl w:val="true"/>
        </w:rPr>
        <w:t>»</w:t>
      </w:r>
      <w:bookmarkEnd w:id="15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بَعْضِ أَصْحَابِهِ مِنَ الْعِرَاقِيِّينَ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الْحَسَنُ بْنُ عَلِيٍّ عليهما السلام فَقَالَ أَيُّهَا النَّاسُ إِنَّمَا أُخْبِرُكُمْ عَنْ أَخٍ لِي كَانَ مِنْ أَعْظَمِ النَّاسِ فِي عَيْنِي وَ كَانَ رَأْسُ مَا عَظُمَ بِهِ فِي عَيْنِي صِغَرَ الدُّنْيَا فِي عَيْنِهِ كَانَ خَارِجاً مِنْ سُلْطَانِ بَطْنِهِ فَلَا يَشْتَهِي مَا لَا يَجِدُ وَ لَا يُكْثِرُ إِذَا وَجَدَ كَانَ خَارِجاً مِنْ سُلْطَانِ فَرْجِهِ فَلَا يَسْتَخِفُّ لَهُ عَقْلَهُ وَ لَا رَأْيَهُ كَانَ خَارِجاً مِنْ سُلْطَانِ الْجَهَالَةِ فَلَا يَمُدُّ يَدَهُ إِلَّا عَلَي ثِقَةٍ 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يَتَشَهَّي وَ لَا يَتَسَخَّطُ وَ لَا يَتَبَرَّمُ كَانَ أَكْثَرَ دَهْرِهِ صَمَّاتاً فَإِذَا قَالَ بَذَّ الْقَائِلِينَ كَانَ لَا يَدْخُلُ فِي مِرَاءٍ وَ لَا يُشَارِكُ فِي دَعْوَي وَ لَا يُدْلِي بِحُجَّةٍ حَتَّي يَرَي قَاضِياً وَ كَانَ لَا يَغْفُلُ عَنْ إِخْوَانِهِ وَ لَا يَخُصُّ نَفْسَهُ بِشَيْ‌ءٍ دُونَهُمْ كَانَ ضَعِيفاً مُسْتَضْعَفاً فَإِذَا جَاءَ الْجِدُّ كَانَ لَيْثاً عَادِياً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گفته است که تفکر افضل است، زیرا از دل صادر می شود که برترین اعضای انسان است و عمل آن نیز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r>
        <w:rPr>
          <w:rStyle w:val="FootnoteAnchor"/>
          <w:rtl w:val="true"/>
        </w:rPr>
        <w:footnoteReference w:id="1650"/>
      </w:r>
      <w:r>
        <w:rPr>
          <w:rFonts w:ascii="IRNazanin" w:hAnsi="IRNazanin" w:eastAsia="IRNazanin"/>
          <w:color w:val="111111"/>
          <w:sz w:val="28"/>
          <w:sz w:val="28"/>
          <w:szCs w:val="28"/>
          <w:rtl w:val="true"/>
          <w:lang w:bidi="fa-IR"/>
        </w:rPr>
        <w:t xml:space="preserve">او نماز را وسیله ای برای یاد قلب قرار داده است و هدف، از وسیله شریف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ذکر است و مراد از آن، ذکر زبانی است و برای آن کلمه توحید را برگزیده اند تا آن را به مزایایی اختصاص دهند که در اینجا ذکر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ششم، نگاه عبرت آمیز است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دارای بصیرت، عبرت بگیرید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مورد هفتم، سخنان حکیمانه است که منظور از آن، چیزی است که صلاح زندگی دنیا و آخرت و یا صلاح زندگی آخرت را تضمین می کند، که همان دانش ها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تنها صلاح حال دنیا را تضمین کند،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هشتم، خیر رساندن به مردم است و نهم و دهم، خوف و رجاست و اگر به این ده صفت دقت کنی، خواهی دید که این ها، صفات سالکین به سوی خداست که خداوند، اتصاف به آن را به منّ و کرم خود برای آنان آسان می گرداند</w:t>
      </w:r>
      <w:r>
        <w:rPr>
          <w:rFonts w:eastAsia="IRNazanin" w:cs="IRNazanin"/>
          <w:color w:val="111111"/>
          <w:sz w:val="28"/>
          <w:szCs w:val="28"/>
          <w:rtl w:val="true"/>
          <w:lang w:bidi="fa-IR"/>
        </w:rPr>
        <w:t>.</w:t>
      </w:r>
    </w:p>
    <w:p>
      <w:pPr>
        <w:pStyle w:val="Heading5"/>
        <w:numPr>
          <w:ilvl w:val="4"/>
          <w:numId w:val="1"/>
        </w:numPr>
        <w:rPr/>
      </w:pPr>
      <w:bookmarkStart w:id="1557" w:name="__RefHeading___Toc2678937_2616395394"/>
      <w:bookmarkStart w:id="1558" w:name="_Toc706"/>
      <w:bookmarkEnd w:id="1557"/>
      <w:r>
        <w:rPr>
          <w:rtl w:val="true"/>
        </w:rPr>
        <w:t xml:space="preserve">روایت </w:t>
      </w:r>
      <w:r>
        <w:rPr/>
        <w:t>24</w:t>
      </w:r>
      <w:bookmarkEnd w:id="15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برادری که در نظر من از بزرگ‌ترین مردمان است،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سلطه حکومت شکمش خارج شده بود، آنچه نمی‌یافت اشتهایش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دست می‌آورد، زیاده 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حکومت شرمگاهش خارج شده بود، پس عقل و اندیشه‌اش را برای آن سبک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حکومت جهالت خارج شده بود، پس دستش را جز از روی یقین و برای منفعت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اشتها و ناراضی و دلتنگ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زندگی‌اش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می‌گفت بر گویندگان چیره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وارد نمی‌شد و در دعوایی مشارکت نمی‌کرد و دلیلی را ارائه نمی‌کرد مگر اینکه قاضی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برادرانش غافل نبود و هیچ چیزی را تنها از برای خود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 و مردم او را ناتوان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جدی به میان می‌آمد همچون شیر بیشه می‌خروشید</w:t>
      </w:r>
      <w:r>
        <w:rPr>
          <w:rFonts w:eastAsia="IRNazanin" w:cs="IRNazanin"/>
          <w:color w:val="111111"/>
          <w:sz w:val="28"/>
          <w:szCs w:val="28"/>
          <w:rtl w:val="true"/>
          <w:lang w:bidi="fa-IR"/>
        </w:rPr>
        <w:t xml:space="preserve">. </w:t>
      </w:r>
      <w:bookmarkStart w:id="1559" w:name="pg13491_133332"/>
    </w:p>
    <w:p>
      <w:pPr>
        <w:pStyle w:val="BookText"/>
        <w:rPr/>
      </w:pPr>
      <w:bookmarkEnd w:id="1559"/>
      <w:r>
        <w:rPr>
          <w:rFonts w:ascii="Amiri" w:hAnsi="Amiri" w:eastAsia="Amiri" w:cs="Amiri"/>
          <w:color w:val="111111"/>
          <w:sz w:val="28"/>
          <w:sz w:val="28"/>
          <w:szCs w:val="28"/>
          <w:rtl w:val="true"/>
          <w:lang w:bidi="ar-SA"/>
        </w:rPr>
        <w:t>كَانَ لَا يَلُومُ أَحَداً فِيمَا يَقَعُ الْعُذْرُ فِي مِثْلِهِ حَتَّي يَرَي اعْتِذَاراً كَانَ يَفْعَلُ مَا يَقُولُ وَ يَفْعَلُ مَا لَا يَقُولُ كَانَ إِذَا ابْتَزَّهُ أَمْرَانِ لَا يَدْرِي أَيُّهُمَا أَفْضَلُ نَظَرَ إِلَي أَقْرَبِهِمَا إِلَي الْهَوَي فَخَالَفَهُ وَ كَانَ لَا يَشْكُو وَجَعاً إِلَّا عِنْدَ مَنْ يَرْجُو عِنْدَهُ الْبُرْءَ وَ لَا يَسْتَشِيرُ إِلَّا مَنْ يَرْجُو عِنْدَهُ النَّصِيحَةَ كَانَ لَا يَتَبَرَّمُ وَ لَا يَتَسَخَّطُ وَ لَا يَتَشَكَّي وَ لَا يَتَشَهَّي وَ لَا يَنْتَقِمُ وَ لَا يَغْفُلُ عَنِ الْعَدُوِّ فَعَلَيْكُمْ بِمِثْلِ هَذِهِ الْأَخْلَاقِ الْكَرِيمَةِ إِنْ أَطَقْتُمُوهَا فَإِنْ لَمْ تُطِيقُوهَا كُلَّهَا فَأَخْذُ الْقَلِيلِ خَيْرٌ مِنْ تَرْكِ الْكَثِيرِ وَ لَا حَوْلَ وَ لَا قُوَّةَ إِلَّا بِاللَّهِ‌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مَضَي أَخٌ فِي اللَّهِ وَ كَانَ يُعْظِمُهُ فِي عَيْنِي صِغَرُ الدُّنْيَا فِي عَيْنِهِ وَ كَانَ خَارِجاً مِنْ سُلْطَانِ بَطْنِهِ إِلَي قَوْلِهِ مِنْ تَرْكِ الْكَثِيرِ</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2678939_2616395394"/>
      <w:bookmarkStart w:id="1561" w:name="_Toc707"/>
      <w:bookmarkEnd w:id="1560"/>
      <w:r>
        <w:rPr>
          <w:rtl w:val="true"/>
        </w:rPr>
        <w:t>تبيين</w:t>
      </w:r>
      <w:bookmarkEnd w:id="1561"/>
    </w:p>
    <w:p>
      <w:pPr>
        <w:pStyle w:val="BookText"/>
        <w:rPr/>
      </w:pPr>
      <w:r>
        <w:rPr>
          <w:rFonts w:ascii="Amiri" w:hAnsi="Amiri" w:eastAsia="Amiri" w:cs="Amiri"/>
          <w:color w:val="111111"/>
          <w:sz w:val="28"/>
          <w:sz w:val="28"/>
          <w:szCs w:val="28"/>
          <w:rtl w:val="true"/>
          <w:lang w:bidi="ar-SA"/>
        </w:rPr>
        <w:t>قال ابن أبي الحديد قد اختلف الناس في المعني بهذا الكلام و من هذا الأخ المشار إليه فقال قوم هو رسول الله صلي الله عليه و آله و استبعده قوم لقوله عليه السلام و كان ضعيفا مستضعفا فإنه لا يقال في صفاته صلي الله عليه و آله مثل هذه الكلمة و إن أمكن تأويلها علي لين كلامه و سجاحة أخلاقه إلا أنها غير لائقة به عليه السلام و قال قوم هو أبو ذر الغفاري و استبعده قوم لقوله عليه السلام فإن جاء الجد فهو ليث غاد و صل واد فإن أبا ذر لم يكن من المعروفين بالشجاعة و البسالة و قال قوم هو مقداد بن عمرو المعروف بمقداد بن الأسود و كان من شيعة علي عليه السلام و كان شجاعا مجاهدا حسن الطريقة و قد روي في فضله حديث صحيح مرفوع و قال قوم إنه ليس بإشارة إلي أخ معين و لكنه كلام خارج مخرج المثل كقولهم فقلت لصاحبي و يا صاحبي و هذا عندي أقوي الوجوه انتهي‌</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يقال إن قوله عليه السلام فإن جاء الجد فهو ليث غاد إلي آخره لا يقتضي الشجاعة و البسالة في الحرب بل المراد الوصف بالتصلب في ذات الله و</w:t>
      </w:r>
    </w:p>
    <w:p>
      <w:pPr>
        <w:pStyle w:val="BookText"/>
        <w:rPr/>
      </w:pPr>
      <w:r>
        <w:rPr>
          <w:rFonts w:ascii="IRNazanin" w:hAnsi="IRNazanin" w:eastAsia="IRNazanin"/>
          <w:color w:val="111111"/>
          <w:sz w:val="28"/>
          <w:sz w:val="28"/>
          <w:szCs w:val="28"/>
          <w:rtl w:val="true"/>
          <w:lang w:bidi="fa-IR"/>
        </w:rPr>
        <w:t>هیچ کس را نسبت به کارش در آنجا که امکان داشت عذری داشته باشد ملامت نمی کرد تا اینکه عذری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می‌گفت، خود انجام می‌داد و آنچه را که نمی‌گفت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کاری حیران می‌ماند و نمی‌دانست که کدامیک برتر است، نگاه می‌کرد که کدامیک به هوای نفس نزدیک‌تر است پس با آن مخالفت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دردی جز نزد کسی که امید بهبودی می‌رفت، شکایت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هیچ کس جز کسی که از او امید خیرخواهی داشت، مشورت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خشمگین و ناراضی و پر اشتها و اهل انتقام گرفتن نبود و از دشمن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داشتن این اخلاق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انجام همه آن‌ها را ندارید بدانید انجام کمی از آن بهتر از ترک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واسطه خداوند نیست</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برادری دینی داشتم که کوچک بودن دنیا در نظرش او را در چشم من بزرگ می‌داشت، از شکمبارگی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رها کردن همه است</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1562" w:name="__RefHeading___Toc2678941_2616395394"/>
      <w:bookmarkStart w:id="1563" w:name="_Toc708"/>
      <w:bookmarkEnd w:id="1562"/>
      <w:r>
        <w:rPr>
          <w:rtl w:val="true"/>
        </w:rPr>
        <w:t>تبیین</w:t>
      </w:r>
      <w:bookmarkEnd w:id="1563"/>
    </w:p>
    <w:p>
      <w:pPr>
        <w:pStyle w:val="BookText"/>
        <w:rPr/>
      </w:pPr>
      <w:r>
        <w:rPr>
          <w:rFonts w:ascii="IRNazanin" w:hAnsi="IRNazanin" w:eastAsia="IRNazanin"/>
          <w:color w:val="111111"/>
          <w:sz w:val="28"/>
          <w:sz w:val="28"/>
          <w:szCs w:val="28"/>
          <w:rtl w:val="true"/>
          <w:lang w:bidi="fa-IR"/>
        </w:rPr>
        <w:t>ابن ابی‌الحدید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معنای این سخن، و اینکه برادری که امام به او اشاره فرموده چه کسی است، اختلاف نظر دارند،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صلی الله علیه و آله است، اما برخی دیگر آن را بعید دانسته‌اند،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 و ضعیف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پیامبر خدا صلی الله علیه و آله نمی‌توان چنین ویژگی‌هایی را به کار برد، هرچند بتوان آن را به معنای نرمی سخن گفتن و اخلاق نیکوی ایشان دانست، و این در شأن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غفاری بوده است، و دیگران آن را بعید دانسته‌اند؛ چرا که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سختی پیش می‌آمد، او همچون شیر بیشه و مار بیابان بود، چرا که ابوذر از کسانی نبود که به شجاعت و دلاوری شهره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منظور مقداد بن عمرو معروف به مقداد بن اسود است که از شیعیان علی علیه السلام بود و رزمنده شجاعی بود که کردار نیکی داشت و درباره فضل او حدیث مرفوعی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گفته‌اند منظور امام علیه السلام اشاره به فرد معینی نیست، اما برای بیان مثال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نظر من این صحیح‌ترین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5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برخورد جدی مانند شیر بیشه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آن، معنای شجاعت و دلاوری در جنگ نداشته باشد؛ بلکه منظور جدی بودن درباره خداوند و </w:t>
      </w:r>
      <w:bookmarkStart w:id="1564" w:name="pg13491_133333"/>
    </w:p>
    <w:p>
      <w:pPr>
        <w:pStyle w:val="BookText"/>
        <w:rPr/>
      </w:pPr>
      <w:bookmarkEnd w:id="1564"/>
      <w:r>
        <w:rPr>
          <w:rFonts w:ascii="Amiri" w:hAnsi="Amiri" w:eastAsia="Amiri" w:cs="Amiri"/>
          <w:color w:val="111111"/>
          <w:sz w:val="28"/>
          <w:sz w:val="28"/>
          <w:szCs w:val="28"/>
          <w:rtl w:val="true"/>
          <w:lang w:bidi="ar-SA"/>
        </w:rPr>
        <w:t>ترك المداهنة في أمر الدين و إظهار الحق بل في العدول عن لفظ الحرب إلي الجد بعد الوصف بالضعف إشعار بذلك و قد كان أبو ذر معروفا بذلك و إفصاحه عن فضائح بني أمية في أيام عثمان و تصلبه في إظهار الحق أشهر من أن يحتاج إلي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ابن ميثم ذكر هذا الفصل ابن المقفع في أدبه و نسبه إلي الحسن بن علي عليهما السلام و المشار إليه قيل هو أبو ذر الغفاري و قيل هو عثمان بن مظعون انتهي‌</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2678943_2616395394"/>
      <w:bookmarkStart w:id="1566" w:name="_Toc709"/>
      <w:bookmarkEnd w:id="1565"/>
      <w:r>
        <w:rPr>
          <w:rtl w:val="true"/>
        </w:rPr>
        <w:t>و أقول</w:t>
      </w:r>
      <w:bookmarkEnd w:id="1566"/>
    </w:p>
    <w:p>
      <w:pPr>
        <w:pStyle w:val="BookText"/>
        <w:rPr/>
      </w:pPr>
      <w:r>
        <w:rPr>
          <w:rFonts w:ascii="Amiri" w:hAnsi="Amiri" w:eastAsia="Amiri" w:cs="Amiri"/>
          <w:color w:val="111111"/>
          <w:sz w:val="28"/>
          <w:sz w:val="28"/>
          <w:szCs w:val="28"/>
          <w:rtl w:val="true"/>
          <w:lang w:bidi="ar-SA"/>
        </w:rPr>
        <w:t>لا يبعد أن يكون المراد به أباه عليه السلام عبر هكذا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رأس ما عظم به في عيني أي و كان أقوي و أعظم الصفات التي صارت أسبابا لعظمته في عيني فإن الرأس أشرف ما في البدن و في القاموس الرأس أعلي كل شي‌ء و الصغر وزان عنب و قفل خلاف الكبر و بمعني الذل و الهوان و هو خبر كان و فاعل عظم ضمير الأخ و ضمير به عائد إلي الموصول و 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خارجا من سلطان بطنه أي سلطنته كناية عن شدة الرغبة في المأكول و المشروب كما و كيفا ثم ذكر عليه السلام لذلك علامتين حيث قال فلا يشتهي ما لا يجد و في النهج فلا يتشهي و يقال تشهي فلان إذا اقترح شهوة بعد شهوة و هو أنسب و لا يكثر في الأكل إذا وجد و الإكثار من الشي‌ء الإتيان بالكثير منه و المراد به إما الاقتصار علي ما دون الشبع أو ترك الإفراط في الأكل أو ترك الإسراف في تجويد المأكول و 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خارجا من سلطان فرجه أي لم يكن لشهوة فرجه عليه سلطنة بأن توقعه في المحرمات أو الشبهات و المكروهات فذكر لذلك أيضا علامتين فقال فلا يستخف له عقله و لا رأيه في القاموس استخفه ضد استثقله و فلانا عن رأيه حمله</w:t>
      </w:r>
    </w:p>
    <w:p>
      <w:pPr>
        <w:pStyle w:val="BookText"/>
        <w:rPr/>
      </w:pPr>
      <w:r>
        <w:rPr>
          <w:rFonts w:ascii="IRNazanin" w:hAnsi="IRNazanin" w:eastAsia="IRNazanin"/>
          <w:color w:val="111111"/>
          <w:sz w:val="28"/>
          <w:sz w:val="28"/>
          <w:szCs w:val="28"/>
          <w:rtl w:val="true"/>
          <w:lang w:bidi="fa-IR"/>
        </w:rPr>
        <w:t>دوری از سستی در امر دین و اظهار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کوتاه آمدن از معنای جنگ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توصیف به ناتوانی وجود دارد، در حالی که ابوذر معروف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شیوای او درباره رسوایی‌های بنی‌امیه در زمان عثمان و استواری او در بیان حق، روشن‌تر از آن است که نیازی به توضیح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شارح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این فصل را در ادب و نسب او به حسن بن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کسی که امام علیه السلام به او اشاره فرموده أبوذر غفاری است، و گفته شده او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1567" w:name="__RefHeading___Toc2678945_2616395394"/>
      <w:bookmarkStart w:id="1568" w:name="_Toc710"/>
      <w:bookmarkEnd w:id="1567"/>
      <w:r>
        <w:rPr>
          <w:rtl w:val="true"/>
        </w:rPr>
        <w:t>و می‌گویم</w:t>
      </w:r>
      <w:bookmarkEnd w:id="1568"/>
    </w:p>
    <w:p>
      <w:pPr>
        <w:pStyle w:val="BookText"/>
        <w:rPr/>
      </w:pPr>
      <w:r>
        <w:rPr>
          <w:rFonts w:ascii="IRNazanin" w:hAnsi="IRNazanin" w:eastAsia="IRNazanin"/>
          <w:color w:val="111111"/>
          <w:sz w:val="28"/>
          <w:sz w:val="28"/>
          <w:szCs w:val="28"/>
          <w:rtl w:val="true"/>
          <w:lang w:bidi="fa-IR"/>
        </w:rPr>
        <w:t>بعید نیست منظور پدر ایشان بوده باشد که به دلیل مصلحت چنین تعبیری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رأس ما عظم به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بیشترین و بزرگ‌ترین ویژگی‌هایی که باعث بزرگی او در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 عزیزترین عضو در بدن است،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والاترین چیزهاست،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عنب و قفل و مخالف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بازمی‌گردد و باء برای سببیت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سلطه آن، کنایه از میل شدید در کمیت و کیفیت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دو نشانه برای آن نام می‌برند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یشتهی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میل او پیوسته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مناسب‌تر است، یعنی هنگام فراوانی در خوردن زیاده‌روی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 به معنای بسیار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یا به معنای اندک بودن خوراک تا حدی کمتر از سیر شدن است، و یا به معنای دوری از زیاده‌روی در خوردن یا اسراف نکردن در خوردنی و نوشیدنی‌های نیکو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سلطه شهوت خود نیست تا او را دچار حرام یا مکروه یا کار شبهه‌ناک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نیز دو نشانه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یک از عقل و نظرش برای او سبک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w:t>
      </w:r>
      <w:bookmarkStart w:id="1569" w:name="pg13491_133334"/>
    </w:p>
    <w:p>
      <w:pPr>
        <w:pStyle w:val="BookText"/>
        <w:rPr/>
      </w:pPr>
      <w:bookmarkEnd w:id="1569"/>
      <w:r>
        <w:rPr>
          <w:rFonts w:ascii="Amiri" w:hAnsi="Amiri" w:eastAsia="Amiri" w:cs="Amiri"/>
          <w:color w:val="111111"/>
          <w:sz w:val="28"/>
          <w:sz w:val="28"/>
          <w:szCs w:val="28"/>
          <w:rtl w:val="true"/>
          <w:lang w:bidi="ar-SA"/>
        </w:rPr>
        <w:t>علي الجهل و الخفة و أزاله عما كان عليه من الصواب‌</w:t>
      </w:r>
      <w:r>
        <w:rPr>
          <w:rStyle w:val="FootnoteAnchor"/>
          <w:rtl w:val="true"/>
        </w:rPr>
        <w:footnoteReference w:id="1660"/>
      </w:r>
      <w:r>
        <w:rPr>
          <w:rFonts w:ascii="Amiri" w:hAnsi="Amiri" w:eastAsia="Amiri" w:cs="Amiri"/>
          <w:color w:val="111111"/>
          <w:sz w:val="28"/>
          <w:sz w:val="28"/>
          <w:szCs w:val="28"/>
          <w:rtl w:val="true"/>
          <w:lang w:bidi="ar-SA"/>
        </w:rPr>
        <w:t>و قال الراغب فَاسْتَخَفَّ قَوْمَهُ‌</w:t>
      </w:r>
      <w:r>
        <w:rPr>
          <w:rStyle w:val="FootnoteAnchor"/>
          <w:rtl w:val="true"/>
        </w:rPr>
        <w:footnoteReference w:id="1661"/>
      </w:r>
      <w:r>
        <w:rPr>
          <w:rFonts w:ascii="Amiri" w:hAnsi="Amiri" w:eastAsia="Amiri" w:cs="Amiri"/>
          <w:color w:val="111111"/>
          <w:sz w:val="28"/>
          <w:sz w:val="28"/>
          <w:szCs w:val="28"/>
          <w:rtl w:val="true"/>
          <w:lang w:bidi="ar-SA"/>
        </w:rPr>
        <w:t>أي حملهم علي أن يخفوا معه أو وجدهم خفافا في أبدانهم و عزائمهم قيل معناه وجدهم طائشين و قوله عز و جل وَ لا يَسْتَخِفَّنَّكَ الَّذِينَ لا يُوقِنُونَ‌</w:t>
      </w:r>
      <w:r>
        <w:rPr>
          <w:rStyle w:val="FootnoteAnchor"/>
          <w:rtl w:val="true"/>
        </w:rPr>
        <w:footnoteReference w:id="1662"/>
      </w:r>
      <w:r>
        <w:rPr>
          <w:rFonts w:ascii="Amiri" w:hAnsi="Amiri" w:eastAsia="Amiri" w:cs="Amiri"/>
          <w:color w:val="111111"/>
          <w:sz w:val="28"/>
          <w:sz w:val="28"/>
          <w:szCs w:val="28"/>
          <w:rtl w:val="true"/>
          <w:lang w:bidi="ar-SA"/>
        </w:rPr>
        <w:t>أي لا يزعجنك و يزيلنك عن اعتقادك بما يوقعون من الشبه‌</w:t>
      </w:r>
      <w:r>
        <w:rPr>
          <w:rStyle w:val="FootnoteAnchor"/>
          <w:rtl w:val="true"/>
        </w:rPr>
        <w:footnoteReference w:id="1663"/>
      </w:r>
      <w:r>
        <w:rPr>
          <w:rFonts w:ascii="Amiri" w:hAnsi="Amiri" w:eastAsia="Amiri" w:cs="Amiri"/>
          <w:color w:val="111111"/>
          <w:sz w:val="28"/>
          <w:sz w:val="28"/>
          <w:szCs w:val="28"/>
          <w:rtl w:val="true"/>
          <w:lang w:bidi="ar-SA"/>
        </w:rPr>
        <w:t>و قال البيضاوي في قوله سبحانه فَاسْتَخَفَّ قَوْمَهُ فطلب منهم الخفة في مطاوعته أو فاستخف أحلامهم و قال في قوله تعالي وَ لا يَسْتَخِفَّنَّكَ و لا يحملنك علي الخفة و القلق الَّذِينَ لا يُوقِنُونَ بتكذيبهم و إيذائهم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2678947_2616395394"/>
      <w:bookmarkStart w:id="1571" w:name="_Toc711"/>
      <w:bookmarkEnd w:id="1570"/>
      <w:r>
        <w:rPr>
          <w:rtl w:val="true"/>
        </w:rPr>
        <w:t>و أقول</w:t>
      </w:r>
      <w:bookmarkEnd w:id="1571"/>
    </w:p>
    <w:p>
      <w:pPr>
        <w:pStyle w:val="BookText"/>
        <w:rPr/>
      </w:pPr>
      <w:r>
        <w:rPr>
          <w:rFonts w:ascii="Amiri" w:hAnsi="Amiri" w:eastAsia="Amiri" w:cs="Amiri"/>
          <w:color w:val="111111"/>
          <w:sz w:val="28"/>
          <w:sz w:val="28"/>
          <w:szCs w:val="28"/>
          <w:rtl w:val="true"/>
          <w:lang w:bidi="ar-SA"/>
        </w:rPr>
        <w:t>هذه الفقرة تحتمل وجوها الأول أن يكون المستتر في فلا يستخف راجعا إلي الفرج و الضمير في له راجعا إلي الأخ و يكون عقله و رأيه منصوبين أي كان لا تجعل شهوة الفرج عقله و رأيه خفيفين مطيعين لها الثاني أن يكون الضمير في يستخف راجعا إلي الأخ و في له إلي الفرج أي لا يجعل عقله و رأيه أو لا يجدهما خفيفين سريعين في قضاء حوائج الفرج الثالث أن يقرأ يستخف علي بناء المجهول و عقله و رأيه مرفوعين و ضمير له إما راجع إلي الأخ أو إلي الفرج و ما قيل أن يستخف علي بناء المعلوم و عقله و رأيه مرفوعان و ضمير له للأخ فلا يساعده ما مر من معاني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خارجا من سلطان الجهالة بفتح الجيم و هي خلاف العلم و العقل فلا يمد يده أي إلي أخذ شي‌ء كناية عن ارتكاب الأمور إلا علي ثقة و اعتماد بأنه ينفعه نفعا عظيما في الآخرة أو في الدنيا أيضا إذا لم يضر بالآخرة كان لا يتشهي أي لا يكثر شهوة الأشياء كما مر و لا يتسخط أي لا يسخط كثيرا لفقد المشتهيات أو لا يغضب لإيذاء الخلق له أو لقلة عطائهم في القاموس السخط بالضم و كعنق</w:t>
      </w:r>
    </w:p>
    <w:p>
      <w:pPr>
        <w:pStyle w:val="BookText"/>
        <w:rPr/>
      </w:pPr>
      <w:r>
        <w:rPr>
          <w:rFonts w:ascii="IRNazanin" w:hAnsi="IRNazanin" w:eastAsia="IRNazanin"/>
          <w:color w:val="111111"/>
          <w:sz w:val="28"/>
          <w:sz w:val="28"/>
          <w:szCs w:val="28"/>
          <w:rtl w:val="true"/>
          <w:lang w:bidi="fa-IR"/>
        </w:rPr>
        <w:t>بر نادانی و سبکی وادار کرد و از کار درست باز داشت</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خود را سبک شمرد‌</w:t>
      </w:r>
      <w:r>
        <w:rPr>
          <w:rStyle w:val="FootnoteAnchor"/>
          <w:rtl w:val="true"/>
        </w:rPr>
        <w:footnoteReference w:id="1665"/>
      </w:r>
      <w:r>
        <w:rPr>
          <w:rFonts w:ascii="IRNazanin" w:hAnsi="IRNazanin" w:eastAsia="IRNazanin"/>
          <w:color w:val="111111"/>
          <w:sz w:val="28"/>
          <w:sz w:val="28"/>
          <w:szCs w:val="28"/>
          <w:rtl w:val="true"/>
          <w:lang w:bidi="fa-IR"/>
        </w:rPr>
        <w:t>یعنی آن‌ها را واداشت که همراه او پنهان شوند، یا اینکه آن‌ها را از نظر جسم و اراده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معناست که آن‌ها را سبک مغز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یستخفنک الذین لا یوقنون</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یعنی تو را خشمگین نکنند و با شبهه‌افکنی تو را از اعتقادت منحرف نسازند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و بیضاوی درباره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 با خواری فرمانبرداری کنند، یا اینکه آرزوهای آنان 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یستخفنک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ایمان ندارند، تو را با تکذیب و آزارهایشان وادار به خواری و نگرانی نکنند </w:t>
      </w:r>
      <w:r>
        <w:rPr>
          <w:rFonts w:eastAsia="IRNazanin" w:cs="IRNazanin"/>
          <w:color w:val="111111"/>
          <w:sz w:val="28"/>
          <w:szCs w:val="28"/>
          <w:rtl w:val="true"/>
          <w:lang w:bidi="fa-IR"/>
        </w:rPr>
        <w:t>.</w:t>
      </w:r>
    </w:p>
    <w:p>
      <w:pPr>
        <w:pStyle w:val="Heading5"/>
        <w:numPr>
          <w:ilvl w:val="4"/>
          <w:numId w:val="1"/>
        </w:numPr>
        <w:rPr/>
      </w:pPr>
      <w:bookmarkStart w:id="1572" w:name="__RefHeading___Toc2678949_2616395394"/>
      <w:bookmarkStart w:id="1573" w:name="_Toc712"/>
      <w:bookmarkEnd w:id="1572"/>
      <w:r>
        <w:rPr>
          <w:rtl w:val="true"/>
        </w:rPr>
        <w:t>و می‌گویم</w:t>
      </w:r>
      <w:bookmarkEnd w:id="1573"/>
    </w:p>
    <w:p>
      <w:pPr>
        <w:pStyle w:val="BookText"/>
        <w:rPr/>
      </w:pPr>
      <w:r>
        <w:rPr>
          <w:rFonts w:ascii="IRNazanin" w:hAnsi="IRNazanin" w:eastAsia="IRNazanin"/>
          <w:color w:val="111111"/>
          <w:sz w:val="28"/>
          <w:sz w:val="28"/>
          <w:szCs w:val="28"/>
          <w:rtl w:val="true"/>
          <w:lang w:bidi="fa-IR"/>
        </w:rPr>
        <w:t>این فراز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شهوت، عقل و تصمیمش را بی‌ارزش و فرمانبردار آن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اندیشه و تصمیم خود را به وسیله شتاب در برآوردن نیاز جنسی بی‌ارزش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صیغه مجهول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مرفوع باشند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مرفوع باشند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برای معانی استخفاف که پیش‌تر بیان شد مناسب نمی‌باشد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و مخالف علم و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به دست آوردن چیزی، کنایه از انجام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اینکه سود فراوانی در آخرت برای او داشته باشد، یا اگر برای آخرت زیانی ندارد در دنیا نیز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 یتشهی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 که بیان شد میل فراوان به چیزها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بازماندن از آرزوها بسیار خشمگین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آزار به بندگان یا عطای اندک غضب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bookmarkStart w:id="1574" w:name="pg13491_133335"/>
    </w:p>
    <w:p>
      <w:pPr>
        <w:pStyle w:val="BookText"/>
        <w:rPr/>
      </w:pPr>
      <w:bookmarkEnd w:id="1574"/>
      <w:r>
        <w:rPr>
          <w:rFonts w:ascii="Amiri" w:hAnsi="Amiri" w:eastAsia="Amiri" w:cs="Amiri"/>
          <w:color w:val="111111"/>
          <w:sz w:val="28"/>
          <w:sz w:val="28"/>
          <w:szCs w:val="28"/>
          <w:rtl w:val="true"/>
          <w:lang w:bidi="ar-SA"/>
        </w:rPr>
        <w:t>و جبل ضد الرضا و قد سخط كفرح و تسخط و أسخطه أغضبه و تسخطه تكرهه و عطاءه استقله و لم يقع منه موقعا</w:t>
      </w:r>
      <w:r>
        <w:rPr>
          <w:rStyle w:val="FootnoteAnchor"/>
          <w:rtl w:val="true"/>
        </w:rPr>
        <w:footnoteReference w:id="1668"/>
      </w:r>
      <w:r>
        <w:rPr>
          <w:rFonts w:ascii="Amiri" w:hAnsi="Amiri" w:eastAsia="Amiri" w:cs="Amiri"/>
          <w:color w:val="111111"/>
          <w:sz w:val="28"/>
          <w:sz w:val="28"/>
          <w:szCs w:val="28"/>
          <w:rtl w:val="true"/>
          <w:lang w:bidi="ar-SA"/>
        </w:rPr>
        <w:t>و لا يتبرم أي لا يمل و لا يسأم من حوائج الخلق و كثرة سؤالهم و سوء معاشرتهم في القاموس البرم السأمة و الضجر و أبرمه فبرم كفرح و تبرم أمله فمل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دهره أي عمره و أكثر منصوب علي الظرفية صماتا بفتح الصاد و تشديد الميم و قرئ بضم الصاد و تخفيف الميم مصدرا فالحمل علي المبالغة و في النهج صامتا فإن قال بذ القائلين و نقع غليل السائلين قال في النهاية في الحديث بذ القائلين أي سبقهم و غلبهم يبذهم بذا انتهي و نقع الماء العطش أي سكنه و الغليل حرارة العطش و يمكن أن يكون البذ بالفصاحة و النقع بالعلم و الجواب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يدخل في مراء أي مجادلة في العلوم للغلبة و إظهار الكمال قال في المصباح ماريته أماريه مماراة و مراء جادلته و يقال ماريته أيضا إذا طعنت في قوله تزييفا للقول و تصغيرا للقائل و لا يكون المراء إلا اعتراضا و لا يشارك في دعوي أي في دعوي غيره لإعانته أو 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يدلي بحجة حتي يري قاضيا في المصباح أدلي بحجته أثبتها فوصل بها و في القاموس أدلي بحجته أحضرها و إليه بماله دفعه و منه وَ تُدْلُوا بِها إِلَي الْحُكَّامِ‌</w:t>
      </w:r>
      <w:r>
        <w:rPr>
          <w:rStyle w:val="FootnoteAnchor"/>
          <w:rtl w:val="true"/>
        </w:rPr>
        <w:footnoteReference w:id="1669"/>
      </w:r>
    </w:p>
    <w:p>
      <w:pPr>
        <w:pStyle w:val="Heading5"/>
        <w:numPr>
          <w:ilvl w:val="4"/>
          <w:numId w:val="1"/>
        </w:numPr>
        <w:rPr/>
      </w:pPr>
      <w:bookmarkStart w:id="1575" w:name="__RefHeading___Toc2678951_2616395394"/>
      <w:bookmarkStart w:id="1576" w:name="_Toc713"/>
      <w:bookmarkEnd w:id="1575"/>
      <w:r>
        <w:rPr>
          <w:rtl w:val="true"/>
        </w:rPr>
        <w:t>أقول</w:t>
      </w:r>
      <w:bookmarkEnd w:id="1576"/>
    </w:p>
    <w:p>
      <w:pPr>
        <w:pStyle w:val="BookText"/>
        <w:rPr/>
      </w:pPr>
      <w:r>
        <w:rPr>
          <w:rFonts w:ascii="Amiri" w:hAnsi="Amiri" w:eastAsia="Amiri" w:cs="Amiri"/>
          <w:color w:val="111111"/>
          <w:sz w:val="28"/>
          <w:sz w:val="28"/>
          <w:szCs w:val="28"/>
          <w:rtl w:val="true"/>
          <w:lang w:bidi="ar-SA"/>
        </w:rPr>
        <w:t xml:space="preserve">و في النهج حتي يأتي قاضيا و هذه الفقرة أيضا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بعض شراح النهج أي لا يدلي بحجته حتي يجد قاضيا و هو من فضيلة العدل في وضع الأشياء مواضعها انتهي</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2678953_2616395394"/>
      <w:bookmarkStart w:id="1578" w:name="_Toc714"/>
      <w:bookmarkEnd w:id="1577"/>
      <w:r>
        <w:rPr>
          <w:rtl w:val="true"/>
        </w:rPr>
        <w:t>و أقول</w:t>
      </w:r>
      <w:bookmarkEnd w:id="1578"/>
    </w:p>
    <w:p>
      <w:pPr>
        <w:pStyle w:val="BookText"/>
        <w:rPr/>
      </w:pPr>
      <w:r>
        <w:rPr>
          <w:rFonts w:ascii="Amiri" w:hAnsi="Amiri" w:eastAsia="Amiri" w:cs="Amiri"/>
          <w:color w:val="111111"/>
          <w:sz w:val="28"/>
          <w:sz w:val="28"/>
          <w:szCs w:val="28"/>
          <w:rtl w:val="true"/>
          <w:lang w:bidi="ar-SA"/>
        </w:rPr>
        <w:t>المعني أنه ليس من عادته إذا ظلمه أحد أن يبث الشكوي عند الناس كما هو دأب أكثر الخلق بل يصبر إلي أن يجد حاكما يحكم بينه و بين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رضایت‌مندی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 و أسخطه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ناپسند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اندک شمرد و ارزشی برای آن قائل نشد</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نیازهای بندگان و درخواست‌های بسیار آنان و بدرفتاری‌های آن‌ها خسته و درمانده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و آزردگی،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أبرمه فبرم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آزرد پس او خسته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ظرف بودن منصوب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صاد و تشدید میم است و با ضمه صاد و بدون تشدید میم نیز خوانده می‌شود، مصدر است، بنابراین در معنای مبالغه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بذ القائلین و نقع غلیل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در خصوص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پیشی گرفت و بر آن‌ها پیروز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یبذهم 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الماء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پاسخ رضایت‌بخش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یدخل فی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علمی که برای غالب شدن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ماریته أماریه مماراة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بحث و مجادله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ایراد گرفتن در سخن برای رد کردن آن و کوچک نمودن گوینده آن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مراء تنها برای اعتراض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یشارک فی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دیگری و به قصد کمک و جانشینی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یدلی بحجة حتی یری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ثابت کرد، پس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خود را به او داد،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إلی الحکام</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2678955_2616395394"/>
      <w:bookmarkStart w:id="1580" w:name="_Toc715"/>
      <w:bookmarkEnd w:id="1579"/>
      <w:r>
        <w:rPr>
          <w:rtl w:val="true"/>
        </w:rPr>
        <w:t>می‌گویم</w:t>
      </w:r>
      <w:bookmarkEnd w:id="1580"/>
    </w:p>
    <w:p>
      <w:pPr>
        <w:pStyle w:val="BookText"/>
        <w:rPr/>
      </w:pP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نیز چند وجه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بیانی است که برخی شارحان نهج البلاغه آورده‌اند، یعنی دلیل خود را آشکار نمی‌کند تا اینکه قضاوت کننده‌ای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عدالت در قرار دادن هر چیز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581" w:name="__RefHeading___Toc2678957_2616395394"/>
      <w:bookmarkStart w:id="1582" w:name="_Toc716"/>
      <w:bookmarkEnd w:id="1581"/>
      <w:r>
        <w:rPr>
          <w:rtl w:val="true"/>
        </w:rPr>
        <w:t>و می‌گویم</w:t>
      </w:r>
      <w:bookmarkEnd w:id="1582"/>
    </w:p>
    <w:p>
      <w:pPr>
        <w:pStyle w:val="BookText"/>
        <w:rPr/>
      </w:pPr>
      <w:r>
        <w:rPr>
          <w:rFonts w:ascii="IRNazanin" w:hAnsi="IRNazanin" w:eastAsia="IRNazanin"/>
          <w:color w:val="111111"/>
          <w:sz w:val="28"/>
          <w:sz w:val="28"/>
          <w:szCs w:val="28"/>
          <w:rtl w:val="true"/>
          <w:lang w:bidi="fa-IR"/>
        </w:rPr>
        <w:t>به این معنی است که از عادت‌های او نیست که اگر کسی به او ستم کرد، شکایت خود را نزد مردم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بسیاری از مردم چنین می‌کنند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درنگ می‌کند تا حاکمی را بیابد که میان او </w:t>
      </w:r>
    </w:p>
    <w:p>
      <w:pPr>
        <w:pStyle w:val="BookText"/>
        <w:rPr/>
      </w:pPr>
      <w:r>
        <w:rPr>
          <w:rFonts w:ascii="Amiri" w:hAnsi="Amiri" w:eastAsia="Amiri" w:cs="Amiri"/>
          <w:color w:val="111111"/>
          <w:sz w:val="28"/>
          <w:sz w:val="28"/>
          <w:szCs w:val="28"/>
          <w:rtl w:val="true"/>
          <w:lang w:bidi="ar-SA"/>
        </w:rPr>
        <w:t>خصمه و ذلك في الحقيقة يئول إلي الكف عن فضول الكلام و التكلم 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أنه يصبر علي الظلم و يؤخر المطالبة إلي يوم القيامة فالمراد بالقاضي الحاكم المطلق و هو الله سبحانه أو لا ينازع الأعداء إلا عند زوال التقية فالمراد بالقاضي الإمام الحق النافذ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نفي إتيانه القاضي لكفه عن المنازعة و الدعوي و صبره علي الظلم أي لا ينشئ دعوي و لا يأتي بحجة حتي يحتاج إلي إتيان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ذكره بعض الأفاضل حيث قرأ يري علي بناء الإفعال و فسر القاضي بالبرهان القاطع الفاصل بين الحق و الباطل أي كان لا يتعرض للدعوي إلا أن يظهر حجة قاطعة و لعله أخذه من قول الفيروزآبادي القضاء الحتم و البيان و سم قاض قاتل و لا يخفي بعده مع عدم موافقته لما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يغفل عن إخوانه أي كان يتفقد أحوالهم في جميع الأحوال كتفقد الأهل و العيال و لا يخص نفسه بشي‌ء من الخيرات دونهم بل كان يجعلهم شركاء لنفسه فيما خوله الله و يحب لهم ما يحب لنفسه و يكره لهم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ضعيفا أي فقيرا منظورا إليه بعين الذلة و الفقر كما قيل أو ضعيفا في القوة البدنية خلقة و لكثرة الصيام و القيام مستضعفا أي في أعين الناس للفقر و الضعف و قلة الأعوان يقال استضعفه أي عده ضعيفا و قال بعض شراح النهج استضعفه أي عده ضعيفا و وجده ضعيفا و ذلك لتواضعه و إن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 الجد كان ليثا غاديا في أكثر النسخ بالعين المهملة و في بعضها بالمعجمة و في النهاية فيه ما ذئبان عاديان العادي الظالم و قد عدا يعدو عليه عدوانا و أصله من تجاوز الحد في الشي‌ء و السبع العادي أي الظالم الذي يفترس الناس انتهي و الجد بالكسر ضد الهزل و الاجتهاد في الأمر و المراد به هنا المحاربة و المجاهدة و في النهج فإن جاء الجد فهو ليث عاد و صل واد و في أكثر نسخه غاد بالمعجمة من غدا عليه أي تكبر و قال بعض شارحيه الوصف</w:t>
      </w:r>
    </w:p>
    <w:p>
      <w:pPr>
        <w:pStyle w:val="BookText"/>
        <w:rPr/>
      </w:pPr>
      <w:r>
        <w:rPr>
          <w:rFonts w:ascii="IRNazanin" w:hAnsi="IRNazanin" w:eastAsia="IRNazanin"/>
          <w:color w:val="111111"/>
          <w:sz w:val="28"/>
          <w:sz w:val="28"/>
          <w:szCs w:val="28"/>
          <w:rtl w:val="true"/>
          <w:lang w:bidi="fa-IR"/>
        </w:rPr>
        <w:t>و دشمنش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به معنای خودداری از سخن بیجا و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این است که بر ستم صبر می‌کند و دادخواهی را به روز قیامت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قاضی، حاکم مطلق است که همان خداوند سبحان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تنها به هنگام پایان تقیه با دشمنان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قاضی پیشوای عادل است که حکم او مورد 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نرفتن به سوی قاضی برای خودداری از نزاع و درگیری و شکیبایی در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ادعایی نداشته و دلیل نمی‌آورد تا نیازی به آمدن قاضی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چیزی است که برخی دانشمندان بیان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افعال دانسته‌اند و قاضی را تفسیر به برهان نموده‌اند که میان حق و باطل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زمانی که دلیل روشنی داشته باشد شکایت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از سخن فیروزآبادی گرفته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یعنی کار حتمی و بیان، و سمّ قاضی را قاتل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آن به دلیل ناسازگاری با چیزی که در نهج آمده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یغفل عن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احوال آنان را جویا می‌شد، مانند خانواده و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خیری را تنها برای خود و بدون آنان مخصوص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در آنچه خداوند به او داده شریک خود قرار می‌داد و آنچه را برای خود دوست می‌داشت برای آنان نیز می‌پسندید و آنچه را برای خود ناپسند داشت برای آن‌ها نیز ناپسند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نیازمندی که به چشم خواری و تنگدستی به او نگاه می‌شد،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در خلقت نیروی بدنی ناتوان است و به دلیل نماز و روزه فراوان ضعیف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فقر و ناتوانی و اندک بودن یاران در نگاه مردم کوچک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شارحان نهج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شمرد، یا او را ناتوان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فروتنی اوست، هرچند نیرومند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الجد کان لیثا غادیا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نسخه‌ها با عین بدون نقطه آمده است و در بعضی دیگر با غین نقطه‌دار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در این مورد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ذئبان عادیان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عدا یعدو علیه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گذشتن از حد در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درنده عادی یعنی ستمگر، که مردم را لگدمال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مخالف هزل و بیهودگی و به معنای کوشش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اینجا مبارزه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الجد فهو لیث عاد و صلّ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نقطه‌دار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شارحان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p>
    <w:p>
      <w:pPr>
        <w:pStyle w:val="BookText"/>
        <w:rPr/>
      </w:pPr>
      <w:r>
        <w:rPr>
          <w:rFonts w:ascii="Amiri" w:hAnsi="Amiri" w:eastAsia="Amiri" w:cs="Amiri"/>
          <w:color w:val="111111"/>
          <w:sz w:val="28"/>
          <w:sz w:val="28"/>
          <w:szCs w:val="28"/>
          <w:rtl w:val="true"/>
          <w:lang w:bidi="ar-SA"/>
        </w:rPr>
        <w:t>بالغادي لأنه إذا غدا كان جائعا فصولته أشد و المناسب حينئذ أن يكون ليث منونا و في النسخ ليث غاد بالإضافة فكأنه من إضافة الموصوف إلي الصفة و في بعض نسخه بالمهملة كما مر و في بعضها غاب بالباء الموحدة بعد العين المهملة و هو الأجمة و يسكنها الأسد و المناسب حينئذ الإضافة و قال الجوهري الصل بالكسر الحية التي لا تنفع منها الرقية يقال إنها لصل صفا إذا كانت منكرة مثل الأفعي و يقال للرجل إذا كان داهيا منكرا إنه لصل أصلال أي حية من الحيات و أصله في الحيات شبه الرجل بها انتهي‌</w:t>
      </w:r>
      <w:r>
        <w:rPr>
          <w:rStyle w:val="FootnoteAnchor"/>
          <w:rtl w:val="true"/>
        </w:rPr>
        <w:footnoteReference w:id="1672"/>
      </w:r>
      <w:r>
        <w:rPr>
          <w:rFonts w:ascii="Amiri" w:hAnsi="Amiri" w:eastAsia="Amiri" w:cs="Amiri"/>
          <w:color w:val="111111"/>
          <w:sz w:val="28"/>
          <w:sz w:val="28"/>
          <w:szCs w:val="28"/>
          <w:rtl w:val="true"/>
          <w:lang w:bidi="ar-SA"/>
        </w:rPr>
        <w:t>و ذكر الوادي لأن الأودية لانخفاضها تشتد فيها الحرارة فيشتد السم في 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يلوم أحدا فيما يقع العذر في مثله حتي يري اعتذارا فيما يقع العذر أي فيما يمكن أن يكون له فيه عذر و كلمة المثل إشعار بعدم العلم بكون فاعله معذورا إذ من الجائز أن يكون الفاعل غير معذور فيجب التوقف حتي يسمع الاعتذار و يظهر الحق فإن لم يكن عذره مقبولا لامه و يحتمل أن يكون حتي للتعليل أي كان لا يلومه بل يتفحص العذر حتي يجد له عذرا و لو علي سبيل الاحتمال و في النهج و كان لا يلوم أحدا علي ما يجد العذر في مثله حتي يسمع اعتذاره و في بعض النسخ علي ما لا يجد بزيادة حرف النفي فالمعني لا يلوم علي أمر لا يجد فيه عذرا بمجرد عدم الوجدان إذ يحتمل أن يكون له عذر لا يخطر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يفعل ما يقول و يفعل ما لا يقول أي يفعل ما يأمر غيره به من الطاعات إشارة إلي قوله تعالي يا أَيُّهَا الَّذِينَ آمَنُوا لِمَ تَقُولُونَ ما لا تَفْعَلُونَ‌</w:t>
      </w:r>
      <w:r>
        <w:rPr>
          <w:rStyle w:val="FootnoteAnchor"/>
          <w:rtl w:val="true"/>
        </w:rPr>
        <w:footnoteReference w:id="1673"/>
      </w:r>
      <w:r>
        <w:rPr>
          <w:rFonts w:ascii="Amiri" w:hAnsi="Amiri" w:eastAsia="Amiri" w:cs="Amiri"/>
          <w:color w:val="111111"/>
          <w:sz w:val="28"/>
          <w:sz w:val="28"/>
          <w:szCs w:val="28"/>
          <w:rtl w:val="true"/>
          <w:lang w:bidi="ar-SA"/>
        </w:rPr>
        <w:t>و قد قيل إن المعني لم لا تفعلون ما تقولون فإنه إذا قال و لم يفعل فعدم الفعل قبيح لا القول و يفعل من الخيرات و الطاعات ما لا يقوله لمصلحة تقية أو عدم انتهاز فرصة أو عدم وجدان قابل كما قال تعالي فَذَكِّرْ إِنْ نَفَعَتِ الذِّكْري‌</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به هنگام گرسنگی قدرت او بیشتر است، پس مناسب این است که شیر باشد با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 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است، پس گویا اضافه موصوف به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بدون نقطه آمده است، 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تک نقطه، پس از عین بی‌نقطه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بیشه است که شیر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مناسب این است که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ماری است که هیچ افسونی از زهر او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ناپسند باشد، مانند افعی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لصل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زیرک و بدکردار باشد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لصل أصلال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ماری از مارهاست، و اصل آن برای مارهاست که انسان را به آن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بیان کرده است که به خاطر کم‌ارتفاع بودن گرمای آن بالا است و باعث می‌شود زهر مار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یلوم احدا فیما یقع العذر فی مثله حتی یری اعتذارا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یقع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چیزی که ممکن است در آن معذور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آگاه نبودن از عذر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انجام دهنده معذور نباشد، بنابراین بایستی او را باز داشت تا عذرخواهی نموده و حقیقت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عذر او قابل قبول نباشد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باشد، یعنی او را سرزنش نمی‌کرد، بلکه به دنبال عذری بود تا او را معذور دارد، حتی اگر احتمال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یلوم أحدا علی ما یجد العذر فی مثله حتی یسمع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حرف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که فقط به دلیل نیافتن عذر، عذری برای آن وجود ندارد سرزنش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عذری وجود داشته باشد که به ذهن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ما یقول و یفعل ما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دیگران را دستور به انجام آن می‌داده خود نیز انجام می‌دهد، اشاره به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چرا آنچه را به آن عمل نمی‌کنید می‌گویید</w:t>
      </w:r>
      <w:r>
        <w:rPr>
          <w:rFonts w:eastAsia="IRNazanin" w:cs="IRNazanin"/>
          <w:color w:val="111111"/>
          <w:sz w:val="28"/>
          <w:szCs w:val="28"/>
          <w:rtl w:val="true"/>
          <w:lang w:bidi="fa-IR"/>
        </w:rPr>
        <w:t>}</w:t>
      </w:r>
      <w:r>
        <w:rPr>
          <w:rStyle w:val="FootnoteAnchor"/>
          <w:rtl w:val="true"/>
        </w:rPr>
        <w:footnoteReference w:id="16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چیزی که می‌گویید عمل نمی‌کنید؟ چرا که اگر بگوید و عمل نکند، عمل نکردن کاری ناپسند است نه گفتن، و کارهای نیک و عباداتی را انجام می‌دهد که برای مصلحت تقیه نمی‌تواند آن را بازگو کند، یا فرصتی به دست نیاورده و یا کسی را نیافته است، 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کن، اگر یادآوری سودی داشته باشد</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كذا فهمه الأكثر و يخطر بالبال أن المعني أنه يحسن إلي غيره سواء وعده الإحسان أو لم يعده كما فسرت الآية المتقدمة في كثير من الأخبار بخلف الوعد و في النهج و كان يقول ما يفعل و لا يقول ما لا يفعل و في بعض نسخه في الأول و كان يفعل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 ابتزه أمران كذا في أكثر النسخ بالباء الموحدة و الزاي علي بناء الافتعال أي استلبه و غلبه و أخذه قهرا كناية عن شدة ميله إليهما و حصول الدواعي في كل منهما في القاموس البز الغلبة و أخذ الشي‌ء بجفاء و قهر كالابتزاز و بزبز الشي‌ء سلبه كابتزه و لا يبعد أن يكون في الأصل انبراه بالنون و الباء الموحدة علي الحذف و الإيصال أي اعترض له و في النهج و كان إذا بدهه أمران نظر أيهما أقرب إلي الهوي فخالفه يقال بدهه أمر كمنعه أي بغتة و فاجأه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يحتمل معنيين الأول أن يكون المعني إذا عرضت له طاعتان كان يختار أشقهما علي نفسه لكونها أكثر ثوابا كالوضوء بالماء البارد و الحار في الشتاء كما ورد ذلك في فضائل أمير المؤمنين عليه السلام و الثاني أن يكون معيارا لحسن الأشياء و قبحها كما إذا ورد عليه فعل لا يدري فعله أفضل أو تركه فينظر إلي نفسه و كلما تهواه يخالفها كما ورد لا تترك النفس و هواها فإن رداها في هواها و هذا هو الغالب لكن جعلها قاعدة كلية كما تقوله المتصوفة مشكل لما نقل عن بعضهم أنه مر بعذرة فعرضها علي نفسه فأبت فأكلها و الظاهر أن أكلها كان عين هواها لتعده الرعاع‌</w:t>
      </w:r>
      <w:r>
        <w:rPr>
          <w:rStyle w:val="FootnoteAnchor"/>
          <w:rtl w:val="true"/>
        </w:rPr>
        <w:footnoteReference w:id="1678"/>
      </w:r>
      <w:r>
        <w:rPr>
          <w:rFonts w:ascii="Amiri" w:hAnsi="Amiri" w:eastAsia="Amiri" w:cs="Amiri"/>
          <w:color w:val="111111"/>
          <w:sz w:val="28"/>
          <w:sz w:val="28"/>
          <w:szCs w:val="28"/>
          <w:rtl w:val="true"/>
          <w:lang w:bidi="ar-SA"/>
        </w:rPr>
        <w:t>من الناس شيخا كاملا و لكل عذرة آكلا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عند من يرجو عنده البرء أي ربه تعالي فإنه الشافي حقيقة أو المراد به الطبيب الحاذق الذي يرجو بمعالجته البرء فإنه حينئذ ليس بشكاية بل هو طلب لعلاجه فالاستثناء منقطع و في النهج و كان لا يشكو وجعا إلا عند برئه</w:t>
      </w:r>
    </w:p>
    <w:p>
      <w:pPr>
        <w:pStyle w:val="BookText"/>
        <w:rPr/>
      </w:pPr>
      <w:r>
        <w:rPr>
          <w:rFonts w:ascii="IRNazanin" w:hAnsi="IRNazanin" w:eastAsia="IRNazanin"/>
          <w:color w:val="111111"/>
          <w:sz w:val="28"/>
          <w:sz w:val="28"/>
          <w:szCs w:val="28"/>
          <w:rtl w:val="true"/>
          <w:lang w:bidi="fa-IR"/>
        </w:rPr>
        <w:t>بیشتر علما چنین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چنین می‌رسد که او به دیگران نیکی می‌کند، چه به او وعده نیکی داده باشد یا خیر، همان‌گونه که آیه گذشته در بسیاری از احادیث به خلف وعده تفسیر شده است، و در نهج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یقول ما یفعل و لا یقول ما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در اولی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یفعل ما یقول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 ابتزه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چنین است، همراه باء و زاء در باب افتعال، یعنی آن را ربود و بر او پیروز شد و به زور از او گرفت، کنایه از میل شدید به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شدن و با زور و ستم چیزی را گرفتن، مانند ابتزاز،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باء باشد، با یک نقطه، با حذف و وصل، یعنی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بدهه أمران نظر أیهما أقرب إلی الهوی فخالفه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ناگهانی و یکباره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دو معنا می‌تواند داشته باشد، اول اینکه وقتی دو واجب بر او عرضه می‌شود، سخت‌ترین آن‌ها را برای نفسش انتخاب می‌کند، چون پاداش بیشتری دارد، مانند وضوء گرفتن با آب سرد و گرم در تابستان و زمستان، همان‌گونه که در فضائل امیرمؤمنان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معیاری برای نیکو یا ناپسند بودن چیزها باشد، مانند زمانی که کاری برایش پیش آید که نمی‌داند انجام آن بهتر است یا ترک آن، پس به خویشتن می‌نگرد و با هر چه میل انجام آن را داشت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 خواسته‌های آن وامگذار که گرفتار خواسته‌های آن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بیشتر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دادن آن به عنوان قاعده‌ای کلی چنان که متصوفه به آن معتقد هستند دشوار است، به دلیل حدیثی که برخی از آن‌ها نقل کرده‌اند که روزی بر عذره‌ای می‌گذشت و آن را بر نفس خود عرضه کرد و از آن خودداری نمود، پس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خوردن آن مطابق میل او بوده تا مردم فرودست‌</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او را مرد کاملی به شمار آورند، و هر عذره‌ای خورنده‌ای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من یرجو عنده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متعال، چرا که او شفابخش حقیقی است، یا منظور از او پزشک ماهری است که از مداوای او امید بهبودی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شکایت نیست بلکه درخواست مداوا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استثناء منقطع است، و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یشکو وجعا إلا عند برئه</w:t>
      </w:r>
      <w:r>
        <w:rPr>
          <w:rFonts w:eastAsia="IRNazanin" w:cs="IRNazanin"/>
          <w:color w:val="111111"/>
          <w:sz w:val="28"/>
          <w:szCs w:val="28"/>
          <w:rtl w:val="true"/>
          <w:lang w:bidi="fa-IR"/>
        </w:rPr>
        <w:t xml:space="preserve">» </w:t>
      </w:r>
      <w:bookmarkStart w:id="1583" w:name="pg13491_133339"/>
    </w:p>
    <w:p>
      <w:pPr>
        <w:pStyle w:val="BookText"/>
        <w:rPr/>
      </w:pPr>
      <w:bookmarkEnd w:id="1583"/>
      <w:r>
        <w:rPr>
          <w:rFonts w:ascii="Amiri" w:hAnsi="Amiri" w:eastAsia="Amiri" w:cs="Amiri"/>
          <w:color w:val="111111"/>
          <w:sz w:val="28"/>
          <w:sz w:val="28"/>
          <w:szCs w:val="28"/>
          <w:rtl w:val="true"/>
          <w:lang w:bidi="ar-SA"/>
        </w:rPr>
        <w:t>أي يحكيه بعد البرء للشكر و التحدث بنعمة الله فالاستثناء منقطع أو أطلقت الشكاية عليها علي المشاكلة و قيل أي كان يكتم مرضه عن إخوانه لئلا يتجشموا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يستشير في المصباح شاورته في كذا و استشرته راجعته لأري رأيه فيه فأشار علي بكذا أراني ما عنده فيه من المصلحة فكانت إشارته حسنة و الاسم المشورة و فيه لغتان سكون الشين و فتح الواو و الثانية ضم الشين و سكون الواو وزان معونة و يقال هي من شار الدابة إذا عرضه في المشوار و يقال من أشرت العسل شبه حسن النصيحة بشري العسل إلا من يرجو عنده النصيحة أي خلوص الرأي و عدم الغش و كمال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يتبرم كأن إعادة تلك الخصال مع ذكرها سابقا للتأكيد و شدة الاهتمام بترك تلك الخصال أو المراد بها في الأول تشهي الدنيا و التسخط من فقدها و التبرم بمصائب الدنيا و الشكاية عن الوجع و المراد هنا التبرم من كثرة سؤال الناس و سوء أخلاقهم و التسخط بما يصل إليه منهم و تشهي ملاذ الدنيا و التشكي عن أحوال الدهر أو عن الإخوان و الشكاية و التشكي و الاشتكاء بمعني و يمكن الفرق بأمور أخر يظهر بالتأمل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ينتقم أي من العدو حتي ينتقم الله له كما مر و لا يغفل عن العدو أي الأعداء الظاهرة و الباطنة كالشيطان و النفس و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بمثل هذه الأخلاق في النهج 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2678959_2616395394"/>
      <w:bookmarkStart w:id="1585" w:name="_Toc717"/>
      <w:bookmarkEnd w:id="1584"/>
      <w:r>
        <w:rPr>
          <w:rtl w:val="true"/>
        </w:rPr>
        <w:t>أقول</w:t>
      </w:r>
      <w:bookmarkEnd w:id="1585"/>
    </w:p>
    <w:p>
      <w:pPr>
        <w:pStyle w:val="BookText"/>
        <w:rPr/>
      </w:pPr>
      <w:r>
        <w:rPr>
          <w:rFonts w:ascii="Amiri" w:hAnsi="Amiri" w:eastAsia="Amiri" w:cs="Amiri"/>
          <w:color w:val="111111"/>
          <w:sz w:val="28"/>
          <w:sz w:val="28"/>
          <w:szCs w:val="28"/>
          <w:rtl w:val="true"/>
          <w:lang w:bidi="ar-SA"/>
        </w:rPr>
        <w:t>لما كان الغرض من ذكر صفات الأخ أن يقتدي السامعون به في الفضائل المذكورة أمرهم عليهم السلام بلزومها و التنافس فيها أو في بعضها إن لم يمكن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ترك الكثير أي الكل</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2678961_2616395394"/>
      <w:bookmarkStart w:id="1587" w:name="_Toc718"/>
      <w:bookmarkEnd w:id="1586"/>
      <w:r>
        <w:rPr>
          <w:rtl w:val="true"/>
        </w:rPr>
        <w:t>و أقول</w:t>
      </w:r>
      <w:bookmarkEnd w:id="1587"/>
    </w:p>
    <w:p>
      <w:pPr>
        <w:pStyle w:val="BookText"/>
        <w:rPr/>
      </w:pPr>
      <w:r>
        <w:rPr>
          <w:rFonts w:ascii="Amiri" w:hAnsi="Amiri" w:eastAsia="Amiri" w:cs="Amiri"/>
          <w:color w:val="111111"/>
          <w:sz w:val="28"/>
          <w:sz w:val="28"/>
          <w:szCs w:val="28"/>
          <w:rtl w:val="true"/>
          <w:lang w:bidi="ar-SA"/>
        </w:rPr>
        <w:t>في رواية النهج ترك بعض تلك الخصال و فيها زيادة أيضا و هي قوله و كان إن غلب علي الكلام لم يغلب علي السكوت و كان علي ما يسمع أحرص منه</w:t>
      </w:r>
    </w:p>
    <w:p>
      <w:pPr>
        <w:pStyle w:val="BookText"/>
        <w:rPr/>
      </w:pPr>
      <w:r>
        <w:rPr>
          <w:rFonts w:ascii="IRNazanin" w:hAnsi="IRNazanin" w:eastAsia="IRNazanin"/>
          <w:color w:val="111111"/>
          <w:sz w:val="28"/>
          <w:sz w:val="28"/>
          <w:szCs w:val="28"/>
          <w:rtl w:val="true"/>
          <w:lang w:bidi="fa-IR"/>
        </w:rPr>
        <w:t>یعنی پس از بهبودی آن را بازگو می‌کرد، تا از خداوند سپاسگزاری نموده و نعمت‌های او را به یاد آورد، پس استثناء منقطع است، یا اینکه به دلیل دشواری شکایت را بر آن اطلاق نموده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خود را از برادرانش پنهان می‌داشت تا برای دیدار او به رنج و سختی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شاورته فی کذا و استشرته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کردم تا نظر او را در این باره بدانم، پس او مرا راهنمایی کرد و مصلحتی را که در آن می‌دید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راهنمایی او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مشورت است، و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شین و فتحه واو و دوم با ضمه شین و سکون واو، هم‌آهنگ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من شار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آخور قرار دهد،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خیرخواهی را به خریداری عسل تشبیه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یرجو عنده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خلوص رأی و نداشتن فریب و نیرنگ، و کامل بودن 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تکرار این ویژگی‌ها با وجود بیان آن در گذشته، برای تأکید و اهتمام جدی به ترک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آن‌ها در اولی میل به دنیا و خشمگین شدن برای از دست دادن آن و اندوهگین شدن برای مصیبت‌ها و شکایت از سختی‌های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آزردگی از درخواست بسیار مردم و اخلاق بد آن‌ها و خشمگین شدن از رفتار آن‌ها با اوست، و میل داشتن به پناهگاه دنیا و شکایت از احوال روزگار یا از برادران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دارند، و ممکن است در چیزهای دیگری متفاوت باشند که با اندیشه در آنچه بیان کردیم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دشمن خود انتقام نمی‌گیرد تا خداوند انتقام او را بگیرد، چنان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یغفل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ظاهری و باطنی، مانند شیطان و نفس و هوا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بمثل هذه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w:t>
      </w:r>
    </w:p>
    <w:p>
      <w:pPr>
        <w:pStyle w:val="Heading5"/>
        <w:numPr>
          <w:ilvl w:val="4"/>
          <w:numId w:val="1"/>
        </w:numPr>
        <w:rPr/>
      </w:pPr>
      <w:bookmarkStart w:id="1588" w:name="__RefHeading___Toc2678963_2616395394"/>
      <w:bookmarkStart w:id="1589" w:name="_Toc719"/>
      <w:bookmarkEnd w:id="1588"/>
      <w:r>
        <w:rPr>
          <w:rtl w:val="true"/>
        </w:rPr>
        <w:t>می‌گویم</w:t>
      </w:r>
      <w:bookmarkEnd w:id="1589"/>
    </w:p>
    <w:p>
      <w:pPr>
        <w:pStyle w:val="BookText"/>
        <w:rPr/>
      </w:pPr>
      <w:r>
        <w:rPr>
          <w:rFonts w:ascii="IRNazanin" w:hAnsi="IRNazanin" w:eastAsia="IRNazanin"/>
          <w:color w:val="111111"/>
          <w:sz w:val="28"/>
          <w:sz w:val="28"/>
          <w:szCs w:val="28"/>
          <w:rtl w:val="true"/>
          <w:lang w:bidi="fa-IR"/>
        </w:rPr>
        <w:t>هدف ایشان از بیان ویژگی‌های برادرشان این بوده که شنوندگان در فضیلت‌های یاد شده از او پیروی کنند و آن‌ها را دستور به پایبندی به آن و سبقت گرفتن در رسیدن به همه یا بخشی از آن داده است، اگر چه همه آن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w:t>
      </w:r>
      <w:r>
        <w:rPr>
          <w:rFonts w:eastAsia="IRNazanin" w:cs="IRNazanin"/>
          <w:color w:val="111111"/>
          <w:sz w:val="28"/>
          <w:szCs w:val="28"/>
          <w:rtl w:val="true"/>
          <w:lang w:bidi="fa-IR"/>
        </w:rPr>
        <w:t>.</w:t>
      </w:r>
    </w:p>
    <w:p>
      <w:pPr>
        <w:pStyle w:val="Heading5"/>
        <w:numPr>
          <w:ilvl w:val="4"/>
          <w:numId w:val="1"/>
        </w:numPr>
        <w:rPr/>
      </w:pPr>
      <w:bookmarkStart w:id="1590" w:name="__RefHeading___Toc2678965_2616395394"/>
      <w:bookmarkStart w:id="1591" w:name="_Toc720"/>
      <w:bookmarkEnd w:id="1590"/>
      <w:r>
        <w:rPr>
          <w:rtl w:val="true"/>
        </w:rPr>
        <w:t>و می‌گویم</w:t>
      </w:r>
      <w:bookmarkEnd w:id="159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نهج برخی از این ویژگی‌ها را ترک کرده و چیزهایی را نیز افزوده است، 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إن غلب علی الکلام لم یغلب علی السکوت و کان علی ما یسمع أحرص منه </w:t>
      </w:r>
      <w:bookmarkStart w:id="1592" w:name="pg13491_133340"/>
    </w:p>
    <w:p>
      <w:pPr>
        <w:pStyle w:val="BookText"/>
        <w:rPr/>
      </w:pPr>
      <w:bookmarkEnd w:id="1592"/>
      <w:r>
        <w:rPr>
          <w:rFonts w:ascii="Amiri" w:hAnsi="Amiri" w:eastAsia="Amiri" w:cs="Amiri"/>
          <w:color w:val="111111"/>
          <w:sz w:val="28"/>
          <w:sz w:val="28"/>
          <w:szCs w:val="28"/>
          <w:rtl w:val="true"/>
          <w:lang w:bidi="ar-SA"/>
        </w:rPr>
        <w:t>علي أن يتكلم و المراد بالفقرة الأولي أنه إن غلبه أحد بالجدال و الخروج عن الحق عدل إلي السكوت و ترك المراء فكان هو الغالب حقيقة لعدم خروجه عن الحق أو المراد أن سكوته كان أكثر من غيره فالكلام أعم مما هو في معرض الجدال و أما الثانية فالحرص علي الاستماع لاحتمال الانتفاع و قيل صيغة التفضيل هنا مثلها في قوله تعالي أَ ذلِكَ خَيْرٌ أَمْ جَنَّةُ الْخُلْدِ</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2678967_2616395394"/>
      <w:bookmarkStart w:id="1594" w:name="_Toc721"/>
      <w:bookmarkEnd w:id="1593"/>
      <w:r>
        <w:rPr>
          <w:rtl w:val="true"/>
        </w:rPr>
        <w:t>«</w:t>
      </w:r>
      <w:r>
        <w:rPr/>
        <w:t>25</w:t>
      </w:r>
      <w:r>
        <w:rPr>
          <w:rtl w:val="true"/>
        </w:rPr>
        <w:t>»</w:t>
      </w:r>
      <w:bookmarkEnd w:id="15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مَحْبُوبٍ عَنْ عَبْدِ اللَّهِ بْنِ سِنَانٍ عَنْ مَعْرُوفِ بْنِ خَرَّبُوذَ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أَمِيرُ الْمُؤْمِنِينَ عليه السلام بِالنَّاسِ الصُّبْحَ بِالْعِرَاقِ فَلَمَّا انْصَرَفَ وَعَظَهُمْ فَبَكَي وَ أَبْكَاهُمْ مِنْ خَوْفِ اللَّهِ ثُمَّ قَالَ أَمَا وَ اللَّهِ لَقَدْ عَهِدْتُ أَقْوَاماً عَلَي عَهْدِ خَلِيلِي رَسُولِ اللَّهِ صلي الله عليه و آله وَ إِنَّهُمْ لَيُصْبِحُونَ وَ يُمْسُونَ شُعْثاً غُبْراً خُمُصاً بَيْنَ أَعْيُنِهِمْ كَرُكَبِ الْمِعْزَي يَبِيتُونَ لِرَبِّهِمْ سُجَّداً وَ قِيَاماً يُرَاوِحُونَ بَيْنَ أَقْدَامِهِمْ وَ جِبَاهِهِمْ يُنَاجُونَ رَبَّهُمْ وَ يَسْأَلُونَهُ فَكَاكَ رِقَابِهِمْ مِنَ النَّارِ وَ اللَّهِ لَقَدْ رَأَيْتُهُمْ عَلَي هَذَا وَ هُمْ خَائِفُونَ مُشْفِقُونَ‌</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ابن قولويه عن أبيه عن سعد عن ابن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2"/>
      </w:r>
    </w:p>
    <w:p>
      <w:pPr>
        <w:pStyle w:val="Heading5"/>
        <w:numPr>
          <w:ilvl w:val="4"/>
          <w:numId w:val="1"/>
        </w:numPr>
        <w:rPr/>
      </w:pPr>
      <w:bookmarkStart w:id="1595" w:name="__RefHeading___Toc2678969_2616395394"/>
      <w:bookmarkStart w:id="1596" w:name="_Toc722"/>
      <w:bookmarkEnd w:id="1595"/>
      <w:r>
        <w:rPr>
          <w:rtl w:val="true"/>
        </w:rPr>
        <w:t>توضيح</w:t>
      </w:r>
      <w:bookmarkEnd w:id="1596"/>
    </w:p>
    <w:p>
      <w:pPr>
        <w:pStyle w:val="BookText"/>
        <w:rPr/>
      </w:pPr>
      <w:r>
        <w:rPr>
          <w:rFonts w:ascii="Amiri" w:hAnsi="Amiri" w:eastAsia="Amiri" w:cs="Amiri"/>
          <w:color w:val="111111"/>
          <w:sz w:val="28"/>
          <w:sz w:val="28"/>
          <w:szCs w:val="28"/>
          <w:rtl w:val="true"/>
          <w:lang w:bidi="ar-SA"/>
        </w:rPr>
        <w:t>العراق هنا الكوفة و العراقان الكوفة و البصرة لقد عهدت أي لقيت أو هو في ذكري و في بالي و في المصباح عهدته بمكان كذا لقيته و عهدي به قريب أي لقائي و عهدت الشي‌ء ترددت إليه و أصلحته و حقيقته تجديد العهد به و في القاموس العهد الالتقاء و المعرفة منه عهدي به بموضع كذا و الشعث بالضم جمع الأشعث كالغبر بالضم جمع الأغبر و الشعث تفرق الشعر و عدم إصلاحه و مشطه و تنظيفه و الأغبر المتلطخ بالغبار قال في المصباح شعث الشعر شعثا فهو شعث من باب تعب تغير و تلبد لقلة تعهده بالدهن و رجل أشعث و امرأة شعثاء و الشعث</w:t>
      </w:r>
    </w:p>
    <w:p>
      <w:pPr>
        <w:pStyle w:val="BookText"/>
        <w:rPr/>
      </w:pPr>
      <w:r>
        <w:rPr>
          <w:rFonts w:ascii="IRNazanin" w:hAnsi="IRNazanin" w:eastAsia="IRNazanin"/>
          <w:color w:val="111111"/>
          <w:sz w:val="28"/>
          <w:sz w:val="28"/>
          <w:szCs w:val="28"/>
          <w:rtl w:val="true"/>
          <w:lang w:bidi="fa-IR"/>
        </w:rPr>
        <w:t>علی أن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فراز اول این است که اگر کسی با جدل و خروج از حقیقت بر او چیره شد، سکوت کرده و بحث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او پیروز شده چرا که از حقیقت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سکوت او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سخن، کلی‌تر از بحث و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 به معنای میل شدید به شنیدن به منظور بهره‌مند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صیغه تفضیل در اینجا مانند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بهتر است یا بهشت جاودان</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1597" w:name="__RefHeading___Toc2678971_2616395394"/>
      <w:bookmarkStart w:id="1598" w:name="_Toc723"/>
      <w:bookmarkEnd w:id="1597"/>
      <w:r>
        <w:rPr>
          <w:rtl w:val="true"/>
        </w:rPr>
        <w:t xml:space="preserve">روایت </w:t>
      </w:r>
      <w:r>
        <w:rPr/>
        <w:t>25</w:t>
      </w:r>
      <w:bookmarkEnd w:id="15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در عراق به همراه مردم نماز صبح گزارد، پس هنگامی که نماز را به پایان رساند آنان را موعظه کرد و گریست و آنان را نیز از ترس خدا گریاند،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در زمان محبوبم رسول خدا صلی الله علیه و آله مردمانی را می‌شناختم که صبح و شام بر آن‌ها می‌گذشت در حالی که ژولیده و غبارآلود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چشمشان مانند زانوی شتران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نماز و سجده برای پروردگارشان به صبح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گام‌ها و پیشانی‌هایشان در رفت و آمد بودند، با پروردگارشان نجوا کرده و از او درخواست آزادی از آتش دوزخ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این‌گونه می‌دیدم و آن‌ها بیمناک و هراسان بودند‌</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در امالی شیخ طوسی از ابن محبوب مانند آن را آورده است</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1599" w:name="__RefHeading___Toc2678973_2616395394"/>
      <w:bookmarkStart w:id="1600" w:name="_Toc724"/>
      <w:bookmarkEnd w:id="1599"/>
      <w:r>
        <w:rPr>
          <w:rtl w:val="true"/>
        </w:rPr>
        <w:t>توضیح</w:t>
      </w:r>
      <w:bookmarkEnd w:id="16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در اینجا یعنی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کردم، یا اینکه در یاد و اندیشه‌ام بوده است، 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عهدته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دیدار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به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دیدارم با او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رفتم و آن را نیکو گرداندم، و حقیقت آن تجدید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و شناخت،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 به بموضع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اشعث است، مانند غبر با ضمه که جمع اغبر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مو و کوتاه نکردن و شانه نزدن و پاکیزه 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غبارآلود، در 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 الشعر شعثا فهو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یعنی به دلیل کم بودن چربی، تغییر کرد و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أشعث و امرأة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أيضا الوسخ و رجل شعث وسخ الجسد و شعث الرأس أيضا و هو أشعث أغبر من غير استحداد</w:t>
      </w:r>
      <w:r>
        <w:rPr>
          <w:rStyle w:val="FootnoteAnchor"/>
          <w:rtl w:val="true"/>
        </w:rPr>
        <w:footnoteReference w:id="1686"/>
      </w:r>
      <w:r>
        <w:rPr>
          <w:rFonts w:ascii="Amiri" w:hAnsi="Amiri" w:eastAsia="Amiri" w:cs="Amiri"/>
          <w:color w:val="111111"/>
          <w:sz w:val="28"/>
          <w:sz w:val="28"/>
          <w:szCs w:val="28"/>
          <w:rtl w:val="true"/>
          <w:lang w:bidi="ar-SA"/>
        </w:rPr>
        <w:t>و لا تنظف و الشعث أيضا التفرق و تلبد الشعر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التمشط و التدهن و التنظف كلها مستحبة مطلوبة للشارع فكيف مدحهم عليهم السلام بتركها قلنا يحتمل أن تكون تلك الأحوال لفقرهم و عدم قدرتهم علي إزالتها فالمدح علي صبرهم علي الفقر أو المعني أنهم لا يهتمون بإزالتها زائدا علي المستحب أو يقال إذا كان تركها لشدة الاهتمام بالعبادة و غلبة خوف الآخرة يكون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خمصا جمع الأخمص و قيل الخميص أي بطونهم خالية إما للصوم أو للفقر أو لا يشبعون لئلا يكسلوا في العبادة و قد مر كركب المعزي أي من أثر السجود لكثرته و طوله و في القاموس الركبة بالضم ما بين أسافل أطراف الفخذ و أعالي الساق أو موضع الوظيف و الذراع أو مرفق الذراع من كل شي‌ء و الجمع ركب كصرد و قال المعز بالفتح و بالتحريك و المعزي و يمد خلاف الضأن من الغنم و الماعز واحد المعز للذكر و الأنثي و في المصباح المعز اسم جنس لا واحد من لفظه و هي ذوات الشعر من الغنم الواحدة شاة و المعزي ألفها للإلحاق لا للتأنيث و لهذا تنون في النكرة و الذكر ماعز و الأنثي ماعزة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يَبِيتُونَ لِرَبِّهِمْ تضمين لقوله تعالي في الفرقان وَ الَّذِينَ يَبِيتُونَ لِرَبِّهِمْ سُجَّداً وَ قِياماً</w:t>
      </w:r>
      <w:r>
        <w:rPr>
          <w:rStyle w:val="FootnoteAnchor"/>
          <w:rtl w:val="true"/>
        </w:rPr>
        <w:footnoteReference w:id="1687"/>
      </w:r>
      <w:r>
        <w:rPr>
          <w:rFonts w:ascii="Amiri" w:hAnsi="Amiri" w:eastAsia="Amiri" w:cs="Amiri"/>
          <w:color w:val="111111"/>
          <w:sz w:val="28"/>
          <w:sz w:val="28"/>
          <w:szCs w:val="28"/>
          <w:rtl w:val="true"/>
          <w:lang w:bidi="ar-SA"/>
        </w:rPr>
        <w:t>قال البيضاوي و تأخير القيام للروي و هو جمع قائم أو مصدر أجري مجراه انتهي‌</w:t>
      </w:r>
      <w:r>
        <w:rPr>
          <w:rStyle w:val="FootnoteAnchor"/>
          <w:rtl w:val="true"/>
        </w:rPr>
        <w:footnoteReference w:id="1688"/>
      </w:r>
      <w:r>
        <w:rPr>
          <w:rFonts w:ascii="Amiri" w:hAnsi="Amiri" w:eastAsia="Amiri" w:cs="Amiri"/>
          <w:color w:val="111111"/>
          <w:sz w:val="28"/>
          <w:sz w:val="28"/>
          <w:szCs w:val="28"/>
          <w:rtl w:val="true"/>
          <w:lang w:bidi="ar-SA"/>
        </w:rPr>
        <w:t>و قيل في تقديم الأقدام علي الجباه مع التأخير في الآية إشارة إلي أن تقديم السجود فيها لزيادة القرب فيه و لرعاية موافقة الفواصل و في النهاية فيه أنه كان يراوح بين قدميه من طول القيام أي يعتمد علي إحداهما مرة و علي الأخري مرة ليوصل الراحة إلي كل منهما و منه حديث ابن مسعود</w:t>
      </w:r>
    </w:p>
    <w:p>
      <w:pPr>
        <w:pStyle w:val="BookText"/>
        <w:rPr/>
      </w:pPr>
      <w:r>
        <w:rPr>
          <w:rFonts w:ascii="IRNazanin" w:hAnsi="IRNazanin" w:eastAsia="IRNazanin"/>
          <w:color w:val="111111"/>
          <w:sz w:val="28"/>
          <w:sz w:val="28"/>
          <w:szCs w:val="28"/>
          <w:rtl w:val="true"/>
          <w:lang w:bidi="fa-IR"/>
        </w:rPr>
        <w:t xml:space="preserve">به معنای چرک و آلودگی 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بدن آلوده،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و اسم آن أشعث، به معنای غبارآلودی است که حلق و نظافت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پریشانی و به هم چسبیدن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 روغن مالیدن و نظافت همگی کارهای مستحبی است که دین به آن‌ها توصیه کرده است، پس چگونه امام علیه السلام کسی را برای ترک آن‌ها ستوده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به دلیل فقر و تنگدستی آن‌ها باشد، بنابراین ستایش برای شکیبایی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آنان به دلیل زیاده بودن و مستحبی بودن اهتمام به برطرف کردن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شدت تلاش در عبادت و ترس از آخرت باشد، پسندیده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اخمص است، و گفته شده خمیص یعنی شکم‌هایشان خالی است، با به دلیل روزه و یا از روی فقر و تنگدستی، و یا سیر نمی‌خورند تا برای عبادت کسل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کرکب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طولانی بودن و بسیاری سجده اثر آن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میان پایین‌ترین قسمت کناره ران و بلندی ساق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خردگاه ساق و ذراع است، یا مکان بالارفتن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حرکت، و بالتحریک و المعزی و با مد نیز خوانده می‌شود،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معز است که مذکر و مؤنث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که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گوسفند مودار گفته می‌شود که مفرد آن شاة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آن برای الحاق است نه برای تأنیث، و به این دلیل در نکره تنوین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مذکر آن ماعز و برای مؤنث ماعزة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فرموده‌ی خداوند متعال در سوره‌ی فرقان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شب را در حال سجود و قیام برای پرودگارشان به صبح می‌رسانند</w:t>
      </w:r>
      <w:r>
        <w:rPr>
          <w:rFonts w:eastAsia="IRNazanin" w:cs="IRNazanin"/>
          <w:color w:val="111111"/>
          <w:sz w:val="28"/>
          <w:szCs w:val="28"/>
          <w:rtl w:val="true"/>
          <w:lang w:bidi="fa-IR"/>
        </w:rPr>
        <w:t>}</w:t>
      </w:r>
      <w:r>
        <w:rPr>
          <w:rStyle w:val="FootnoteAnchor"/>
          <w:rtl w:val="true"/>
        </w:rPr>
        <w:footnoteReference w:id="168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سجود برای اعتدال آهنگ کلام است، و آن جمع قائم یا مصدری است که به جای آن نشسته است، پایان</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تأخیر آن در آیه، اشاره به این است که آوردن سجود در ابتدا به دلیل قرب بیشتر آن و برای رعایت هماهنگی فاصله‌ها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ایستادن، بر روی این پا و آن پا می‌گردند، یعنی گاهی به این پا تکیه می‌دهد و گاهی بر دیگری، تا هر یک برای مدتی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حدیث ابن مسعود است </w:t>
      </w:r>
      <w:bookmarkStart w:id="1601" w:name="pg13491_133342"/>
    </w:p>
    <w:p>
      <w:pPr>
        <w:pStyle w:val="BookText"/>
        <w:rPr/>
      </w:pPr>
      <w:bookmarkEnd w:id="1601"/>
      <w:r>
        <w:rPr>
          <w:rFonts w:ascii="Amiri" w:hAnsi="Amiri" w:eastAsia="Amiri" w:cs="Amiri"/>
          <w:color w:val="111111"/>
          <w:sz w:val="28"/>
          <w:sz w:val="28"/>
          <w:szCs w:val="28"/>
          <w:rtl w:val="true"/>
          <w:lang w:bidi="ar-SA"/>
        </w:rPr>
        <w:t>أنه أبصر رجلا صافا قدميه فقال لو راوح كان أفضل و منه حديث بكر بن عبد الله كان ثابت يراوح ما بين جبهته و قدميه أي قائما و ساجدا يعني في الصلاة</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2678975_2616395394"/>
      <w:bookmarkStart w:id="1603" w:name="_Toc725"/>
      <w:bookmarkEnd w:id="1602"/>
      <w:r>
        <w:rPr>
          <w:rtl w:val="true"/>
        </w:rPr>
        <w:t>و أقول</w:t>
      </w:r>
      <w:bookmarkEnd w:id="1603"/>
    </w:p>
    <w:p>
      <w:pPr>
        <w:pStyle w:val="BookText"/>
        <w:rPr/>
      </w:pPr>
      <w:r>
        <w:rPr>
          <w:rFonts w:ascii="Amiri" w:hAnsi="Amiri" w:eastAsia="Amiri" w:cs="Amiri"/>
          <w:color w:val="111111"/>
          <w:sz w:val="28"/>
          <w:sz w:val="28"/>
          <w:szCs w:val="28"/>
          <w:rtl w:val="true"/>
          <w:lang w:bidi="ar-SA"/>
        </w:rPr>
        <w:t>ظاهر أكثر أصحابنا استحباب أن يكون اعتماده علي قدميه مساويا و أما هذه الأخبار مع صحتها يمكن أن تكون مخصوصة بالنوافل أو بحالي المشقة و التعب و المناجاة المسارة و هم خائفون من رد أعمالهم للإخلال ببعض شرائطها مشفقون من عذاب الله و الحاصل أنهم مع هذا الجد و المبالغة في العمل كانوا يعدون أنفسهم مقصرين و لم يكونوا بأعمالهم معجبين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2678977_2616395394"/>
      <w:bookmarkStart w:id="1605" w:name="_Toc726"/>
      <w:bookmarkEnd w:id="1604"/>
      <w:r>
        <w:rPr>
          <w:rtl w:val="true"/>
        </w:rPr>
        <w:t>«</w:t>
      </w:r>
      <w:r>
        <w:rPr/>
        <w:t>26</w:t>
      </w:r>
      <w:r>
        <w:rPr>
          <w:rtl w:val="true"/>
        </w:rPr>
        <w:t>»</w:t>
      </w:r>
      <w:bookmarkEnd w:id="16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إِسْمَاعِيلَ بْنِ مِهْرَانَ عَنْ سَيْفِ بْنِ عَمِيرَةَ عَنْ سُلَيْمَانَ بْنِ عَمْرٍو النَّخَعِيِّ قَالَ وَ حَدَّثَنِي الْحُسَيْنُ بْنُ سَيْفٍ عَنْ أَخِيهِ عَلِيٍّ عَنْ سُلَيْمَانَ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خِيَارِ الْعِبَادِ فَقَالَ الَّذِينَ إِذَا أَحْسَنُوا اسْتَبْشَرُوا وَ إِذَا أَسَاءُوا اسْتَغْفَرُوا وَ إِذَا أُعْطُوا شَكَرُوا وَ إِذَا ابْتُلُوا صَبَرُوا وَ إِذَا أَغْضَبُوا غَفَرُوا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الْبَرْقِيِّ عَنِ ابْنِ مِهْرَانَ عَنِ ابْنِ عَمِيرَةَ عَنْ سُلَيْمَانَ بْنِ جَعْفَرٍ عَنْ مُحَمَّدِ بْنِ مُسْلِمٍ وَ غَيْرِهِ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وَ ذَكَرَ نَحْوَهُ‌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2678979_2616395394"/>
      <w:bookmarkStart w:id="1607" w:name="_Toc727"/>
      <w:bookmarkEnd w:id="1606"/>
      <w:r>
        <w:rPr>
          <w:rtl w:val="true"/>
        </w:rPr>
        <w:t>بيان</w:t>
      </w:r>
      <w:bookmarkEnd w:id="1607"/>
    </w:p>
    <w:p>
      <w:pPr>
        <w:pStyle w:val="BookText"/>
        <w:rPr/>
      </w:pPr>
      <w:r>
        <w:rPr>
          <w:rFonts w:ascii="Amiri" w:hAnsi="Amiri" w:eastAsia="Amiri" w:cs="Amiri"/>
          <w:color w:val="111111"/>
          <w:sz w:val="28"/>
          <w:sz w:val="28"/>
          <w:szCs w:val="28"/>
          <w:rtl w:val="true"/>
          <w:lang w:bidi="ar-SA"/>
        </w:rPr>
        <w:t>الإحسان فعل الحسنة و يحتمل الإحسان إلي الغير و كذا الإساءة يحتملهما و الاستبشار الفرح و السرور</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2678981_2616395394"/>
      <w:bookmarkStart w:id="1609" w:name="_Toc728"/>
      <w:bookmarkEnd w:id="1608"/>
      <w:r>
        <w:rPr>
          <w:rtl w:val="true"/>
        </w:rPr>
        <w:t>«</w:t>
      </w:r>
      <w:r>
        <w:rPr/>
        <w:t>27</w:t>
      </w:r>
      <w:r>
        <w:rPr>
          <w:rtl w:val="true"/>
        </w:rPr>
        <w:t>»</w:t>
      </w:r>
      <w:bookmarkEnd w:id="16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جَعْفَرٍ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أُولُو النُّهَي قِيلَ يَا رَسُولَ اللَّهِ وَ مَنْ أُولُو النُّهَي قَالَ هُمْ أُولُو الْأَخْلَاقِ الْحَسَنَةِ وَ الْأَحْلَامِ الرَّزِينَةِ وَصَلَةُ الْأَرْحَامِ وَ الْبَرَرَةُ بِالْأُمَّهَاتِ وَ الْآبَاءِ وَ المتعاهدين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وَ الْجِيرَانِ وَ الْيَتَامَي وَ يُطْعِمُونَ الطَّعَامَ وَ يُفْشُونَ السَّلَامَ</w:t>
      </w:r>
    </w:p>
    <w:p>
      <w:pPr>
        <w:pStyle w:val="BookText"/>
        <w:rPr/>
      </w:pPr>
      <w:r>
        <w:rPr>
          <w:rFonts w:ascii="IRNazanin" w:hAnsi="IRNazanin" w:eastAsia="IRNazanin"/>
          <w:color w:val="111111"/>
          <w:sz w:val="28"/>
          <w:sz w:val="28"/>
          <w:szCs w:val="28"/>
          <w:rtl w:val="true"/>
          <w:lang w:bidi="fa-IR"/>
        </w:rPr>
        <w:t>که مردی را دید که گام‌هایش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 پا تکیه می‌کرد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بکر بن عبد الله که ثابت در میان پیشانی و گام‌هایش در رفت وآمد بود، یعنی در حال سجده و ایستادن در نماز بود</w:t>
      </w:r>
      <w:r>
        <w:rPr>
          <w:rFonts w:eastAsia="IRNazanin" w:cs="IRNazanin"/>
          <w:color w:val="111111"/>
          <w:sz w:val="28"/>
          <w:szCs w:val="28"/>
          <w:rtl w:val="true"/>
          <w:lang w:bidi="fa-IR"/>
        </w:rPr>
        <w:t>.</w:t>
      </w:r>
    </w:p>
    <w:p>
      <w:pPr>
        <w:pStyle w:val="Heading5"/>
        <w:numPr>
          <w:ilvl w:val="4"/>
          <w:numId w:val="1"/>
        </w:numPr>
        <w:rPr/>
      </w:pPr>
      <w:bookmarkStart w:id="1610" w:name="__RefHeading___Toc2678983_2616395394"/>
      <w:bookmarkStart w:id="1611" w:name="_Toc729"/>
      <w:bookmarkEnd w:id="1610"/>
      <w:r>
        <w:rPr>
          <w:rtl w:val="true"/>
        </w:rPr>
        <w:t>و می‌گویم</w:t>
      </w:r>
      <w:bookmarkEnd w:id="1611"/>
    </w:p>
    <w:p>
      <w:pPr>
        <w:pStyle w:val="BookText"/>
        <w:rPr/>
      </w:pPr>
      <w:r>
        <w:rPr>
          <w:rFonts w:ascii="IRNazanin" w:hAnsi="IRNazanin" w:eastAsia="IRNazanin"/>
          <w:color w:val="111111"/>
          <w:sz w:val="28"/>
          <w:sz w:val="28"/>
          <w:szCs w:val="28"/>
          <w:rtl w:val="true"/>
          <w:lang w:bidi="fa-IR"/>
        </w:rPr>
        <w:t>به نظر می‌رسد بیشتر اصحاب ما مستحب می‌دانند که تکیه بر هر یک از گام‌ها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احادیث با وجود درست بودن ممکن است مخصوص نوافل و یا حالت خستگی و دشواری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پذیرفته نشدن اعمالشان به دلیل دارا نبودن برخی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از عذاب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آن‌ها با وجود تلاش و عمل فراوان، خود را مقصر می‌دانستند و به وسیله اعمالشان دچار خودبینی نمی‌شدند</w:t>
      </w:r>
      <w:r>
        <w:rPr>
          <w:rFonts w:eastAsia="IRNazanin" w:cs="IRNazanin"/>
          <w:color w:val="111111"/>
          <w:sz w:val="28"/>
          <w:szCs w:val="28"/>
          <w:rtl w:val="true"/>
          <w:lang w:bidi="fa-IR"/>
        </w:rPr>
        <w:t>.</w:t>
      </w:r>
    </w:p>
    <w:p>
      <w:pPr>
        <w:pStyle w:val="Heading5"/>
        <w:numPr>
          <w:ilvl w:val="4"/>
          <w:numId w:val="1"/>
        </w:numPr>
        <w:rPr/>
      </w:pPr>
      <w:bookmarkStart w:id="1612" w:name="__RefHeading___Toc2678985_2616395394"/>
      <w:bookmarkStart w:id="1613" w:name="_Toc730"/>
      <w:bookmarkEnd w:id="1612"/>
      <w:r>
        <w:rPr>
          <w:rtl w:val="true"/>
        </w:rPr>
        <w:t xml:space="preserve">روایت </w:t>
      </w:r>
      <w:r>
        <w:rPr/>
        <w:t>26</w:t>
      </w:r>
      <w:bookmarkEnd w:id="161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بهترین بندگان از پیامبر خدا صلی الله علیه و آله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هنگام نیکی کردن شادمان می‌شوند و چون بدی می‌کنند طلب آمرزش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نعمتی داده می‌شود سپاسگزاری کرده و اگر آزمایش شوند شکیبایی می‌کنند و به هنگام خشم می‌بخشند</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در خصال و امالی صدوق از محمد بن مسلم و دیگران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پرسیدند، و مانند آن را بیان کرد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1614" w:name="__RefHeading___Toc2678987_2616395394"/>
      <w:bookmarkStart w:id="1615" w:name="_Toc731"/>
      <w:bookmarkEnd w:id="1614"/>
      <w:r>
        <w:rPr>
          <w:rtl w:val="true"/>
        </w:rPr>
        <w:t>توضیح</w:t>
      </w:r>
      <w:bookmarkEnd w:id="1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کار نیک، و ممکن است نیکی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دو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شادمانی و سرور</w:t>
      </w:r>
      <w:r>
        <w:rPr>
          <w:rFonts w:eastAsia="IRNazanin" w:cs="IRNazanin"/>
          <w:color w:val="111111"/>
          <w:sz w:val="28"/>
          <w:szCs w:val="28"/>
          <w:rtl w:val="true"/>
          <w:lang w:bidi="fa-IR"/>
        </w:rPr>
        <w:t>.</w:t>
      </w:r>
    </w:p>
    <w:p>
      <w:pPr>
        <w:pStyle w:val="Heading5"/>
        <w:numPr>
          <w:ilvl w:val="4"/>
          <w:numId w:val="1"/>
        </w:numPr>
        <w:rPr/>
      </w:pPr>
      <w:bookmarkStart w:id="1616" w:name="__RefHeading___Toc2678989_2616395394"/>
      <w:bookmarkStart w:id="1617" w:name="_Toc732"/>
      <w:bookmarkEnd w:id="1616"/>
      <w:r>
        <w:rPr>
          <w:rtl w:val="true"/>
        </w:rPr>
        <w:t xml:space="preserve">روایت </w:t>
      </w:r>
      <w:r>
        <w:rPr/>
        <w:t>27</w:t>
      </w:r>
      <w:bookmarkEnd w:id="16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برترین‌های شما صاحبان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اخلاق نیکو و اندیشه‌های استوار دارند، با خویشان خود پیوند دارند و به پدران و مادران خود نیکی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نیازمندان و همسایگان و یتیمان احساس مسئولیت می‌کنند و دیگران را اطعام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آرامش را </w:t>
      </w:r>
      <w:bookmarkStart w:id="1618" w:name="pg13491_133343"/>
    </w:p>
    <w:p>
      <w:pPr>
        <w:pStyle w:val="BookText"/>
        <w:rPr/>
      </w:pPr>
      <w:bookmarkEnd w:id="1618"/>
      <w:r>
        <w:rPr>
          <w:rFonts w:ascii="Amiri" w:hAnsi="Amiri" w:eastAsia="Amiri" w:cs="Amiri"/>
          <w:color w:val="111111"/>
          <w:sz w:val="28"/>
          <w:sz w:val="28"/>
          <w:szCs w:val="28"/>
          <w:rtl w:val="true"/>
          <w:lang w:bidi="ar-SA"/>
        </w:rPr>
        <w:t>فِي الْعَالَمِ وَ يُصَلُّونَ وَ النَّاسُ نِيَامٌ غَافِلُونَ‌</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2678991_2616395394"/>
      <w:bookmarkStart w:id="1620" w:name="_Toc733"/>
      <w:bookmarkEnd w:id="1619"/>
      <w:r>
        <w:rPr>
          <w:rtl w:val="true"/>
        </w:rPr>
        <w:t>بيان</w:t>
      </w:r>
      <w:bookmarkEnd w:id="1620"/>
    </w:p>
    <w:p>
      <w:pPr>
        <w:pStyle w:val="BookText"/>
        <w:rPr/>
      </w:pPr>
      <w:r>
        <w:rPr>
          <w:rFonts w:ascii="Amiri" w:hAnsi="Amiri" w:eastAsia="Amiri" w:cs="Amiri"/>
          <w:color w:val="111111"/>
          <w:sz w:val="28"/>
          <w:sz w:val="28"/>
          <w:szCs w:val="28"/>
          <w:rtl w:val="true"/>
          <w:lang w:bidi="ar-SA"/>
        </w:rPr>
        <w:t>أولو النهي في القاموس النهية بالضم العقل كالنهي و هو يكون جمع نهية أيضا و قال الراغب النهية العقل الناهي عن القبائح جمعها نهي قال عز و جل إِنَّ فِي ذلِكَ لَآياتٍ لِأُولِي النُّهي انتهي‌</w:t>
      </w:r>
      <w:r>
        <w:rPr>
          <w:rStyle w:val="FootnoteAnchor"/>
          <w:rtl w:val="true"/>
        </w:rPr>
        <w:footnoteReference w:id="1696"/>
      </w:r>
      <w:r>
        <w:rPr>
          <w:rFonts w:ascii="Amiri" w:hAnsi="Amiri" w:eastAsia="Amiri" w:cs="Amiri"/>
          <w:color w:val="111111"/>
          <w:sz w:val="28"/>
          <w:sz w:val="28"/>
          <w:szCs w:val="28"/>
          <w:rtl w:val="true"/>
          <w:lang w:bidi="ar-SA"/>
        </w:rPr>
        <w:t>و الأحلام جمع حلم بالكسر بمعني العقل أو الأناة و عدم التسرع إلي الانتقام و هو هنا أظهر و في القاموس الرزين الثقيل و ترزن في الشي‌ء توقر و صلة الأرحام عطف علي الأحلام و يمكن أن يكون الواو جزء الكلمة و الصاد مفتوحة جمع واصل و المتعاهدين في أكثر النسخ بالنصب فيكون نصبا علي المدح كما قالوا في قوله تعالي في سورة النساء وَ الْمُقِيمِينَ الصَّلاةَ وَ الْمُؤْتُونَ الزَّكاةَ</w:t>
      </w:r>
      <w:r>
        <w:rPr>
          <w:rStyle w:val="FootnoteAnchor"/>
          <w:rtl w:val="true"/>
        </w:rPr>
        <w:footnoteReference w:id="1697"/>
      </w:r>
      <w:r>
        <w:rPr>
          <w:rFonts w:ascii="Amiri" w:hAnsi="Amiri" w:eastAsia="Amiri" w:cs="Amiri"/>
          <w:color w:val="111111"/>
          <w:sz w:val="28"/>
          <w:sz w:val="28"/>
          <w:szCs w:val="28"/>
          <w:rtl w:val="true"/>
          <w:lang w:bidi="ar-SA"/>
        </w:rPr>
        <w:t>و يمكن علي الاحتمال الثاني في وصلة الأرحام نصب الوصلة علي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نيام غافلون نيام جمع نائم و غافلون خبر بعد خبر أي بعضهم نيام و بعضهم غافلون أو صفة كاشفة أي المراد بالنيام الغافلون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2678993_2616395394"/>
      <w:bookmarkStart w:id="1622" w:name="_Toc734"/>
      <w:bookmarkEnd w:id="1621"/>
      <w:r>
        <w:rPr>
          <w:rtl w:val="true"/>
        </w:rPr>
        <w:t>«</w:t>
      </w:r>
      <w:r>
        <w:rPr/>
        <w:t>28</w:t>
      </w:r>
      <w:r>
        <w:rPr>
          <w:rtl w:val="true"/>
        </w:rPr>
        <w:t>»</w:t>
      </w:r>
      <w:bookmarkEnd w:id="16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مُحَمَّدِ بْنِ عَرَفَةَ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بِأَشْبَهِكُمْ بِي قَالُوا بَلَي يَا رَسُولَ اللَّهِ قَالَ أَحْسَنُكُمْ خُلُقاً وَ أَلْيَنُكُمْ كَنَفاً وَ أَبَرُّكُمْ بِقَرَابَتِهِ وَ أَشَدُّكُمْ حُبّاً لِإِخْوَانِهِ فِي دِينِهِ وَ أَصْبَرُكُمْ عَلَي الْحَقِّ وَ أَكْظَمُكُمْ لِلْغَيْظِ وَ أَحْسَنُكُمْ عَفْواً وَ أَشَدُّكُمْ مِنْ نَفْسِهِ إِنْصَافاً فِي الرِّضَا وَ الْغَضَبِ‌</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2678995_2616395394"/>
      <w:bookmarkStart w:id="1624" w:name="_Toc735"/>
      <w:bookmarkEnd w:id="1623"/>
      <w:r>
        <w:rPr>
          <w:rtl w:val="true"/>
        </w:rPr>
        <w:t>بيان</w:t>
      </w:r>
      <w:bookmarkEnd w:id="1624"/>
    </w:p>
    <w:p>
      <w:pPr>
        <w:pStyle w:val="BookText"/>
        <w:rPr/>
      </w:pPr>
      <w:r>
        <w:rPr>
          <w:rFonts w:ascii="Amiri" w:hAnsi="Amiri" w:eastAsia="Amiri" w:cs="Amiri"/>
          <w:color w:val="111111"/>
          <w:sz w:val="28"/>
          <w:sz w:val="28"/>
          <w:szCs w:val="28"/>
          <w:rtl w:val="true"/>
          <w:lang w:bidi="ar-SA"/>
        </w:rPr>
        <w:t>و ألينكم كنفا أي لا يتأذي من مجاورتهم و مجالستهم و من ناحيتهم أحد في القاموس أنت في كنف الله محركة في حرزه و ستره و هو الجانب و الظل</w:t>
      </w:r>
    </w:p>
    <w:p>
      <w:pPr>
        <w:pStyle w:val="BookText"/>
        <w:rPr/>
      </w:pPr>
      <w:r>
        <w:rPr>
          <w:rFonts w:ascii="IRNazanin" w:hAnsi="IRNazanin" w:eastAsia="IRNazanin"/>
          <w:color w:val="111111"/>
          <w:sz w:val="28"/>
          <w:sz w:val="28"/>
          <w:szCs w:val="28"/>
          <w:rtl w:val="true"/>
          <w:lang w:bidi="fa-IR"/>
        </w:rPr>
        <w:t>در جهان آّشکار می‌کنند و در حالی‌که مردم در خواب غفلت هستند نماز می‌گزارند</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1625" w:name="__RefHeading___Toc2678997_2616395394"/>
      <w:bookmarkStart w:id="1626" w:name="_Toc736"/>
      <w:bookmarkEnd w:id="1625"/>
      <w:r>
        <w:rPr>
          <w:rtl w:val="true"/>
        </w:rPr>
        <w:t>توضیح</w:t>
      </w:r>
      <w:bookmarkEnd w:id="1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عقل،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عقلی که از کارهای ناپسند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با کسره به معنای عقل یا آرامش و شتاب نکردن در انتقام‌جویی است که در اینجا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ترزن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باوقار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ممکن است واو جزء کلمه باشد و صاد مفتوحه باشد،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با نصب است، بنابراین از باب ستایش منصوب می‌باشد، چنان که در کلام خداوند متعال در 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المقیمین الصلاة و المؤتون الزکاة</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و ممکن است بر اساس احتمال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از باب ستایش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نیام جمع نائم است، و غافلون خبر بعد از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خواب و برخی دیگر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صفت کاشفه باشد، یعنی منظور خواب غفلت است، چنان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 هستند، پس هنگامی که بمیرند بیدار می‌شوند</w:t>
      </w:r>
      <w:r>
        <w:rPr>
          <w:rFonts w:eastAsia="IRNazanin" w:cs="IRNazanin"/>
          <w:color w:val="111111"/>
          <w:sz w:val="28"/>
          <w:szCs w:val="28"/>
          <w:rtl w:val="true"/>
          <w:lang w:bidi="fa-IR"/>
        </w:rPr>
        <w:t>.</w:t>
      </w:r>
    </w:p>
    <w:p>
      <w:pPr>
        <w:pStyle w:val="Heading5"/>
        <w:numPr>
          <w:ilvl w:val="4"/>
          <w:numId w:val="1"/>
        </w:numPr>
        <w:rPr/>
      </w:pPr>
      <w:bookmarkStart w:id="1627" w:name="__RefHeading___Toc2678999_2616395394"/>
      <w:bookmarkStart w:id="1628" w:name="_Toc737"/>
      <w:bookmarkEnd w:id="1627"/>
      <w:r>
        <w:rPr>
          <w:rtl w:val="true"/>
        </w:rPr>
        <w:t xml:space="preserve">روایت </w:t>
      </w:r>
      <w:r>
        <w:rPr/>
        <w:t>28</w:t>
      </w:r>
      <w:bookmarkEnd w:id="162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شبیه‌ترین کس به من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خوش‌اخلاق‌ترین شما و خوش برخوردترین شما، و نیکوکارترین نسبت به نزدیکانش، و دوستدارترین شما نسبت به برادران دینی‌اش، و شکیباترین شما در حق، و کسانی که بیشتر خشم خود را فروخورند، و کسانی که در خشنودی و خشم بیش از همه انصاف را درباره خود رعایت می‌کنند</w:t>
      </w:r>
      <w:r>
        <w:rPr>
          <w:rFonts w:eastAsia="IRNazanin" w:cs="IRNazanin"/>
          <w:color w:val="111111"/>
          <w:sz w:val="28"/>
          <w:szCs w:val="28"/>
          <w:rtl w:val="true"/>
          <w:lang w:bidi="fa-IR"/>
        </w:rPr>
        <w:t>.</w:t>
      </w:r>
      <w:r>
        <w:rPr>
          <w:rStyle w:val="FootnoteAnchor"/>
          <w:rtl w:val="true"/>
        </w:rPr>
        <w:footnoteReference w:id="1702"/>
      </w:r>
    </w:p>
    <w:p>
      <w:pPr>
        <w:pStyle w:val="Heading5"/>
        <w:numPr>
          <w:ilvl w:val="4"/>
          <w:numId w:val="1"/>
        </w:numPr>
        <w:rPr/>
      </w:pPr>
      <w:bookmarkStart w:id="1629" w:name="__RefHeading___Toc2679001_2616395394"/>
      <w:bookmarkStart w:id="1630" w:name="_Toc738"/>
      <w:bookmarkEnd w:id="1629"/>
      <w:r>
        <w:rPr>
          <w:rtl w:val="true"/>
        </w:rPr>
        <w:t>توضیح</w:t>
      </w:r>
      <w:bookmarkEnd w:id="16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ألینکم کنفا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از همسایگی و همنشینی آن‌ها از جانب او آزار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کنف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یعنی در امان و پناه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سمت و سایه </w:t>
      </w:r>
      <w:bookmarkStart w:id="1631" w:name="pg13491_133344"/>
    </w:p>
    <w:p>
      <w:pPr>
        <w:pStyle w:val="BookText"/>
        <w:rPr/>
      </w:pPr>
      <w:bookmarkEnd w:id="1631"/>
      <w:r>
        <w:rPr>
          <w:rFonts w:ascii="Amiri" w:hAnsi="Amiri" w:eastAsia="Amiri" w:cs="Amiri"/>
          <w:color w:val="111111"/>
          <w:sz w:val="28"/>
          <w:sz w:val="28"/>
          <w:szCs w:val="28"/>
          <w:rtl w:val="true"/>
          <w:lang w:bidi="ar-SA"/>
        </w:rPr>
        <w:t>و الناحية و من الطائر جناحه و في النهاية فيه أ لا أخبركم بأحبكم إلي و أقربكم مني مجلسا يوم القيامة أحاسنكم أخلاقا الموطئون أكنافا هذا مثل و حقيقته من التوطئة و هي التمهيد و التذلل و فراش وطي‌ء لا يؤذي جنب النائم و الأكناف الجوانب أراد الذين جوانبهم وطيئة يتمكن فيها من يصاحبهم و لا يتأذي انتهي</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2679003_2616395394"/>
      <w:bookmarkStart w:id="1633" w:name="_Toc739"/>
      <w:bookmarkEnd w:id="1632"/>
      <w:r>
        <w:rPr>
          <w:rtl w:val="true"/>
        </w:rPr>
        <w:t>و أقول</w:t>
      </w:r>
      <w:bookmarkEnd w:id="1633"/>
    </w:p>
    <w:p>
      <w:pPr>
        <w:pStyle w:val="BookText"/>
        <w:rPr/>
      </w:pPr>
      <w:r>
        <w:rPr>
          <w:rFonts w:ascii="Amiri" w:hAnsi="Amiri" w:eastAsia="Amiri" w:cs="Amiri"/>
          <w:color w:val="111111"/>
          <w:sz w:val="28"/>
          <w:sz w:val="28"/>
          <w:szCs w:val="28"/>
          <w:rtl w:val="true"/>
          <w:lang w:bidi="ar-SA"/>
        </w:rPr>
        <w:t>في بالي أن في بعض الأخبار أكتافا بالتاء أي أنهم لشدة تذللهم كأنه يركب الناس أكتافهم و لا يتأذون بذلك لإخوانه في دينه أي تكون إخوته بسبب الدين لا بسبب النسب علي الحق أي علي المشقة و الأذية اللتين تلحقانه بسبب اختيار الحق أو قول الحق في الرضا أي عن أحد و الغضب أي في الغضب له</w:t>
      </w:r>
    </w:p>
    <w:p>
      <w:pPr>
        <w:pStyle w:val="Heading5"/>
        <w:numPr>
          <w:ilvl w:val="4"/>
          <w:numId w:val="1"/>
        </w:numPr>
        <w:rPr/>
      </w:pPr>
      <w:bookmarkStart w:id="1634" w:name="__RefHeading___Toc2679005_2616395394"/>
      <w:bookmarkStart w:id="1635" w:name="_Toc740"/>
      <w:bookmarkEnd w:id="1634"/>
      <w:r>
        <w:rPr>
          <w:rtl w:val="true"/>
        </w:rPr>
        <w:t>«</w:t>
      </w:r>
      <w:r>
        <w:rPr/>
        <w:t>29</w:t>
      </w:r>
      <w:r>
        <w:rPr>
          <w:rtl w:val="true"/>
        </w:rPr>
        <w:t>»</w:t>
      </w:r>
      <w:bookmarkEnd w:id="163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لَقَدْ رَأَيْتُ أَصْحَابَ مُحَمَّدٍ صلي الله عليه و آله فَمَا أَرَي أَحَداً يُشْبِهُهُمْ لَقَدْ كَانُوا يُصْبِحُونَ شُعْثاً غُبْراً قَدْ بَاتُوا سُجَّداً وَ قِيَاماً يُرَاوِحُونَ بَيْنَ جِبَاهِهِمْ وَ خُدُودِهِمْ وَ يَقِفُونَ عَلَي مِثْلِ الْجَمْرِ مِنْ ذِكْرِ مَعَادِهِمْ كَانَ بَيْنَ أَعْيُنِهِمْ رُكَبَ الْمِعْزَي مِنْ طُولِ سُجُودِهِمْ إِذَا ذُكِرَ اللَّهُ هَمَلَتْ أَعْيُنُهُمْ حَتَّي تَبُلَّ جُيُوبَهُمْ وَ مَادُوا كَمَا يَمِيدُ الشَّجَرُ يَوْمَ الرِّيحِ الْعَاصِفِ خَوْفاً مِنَ الْعِقَابِ وَ رَجَاءً لِلثَّوَابِ‌</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2679007_2616395394"/>
      <w:bookmarkStart w:id="1637" w:name="_Toc741"/>
      <w:bookmarkEnd w:id="1636"/>
      <w:r>
        <w:rPr>
          <w:rtl w:val="true"/>
        </w:rPr>
        <w:t>بيان</w:t>
      </w:r>
      <w:bookmarkEnd w:id="1637"/>
    </w:p>
    <w:p>
      <w:pPr>
        <w:pStyle w:val="BookText"/>
        <w:rPr/>
      </w:pPr>
      <w:r>
        <w:rPr>
          <w:rFonts w:ascii="Amiri" w:hAnsi="Amiri" w:eastAsia="Amiri" w:cs="Amiri"/>
          <w:color w:val="111111"/>
          <w:sz w:val="28"/>
          <w:sz w:val="28"/>
          <w:szCs w:val="28"/>
          <w:rtl w:val="true"/>
          <w:lang w:bidi="ar-SA"/>
        </w:rPr>
        <w:t>شعثا غبرا إما لفقرهم فالمدح للصبر علي الفقر أو لتركهم زينة الدنيا و لذاتها علي ما ذكره الأكثر فينبغي التقييد بعدم القدرة أو التخصيص ببعض الأفراد أو لتقشف العبادة و قيام الليل و صوم النهار و هجر الملاذ فالغبرة كناية عن صفرة اللون و السجد جمع ساجد كالقيام جمع قائم أو القيام مصدر أجري مجراه و التخصيص بالليل لكون العبادة فيه أحمز و أبعد عن الرئاء و المراوحة بين الجبهة و الخد وضع كل علي الأرض حتي يستريح الآخر أو كأنه يستريح و ليس الغرض الاستراحة و ذلك في سجدة الشكر و إن كان وضع الجبهة شاملا لسجود الصلاة و الجمر بالفتح جمع جمرة و هي النار المتقدة و وقوفهم</w:t>
      </w:r>
    </w:p>
    <w:p>
      <w:pPr>
        <w:pStyle w:val="BookText"/>
        <w:rPr/>
      </w:pPr>
      <w:r>
        <w:rPr>
          <w:rFonts w:ascii="IRNazanin" w:hAnsi="IRNazanin" w:eastAsia="IRNazanin"/>
          <w:color w:val="111111"/>
          <w:sz w:val="28"/>
          <w:sz w:val="28"/>
          <w:szCs w:val="28"/>
          <w:rtl w:val="true"/>
          <w:lang w:bidi="fa-IR"/>
        </w:rPr>
        <w:t>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پرنده یعنی بال آن، و در نهایة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بأحبکم إلیّ و أقربکم منی مجلسا یوم القیامة أحاسنکم أخلاقا الموطئون أکنافا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مَثل است و حقیقت آن از توطئة و به معنای آمادگی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خفته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پهلوها، منظور کسانی است که ناحیه آن‌ها نرم است و همسایگانشان در آن راحتند و آزاری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Heading5"/>
        <w:numPr>
          <w:ilvl w:val="4"/>
          <w:numId w:val="1"/>
        </w:numPr>
        <w:rPr/>
      </w:pPr>
      <w:bookmarkStart w:id="1638" w:name="__RefHeading___Toc2679009_2616395394"/>
      <w:bookmarkStart w:id="1639" w:name="_Toc742"/>
      <w:bookmarkEnd w:id="1638"/>
      <w:r>
        <w:rPr>
          <w:rtl w:val="true"/>
        </w:rPr>
        <w:t>و می‌گویم</w:t>
      </w:r>
      <w:bookmarkEnd w:id="1639"/>
    </w:p>
    <w:p>
      <w:pPr>
        <w:pStyle w:val="BookText"/>
        <w:rPr/>
      </w:pPr>
      <w:r>
        <w:rPr>
          <w:rFonts w:ascii="IRNazanin" w:hAnsi="IRNazanin" w:eastAsia="IRNazanin"/>
          <w:color w:val="111111"/>
          <w:sz w:val="28"/>
          <w:sz w:val="28"/>
          <w:szCs w:val="28"/>
          <w:rtl w:val="true"/>
          <w:lang w:bidi="fa-IR"/>
        </w:rPr>
        <w:t xml:space="preserve">به نظر من چنین می‌رسد که در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آمده، یعنی به خاطر فروتنی شدید آن‌ها، گویا مردم بر پشت‌هایشان سوار می‌شوند و آن‌ها آزرده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لإخوانه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برادری آن‌ها به واسطه دین است 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دشواری و آزارهایی که به خاطر پذیرش حقیقت یا سخن حق 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خشنودی از کسی،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بر کسی</w:t>
      </w:r>
      <w:r>
        <w:rPr>
          <w:rFonts w:eastAsia="IRNazanin" w:cs="IRNazanin"/>
          <w:color w:val="111111"/>
          <w:sz w:val="28"/>
          <w:szCs w:val="28"/>
          <w:rtl w:val="true"/>
          <w:lang w:bidi="fa-IR"/>
        </w:rPr>
        <w:t>.</w:t>
      </w:r>
    </w:p>
    <w:p>
      <w:pPr>
        <w:pStyle w:val="Heading5"/>
        <w:numPr>
          <w:ilvl w:val="4"/>
          <w:numId w:val="1"/>
        </w:numPr>
        <w:rPr/>
      </w:pPr>
      <w:bookmarkStart w:id="1640" w:name="__RefHeading___Toc2679011_2616395394"/>
      <w:bookmarkStart w:id="1641" w:name="_Toc743"/>
      <w:bookmarkEnd w:id="1640"/>
      <w:r>
        <w:rPr>
          <w:rtl w:val="true"/>
        </w:rPr>
        <w:t xml:space="preserve">روایت </w:t>
      </w:r>
      <w:r>
        <w:rPr/>
        <w:t>29</w:t>
      </w:r>
      <w:bookmarkEnd w:id="1641"/>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أمیرمؤمنان علیه السلام در یکی از خطبه‌هایشان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یاران پیامبر صلی الله علیه و آله را دیدم، اما هیچ یک از شما را مانند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خود را آغاز می‌کردند در حالی‌که موهای ژولیده و چهره‌های غبارآلود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در حال سجده و قیام به عبادت می‌گذراندند و پیشانی و گونه‌ها را در برابر خدا به خاک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آخرت چنان بی‌تاب بودند که گویی بر آتش قرار گرفته‌اند، پیشانی‌هایشان از شدت سجده‌های طولانی همچون زانوان پینه بسته بزها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خداوند برده می‌شد چشمانشان اشکبار می‌شد تا جایی که گریبانشان تر می‌گشت، و چون درخت در مقابل تندباد به خود می‌لرزیدند، از کیفری که از آن بیم داشتند و یا پاداشی که امید به آن بسته بودند</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1642" w:name="__RefHeading___Toc2679013_2616395394"/>
      <w:bookmarkStart w:id="1643" w:name="_Toc744"/>
      <w:bookmarkEnd w:id="1642"/>
      <w:r>
        <w:rPr>
          <w:rtl w:val="true"/>
        </w:rPr>
        <w:t>توضیح</w:t>
      </w:r>
      <w:bookmarkEnd w:id="16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تنگدستی، که بنابراین ستایش برای شکیبایی در تنگدستی است، و یا از روی ترک زیورها و خوشی‌های دنیا، چنان که بیشتر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با عدم توانایی آن را مقید می‌ساخت یا آن را به برخی افراد اختصاص می‌داد، یا به دلیل پرهیزکاری و زهد عبادت و نماز شب و روزه روز و دوری از سرزمین؛ پس غبره کنایه از رنگ پریدگی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مانند قیام است که جمع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قیام مصدر باشد که به جای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دادن به شب، به این دلیل است که عبادت در شب قوی‌تر و از خودنمایی به دور است، و گاه پیشانی و گاه صورت را بر زمین قرار می‌دهد تا آنکه دیگری را بلند کند، یا به گونه‌ای که او بیاساید ولی غرض او استراحت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 سجده شکر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قرار دادن پیشانی در سجده نماز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جمرة و به معنای آتش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ایستادن آن‌ها </w:t>
      </w:r>
      <w:bookmarkStart w:id="1644" w:name="pg13491_133345"/>
    </w:p>
    <w:p>
      <w:pPr>
        <w:pStyle w:val="BookText"/>
        <w:rPr/>
      </w:pPr>
      <w:bookmarkEnd w:id="1644"/>
      <w:r>
        <w:rPr>
          <w:rFonts w:ascii="Amiri" w:hAnsi="Amiri" w:eastAsia="Amiri" w:cs="Amiri"/>
          <w:color w:val="111111"/>
          <w:sz w:val="28"/>
          <w:sz w:val="28"/>
          <w:szCs w:val="28"/>
          <w:rtl w:val="true"/>
          <w:lang w:bidi="ar-SA"/>
        </w:rPr>
        <w:t>علي مثل الجمر قلقهم و اضطرابهم من خوف المعاد و عذاب النار و المراد ببين أعينهم جباههم مجازا أو الموضع حقيقة للإرغام في السجود و الأول أظهر و هملت كضربت و نصرت أي سالت و فاضت و جيب القميص و نحوه بالفتح طوقه و مادوا تحركوا و اضطربوا و الريح العاصف و العاصفة الشديدة و خوفا مفعول له لقوله عليه السلام مادوا فقط فسيلان العين للحب و الشوق أو للفعلين جميعا أو للجميع علي بعد و يدل علي أن الخوف من العقاب و الرجاء للثواب لا ينافيان الإخلاص</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2679015_2616395394"/>
      <w:bookmarkStart w:id="1646" w:name="_Toc745"/>
      <w:bookmarkEnd w:id="1645"/>
      <w:r>
        <w:rPr>
          <w:rtl w:val="true"/>
        </w:rPr>
        <w:t>«</w:t>
      </w:r>
      <w:r>
        <w:rPr/>
        <w:t>30</w:t>
      </w:r>
      <w:r>
        <w:rPr>
          <w:rtl w:val="true"/>
        </w:rPr>
        <w:t>»</w:t>
      </w:r>
      <w:bookmarkEnd w:id="164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إِلَي الْإِسْلَامِ فَقَبِلُوهُ وَ قَرَءُوا الْقُرْآنَ فَأَحْكَمُوهُ وَ هِيجُوا إِلَي الْجِهَادِ فَوَلِهُوا وَلَهَ اللِّقَاحِ إِلَي أَوْلَادِهَا وَ سَلَبُوا السُّيُوفَ أَغْمَادَهَا وَ أَخَذُوا بِأَطْرَافِ الْأَرْضِ زَحْفاً زَحْفاً وَ صَفّاً صَفّاً بَعْضٌ هَلَكَ وَ بَعْضٌ نَجَا لَا يُبَشَّرُونَ بِالْأَحْيَاءِ وَ لَا يُعَزَّوْنَ عَنِ الْمَوْتَي‌</w:t>
      </w:r>
      <w:r>
        <w:rPr>
          <w:rStyle w:val="FootnoteAnchor"/>
          <w:rtl w:val="true"/>
        </w:rPr>
        <w:footnoteReference w:id="1705"/>
      </w:r>
      <w:r>
        <w:rPr>
          <w:rFonts w:ascii="Amiri" w:hAnsi="Amiri" w:eastAsia="Amiri" w:cs="Amiri"/>
          <w:color w:val="111111"/>
          <w:sz w:val="28"/>
          <w:sz w:val="28"/>
          <w:szCs w:val="28"/>
          <w:rtl w:val="true"/>
          <w:lang w:bidi="ar-SA"/>
        </w:rPr>
        <w:t>مُرْهُ الْعُيُونِ مِنَ الْبُكَاءِ خُمْصُ الْبُطُونِ مِنَ الصِّيَامِ ذُبُلُ الشِّفَاهِ مِنَ الدُّعَاءِ صُفْرُ الْأَلْوَانِ مِنَ السَّهَرِ عَلَي وُجُوهِهِمْ غَبَرَةُ الْخَاشِعِينَ أُولَئِكَ إِخْوَانِي الذَّاهِبُونَ فَحَقَّ لَنَا أَنْ نَظْمَأَ إِلَيْهِمْ وَ نَعَضَّ الْأَيْدِي عَلَي فِرَاقِهِمْ‌</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2679017_2616395394"/>
      <w:bookmarkStart w:id="1648" w:name="_Toc746"/>
      <w:bookmarkEnd w:id="1647"/>
      <w:r>
        <w:rPr>
          <w:rtl w:val="true"/>
        </w:rPr>
        <w:t>بيان</w:t>
      </w:r>
      <w:bookmarkEnd w:id="1648"/>
    </w:p>
    <w:p>
      <w:pPr>
        <w:pStyle w:val="BookText"/>
        <w:rPr/>
      </w:pPr>
      <w:r>
        <w:rPr>
          <w:rFonts w:ascii="Amiri" w:hAnsi="Amiri" w:eastAsia="Amiri" w:cs="Amiri"/>
          <w:color w:val="111111"/>
          <w:sz w:val="28"/>
          <w:sz w:val="28"/>
          <w:szCs w:val="28"/>
          <w:rtl w:val="true"/>
          <w:lang w:bidi="ar-SA"/>
        </w:rPr>
        <w:t>كأن المراد بأحكام القرآن حفظ الألفاظ عن التحريف و التدبر في معناه و العمل بمقتضاه و أهاجه أثاره و المراد به تحريصهم و ترغيبهم إليه و الوله بالتحريك ذهاب العقل و التحير من شدة الوجد من حزن أو فرح و قيل هو شدة الحب يقال وله كفرح و كوعد علي قلة و الوله إلي الشي‌ء الاشتياق إليه و اللقاح ككتاب الإبل أو الناقة ذات اللبن و اللقوح واحدتها و الحاصل أنهم اشتاقوا إلي الحرب بعد الترغيب اشتياق اللقاح إلي أولادها و في بعض النسخ فولهوا اللقاح أولادها قيل أي جعلوا اللقاح والهة إلي أولادها بركوبهم إياها عند خروجهم إلي الجهاد و قوله عليه السلام أولادها نصب بإسقاط الجار إذ الفعل أعني وله غير</w:t>
      </w:r>
    </w:p>
    <w:p>
      <w:pPr>
        <w:pStyle w:val="BookText"/>
        <w:rPr/>
      </w:pPr>
      <w:r>
        <w:rPr>
          <w:rFonts w:ascii="IRNazanin" w:hAnsi="IRNazanin" w:eastAsia="IRNazanin"/>
          <w:color w:val="111111"/>
          <w:sz w:val="28"/>
          <w:sz w:val="28"/>
          <w:szCs w:val="28"/>
          <w:rtl w:val="true"/>
          <w:lang w:bidi="fa-IR"/>
        </w:rPr>
        <w:t>بر آتش برافروخته، به معنای نگرانی و اضطراب آن‌ها از ترس معاد و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پیشانی و یا جایگاه واقعی آن در به خاک افتادن هنگام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ضربت و نصرت یعنی سرازیر شد 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با فتحه، یعنی یقه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دادند و به جنبش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العاصف و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تندباد،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در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سرازیر شدن آب چشم از روی محبت و شوق است، یا برای هر دو کار یا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که ترس از مجازات یا امید به پاداش با اخلاص منافات ندارد</w:t>
      </w:r>
      <w:r>
        <w:rPr>
          <w:rFonts w:eastAsia="IRNazanin" w:cs="IRNazanin"/>
          <w:color w:val="111111"/>
          <w:sz w:val="28"/>
          <w:szCs w:val="28"/>
          <w:rtl w:val="true"/>
          <w:lang w:bidi="fa-IR"/>
        </w:rPr>
        <w:t>.</w:t>
      </w:r>
    </w:p>
    <w:p>
      <w:pPr>
        <w:pStyle w:val="Heading5"/>
        <w:numPr>
          <w:ilvl w:val="4"/>
          <w:numId w:val="1"/>
        </w:numPr>
        <w:rPr/>
      </w:pPr>
      <w:bookmarkStart w:id="1649" w:name="__RefHeading___Toc2679019_2616395394"/>
      <w:bookmarkStart w:id="1650" w:name="_Toc747"/>
      <w:bookmarkEnd w:id="1649"/>
      <w:r>
        <w:rPr>
          <w:rtl w:val="true"/>
        </w:rPr>
        <w:t xml:space="preserve">روایت </w:t>
      </w:r>
      <w:r>
        <w:rPr/>
        <w:t>30</w:t>
      </w:r>
      <w:bookmarkEnd w:id="1650"/>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یکی از خطبه‌ها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مردمی که به اسلام دعوت شدند و آن را پذیرفتند، و قرآن را تلاوت کردند و معانی آیات را شناختند، به سوی جهاد فرستاده شده و همچون شتری که به سوی فرزند خود روی می‌آورد شیفته آن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از نیام برآوردند و گرداگرد زمین را گروه گروه و صف در صف احاطه کردند، برخی شهید و گروهی نجات یافتند، هرگز از زنده ماندن کسی در میدان جنگ شادمان نمی‌شدند، و در مرگ شهیدان نیازی به تسلیت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گریه‌های طولانی از ترس خدا چشم‌هایشان آزرده و در اثر روزه‌داری فراوان شکم‌هایشان لاغر و به پشت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لب‌هایشان از فراوانی دعا خشک شده و رنگ چهره‌هایشان به دلیل شب زنده‌داری‌ها زرد شده و غبار خشوع و فروتنی بر آن‌ها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من هستند که از میان ما رفته‌اند و سزاوار است تشنه دیدارشان باشیم و از اندوه فراقشان انگشت حسرت به دندان بگیریم</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1651" w:name="__RefHeading___Toc2679021_2616395394"/>
      <w:bookmarkStart w:id="1652" w:name="_Toc748"/>
      <w:bookmarkEnd w:id="1651"/>
      <w:r>
        <w:rPr>
          <w:rtl w:val="true"/>
        </w:rPr>
        <w:t>توضیح</w:t>
      </w:r>
      <w:bookmarkEnd w:id="165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کلمات آن از تحریف، و تدبر در معنای آن و عمل به مفاهیم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برانگیخت و به حرکت درآورد، و منظور، تشویق و ترغیب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یعنی سرگشتگی و از بین رفتن عقل در اثر شادی یا اندوه، و گفته شده به معنای محبت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و نیز گاهی بر وزن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اشتیاق به سوی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یعنی شتر نر یا ماده شیردار،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است، و نتیجه اینکه آنان پس از تشویق شدن، مانند اشتیاق شتر شیرده به فرزندش، به جنگ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فولهوا اللقاح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شتران شیرده را به هنگام رفتن به جنگ، با راندن به سوی فرزندانشان، سرگشته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برداشتن حرف جر منصوب شده است، چرا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p>
    <w:p>
      <w:pPr>
        <w:pStyle w:val="BookText"/>
        <w:rPr/>
      </w:pPr>
      <w:r>
        <w:rPr>
          <w:rFonts w:ascii="Amiri" w:hAnsi="Amiri" w:eastAsia="Amiri" w:cs="Amiri"/>
          <w:color w:val="111111"/>
          <w:sz w:val="28"/>
          <w:sz w:val="28"/>
          <w:szCs w:val="28"/>
          <w:rtl w:val="true"/>
          <w:lang w:bidi="ar-SA"/>
        </w:rPr>
        <w:t>متعد إلي مفعولين بنفسه و الغمد بالكسر جفن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بأطراف الأرض أي أخذوا الأرض بأطرافها كما قيل أو أخذوا علي الناس بأطراف الأرض أي حصروهم يقال لمن استولي علي غيره و ضيق عليه قد أخذ عليه بأطراف الأرض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 بأطراف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p>
    <w:p>
      <w:pPr>
        <w:pStyle w:val="BookText"/>
        <w:rPr/>
      </w:pPr>
      <w:r>
        <w:rPr>
          <w:rFonts w:ascii="Amiri" w:hAnsi="Amiri" w:eastAsia="Amiri" w:cs="Amiri"/>
          <w:color w:val="111111"/>
          <w:sz w:val="28"/>
          <w:sz w:val="28"/>
          <w:szCs w:val="28"/>
          <w:rtl w:val="true"/>
          <w:lang w:bidi="ar-SA"/>
        </w:rPr>
        <w:t>و قيل المعني أخذوا أطراف الأرض من قبيل أخذت بالخطام و يحتمل أن يكون المراد شرعوا في الجهاد في أطراف الأرض و المواطن البعيدة و الزحف الجيش يزحفون إلي العدو أي يمشون و مصدر يقال زحف إليه كمنع زحفا إذا مشي نحوه و الصف واحد الصفوف و يمكن مصدرا و زحفا زحفا أي زحفا بعد زحف متفرقين في الأطراف و كذلك صفا صفا و النصب علي الحالية نحو جاءوني رجلا رجلا و قيل زحفا منصوب علي المصدر المحذوف الفعل أي يزحفون زحفا و الثانية تأكيد للأولي و كذلك قوله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بعض هلك و بعض نجا إشارة إلي قوله تعالي فَمِنْهُمْ مَنْ قَضي نَحْبَهُ وَ مِنْهُمْ مَنْ يَنْتَظِرُ وَ ما بَدَّلُوا تَبْدِيلًا</w:t>
      </w:r>
      <w:r>
        <w:rPr>
          <w:rStyle w:val="FootnoteAnchor"/>
          <w:rtl w:val="true"/>
        </w:rPr>
        <w:footnoteReference w:id="1708"/>
      </w:r>
      <w:r>
        <w:rPr>
          <w:rFonts w:ascii="Amiri" w:hAnsi="Amiri" w:eastAsia="Amiri" w:cs="Amiri"/>
          <w:color w:val="111111"/>
          <w:sz w:val="28"/>
          <w:sz w:val="28"/>
          <w:szCs w:val="28"/>
          <w:rtl w:val="true"/>
          <w:lang w:bidi="ar-SA"/>
        </w:rPr>
        <w:t>و العزاء الصبر أو حسن الصبر و عزيته تعزية أي قلت له أحسن الله عزاك أي رزقك الصبر الحسن و هو اسم من ذلك نحو سلم سلاما قال ابن ميثم رحمه الله‌</w:t>
      </w:r>
      <w:r>
        <w:rPr>
          <w:rStyle w:val="FootnoteAnchor"/>
          <w:rtl w:val="true"/>
        </w:rPr>
        <w:footnoteReference w:id="1709"/>
      </w:r>
      <w:r>
        <w:rPr>
          <w:rFonts w:ascii="Amiri" w:hAnsi="Amiri" w:eastAsia="Amiri" w:cs="Amiri"/>
          <w:color w:val="111111"/>
          <w:sz w:val="28"/>
          <w:sz w:val="28"/>
          <w:szCs w:val="28"/>
          <w:rtl w:val="true"/>
          <w:lang w:bidi="ar-SA"/>
        </w:rPr>
        <w:t>المعني أنهم لما قطعوا العلائق الدنيوية إذا ولد لأحدهم مولود لم يبشر به و إذا مات منهم أحد لم يعزوا عنه و كانت نسخته موافقة لما نقلنا و في بعض النسخ لا يعزون عن القتلي موافقا لما في نسخة ابن أبي الحديد قال أي لشدة ولههم إلي الجهاد لا يفرحون ببقاء حيهم حتي يبشروا به و لا يحزنون لقتل قتيلهم حتي يعزوا به‌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العيون يقال مرهت عينه كفرح أي فسدت لترك الكحل و المراد</w:t>
      </w:r>
    </w:p>
    <w:p>
      <w:pPr>
        <w:pStyle w:val="BookText"/>
        <w:rPr/>
      </w:pPr>
      <w:r>
        <w:rPr>
          <w:rFonts w:ascii="IRNazanin" w:hAnsi="IRNazanin" w:eastAsia="IRNazanin"/>
          <w:color w:val="111111"/>
          <w:sz w:val="28"/>
          <w:sz w:val="28"/>
          <w:szCs w:val="28"/>
          <w:rtl w:val="true"/>
          <w:lang w:bidi="fa-IR"/>
        </w:rPr>
        <w:t>متعدی به دو مفعول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دسته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گرداگرد زمین را در اختیار گرفتند، چنان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مردم اطراف زمین را بازداشتند، یعنی آنان را در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بر دیگری چیره شده است و کار را بر او تنگ گرفته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أخذ علیه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گرداگرد آسمان بر شما چیره شدیم، دو ماه و اختران تابنده آن از آن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 بند کشیدن و افسار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در اطراف زمین و سرزمین‌های دوردست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یزحفون إلی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دشمن می‌تازند، و مصدر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هنگامی گفته می‌شود که به سوی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مصدر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سپاهی از پس سپاه دیگر، که در اطراف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نصب به دلیل حالیه بودن آن است،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جاءونی رجلا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زحفا به خاطر مصدر محذوف فعل و منصوب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یزحفون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برای تأکید بر اولی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هلک و بعض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یا صبر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عزیته 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الله عزاک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نیکو را روزی تو گرداند، و آن اسم برای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رحمه الله گفته است</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معنای آن چنین است که چون آن‌ها از دلبستگی‌های دنیوی بریده‌اند، هنگامی که فرزندی برایشان به دنیا بیاید شادمان نمی‌شوند و اگر کسی از آن‌ها از دنیا برود برایش غمگین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با آنچه ما بیان کردیم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یعزون عن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 نسخه ابن أبی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اشتیاق بسیار به جهاد، از زنده ماندن خشنود نمی‌شدند تا بشارتی برایشان باشد، و از کشته شدن کشتگانشان اندوهگین نمی‌شوند تا برای آن تسلیت گفته شوند</w:t>
      </w:r>
      <w:r>
        <w:rPr>
          <w:rFonts w:eastAsia="IRNazanin" w:cs="IRNazanin"/>
          <w:color w:val="111111"/>
          <w:sz w:val="28"/>
          <w:szCs w:val="28"/>
          <w:rtl w:val="true"/>
          <w:lang w:bidi="fa-IR"/>
        </w:rPr>
        <w:t>.</w:t>
      </w:r>
      <w:r>
        <w:rPr>
          <w:rStyle w:val="FootnoteAnchor"/>
          <w:rtl w:val="true"/>
        </w:rPr>
        <w:footnoteReference w:id="171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یعنی به دلیل نکشیدن سرمه خراب شد، و منظور </w:t>
      </w:r>
      <w:bookmarkStart w:id="1653" w:name="pg13491_133347"/>
    </w:p>
    <w:p>
      <w:pPr>
        <w:pStyle w:val="BookText"/>
        <w:rPr/>
      </w:pPr>
      <w:bookmarkEnd w:id="1653"/>
      <w:r>
        <w:rPr>
          <w:rFonts w:ascii="Amiri" w:hAnsi="Amiri" w:eastAsia="Amiri" w:cs="Amiri"/>
          <w:color w:val="111111"/>
          <w:sz w:val="28"/>
          <w:sz w:val="28"/>
          <w:szCs w:val="28"/>
          <w:rtl w:val="true"/>
          <w:lang w:bidi="ar-SA"/>
        </w:rPr>
        <w:t>هنا مطلق الفساد و خمص البطن مثلثة الميم أي خلا و خمص الرجل خمصا كقرب أي جاع و ذبل الشي‌ء ذبولا كقعد ذهبت نداوته و قل ماؤه و السهر بالتحريك عدم النوم في الليل كله أو بعضه و الغبرة بالتحريك الغبار و الكدورة فحق لنا أن نفعل علي صيغة المجهول كما في أكثر النسخ و حققت أن تفعل كذا كعلمت و هو حقيق به أي خليق جدير و في بعض النسخ علي صيغة المعلوم و ظمئ كفرح ظمأ بالتحريك أي عطش و قيل الظمأ أشد العطش و ظمئ إليه أي اشتاق و عضضت عليه و عضضته كسمع و في لغة كمنع أي مسكته بأسناني</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2679023_2616395394"/>
      <w:bookmarkStart w:id="1655" w:name="_Toc749"/>
      <w:bookmarkEnd w:id="1654"/>
      <w:r>
        <w:rPr>
          <w:rtl w:val="true"/>
        </w:rPr>
        <w:t>«</w:t>
      </w:r>
      <w:r>
        <w:rPr/>
        <w:t>31</w:t>
      </w:r>
      <w:r>
        <w:rPr>
          <w:rtl w:val="true"/>
        </w:rPr>
        <w:t>»</w:t>
      </w:r>
      <w:bookmarkEnd w:id="165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حُكْماً فَوَعَي وَ دُعِيَ إِلَي رَشَادٍ فَدَنَا وَ أَخَذَ بِحُجْزَةِ هَادٍ فَنَجَا رَاقَبَ رَبَّهُ وَ خَافَ ذَنْبَهُ قَدَّمَ خَالِصاً وَ عَمِلَ صَالِحاً اكْتَسَبَ مَذْخُوراً وَ اجْتَنَبَ مَحْذُوراً رَمَي غَرَضاً وَ أَحْرَزَ عِوَضاً كَابَرَ هَوَاهُ وَ كَذَّبَ مُنَاهُ جَعَلَ الصَّبْرَ مَطِيَّةَ نَجَاتِهِ وَ التَّقْوَي عُدَّةَ وَفَاتِهِ رَكِبَ الطَّرِيقَةَ الْغَرَّاءَ وَ لَزِمَ الْمَحَجَّةَ الْبَيْضَاءَ اغْتَنَمَ الْمَهَلَ وَ بَادَرَ الْأَجَلَ وَ تَزَوَّدَ مِنَ الْعَمَلِ‌</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6" w:name="__RefHeading___Toc2679025_2616395394"/>
      <w:bookmarkStart w:id="1657" w:name="_Toc750"/>
      <w:bookmarkEnd w:id="1656"/>
      <w:r>
        <w:rPr>
          <w:rtl w:val="true"/>
        </w:rPr>
        <w:t>توضيح</w:t>
      </w:r>
      <w:bookmarkEnd w:id="1657"/>
    </w:p>
    <w:p>
      <w:pPr>
        <w:pStyle w:val="BookText"/>
        <w:rPr/>
      </w:pPr>
      <w:r>
        <w:rPr>
          <w:rFonts w:ascii="Amiri" w:hAnsi="Amiri" w:eastAsia="Amiri" w:cs="Amiri"/>
          <w:color w:val="111111"/>
          <w:sz w:val="28"/>
          <w:sz w:val="28"/>
          <w:szCs w:val="28"/>
          <w:rtl w:val="true"/>
          <w:lang w:bidi="ar-SA"/>
        </w:rPr>
        <w:t>سمع حكما بالضم أي حكمة و علما نافعا فوعي أي حفظ علما و عملا و الرشاد الصلاح و هو خلاف الغي و الضلال و هو إصابة الصواب و رشد كتعب و قتل و الاسم الرشاد كذا في المصباح فدنا أي من الداعي أو الحق و الحجزة بالضم موضع شد الإزار ثم قيل للإزار حجزة للمجاورة و الأخذ بالحجزة مستعار للاعتصام و الالتجاء و التمسك بأحد فنجا أي خلص من الضلالة و عواقبها و المراقبة الترصد و المحافظة و مراقبة الرب الترصد لأمره و العمل به و الإقبال بالقلب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خالصا أي عملا خالصا لله لم يشبه رئاء و لا سمعة و تقديمه فعله قبل أن يخرج الأمر من يده و بعثه إلي دار الجزاء قبل الوصول إليه و الاكتساب الكسب و المذخور الشي‌ء النفيس المعد لوقت الحاجة إليه و هو الأعمال</w:t>
      </w:r>
    </w:p>
    <w:p>
      <w:pPr>
        <w:pStyle w:val="BookText"/>
        <w:rPr/>
      </w:pPr>
      <w:r>
        <w:rPr>
          <w:rFonts w:ascii="IRNazanin" w:hAnsi="IRNazanin" w:eastAsia="IRNazanin"/>
          <w:color w:val="111111"/>
          <w:sz w:val="28"/>
          <w:sz w:val="28"/>
          <w:szCs w:val="28"/>
          <w:rtl w:val="true"/>
          <w:lang w:bidi="fa-IR"/>
        </w:rPr>
        <w:t>در اینجا خرابی و فساد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میم است، یعنی تهی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الرجل خمصا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قرب، یعنی گرسنه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 الشی‌ء ذبولا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قعد، یعنی رطوبت آن از بین رفت و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یعنی بی‌خوابی در تمام شب یا بخشی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متوالی یعنی غبار و تیرگی،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لنا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مجهول است، همان‌گونه که در بسیاری از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أن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آن است، و در برخی نسخه‌ها در صیغه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یعنی تشنه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ظمأ شدیدترین حالت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مشتاق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 علیه و 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مانند منع است، یعنی آن را با دندان‌هایم گرفتم</w:t>
      </w:r>
      <w:r>
        <w:rPr>
          <w:rFonts w:eastAsia="IRNazanin" w:cs="IRNazanin"/>
          <w:color w:val="111111"/>
          <w:sz w:val="28"/>
          <w:szCs w:val="28"/>
          <w:rtl w:val="true"/>
          <w:lang w:bidi="fa-IR"/>
        </w:rPr>
        <w:t>.</w:t>
      </w:r>
    </w:p>
    <w:p>
      <w:pPr>
        <w:pStyle w:val="Heading5"/>
        <w:numPr>
          <w:ilvl w:val="4"/>
          <w:numId w:val="1"/>
        </w:numPr>
        <w:rPr/>
      </w:pPr>
      <w:bookmarkStart w:id="1658" w:name="__RefHeading___Toc2679027_2616395394"/>
      <w:bookmarkStart w:id="1659" w:name="_Toc751"/>
      <w:bookmarkEnd w:id="1658"/>
      <w:r>
        <w:rPr>
          <w:rtl w:val="true"/>
        </w:rPr>
        <w:t xml:space="preserve">روایت </w:t>
      </w:r>
      <w:r>
        <w:rPr/>
        <w:t>31</w:t>
      </w:r>
      <w:bookmarkEnd w:id="1659"/>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چون سخن حکیمانه شنید، آن را به خوبی فراگیرد، و چون هدایت شد بپذیرد، دست به دامن هدایت‌کننده زند و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مراقب خویش باشد و از گناهان خود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گام بردارد و کار نیک انجام دهد، ذخیره‌ای برای آخرت خود اندوزد و از گناه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اغراض دنیایی را از اندیشه خود دور کند و درجات آخرت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خواسته‌های دل مبارزه کند و آرزوهای دروغین را دور سازد و پایداری را مرکب نجات خود قرار دهد و تقوا را توشه روز مرگ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روشن هدایت قدم بردارد و از نشانه آشکار آن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زندگی دنیا را غنیمت شمارد و پیش از فرارسیدن مرگ خود را آماده سازد و از اعمال نیکو توشه برگیرد</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1660" w:name="__RefHeading___Toc2679029_2616395394"/>
      <w:bookmarkStart w:id="1661" w:name="_Toc752"/>
      <w:bookmarkEnd w:id="1660"/>
      <w:r>
        <w:rPr>
          <w:rtl w:val="true"/>
        </w:rPr>
        <w:t>توضیح</w:t>
      </w:r>
      <w:bookmarkEnd w:id="1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حکمت و علم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و عمل را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صلاح و مخالف لغزش و گمراهی است، و به معنای دستابی به درستی و رشد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مصباح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گوینده یا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جای بستن بند ازار است، و به دلیل همین نزدیکی، به ازار نیز حجزه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پناه بردن و چنگ زدن به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گمراهی و پایان آن رها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دوختن و نگهداری،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فرمان او بودن و با قلب خود رو به سوی او آوردن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خالصی را برای خدا انجام داد که هیچ ریا و خود نمایی در آن نباشد، و کار خود را پیش از آنکه فرصتش به پایان رسد به سوی او فرستاد، و پیش از آنکه به سرای آخرت رود آن را از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 گرانبهایی که برای زمانی که نیاز به آن باشد نهاده شده، و عبارت است از کارهای </w:t>
      </w:r>
      <w:bookmarkStart w:id="1662" w:name="pg13491_133348"/>
    </w:p>
    <w:p>
      <w:pPr>
        <w:pStyle w:val="BookText"/>
        <w:rPr/>
      </w:pPr>
      <w:bookmarkEnd w:id="1662"/>
      <w:r>
        <w:rPr>
          <w:rFonts w:ascii="Amiri" w:hAnsi="Amiri" w:eastAsia="Amiri" w:cs="Amiri"/>
          <w:color w:val="111111"/>
          <w:sz w:val="28"/>
          <w:sz w:val="28"/>
          <w:szCs w:val="28"/>
          <w:rtl w:val="true"/>
          <w:lang w:bidi="ar-SA"/>
        </w:rPr>
        <w:t>الصالحة و المحذور ما يحترز منه من سيئات الأعمال و الأخلاق و الغرض الهدف و المراد رميه إصابة الحق كمن رمي الغرض في المراماة ففاز بالسبق و هو المراد بإحراز العوض أي الفوز بالثواب و قيل المراد به أن يقصد بفعله غرضا صحيحا</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2679031_2616395394"/>
      <w:bookmarkStart w:id="1664" w:name="_Toc753"/>
      <w:bookmarkEnd w:id="1663"/>
      <w:r>
        <w:rPr>
          <w:rtl w:val="true"/>
        </w:rPr>
        <w:t>«</w:t>
      </w:r>
      <w:r>
        <w:rPr/>
        <w:t>32</w:t>
      </w:r>
      <w:r>
        <w:rPr>
          <w:rtl w:val="true"/>
        </w:rPr>
        <w:t>»</w:t>
      </w:r>
      <w:bookmarkEnd w:id="166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خُطْبَةٍ لَهُ عليه السلام وَ أَشْهَدُ أَنَّهُ عَدْلٌ عَدَلَ وَ حَكَمٌ فَصَلَ وَ أَشْهَدُ أَنَّ مُحَمَّداً عَبْدُهُ وَ رَسُولُهُ وَ سَيِّدُ عِبَادِهِ كُلَّمَا نَسَخَ اللَّهُ الْخَلْقَ فِرْقَتَيْنِ جَعَلَهُ فِي خَيْرِهِمَا لَمْ يُسْهِمْ فِيهِ عَاهِرٌ وَ لَا ضَرَبَ فِيهِ فَاجِرٌ أَلَا وَ إِنَّ اللَّهَ قَدْ جَعَلَ لِلْخَيْرِ أَهْلًا وَ لِلْحَقِّ دَعَائِمَ وَ لِلطَّاعَةِ عِصَماً وَ إِنَّ لَكُمْ عِنْدَ كُلِّ طَاعَةٍ عَوْناً مِنَ اللَّهِ يَقُولُ عَلَي الْأَلْسِنَةِ وَ يُثَبِّتُ الْأَفْئِدَةَ فِيهِ كِفَاءٌ لِمُكْتَفٍ وَ شِفَاءٌ لِمُشْتَفٍ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عِبَادَ اللَّهِ الْمُسْتَحْفَظِينَ‌</w:t>
      </w:r>
      <w:r>
        <w:rPr>
          <w:rStyle w:val="FootnoteAnchor"/>
          <w:rtl w:val="true"/>
        </w:rPr>
        <w:footnoteReference w:id="1716"/>
      </w:r>
      <w:r>
        <w:rPr>
          <w:rFonts w:ascii="Amiri" w:hAnsi="Amiri" w:eastAsia="Amiri" w:cs="Amiri"/>
          <w:color w:val="111111"/>
          <w:sz w:val="28"/>
          <w:sz w:val="28"/>
          <w:szCs w:val="28"/>
          <w:rtl w:val="true"/>
          <w:lang w:bidi="ar-SA"/>
        </w:rPr>
        <w:t>عِلْمَهُ يَصُونُونَ مَصُونَهُ وَ يُفَجِّرُونَ عُيُونَهُ يَتَوَاصَلُونَ بِالْوَلَايَةِ وَ يَتَلَاقَوْنَ بِالْمَحَبَّةِ وَ يَتَسَاقَوْنَ بِكَأْسٍ رَوِيَّةٍ وَ يَصْدُرُونَ بِرِيَّةٍ لَا تَشُوبُهُمُ الرِّيبَةُ وَ لَا تُسْرِعُ فِيهِمُ الْغِيبَةُ عَلَي ذَلِكَ عَقَدَ خَلْقَهُمْ وَ أَخْلَاقَهُمْ فَعَلَيْهِ يَتَحَابُّونَ وَ بِهِ يَتَوَاصَلُونَ فَكَانُوا كَتَفَاضُلِ الْبَذْرِ يُنْتَقَي فَيُؤْخَذُ مِنْهُ وَ يُلْقَي قَدْ مَيَّزَهُ التَّخْلِيصُ وَ هَذَّبَهُ التَّمْحِيصُ فَلْيَقْبَلِ امْرُؤٌ كَرَامَةً بِقَبُولِهَا وَ لْيَحْذَرْ قَارِعَةً قَبْلَ حُلُولِهَا وَ لْيَنْظُرِ امْرُؤٌ فِي قَصِيرِ أَيَّامِهِ وَ قَلِيلِ مُقَامِهِ فِي مَنْزِلٍ حَتَّي يَسْتَبْدِلَ مَنْزِلًا فَلْيَصْنَعْ لِمُتَحَوَّلِهِ وَ مَعَارِفِ مُنْتَقَلِهِ فَطُوبَي لِذِي قَلْبٍ سَلِيمٍ أَطَاعَ مَنْ يَهْدِيهِ وَ تَجَنَّبَ مَنْ يُرْدِيهِ وَ أَصَابَ سَبِيلَ السَّلَامَةِ بِبَصَرِ مَنْ بَصَّرَهُ وَ طَاعَةِ هَادٍ أَمَرَهُ وَ بَادَرَ الْهُدَي قَبْلَ أَنْ تُغْلَقَ أَبْوَابُهُ وَ تُقْطَعَ أَسْبَابُهُ وَ اسْتَفْتَحَ التَّوْبَةَ وَ أَمَاطَ الْحَوْبَةَ فَقَدْ أُقِيمَ عَلَي الطَّرِيقِ وَ هُدِيَ نَهْجَ السَّبِيلِ‌</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2679033_2616395394"/>
      <w:bookmarkStart w:id="1666" w:name="_Toc754"/>
      <w:bookmarkEnd w:id="1665"/>
      <w:r>
        <w:rPr>
          <w:rtl w:val="true"/>
        </w:rPr>
        <w:t>بيان</w:t>
      </w:r>
      <w:bookmarkEnd w:id="1666"/>
    </w:p>
    <w:p>
      <w:pPr>
        <w:pStyle w:val="BookText"/>
        <w:rPr/>
      </w:pPr>
      <w:r>
        <w:rPr>
          <w:rFonts w:ascii="Amiri" w:hAnsi="Amiri" w:eastAsia="Amiri" w:cs="Amiri"/>
          <w:color w:val="111111"/>
          <w:sz w:val="28"/>
          <w:sz w:val="28"/>
          <w:szCs w:val="28"/>
          <w:rtl w:val="true"/>
          <w:lang w:bidi="ar-SA"/>
        </w:rPr>
        <w:t>الظاهر أن الضمير في أنه راجع إلي الله و قيل راجع إلي القضاء و القدر المذكور في صدر الخطبة و الحكم بالتحريك منفذ الحكم و الفصل القطع و القضاء بين الحق و الباطل و النسخ الإزالة و التغيير و الإبطال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و کارها و اخلاق ناشایستی که باید از آن‌ها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و منظور این است که مانند کسی که تیر را در کمان پرتاب کند و در مسابقه پیروز شود، دستیابی به حقیقت آن را به یک سو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دست آوردن پاداش، و گفته شده منظور از آن در اینجا، داشتن نیتی درست از کار است</w:t>
      </w:r>
      <w:r>
        <w:rPr>
          <w:rFonts w:eastAsia="IRNazanin" w:cs="IRNazanin"/>
          <w:color w:val="111111"/>
          <w:sz w:val="28"/>
          <w:szCs w:val="28"/>
          <w:rtl w:val="true"/>
          <w:lang w:bidi="fa-IR"/>
        </w:rPr>
        <w:t>.</w:t>
      </w:r>
    </w:p>
    <w:p>
      <w:pPr>
        <w:pStyle w:val="Heading5"/>
        <w:numPr>
          <w:ilvl w:val="4"/>
          <w:numId w:val="1"/>
        </w:numPr>
        <w:rPr/>
      </w:pPr>
      <w:bookmarkStart w:id="1667" w:name="__RefHeading___Toc2679035_2616395394"/>
      <w:bookmarkStart w:id="1668" w:name="_Toc755"/>
      <w:bookmarkEnd w:id="1667"/>
      <w:r>
        <w:rPr>
          <w:rtl w:val="true"/>
        </w:rPr>
        <w:t xml:space="preserve">روایت </w:t>
      </w:r>
      <w:r>
        <w:rPr/>
        <w:t>32</w:t>
      </w:r>
      <w:bookmarkEnd w:id="1668"/>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خطبه‌های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او دادگر و جداکننده حق و باطل است، و اینکه محمد صلی الله علیه و آله بنده و فرستاده او و برترین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آفریدگان خود را دو دسته کرد او را در بهترین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او نه زناکار و نه فرد بدکاری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نیکی‌ها گروهی و برای حق ستون‌هایی استوار و برای اطاعت نگهدارنده‌ای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برای اطاعت برمی‌دارید یاوری از سوی خداوند متعال وجود دارد که زبان‌ها به نیروی او سخن می‌گویند و دل‌ها به کمک آن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طلبان یاور است و شفاجویان را مداواست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بندگانی که نگاهدار علم خداوند هستند، آن را حفظ می‌کنند و چشمه‌های علم الهی را جوشان می‌سازند، با دوستی خدا به یکدیگر پیوند دارند و یکدیگر را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محبت او را به یکدیگر می‌نوشانند و از آبشخور علم او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آن‌ها راه نمی‌یابد و از یکدیگر بدگویی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اخلاقشان این‌گونه پدید آمده است و همه دوستی‌ها و پیوندهایشان بر این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بذرهای پاکیزه‌ای هستند که در میان مردم گزینش شده و آن‌ها را برای کاشتن انتخاب می‌کنند و بقیه را رها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آزمون‌های مکرر برتری یافتند و با پاک شدن‌های پی‌در پی خالص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اندرزها را بپذیرد و پیش از رسیدن رستاخیز پرهیزکار شود، و در کوتاهی روزگارش اندیشه کند و به ماندگاری کوتاه در دنیا نظر افکند تا آن را به جایگاهی برتر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جایی که او را به آن می‌برند و شناسایی سرای دیگر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قلبی سالم دارد، خداوند هدایتگر را اطاعت می‌کند و از شیطان گمراه‌کننده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مردان الهی با آگاهی به راه سلامت رسیده و از هدایتگرش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درها بسته شده و وسیله‌ها قطع گردند به سوی رستگاری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را بگشاید و گناهان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در راه راست ایستاده و به سوی حقیقت رهنمون شده است</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1669" w:name="__RefHeading___Toc2679037_2616395394"/>
      <w:bookmarkStart w:id="1670" w:name="_Toc756"/>
      <w:bookmarkEnd w:id="1669"/>
      <w:r>
        <w:rPr>
          <w:rtl w:val="true"/>
        </w:rPr>
        <w:t>توضیح</w:t>
      </w:r>
      <w:bookmarkEnd w:id="167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ابتدای خطبه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حرکت متوالی به معنای اجراکننده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جداکننده بین حق و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رفتن و دگرگونی و نابود شدن، </w:t>
      </w:r>
      <w:bookmarkStart w:id="1671" w:name="pg13491_133349"/>
    </w:p>
    <w:p>
      <w:pPr>
        <w:pStyle w:val="BookText"/>
        <w:rPr/>
      </w:pPr>
      <w:bookmarkEnd w:id="1671"/>
      <w:r>
        <w:rPr>
          <w:rFonts w:ascii="Amiri" w:hAnsi="Amiri" w:eastAsia="Amiri" w:cs="Amiri"/>
          <w:color w:val="111111"/>
          <w:sz w:val="28"/>
          <w:sz w:val="28"/>
          <w:szCs w:val="28"/>
          <w:rtl w:val="true"/>
          <w:lang w:bidi="ar-SA"/>
        </w:rPr>
        <w:t>ابن أبي الحديد يعني كلما قسم الله الأب الواحد إلي ابنين أعد خيرهما و أفضلهما لولادة محمد صلي الله عليه و آله و سمي ذلك نسخا لأن البطن الأول تزول و يخلفه البطن الثاني‌</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يسهم فيه عاهر السهم النصيب و الحظ و في النهاية و أصله واحد السهام التي يضرب بها في الميسر و هي القداح ثم سمي به ما يفوز به الفاتح سهمه ثم كثر حتي سمي كل نصيب سهما انتهي و السهمة بالضم القرابة و المساهمة المقارعة و أسهم بينهم أي أقرع و كانوا يعملون بالقرعة إذا تنازعوا في ولد و الكلمة في بعض النسخ علي صيغة المجرد كيمنع و في بعضها علي بناء الإفعال و العاهر الزاني قيل أي لم يضرب فيه العاهر بسهم و لم يكن للفجور في أصله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Style w:val="FootnoteAnchor"/>
          <w:rtl w:val="true"/>
        </w:rPr>
        <w:footnoteReference w:id="1720"/>
      </w:r>
      <w:r>
        <w:rPr>
          <w:rFonts w:ascii="Amiri" w:hAnsi="Amiri" w:eastAsia="Amiri" w:cs="Amiri"/>
          <w:color w:val="111111"/>
          <w:sz w:val="28"/>
          <w:sz w:val="28"/>
          <w:szCs w:val="28"/>
          <w:rtl w:val="true"/>
          <w:lang w:bidi="ar-SA"/>
        </w:rPr>
        <w:t>في الكلام رمز إلي جماعة من الصحابة في أنسابهم طعن ثم حكي عن الجاحظ أنه قال قام عمر علي المنبر فقال إياكم و ذكر العيوب و الطعن في الأصول ثم قال و روي المدائني هذا الخبر في كتاب أمهات الخلفاء و قال إنه روي عند جعفر بن محمد عليهما السلام بالمدينة فقال لا تلمه يا ابن أخي إنه أشفق أن يحدج بقصة نفيل بن عبد العزي و صهاك أمة الزبير بن عبد المطلب ثم قال رحم الله عمر إنه لم يعد السنة و تلا إِنَّ الَّذِينَ يُحِبُّونَ أَنْ تَشِيعَ الْفاحِشَةُ فِي الَّذِينَ آمَنُوا الآية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2679039_2616395394"/>
      <w:bookmarkStart w:id="1673" w:name="_Toc757"/>
      <w:bookmarkEnd w:id="1672"/>
      <w:r>
        <w:rPr>
          <w:rtl w:val="true"/>
        </w:rPr>
        <w:t>أقول</w:t>
      </w:r>
      <w:bookmarkEnd w:id="1673"/>
    </w:p>
    <w:p>
      <w:pPr>
        <w:pStyle w:val="BookText"/>
        <w:rPr/>
      </w:pPr>
      <w:r>
        <w:rPr>
          <w:rFonts w:ascii="Amiri" w:hAnsi="Amiri" w:eastAsia="Amiri" w:cs="Amiri"/>
          <w:color w:val="111111"/>
          <w:sz w:val="28"/>
          <w:sz w:val="28"/>
          <w:szCs w:val="28"/>
          <w:rtl w:val="true"/>
          <w:lang w:bidi="ar-SA"/>
        </w:rPr>
        <w:t>قد أوردنا هذه القصة في نسب عمر و الدعامة بالكسر عماد البيت الذي يقوم عليه و العصم كعنب جمع عصمة و هي المنع و الحفظ و كفاء أصله كفاية و الإتيان بالهمزة للازدواج كما قالوا الغدايا و العشايا كما قال صلي الله عليه و آله مأزورات غير مأجورات و الأصل الواو و قال ابن أبي الحديد أهل الخير هم المتقون و دعائم الحق الأدلة الموصلة إليه المثبتة له في القلوب و عصم الطاعة هي الإدمان</w:t>
      </w:r>
    </w:p>
    <w:p>
      <w:pPr>
        <w:pStyle w:val="BookText"/>
        <w:rPr/>
      </w:pP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خداوند دو فرزند را از پدری به وجود می‌آورد، بهترین و برترین آن دو را برای ولادت محمد صلی الله علیه و آله قرار می‌داد و این را نسخ نامیده چرا که فرزند اول از بین می‌رود و دومی جانشین آن می‌شود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 فیه 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یعنی نصیب و بهره، 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یکی از تیرهایی است که در قمار زده می‌شد، و آن قداح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سودی که برنده به دست می‌آورد گفته شد، سپس استفاده ازآن زیاد شد تا اینکه به همه آن، سهم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نزدیکی،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قرعه‌کشی،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قرعه زدند، و آن‌ها به هنگام اختلاف برسر فرزند قرعه می‌زدند، و در برخی نسخه‌ها این کلمه را در صیغه مجرد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در باب افعال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زناکار، گفته شده یعنی زناکار در آن بهره‌ای ندارد و بدکاران در اصل آن هیچ شرکتی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در این سخن اشاره رمزگونه به برخی از صحابه وجود دارد که در نسب آن‌ها تردیدهایی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جاحظ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در نسب‌ها ایراد وارد کنید و برآن‌ها عیبجویی نمایید،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مدائنی روایت کرده است که این حدیث در کتاب مادران خلفاء بیان شده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و نزد جعفر بن محمد علیه السلام روایت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او را سرزنش نکن، او ترسید که با داستان نفیل بن عبد العزی و صهاک کنیز زبیر بن عبد المطلب دچار تهمت 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را رحمت کند که او از سنت تعدّی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دوست دارند زشتی‌ها در میان مؤمنان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1674" w:name="__RefHeading___Toc2679041_2616395394"/>
      <w:bookmarkStart w:id="1675" w:name="_Toc758"/>
      <w:bookmarkEnd w:id="1674"/>
      <w:r>
        <w:rPr>
          <w:rtl w:val="true"/>
        </w:rPr>
        <w:t>می‌گویم</w:t>
      </w:r>
      <w:bookmarkEnd w:id="16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در نسب عمر آورده‌ایم،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ستون خانه که بر روی آن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عنب جمع عصمة است که به معنای نگه داشتن و منع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آن کفایة است و همزه آن به دلیل همراهی و مشابهت در اسم است، مانند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الغدایا و العشایا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مأزورات غیر مأجورات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 آن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خیر همان پرهیزکاران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به او پیوند می‌دهند و آن را در دل‌ها پایدار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عادت کردن به </w:t>
      </w:r>
    </w:p>
    <w:p>
      <w:pPr>
        <w:pStyle w:val="BookText"/>
        <w:rPr/>
      </w:pPr>
      <w:r>
        <w:rPr>
          <w:rFonts w:ascii="Amiri" w:hAnsi="Amiri" w:eastAsia="Amiri" w:cs="Amiri"/>
          <w:color w:val="111111"/>
          <w:sz w:val="28"/>
          <w:sz w:val="28"/>
          <w:szCs w:val="28"/>
          <w:rtl w:val="true"/>
          <w:lang w:bidi="ar-SA"/>
        </w:rPr>
        <w:t>علي فعلها و التمرن عليها لأن المرون علي الفعل يكسب الفاعل ملكة تقتضي سهولة عليه و العون هاهنا هو اللطف المقرب من الطاعة المبعد من القبيح و لما كان العون من الله سبحانه مستهلا للقول أطلق عليه من باب التوسع أنه يقول علي الألسنة و لما كان الله تعالي هو الذي يثبت كما قال يُثَبِّتُ اللَّهُ الَّذِينَ آمَنُوا بِالْقَوْلِ الثَّابِتِ‌</w:t>
      </w:r>
      <w:r>
        <w:rPr>
          <w:rStyle w:val="FootnoteAnchor"/>
          <w:rtl w:val="true"/>
        </w:rPr>
        <w:footnoteReference w:id="1725"/>
      </w:r>
      <w:r>
        <w:rPr>
          <w:rFonts w:ascii="Amiri" w:hAnsi="Amiri" w:eastAsia="Amiri" w:cs="Amiri"/>
          <w:color w:val="111111"/>
          <w:sz w:val="28"/>
          <w:sz w:val="28"/>
          <w:szCs w:val="28"/>
          <w:rtl w:val="true"/>
          <w:lang w:bidi="ar-SA"/>
        </w:rPr>
        <w:t>نسب التثبيت إلي اللطف لأنه من فعل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Style w:val="FootnoteAnchor"/>
          <w:rtl w:val="true"/>
        </w:rPr>
        <w:footnoteReference w:id="1726"/>
      </w:r>
      <w:r>
        <w:rPr>
          <w:rFonts w:ascii="Amiri" w:hAnsi="Amiri" w:eastAsia="Amiri" w:cs="Amiri"/>
          <w:color w:val="111111"/>
          <w:sz w:val="28"/>
          <w:sz w:val="28"/>
          <w:szCs w:val="28"/>
          <w:rtl w:val="true"/>
          <w:lang w:bidi="ar-SA"/>
        </w:rPr>
        <w:t>قوله عليه السلام ألا و إن الله ترغيب للسامعين أن يكونوا من أهل الخير و دعائم الحق و عصم الطاعة و كأنه عني بالعون القرآن قال تعالي لِنُثَبِّتَ بِهِ فُؤادَكَ‌</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فيه كفاء أي في ذلك العون كفاية لطالبي الاكتفاء أي من الكمالات النفسانية و شفاء لمن طلب الشفاء من أمراض الرذائل الموبقة و يمكن أن يكون المراد بأهل الخير الأتقياء و بدعائم الحق النبي و الأئمة عليهم السلام و بعصم الطاعة العبادات التي توجب التوفيق من الله سبحانه و ترك المعاصي الموجبة لسلبه أو الملائكة العاصمة للعباد عن اتباع الشياطين و بالعون الملائكة المرغبة في طاعة الله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المستحفظين في أكثر النسخ بالنصب علي صيغة اسم المفعول و هو أظهر يقال استحفظته إياه أي سألته أن يحفظه و في بعض النسخ علي صيغة اسم الفاعل أي الطالبين للحفظ و في بعض النسخ بالرفع حملا علي المحل و كونه خبرا بعيد و المراد بهم الأئمة عليهم السلام كما ورد في الأدعية و الأخبار و قال الشراح المراد بهم العارفون أو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يصونون مصونه أي يكتمون ما ينبغي أن يكتم من أسرار علمه من غير أهله و يفجرون عيونه أي يفيضون ما ينبغي إفاضته علي عامة الناس أو كل علم</w:t>
      </w:r>
    </w:p>
    <w:p>
      <w:pPr>
        <w:pStyle w:val="BookText"/>
        <w:rPr/>
      </w:pPr>
      <w:r>
        <w:rPr>
          <w:rFonts w:ascii="IRNazanin" w:hAnsi="IRNazanin" w:eastAsia="IRNazanin"/>
          <w:color w:val="111111"/>
          <w:sz w:val="28"/>
          <w:sz w:val="28"/>
          <w:szCs w:val="28"/>
          <w:rtl w:val="true"/>
          <w:lang w:bidi="fa-IR"/>
        </w:rPr>
        <w:t>انجام کاری و معتاد شدن به آن است، چرا که کسی که به کاری عادت کند باعث ایجاد ملکه‌ای در انجام‌دهنده می‌شود که کار را بر او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لطفی است که به انجام دستورات نزدیک می‌گرداند و کارهای ناپسند را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یاری از جانب خداوند آّشکارکننده سخن است، از باب گستردگی چنین گفته می‌شود که او بر زبان‌ها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کسی است که پایدار می‌دارد، همان‌گونه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آوردند با گفتار پایدار، استوار می‌دارد</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و پایدار گرداندن را به لطف نسبت داده است، چرا که از کارهای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گفته است</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شنوندگان به این است که از نیکان و ستون‌های راستی و نگهدارنده فرمان‌ها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یاری، کفایت برای جویندگان آن وجود دارد، از کمالات نفسانی،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دنبال بهبودی از بیماری صفات ناپسند و هلاک کننده است، و ممکن است منظور از اهل خیر، پرهیزکاران باشد، و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صلوات‌الله علیهم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عباداتی است که باعث توفیق از سوی خداوند سبحان می‌شود، و گناهانی که باعث گرفته شدن آن می‌شود، یا فرشتگانی که بندگان را از گناه و پیروی از شیطان بازمی‌دارند،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به فرمان برداری از خداوند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در صیغه اسم مفعول و منصوب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استحفظته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درخواست کردم نگهداری کند، و در برخی نسخه‌ها در صیغه اسم فاعل آمده است، یعنی درخواست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مرفوع آمده است، به این معنا که اسم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بودن آن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چنان که در احادیث و دعاها آمده است،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عارفان یا صالحان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یصونون 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رازهای علم او را که باید پوشیده داشته شوند، از نااهلان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 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باید برای همه مردم سودمند باشد فراوان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دانشی را </w:t>
      </w:r>
      <w:bookmarkStart w:id="1676" w:name="pg13491_133351"/>
    </w:p>
    <w:p>
      <w:pPr>
        <w:pStyle w:val="BookText"/>
        <w:rPr/>
      </w:pPr>
      <w:bookmarkEnd w:id="1676"/>
      <w:r>
        <w:rPr>
          <w:rFonts w:ascii="Amiri" w:hAnsi="Amiri" w:eastAsia="Amiri" w:cs="Amiri"/>
          <w:color w:val="111111"/>
          <w:sz w:val="28"/>
          <w:sz w:val="28"/>
          <w:szCs w:val="28"/>
          <w:rtl w:val="true"/>
          <w:lang w:bidi="ar-SA"/>
        </w:rPr>
        <w:t>علي من هو قابل له أو يتقون في مقام التقية و يظهرون الحق عند عدمها و الولاية في النسخ بالكسر قال سيبويه الولاية بالفتح المصدر و بالكسر الاسم و قال ابن أبي الحديد الولاية بفتح الواو المحبة و النصرة أي يتواصلون و هم أولياء و مثله و يتلاقون بالمحبة كما تقول خرجت بسلاحي أي و أنا متسلح أو يكون المعني يتواصلون بالقلوب لا بالأجسام كما تقول أنا أراك بقلبي و أزورك بخاطري و أواصلك بضميري انتهي</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2679043_2616395394"/>
      <w:bookmarkStart w:id="1678" w:name="_Toc759"/>
      <w:bookmarkEnd w:id="1677"/>
      <w:r>
        <w:rPr>
          <w:rtl w:val="true"/>
        </w:rPr>
        <w:t>و أقول</w:t>
      </w:r>
      <w:bookmarkEnd w:id="1678"/>
    </w:p>
    <w:p>
      <w:pPr>
        <w:pStyle w:val="BookText"/>
        <w:rPr/>
      </w:pPr>
      <w:r>
        <w:rPr>
          <w:rFonts w:ascii="Amiri" w:hAnsi="Amiri" w:eastAsia="Amiri" w:cs="Amiri"/>
          <w:color w:val="111111"/>
          <w:sz w:val="28"/>
          <w:sz w:val="28"/>
          <w:szCs w:val="28"/>
          <w:rtl w:val="true"/>
          <w:lang w:bidi="ar-SA"/>
        </w:rPr>
        <w:t>يحتمل أن يكون المراد ولاية أهل البيت عليهم السلام أي بسببها أو متصفين بها أو مظهرين لها و ماء روي كغني أي كثير مرو و روي من الماء كرضي ريا بالفتح و الكسر أي تنعم و الاسم الري بالكسر و الرية في بعض النسخ بالفتح و في بعضها بالكسر و لعل المراد التساقي من المعارف و العلوم و الريبة بالكسر التهمة و الشك اسم من الريب بالفتح أي لا تخالطهم شك في المعارف و العقائد أو تهمة في حب أحدهم للآخر و عدم إسراع الغيبة فيهم لعدم استحقاقهم للغيبة في أقوالهم و أعمالهم و اتقائهم مواضع التهم أو المعني لا يغتابون الناس و لا يتبعون عيوبهم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يكون بمعني التقدير و الإبداع و بمعني الطبيعة كالخليقة و الأخلاق جمع خلق بالضم و بضمتين و هو السجية و الطبع و المروة و الدين و يحتمل أن يكون المراد بالخلق ما هو بمنزلة الأصل و المشخص للذات و بالأخلاق الفروع و الشعب و الضمير في عليه راجع إلي ما أشير إليه بذلك أو إلي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كتفاضل البذر أي كان التفاضل بينهم و بين الناس كالتفاضل بين ما ينتقي من البذر أي يختار و بين ما يلقي فالمعني كالتفاضل بين الجيد و الردي و يحتمل أن يكون المراد أنه كان التفاضل بينهم كالتفاضل بين أفراد المختار من البذر فكما أنه لا تفاضل يعتد به فيما بينها كذلك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خلص الشي‌ء كنصر أي صار خالصا و خلصه أي جعله كذلك و خلصه أيضا</w:t>
      </w:r>
    </w:p>
    <w:p>
      <w:pPr>
        <w:pStyle w:val="BookText"/>
        <w:rPr/>
      </w:pPr>
      <w:r>
        <w:rPr>
          <w:rFonts w:ascii="IRNazanin" w:hAnsi="IRNazanin" w:eastAsia="IRNazanin"/>
          <w:color w:val="111111"/>
          <w:sz w:val="28"/>
          <w:sz w:val="28"/>
          <w:szCs w:val="28"/>
          <w:rtl w:val="true"/>
          <w:lang w:bidi="fa-IR"/>
        </w:rPr>
        <w:t>برای شایستگان آن‌ها افزون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جایگاه تقیه، پروا می‌کنند و در نبود این شرایط حیقیت را آشکار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با کسره است، سیبویه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است، و با کسره اسم می‌باشد، و ابن ابی الحدید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واو به معنای محبت و یاری است؛ یعنی با یکدیگر دوستی کرده و مراوده دارند، و مانند آن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بسلاحی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مسلح بودم بیرون رفتم، یا به این معنی که به وسیله دل‌هایشان با یکدیگر رابطه دارند، نه با بدن‌هایشان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قلبم می‌بینم و با ذهنم تو را دیدار می‌کنم و با درونم با تو ارتباط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w:t>
      </w:r>
      <w:r>
        <w:rPr>
          <w:rFonts w:eastAsia="IRNazanin" w:cs="IRNazanin"/>
          <w:color w:val="111111"/>
          <w:sz w:val="28"/>
          <w:szCs w:val="28"/>
          <w:rtl w:val="true"/>
          <w:lang w:bidi="fa-IR"/>
        </w:rPr>
        <w:t>.</w:t>
      </w:r>
    </w:p>
    <w:p>
      <w:pPr>
        <w:pStyle w:val="Heading5"/>
        <w:numPr>
          <w:ilvl w:val="4"/>
          <w:numId w:val="1"/>
        </w:numPr>
        <w:rPr/>
      </w:pPr>
      <w:bookmarkStart w:id="1679" w:name="__RefHeading___Toc2679045_2616395394"/>
      <w:bookmarkStart w:id="1680" w:name="_Toc760"/>
      <w:bookmarkEnd w:id="1679"/>
      <w:r>
        <w:rPr>
          <w:rtl w:val="true"/>
        </w:rPr>
        <w:t>و می‌گویم</w:t>
      </w:r>
      <w:bookmarkEnd w:id="1680"/>
    </w:p>
    <w:p>
      <w:pPr>
        <w:pStyle w:val="BookText"/>
        <w:rPr/>
      </w:pPr>
      <w:r>
        <w:rPr>
          <w:rFonts w:ascii="IRNazanin" w:hAnsi="IRNazanin" w:eastAsia="IRNazanin"/>
          <w:color w:val="111111"/>
          <w:sz w:val="28"/>
          <w:sz w:val="28"/>
          <w:szCs w:val="28"/>
          <w:rtl w:val="true"/>
          <w:lang w:bidi="fa-IR"/>
        </w:rPr>
        <w:t>ممکن است منظور ولایت أهل بیت علیهم السلام باشد، یعنی به وسیله آن، یا با این ویژگی‌ها، و یا آشکارکننده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غنی، یعنی بسیار جاری،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مانند رضی،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از نعمت‌ها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با فتحه و در برخی دیگر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سیراب شدن از معارف و علوم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تهمت و شک،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یعنی تردیدی در معارف و عقاید به آن‌ها نمی‌رسد، و یا هیچ شکی در دوستی آنان به یکدیگر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نکردن در غیبت آنان به دلیل سزاوار نبودن آن در گفتار و کردارشان و پرهیز داشتن آنان از جایگاه‌های شک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آنان غیبت مردم را نمی‌کنند و به دنبال بدی‌های آنان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آفرینش و تعیین اندازه آن است، و به معنای سرشت،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جمع خلق با ضمه و نیز با دو ضمه است، که به معنای خلق و خو و سرشت و جوانمردی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به عنوان اصل و مشخص کننده ذات است، و منظور از اخلاق، فروع و شاخه‌ها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اشاره به آن دارد بازمی‌گردد، و یا به عقد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کتفاضل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میان آن‌ها و مردم مانند برتری بذری است که برگزیده می‌شود، یعنی انتخاب می‌شود، و بین آن‌هایی که دور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مانند تفاوت میان بذر نیکو و بذرهای دورریختنی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تفاوت میان آن‌ها مانند تفاوت میان کسانی از یک نسل است که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چنین است که هیچ تفاوتی میان آن‌ها نیست که به شمار آید، همان‌گونه که میان آن‌ها چنین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نصر، یعنی خالص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خالص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ascii="Amiri" w:hAnsi="Amiri" w:eastAsia="Amiri" w:cs="Amiri"/>
          <w:color w:val="111111"/>
          <w:sz w:val="28"/>
          <w:sz w:val="28"/>
          <w:szCs w:val="28"/>
          <w:rtl w:val="true"/>
          <w:lang w:bidi="ar-SA"/>
        </w:rPr>
        <w:t>نجاه و المراد بالتخليص الانتقاء المذكور أي ميزه ذلك عن غيره أو المعني ميزه الله تخليصا إياه عن شرور النفس و الشيطان عن غيره و في بعض النسخ التلخيص بتقديم اللام و هو التبيين و التلخيص و التهذيب التنقية و الإصلاح و التمحيص الابتلاء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الكرامة الاسم من التكريم و الإكرام و المراد بها هنا نصحه سبحانه و وعظه و تذكيره أو ما وعده الله علي تقدير حسن العمل من المثوبة و الزلفي و قبول الكرامة علي الثاني بالعمل الصالح الموجب للفوز بها و علي الأول العمل بمقتضاه و بقبولها القبول الحسن اللائق بها و قرعه كمنعه أي أتاه فجأة و قرع الباب دقه و قال الأكثر القارعة الموت و يحتمل القيامة لأنها من أسمائها سميت بها لأنها تقرع القلوب بالفزع و أعدها الله للعذاب أو الداهية التي يستحقها العاصي يقال أصابه الله بقارعة أي بداهية تهلكه و حلولها نزولها و استبدلت الشي‌ء بالشي‌ء أي اتخذت الأول بدلا من الثاني و المراد بالنظر التدبر و التفكر و الظرف في قوله في منزل متعلق بالمقام و حتي لانتهاء غاية المقام أي الثبات أو الإقامة أي ليعتبر الإنسان بهذه المدة القصيرة و إقامته القليلة في الدنيا المنتهية إلي الاستبدال بها و اتخاذ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يحتمل أن تكون كلمة في لإفادة الظرفية الزمانية و يكون قوله في منزل متعلقا بالنظر و مدخول حتي علة غائية للنظر أي لينظر بنظر الاعتبار و ليتأمل مدة حياته في الدنيا في شأن ذلك المنزل الفاني حتي تتخذ بدله منزلا لائقا للنزول فالاستبدال حينئذ اتخاذ البدل المستحق لذلك أو توطين النفس علي الارتحال و رفض المنزل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فليصنع أي فليعمل و المتحول بالفتح مكان التحول و كذلك المنتقل و معارف المنتقل قيل هي المواضع التي يعرف الانتقال إليها و قال ابن أبي الحديد معارف الدار ما يعرفه المتوسم بها واحدها معرف مثل معاهد الدار و معالمها و منه معارف المرأة أي ما يظهر منها كالوجه و اليدين و قيل يحتمل</w:t>
      </w:r>
    </w:p>
    <w:p>
      <w:pPr>
        <w:pStyle w:val="BookText"/>
        <w:rPr/>
      </w:pPr>
      <w:r>
        <w:rPr>
          <w:rFonts w:ascii="IRNazanin" w:hAnsi="IRNazanin" w:eastAsia="IRNazanin"/>
          <w:color w:val="111111"/>
          <w:sz w:val="28"/>
          <w:sz w:val="28"/>
          <w:szCs w:val="28"/>
          <w:rtl w:val="true"/>
          <w:lang w:bidi="fa-IR"/>
        </w:rPr>
        <w:t>نجات دادن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خالص کردن، گزینش یادشده است، یعنی خداوند به وسیله پاک کردن از بدی‌های نفس و شیطان، او را ویژه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داشتن لام آمده است، که به معنای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برگزیدن و نیکو 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و امتحان 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در اینجا، خیرخواهی خداوند و پند و یادآوری او و یا وعده‌ای است که برای پاداش کار نیک و رستگاری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کار نیکی است که باعث رستگاری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اول، براساس آن و پذیرش نیکوی آن به گونه‌ای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ناگهانی بر او وارد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 کوبید، و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ممکن است به معنای قیامت باشد، چرا که یکی از نام‌های آن است که به دلیل هراس افکندن در دل‌ها به آن نامیده شده است، و عذابی که خداوند برای آن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مصیبتی که گناهکار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الله بقارعة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مصیبتی که او را نابود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 رسیدن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استبدلت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را جایگزین دومی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تفکر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در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 یافتن مقام است، یعنی پایداری و ایستادگی، یعنی برای آنکه انسان از این مدت کوتاه اقامتش در دنیای پایان یافتنی عبرت گیرد و برای آن به دنبال جایگزینی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ظرف زمان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نظر باشد، و آنچه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علت نهایی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با دیده عبرت گرفتن بنگرد و در مدت زندگانی‌اش در دنیا درباره جایگاه این سرای فانی درنگ کند، تا برای آن جایگزینی بیابد که شایسته جای گرفتن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جایگزینی است که شایستگی آن را داشته باشد، و یا تصمیم بر سفر و ترک این سرای فانی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 کار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مکان دگرگونی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جایگاه‌هایی است که انتقال به سوی آن‌ها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الحدید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نشانه‌های آن را آشکار می‌کند، مفرد آن معرف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چیزهایی از او که آشکار است، مانند صورت و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bookmarkStart w:id="1681" w:name="pg13491_133353"/>
    </w:p>
    <w:p>
      <w:pPr>
        <w:pStyle w:val="BookText"/>
        <w:rPr/>
      </w:pPr>
      <w:bookmarkEnd w:id="1681"/>
      <w:r>
        <w:rPr>
          <w:rFonts w:ascii="Amiri" w:hAnsi="Amiri" w:eastAsia="Amiri" w:cs="Amiri"/>
          <w:color w:val="111111"/>
          <w:sz w:val="28"/>
          <w:sz w:val="28"/>
          <w:szCs w:val="28"/>
          <w:rtl w:val="true"/>
          <w:lang w:bidi="ar-SA"/>
        </w:rPr>
        <w:t>أن يكون المراد بمعارف المنتقل ما عرف من أحواله و الأمور السانحة فيه فيمكن أن يكون المتحول و المنتقل 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يهديه يعني نفسه و الأئمة من ولده عليهم السلام من يرديه أي يهلكه بإلقائه في مهاوي الجهل و الضلالة و البصر يطلق علي الحاسة و يراد به العلم مجازا و قد يطلق علي العلم يقال بصرت بالشي‌ء أي علمته و يحتمل أن تكون الإضافة لأدني ملابسة أي بالبصر الحاصل للمطيع بتبصير الهادي إياه و السبب في الأصل الحبل و إغلاق الأبواب بالموت و جوز بعضهم أن يكون الأبواب و الأسباب عبارة عن نفسه و الأئمة من ذريته عليهم السلام فإنهم أبواب الفوز و الفلاح و الأسباب الممدودة من السماء إلي الأرض بهم يصل العبد إلي الله سبحانه و الغلق و القطع كناية عن عدمهم أو غيبتهم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 التوبة أي طلب فتحها كأنها باب مغلق يطلب فتحها للدخول فيها و يمكن أن يكون من الاستفتاح بمعني الاستنصار أي طلب أن تنصره التوبة و مطت كبعت و أمطت أي تنحيت و كذلك مطت غيري و أمطته أي نحيته و قال الأصمعي مطت أنا و أمطت غيري‌</w:t>
      </w:r>
      <w:r>
        <w:rPr>
          <w:rStyle w:val="FootnoteAnchor"/>
          <w:rtl w:val="true"/>
        </w:rPr>
        <w:footnoteReference w:id="1731"/>
      </w:r>
      <w:r>
        <w:rPr>
          <w:rFonts w:ascii="Amiri" w:hAnsi="Amiri" w:eastAsia="Amiri" w:cs="Amiri"/>
          <w:color w:val="111111"/>
          <w:sz w:val="28"/>
          <w:sz w:val="28"/>
          <w:szCs w:val="28"/>
          <w:rtl w:val="true"/>
          <w:lang w:bidi="ar-SA"/>
        </w:rPr>
        <w:t>و الحوبة بالفتح الإثم فقد أقيم علي الطريق أي بهداية الله سبحانه و النهج بالفتح الطريق الواضح</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2679047_2616395394"/>
      <w:bookmarkStart w:id="1683" w:name="_Toc761"/>
      <w:bookmarkEnd w:id="1682"/>
      <w:r>
        <w:rPr>
          <w:rtl w:val="true"/>
        </w:rPr>
        <w:t>«</w:t>
      </w:r>
      <w:r>
        <w:rPr/>
        <w:t>33</w:t>
      </w:r>
      <w:r>
        <w:rPr>
          <w:rtl w:val="true"/>
        </w:rPr>
        <w:t>»</w:t>
      </w:r>
      <w:bookmarkEnd w:id="1683"/>
    </w:p>
    <w:p>
      <w:pPr>
        <w:pStyle w:val="BookText"/>
        <w:rPr/>
      </w:pPr>
      <w:r>
        <w:rPr>
          <w:rFonts w:ascii="Amiri" w:hAnsi="Amiri" w:eastAsia="Amiri" w:cs="Amiri"/>
          <w:color w:val="111111"/>
          <w:sz w:val="28"/>
          <w:sz w:val="28"/>
          <w:szCs w:val="28"/>
          <w:rtl w:val="true"/>
          <w:lang w:bidi="ar-SA"/>
        </w:rPr>
        <w:t>مِشْكَاةُ الْأَنْوَارِ،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مِنْ أَغْبَطِ أَوْلِيَائِي عِنْدِي رَجُلًا خَفِيفَ الْحَالِ ذَا خَطَرٍ أَحْسَنَ عِبَادَةَ رَبِّهِ فِي الْغَيْبِ وَ كَانَ غَامِضاً فِي النَّاسِ جُعِلَ رِزْقُهُ كَفَافاً فَصَبَرَ عَلَيْهِ مَاتَ فَقَلَّ تُرَاثُهُ وَ قَلَّ بَوَاكِيهِ‌</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2679049_2616395394"/>
      <w:bookmarkStart w:id="1685" w:name="_Toc762"/>
      <w:bookmarkEnd w:id="1684"/>
      <w:r>
        <w:rPr>
          <w:rtl w:val="true"/>
        </w:rPr>
        <w:t>«</w:t>
      </w:r>
      <w:r>
        <w:rPr/>
        <w:t>34</w:t>
      </w:r>
      <w:r>
        <w:rPr>
          <w:rtl w:val="true"/>
        </w:rPr>
        <w:t>»</w:t>
      </w:r>
      <w:bookmarkEnd w:id="168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قَدْ أَحْيَا عَقْلَهُ وَ أَمَاتَ نَفْسَهُ حَتَّي دَقَّ جَلِيلُهُ وَ لَطُفَ غَلِيظُهُ وَ بَرَقَ لَهُ لَامِعٌ كَثِيرُ الْبَرْقِ فَأَبَانَ لَهُ الطَّرِيقَ وَ سَلَكَ بِهِ السَّبِيلَ وَ تَدَافَعَتْهُ الْأَبْوَابُ إِلَي بَابِ السَّلَامَةِ وَ دَارِ الْإِقَامَةِ وَ ثَبَتَتْ رِجْلَاهُ بِطُمَأْنِينَةِ</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احوال اوست که شناخته شده، و اموری که برای او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متحول و منتقل دو مصدر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و امامانی را که از نسل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افکندن در پرتگاه‌های نادانی و گمراهی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 به یکی از حواس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 از آن به علم هم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اضافه برای کمترین شباهت باشد، یعنی با دیده‌ای که در نتیجه روشن‌گری هدایت‌گر برای بنده فرمان‌بردار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به معنای ریسمان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إغلاق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چنین معنایی را درست دانسته‌اند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خود ایشان و امامان از نسل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درهای رستگاری و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ریسمان‌های کشیده شده از آسمان به سوی زمین می‌باشند که به وسیله آن‌ها بنده به خداوند متعال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نبود و غیبت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گشایش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در بسته‌ای است که باید برای وارد شدن از آن، درخواست گشایش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استفتاح به معنای استنصار باشد، یعنی درخواست کرد او را با توبه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دور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مطت أنا و أمطت غیری</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أقیم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هدایت خداوند سبحان،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راه روشن</w:t>
      </w:r>
      <w:r>
        <w:rPr>
          <w:rFonts w:eastAsia="IRNazanin" w:cs="IRNazanin"/>
          <w:color w:val="111111"/>
          <w:sz w:val="28"/>
          <w:szCs w:val="28"/>
          <w:rtl w:val="true"/>
          <w:lang w:bidi="fa-IR"/>
        </w:rPr>
        <w:t>.</w:t>
      </w:r>
    </w:p>
    <w:p>
      <w:pPr>
        <w:pStyle w:val="Heading5"/>
        <w:numPr>
          <w:ilvl w:val="4"/>
          <w:numId w:val="1"/>
        </w:numPr>
        <w:rPr/>
      </w:pPr>
      <w:bookmarkStart w:id="1686" w:name="__RefHeading___Toc2679051_2616395394"/>
      <w:bookmarkStart w:id="1687" w:name="_Toc763"/>
      <w:bookmarkEnd w:id="1686"/>
      <w:r>
        <w:rPr>
          <w:rtl w:val="true"/>
        </w:rPr>
        <w:t xml:space="preserve">روایت </w:t>
      </w:r>
      <w:r>
        <w:rPr/>
        <w:t>33</w:t>
      </w:r>
      <w:bookmarkEnd w:id="1687"/>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خوشبخت‌ترین مردم در نزد من، کسی است که زندگی‌اش سبک باشد و در گمنامی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عبادتی نیکو برای پروردگارش انجام دهد و در میان مردم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روزی‌اش بسنده کند تا زمان مرگش فرارسد، پس مالی که بر جای می‌نهد اندک و گریه کنندگان بر او کم باشند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1688" w:name="__RefHeading___Toc2679053_2616395394"/>
      <w:bookmarkStart w:id="1689" w:name="_Toc764"/>
      <w:bookmarkEnd w:id="1688"/>
      <w:r>
        <w:rPr>
          <w:rtl w:val="true"/>
        </w:rPr>
        <w:t xml:space="preserve">روایت </w:t>
      </w:r>
      <w:r>
        <w:rPr/>
        <w:t>34</w:t>
      </w:r>
      <w:bookmarkEnd w:id="16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خود را زنده کرده و نفس خویش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جسمش لاغر و خشونت اخلاقش به نرمی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درخشان برای او روشن شد و راه را برایش آشکار کرد و او را به راه راست کشاند و از دری به در دیگر برد تا به آستان سلامت و سرای جاودانه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گام‌هایش در قرارگاه امن، با آسایش </w:t>
      </w:r>
      <w:bookmarkStart w:id="1690" w:name="pg13491_133354"/>
    </w:p>
    <w:p>
      <w:pPr>
        <w:pStyle w:val="BookText"/>
        <w:rPr/>
      </w:pPr>
      <w:bookmarkEnd w:id="1690"/>
      <w:r>
        <w:rPr>
          <w:rFonts w:ascii="Amiri" w:hAnsi="Amiri" w:eastAsia="Amiri" w:cs="Amiri"/>
          <w:color w:val="111111"/>
          <w:sz w:val="28"/>
          <w:sz w:val="28"/>
          <w:szCs w:val="28"/>
          <w:rtl w:val="true"/>
          <w:lang w:bidi="ar-SA"/>
        </w:rPr>
        <w:t>بَدَنِهِ فِي قَرَارِ الْأَمْنِ وَ الرَّاحَةِ بِمَا اسْتَعْمَلَ قَلْبَهُ وَ أَرْضَي رَبَّهُ‌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2679055_2616395394"/>
      <w:bookmarkStart w:id="1692" w:name="_Toc765"/>
      <w:bookmarkEnd w:id="1691"/>
      <w:r>
        <w:rPr>
          <w:rtl w:val="true"/>
        </w:rPr>
        <w:t>بيان</w:t>
      </w:r>
      <w:bookmarkEnd w:id="1692"/>
    </w:p>
    <w:p>
      <w:pPr>
        <w:pStyle w:val="BookText"/>
        <w:rPr/>
      </w:pPr>
      <w:r>
        <w:rPr>
          <w:rFonts w:ascii="Amiri" w:hAnsi="Amiri" w:eastAsia="Amiri" w:cs="Amiri"/>
          <w:color w:val="111111"/>
          <w:sz w:val="28"/>
          <w:sz w:val="28"/>
          <w:szCs w:val="28"/>
          <w:rtl w:val="true"/>
          <w:lang w:bidi="ar-SA"/>
        </w:rPr>
        <w:t>إحياء العقل بتحصيل المعارف الربانية و تسليطه علي الشيطان و النفس الأمارة و إماتة النفس بجعلها مقهورة للعقل بحيث لا يكون لها تصرف إلا بحكمه فكانت في حكم الميت في ارتفاع الشهوات النفسانية كما قيل موتوا قبل أن تموتوا و دق الشي‌ء صار دقيقا و هو ضد الغليظ و الجليل العظيم و لطف ككرم لطفا و لطافة بالفتح أي صغر و دق و كأن المراد بالجليل البدن و دقته بكثرة الصيام و القيام و الصبر علي المشاق الواردة في الشريعة المقدسة و بالغليظ النفس الأمارة و القوي الشهوانية و يحتمل العكس و التأكيد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كنصر أي لمع أو جاء ببرق و برق النجم أي طلع و اللامع هداية الله بالأنوار الإلهية و النفحات القدسية و الألطاف الغيبية و كشف الأستار عن أسرار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تدافع الأبواب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لم يزل ينتقل من منزله من منازل قربه سبحانه إلي ما هو فوقه حتي ينتهي إلي مقام إذا دخله كان مستيقنا للسلامة و هي درجة اليقين و منزلة أولياء الله المتقين الذين فَلا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إذا أدركته التوفيقات الربانية شرع في طلب الحق و تردد في المذاهب فكلما تفكر في مذهب من المذاهب الباطلة دفعته العناية الإلهية عن الدخول فيه فإذا أصاب الحق قر فيه و سكن و اطمأن كَمَا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لَيَتَجَلْجَلُ‌</w:t>
      </w:r>
      <w:r>
        <w:rPr>
          <w:rStyle w:val="FootnoteAnchor"/>
          <w:rtl w:val="true"/>
        </w:rPr>
        <w:footnoteReference w:id="1736"/>
      </w:r>
      <w:r>
        <w:rPr>
          <w:rFonts w:ascii="Amiri" w:hAnsi="Amiri" w:eastAsia="Amiri" w:cs="Amiri"/>
          <w:color w:val="111111"/>
          <w:sz w:val="28"/>
          <w:sz w:val="28"/>
          <w:szCs w:val="28"/>
          <w:rtl w:val="true"/>
          <w:lang w:bidi="ar-SA"/>
        </w:rPr>
        <w:t>فِي الْجَوْفِ يَطْلُبُ الْحَقَّ فَإِذَا أَصَابَهُ اطْمَأَنَّ وَ قَرَّ ثُمَّ تَلَا أَبُو عَبْدِ اللَّهِ عليه السلام هَذِهِ الْآيَةَ فَمَنْ يُرِدِ اللَّهُ أَنْ يَهْدِيَهُ يَشْرَحْ صَدْرَهُ لِلْإِسْلامِ وَ مَنْ يُرِدْ أَنْ يُضِلَّهُ يَجْعَلْ صَدْرَهُ ضَيِّقاً حَرَجاً كَأَنَّما يَصَّعَّدُ فِي السَّماءِ</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p>
    <w:p>
      <w:pPr>
        <w:pStyle w:val="BookText"/>
        <w:rPr/>
      </w:pPr>
      <w:r>
        <w:rPr>
          <w:rFonts w:ascii="IRNazanin" w:hAnsi="IRNazanin" w:eastAsia="IRNazanin"/>
          <w:color w:val="111111"/>
          <w:sz w:val="28"/>
          <w:sz w:val="28"/>
          <w:szCs w:val="28"/>
          <w:rtl w:val="true"/>
          <w:lang w:bidi="fa-IR"/>
        </w:rPr>
        <w:t>تن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برای آنکه قلب خویش را به کار گرفت و پروردگارش را خشنود ساخت</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1693" w:name="__RefHeading___Toc2679057_2616395394"/>
      <w:bookmarkStart w:id="1694" w:name="_Toc766"/>
      <w:bookmarkEnd w:id="1693"/>
      <w:r>
        <w:rPr>
          <w:rtl w:val="true"/>
        </w:rPr>
        <w:t>توضیح</w:t>
      </w:r>
      <w:bookmarkEnd w:id="1694"/>
    </w:p>
    <w:p>
      <w:pPr>
        <w:pStyle w:val="BookText"/>
        <w:rPr/>
      </w:pPr>
      <w:r>
        <w:rPr>
          <w:rFonts w:ascii="IRNazanin" w:hAnsi="IRNazanin" w:eastAsia="IRNazanin"/>
          <w:color w:val="111111"/>
          <w:sz w:val="28"/>
          <w:sz w:val="28"/>
          <w:szCs w:val="28"/>
          <w:rtl w:val="true"/>
          <w:lang w:bidi="fa-IR"/>
        </w:rPr>
        <w:t>زنده کردن عقل با به دست آوردن معارف ربانی و چیره ساختن آن بر شیطان و نفس اماره، و از بین بردن نفس به وسیله حاکم ساختن عقل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تنها به فرمان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نابودی شهوت‌های نفسانی مانند مرده باشد، همان گونه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پیش از آنکه شما را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نازک شد، و آن مخالف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و 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 یعنی کوچک و نازک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ناتوانی آن با روزه‌داری و نماز فراوان و شکیبایی بر سختی‌های وارد شده در شریعت مقدس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نیروهای شهوانی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یا تأکید بودن یکی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 یعنی درخشید یا نوری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خداوند با انوار الهی و نفحات قدسی و الطاف غیبی و برداشتن پرده‌ها از رازهای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چند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همواره از یکی از جایگاه‌های قرب خداوند سبحان، به جایگاه بالاتری می‌رود تا اینکه به جایگاهی می‌رسد که با ورود به آن به رستگاری حتمی رسیده است و آن درجه یقین و جایگاه دوستان پرهیزکار خداوند است، که نه ترسی برای آن‌هاست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دستابی به توفیقات روحانی، جستجوی حقیقت را آغاز می‌کند و در میان مذاهب گوناگون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در یکی از مذاهب باطل اندیشه می‌کند، عنایت الهی او را از وارد شدن در آن بازمی‌دارد تا اینکه حقیقت را بیابد و در آن جای گیرد و آرامش یابد، همان‌گونه که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به طپش درمی‌آید در میان سینه و حقیقت را جستجو می‌کند، پس هرگاه آن را بیابد، با آن آرامش یافته و اطمینان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که خداوند بخواهد او را هدایت کند، سینه‌اش را برای اسلام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بخواهد گمراه سازد، سینه‌اش را تنگ و سخت می‌گرداند، گویی در آسمان بالا می‌رود</w:t>
      </w:r>
      <w:r>
        <w:rPr>
          <w:rFonts w:eastAsia="IRNazanin" w:cs="IRNazanin"/>
          <w:color w:val="111111"/>
          <w:sz w:val="28"/>
          <w:szCs w:val="28"/>
          <w:rtl w:val="true"/>
          <w:lang w:bidi="fa-IR"/>
        </w:rPr>
        <w:t>}.</w:t>
      </w:r>
      <w:r>
        <w:rPr>
          <w:rStyle w:val="FootnoteAnchor"/>
          <w:rtl w:val="true"/>
        </w:rPr>
        <w:footnoteReference w:id="17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ایشان روایت شده که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قُلُوبَ الْمُؤْمِنِينَ مُبْهَمَةً عَلَي الْإِيمَانِ فَإِذَا أَرَادَ اسْتِنَارَةَ مَا فِيهَا نَضَحَهَا بِالْحِكْمَةِ وَ زَرَعَهَا بِالْعِلْمِ وَ زَارِعُهَا وَ الْقَيِّمُ عَلَيْهَا رَبُّ الْعَالَمِينَ‌</w:t>
      </w:r>
      <w:r>
        <w:rPr>
          <w:rStyle w:val="FootnoteAnchor"/>
          <w:rtl w:val="true"/>
        </w:rPr>
        <w:footnoteReference w:id="1740"/>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لَيُرَجِّجُ فِيمَا بَيْنَ الصَّدْرِ وَ الْحَنْجَرَةِ حَتَّي يُعْقَدَ عَلَي الْإِيمَانِ فَإِذَا عُقِدَ عَلَي الْإِيمَانِ قَرَّ وَ ذَلِكَ قَوْلُ اللَّهِ وَ مَنْ يُؤْمِنْ بِاللَّهِ يَهْدِ قَلْبَهُ‌</w:t>
      </w:r>
      <w:r>
        <w:rPr>
          <w:rStyle w:val="FootnoteAnchor"/>
          <w:rtl w:val="true"/>
        </w:rPr>
        <w:footnoteReference w:id="1741"/>
      </w:r>
      <w:r>
        <w:rPr>
          <w:rFonts w:ascii="Amiri" w:hAnsi="Amiri" w:eastAsia="Amiri" w:cs="Amiri"/>
          <w:color w:val="111111"/>
          <w:sz w:val="28"/>
          <w:sz w:val="28"/>
          <w:szCs w:val="28"/>
          <w:rtl w:val="true"/>
          <w:lang w:bidi="ar-SA"/>
        </w:rPr>
        <w:t>قال يسكن و سيأتي أمثالها إن شاء الله في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تكون الأبواب عبارة عن أسباب القرب من الطاعات و ترك اللذات فإن كلا منها باب من أبواب الجنة فينتقل منها حتي ينتهي إلي باب الجنة التي هي قرار الأمن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تكون الأبواب عبارة عن اللذات و المطالب النفسانية التي يريد الإنسان أن يدخلها بمقتضي طبعه فتمنعه العناية الإلهية و العقل السليم عن دخولها حتي ينتهي إلي باب السلامة و هو باب جنة الخلد في الآخرة أو الطاعات و العقائد الحقة التي توجب دخولها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المراد بالأبواب طرائق أرباب البدع و أبواب علماء السوء فيمنعه التوفيق الرباني عن اعتقاد ضلالاتهم و الدخول في جهالاتهم حتي يرد باب السلامة و هو اتباع أئمة الحق صلوات الله عليهم فإنهم أبواب الله إما بالوصول إلي خدمتهم أو إلي السالكين مسلكهم و الحافظين لآثارهم و رواة أخبارهم فتثبت رجلاه علي الدين و الصراط المستقيم و لا يفتتن بشبه الْمَغْضُوبِ عَلَيْهِمْ وَ لَا الضَّالِّينَ و هو قريب من بعض ما مر و هذا أظهر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ثبات الرجلين ضد الزلق أو عبارة عن السكون و الطمأنينة بضم الطاء المهملة و فتح الميم و سكون الهمزة السكون يقال اطمأن اطمئنانا و طمأنينة قال الشيخ الرضي رضي الله عنه مصادر ما زيد فيه من الرباعي نحو تدحرج و احرنجام و اقشعرار و أما اقشعر قشعريرة و اطمأن طمأنينة فهما اسمان واقعان مقام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ایمان را در قلب‌های مؤمنان پنهان داشت، پس اگر بخواهد چیزی را که در آن است روشن سازد، آن را با حکمت آبیاری می‌کند و با دانش کشت می‌کند و سرپرست آن خداوند پروردگار عالمیان است</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و از ایشان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در میان سینه و حنجره در اضطراب است تا آنکه ایمان در آن پایدار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وسیله ایمان پایدار شد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خدا ایمان آورد، او قلبش را هدایت می‌کند</w:t>
      </w:r>
      <w:r>
        <w:rPr>
          <w:rFonts w:eastAsia="IRNazanin" w:cs="IRNazanin"/>
          <w:color w:val="111111"/>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آرامش می‌گیرد، و مانند آن إن شاء الله در باب قلب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از ابواب، وسیله‌های قرب از طاعات و ترک لذت‌ها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از آن‌ها دری از درهای بهشت هستند که از آن منتقل می‌شود تا اینکه به دروازه بهشت می‌رسد که همان جایگاه آرامش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از درها، لذت‌ها و درخواست‌ها نفسانی باشند که انسان براساس طبیعت خود می‌خواهد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الهی و عقل سلیم او را از وارد شدن به آن‌ها بازمی‌دارد، تا آنکه او را به درگاه سلامت که همان دروازه بهشت جاودان آخرت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طاعت‌ها و عقاید درستی که بایستی در دنیا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منظور از ابواب، روش‌های صاحبان بدعت‌ها و علمای بدی است که توفیق الهی او را از اعتقاد به گمراهی‌ها و نادانی‌های آنان بازمی‌دارد، تا اینکه به درگاه سلامت می‌رسد، که همان پیروی از امامان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درهای خداوند هستند، یا به وسیله رسیدن به محضر ایشان و یا برای پویندگان راه و نگهبانان آثار و روایت‌کنندگان احادیثشان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گام‌های او در دین و راه مستقیم استوار گردد و با شبهه‌ها فریفته نشود که بر آن‌ها خشم گرفته شده، و نه گمراهان و این به چیزهایی که پیش‌تر بیان شد نزدیک است، و درست‌ترین معانی به نظر می‌رسد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لغزیدن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عبارتی برای آرامش و اطمینان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طاء بی‌نقطه و فتحه میم و سکون همزه، به معنای ساکن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 اطمئنانا و 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مصدرهایی که در آن بر چهار حرف اصلی افزوده شده است، مانند تدحرج و احرنجام و اقشعرار،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 قشعریرة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اسم‌هایی هستند که به جای </w:t>
      </w:r>
      <w:bookmarkStart w:id="1695" w:name="pg13491_133356"/>
    </w:p>
    <w:p>
      <w:pPr>
        <w:pStyle w:val="BookText"/>
        <w:rPr/>
      </w:pPr>
      <w:bookmarkEnd w:id="1695"/>
      <w:r>
        <w:rPr>
          <w:rFonts w:ascii="Amiri" w:hAnsi="Amiri" w:eastAsia="Amiri" w:cs="Amiri"/>
          <w:color w:val="111111"/>
          <w:sz w:val="28"/>
          <w:sz w:val="28"/>
          <w:szCs w:val="28"/>
          <w:rtl w:val="true"/>
          <w:lang w:bidi="ar-SA"/>
        </w:rPr>
        <w:t>المصدر كما في أنبت نباتا و أعطي عطاء و القرار بالفتح ما قر فيه الشي‌ء أي سكن و يكون مصدرا و قرار الأمن و الراحة الجنة أو ما يوجبهما كما عرفت</w:t>
      </w:r>
    </w:p>
    <w:p>
      <w:pPr>
        <w:pStyle w:val="Heading5"/>
        <w:numPr>
          <w:ilvl w:val="4"/>
          <w:numId w:val="1"/>
        </w:numPr>
        <w:rPr/>
      </w:pPr>
      <w:bookmarkStart w:id="1696" w:name="__RefHeading___Toc2679059_2616395394"/>
      <w:bookmarkStart w:id="1697" w:name="_Toc767"/>
      <w:bookmarkEnd w:id="1696"/>
      <w:r>
        <w:rPr>
          <w:rtl w:val="true"/>
        </w:rPr>
        <w:t>«</w:t>
      </w:r>
      <w:r>
        <w:rPr/>
        <w:t>35</w:t>
      </w:r>
      <w:r>
        <w:rPr>
          <w:rtl w:val="true"/>
        </w:rPr>
        <w:t>»</w:t>
      </w:r>
      <w:bookmarkEnd w:id="169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الْمَرْزُبَانِيِّ عَنْ مُحَمَّدِ بْنِ أَحْمَدَ الْكَاتِبِ عَنْ أَحْمَدَ بْنِ أَبِي خَيْثَمَةَ عَنْ عَبْدِ الْمَلِكِ بْنِ دَاهِرٍ عَنِ الْأَعْمَشِ عَنْ عَبَايَةَ الْأَسَدِيِّ 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أَمِيرُ الْمُؤْمِنِينَ عليه السلامَلِيُّ بْنُ أَبِي طَالِبٍ صَلَوَاتُ اللَّهِ عَلَيْهِ عَنْ قَوْلِهِ تَعَالَي أَلا إِنَّ أَوْلِياءَ اللَّهِ لا خَوْفٌ عَلَيْهِمْ وَ لا هُمْ يَحْزَنُونَ‌</w:t>
      </w:r>
      <w:r>
        <w:rPr>
          <w:rStyle w:val="FootnoteAnchor"/>
          <w:rtl w:val="true"/>
        </w:rPr>
        <w:footnoteReference w:id="1744"/>
      </w:r>
      <w:r>
        <w:rPr>
          <w:rFonts w:ascii="Amiri" w:hAnsi="Amiri" w:eastAsia="Amiri" w:cs="Amiri"/>
          <w:color w:val="111111"/>
          <w:sz w:val="28"/>
          <w:sz w:val="28"/>
          <w:szCs w:val="28"/>
          <w:rtl w:val="true"/>
          <w:lang w:bidi="ar-SA"/>
        </w:rPr>
        <w:t>فَقِيلَ لَهُ مَنْ هَؤُلَاءِ الْأَوْلِيَاءُ فَقَالَ أَمِيرُ الْمُؤْمِنِينَ عليه السلام هُمْ قَوْمٌ أَخْلَصُوا لِلَّهِ تَعَالَي فِي عِبَادَتِهِ وَ نَظَرُوا إِلَي بَاطِنِ الدُّنْيَا حِينَ نَظَرَ النَّاسُ إِلَي ظَاهِرِهَا فَعَرَفُوا آجِلَهَا حِينَ غُرَّ النَّاسُ سِوَاهُمْ بِعَاجِلِهَا فَتَرَكُوا مِنْهَا مَا عَلِمُوا أَنَّهُ سَيَتْرُكُهُمْ وَ أَمَاتُوا مِنْهَا مَا عَلِمُوا أَنَّهُ سَيُمِيتُهُمْ ثُمَّ قَالَ أَيُّهَا الْمُعَلِّلُ نَفْسَهُ بِالدُّنْيَا الرَّاكِضُ عَلَي حَبَائِلِهَا الْمُجْتَهِدُ فِي عِمَارَةِ مَا سَيُخْرَبُ مِنْهَا أَ لَمْ تَرَ إِلَي مَصَارِعِ آبَائِكَ فِي الْبِلَي وَ مَضَاجِعِ أَبْنَائِكَ تَحْتَ الْجَنَادِلِ وَ الثَّرَي كَمْ مَرَّضْتَ بِيَدَيْكَ وَ عَلَّلْتَ بِكَفَّيْكَ تَسْتَوْصِفُ لَهُمُ الْأَطِبَّاءَ وَ تَسْتَعْتِبُ لَهُمُ الْأَحِبَّاءَ فَلَمْ يُغْنِ عَنْهُمْ غِنَاؤُكَ وَ لَا يَنْجَعُ فِيهِمْ دَوَاؤُكَ‌</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2679061_2616395394"/>
      <w:bookmarkStart w:id="1699" w:name="_Toc768"/>
      <w:bookmarkEnd w:id="1698"/>
      <w:r>
        <w:rPr>
          <w:rtl w:val="true"/>
        </w:rPr>
        <w:t>«</w:t>
      </w:r>
      <w:r>
        <w:rPr/>
        <w:t>36</w:t>
      </w:r>
      <w:r>
        <w:rPr>
          <w:rtl w:val="true"/>
        </w:rPr>
        <w:t>»</w:t>
      </w:r>
      <w:bookmarkEnd w:id="169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إِلَي بَاطِنِ الدُّنْيَا إِذَا نَظَرَ النَّاسُ إِلَي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عَادَي النَّاسُ بِهِمْ عُلِمَ الْكِتَابُ وَ بِهِ عَلِمُوا وَ بِهِمْ قَامَ الْكِتَابُ وَ بِهِ قَامُوا لَا يَرَوْنَ مَرْجُوّاً فَوْقَ مَا يَرْجُونَ وَ لَا مَخُوفاً فَوْقَ مَا يَخَافُونَ‌</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2679063_2616395394"/>
      <w:bookmarkStart w:id="1701" w:name="_Toc769"/>
      <w:bookmarkEnd w:id="1700"/>
      <w:r>
        <w:rPr>
          <w:rtl w:val="true"/>
        </w:rPr>
        <w:t>تبيان</w:t>
      </w:r>
      <w:bookmarkEnd w:id="1701"/>
    </w:p>
    <w:p>
      <w:pPr>
        <w:pStyle w:val="BookText"/>
        <w:rPr/>
      </w:pPr>
      <w:r>
        <w:rPr>
          <w:rFonts w:ascii="Amiri" w:hAnsi="Amiri" w:eastAsia="Amiri" w:cs="Amiri"/>
          <w:color w:val="111111"/>
          <w:sz w:val="28"/>
          <w:sz w:val="28"/>
          <w:szCs w:val="28"/>
          <w:rtl w:val="true"/>
          <w:lang w:bidi="ar-SA"/>
        </w:rPr>
        <w:t>مع أن الظاهر اتحاد الروايتين بينهما اختلاف كثير و بعض فقرات الرواية الأولي مذكورة في خطبة أخري سنشير إليها و قد مر معني</w:t>
      </w:r>
    </w:p>
    <w:p>
      <w:pPr>
        <w:pStyle w:val="BookText"/>
        <w:rPr/>
      </w:pPr>
      <w:r>
        <w:rPr>
          <w:rFonts w:ascii="IRNazanin" w:hAnsi="IRNazanin" w:eastAsia="IRNazanin"/>
          <w:color w:val="111111"/>
          <w:sz w:val="28"/>
          <w:sz w:val="28"/>
          <w:szCs w:val="28"/>
          <w:rtl w:val="true"/>
          <w:lang w:bidi="fa-IR"/>
        </w:rPr>
        <w:t xml:space="preserve">مصدر قرار گرفته‌اند، مانند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چیزی است که در آن جای گرفته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امنیت و آسایش بهشت، یا چیزی که باعث آن می‌شود، چنان که دانستی </w:t>
      </w:r>
      <w:r>
        <w:rPr>
          <w:rFonts w:eastAsia="IRNazanin" w:cs="IRNazanin"/>
          <w:color w:val="111111"/>
          <w:sz w:val="28"/>
          <w:szCs w:val="28"/>
          <w:rtl w:val="true"/>
          <w:lang w:bidi="fa-IR"/>
        </w:rPr>
        <w:t>.</w:t>
      </w:r>
    </w:p>
    <w:p>
      <w:pPr>
        <w:pStyle w:val="Heading5"/>
        <w:numPr>
          <w:ilvl w:val="4"/>
          <w:numId w:val="1"/>
        </w:numPr>
        <w:rPr/>
      </w:pPr>
      <w:bookmarkStart w:id="1702" w:name="__RefHeading___Toc2679065_2616395394"/>
      <w:bookmarkStart w:id="1703" w:name="_Toc770"/>
      <w:bookmarkEnd w:id="1702"/>
      <w:r>
        <w:rPr>
          <w:rtl w:val="true"/>
        </w:rPr>
        <w:t xml:space="preserve">روایت </w:t>
      </w:r>
      <w:r>
        <w:rPr/>
        <w:t>35</w:t>
      </w:r>
      <w:bookmarkEnd w:id="170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أمیرمؤمنان علی بن أبی طالب صلوات الله علیه درباره فرموده خداوند متعال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دوستان خدا نه ترسی برایشان است و نه اندوهگین می‌شوند</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أمیرمؤمنان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عبادت خود را برای خداوند خالص ساختند و آن‌گاه که مردم به ظاهر دنیا نگریستند، آنان باطن دنیا را دیدند، پس زودگذر بودن آن را دریافتند، در حالی‌که مردمان دیگر فریب خوشی‌های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چیزهایی را که می‌دانستند از آن‌ها گرفته خواهد شد، ترک کردند و چیزهایی را که می‌دانستند باعث مرگ آنان خواهد شد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خود را به دنیا مشغول ساخته‌ای و به ریسمان‌های آن آویخته‌ای، برای ساختن بنایی تلاش می‌کنی که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مرگ پدرانت را در خرابه‌ها و قتلگاه فرزندانت را در زیر سنگ‌ها و خاک نمی‌بینی؟ چه بسیار بیماری‌ها که با دست خودت ایجاد کردی که علاج آن را از پزشکان جویا شدی و برای دوستانت آرزوی دوری از آن‌ها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بی‌نیازی تو سودی نداشت و داروی تو بهبودی نبخشید</w:t>
      </w:r>
      <w:r>
        <w:rPr>
          <w:rFonts w:eastAsia="IRNazanin" w:cs="IRNazanin"/>
          <w:color w:val="111111"/>
          <w:sz w:val="28"/>
          <w:szCs w:val="28"/>
          <w:rtl w:val="true"/>
          <w:lang w:bidi="fa-IR"/>
        </w:rPr>
        <w:t>.</w:t>
      </w:r>
      <w:r>
        <w:rPr>
          <w:rStyle w:val="FootnoteAnchor"/>
          <w:rtl w:val="true"/>
        </w:rPr>
        <w:footnoteReference w:id="1748"/>
      </w:r>
    </w:p>
    <w:p>
      <w:pPr>
        <w:pStyle w:val="Heading5"/>
        <w:numPr>
          <w:ilvl w:val="4"/>
          <w:numId w:val="1"/>
        </w:numPr>
        <w:rPr/>
      </w:pPr>
      <w:bookmarkStart w:id="1704" w:name="__RefHeading___Toc2679067_2616395394"/>
      <w:bookmarkStart w:id="1705" w:name="_Toc771"/>
      <w:bookmarkEnd w:id="1704"/>
      <w:r>
        <w:rPr>
          <w:rtl w:val="true"/>
        </w:rPr>
        <w:t xml:space="preserve">روایت </w:t>
      </w:r>
      <w:r>
        <w:rPr/>
        <w:t>36</w:t>
      </w:r>
      <w:bookmarkEnd w:id="1705"/>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دوستان خدا کسانی هستند که هنگامی که مردم به ظاهر دنیا چشم دوخته بودند، آنان به باطن آن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به خوشی‌های سریع آن مشغول شدند، آن‌ها سرگرم آینده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هواهای نفس را که آن‌ها را از پای درمی‌آورد کشتند، و از آنچه می‌دانستند به زودی آن‌ها را ترک خواهد کرد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دیگران را از دنیا خوار شمردند و دستابی آنان را به دنیا زودگذر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مردم آشتی کردند دشمنی نمودند و با آنچه دنیاپرستان دشمن شمردند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وسیله آنان شناخته می‌شود و آنان به کتاب خدا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وسیله آنان پابرجاست و آنان به کتاب خدا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آنچه امیدوارند چشم نمی‌دوزند و از چیزی جز آنچه از آن می‌ترسند هراسی ندارند</w:t>
      </w:r>
      <w:r>
        <w:rPr>
          <w:rFonts w:eastAsia="IRNazanin" w:cs="IRNazanin"/>
          <w:color w:val="111111"/>
          <w:sz w:val="28"/>
          <w:szCs w:val="28"/>
          <w:rtl w:val="true"/>
          <w:lang w:bidi="fa-IR"/>
        </w:rPr>
        <w:t>.</w:t>
      </w:r>
      <w:r>
        <w:rPr>
          <w:rStyle w:val="FootnoteAnchor"/>
          <w:rtl w:val="true"/>
        </w:rPr>
        <w:footnoteReference w:id="1749"/>
      </w:r>
    </w:p>
    <w:p>
      <w:pPr>
        <w:pStyle w:val="Heading5"/>
        <w:numPr>
          <w:ilvl w:val="4"/>
          <w:numId w:val="1"/>
        </w:numPr>
        <w:rPr/>
      </w:pPr>
      <w:bookmarkStart w:id="1706" w:name="__RefHeading___Toc2679069_2616395394"/>
      <w:bookmarkStart w:id="1707" w:name="_Toc772"/>
      <w:bookmarkEnd w:id="1706"/>
      <w:r>
        <w:rPr>
          <w:rtl w:val="true"/>
        </w:rPr>
        <w:t xml:space="preserve">روایت </w:t>
      </w:r>
      <w:r>
        <w:rPr/>
        <w:t>37</w:t>
      </w:r>
      <w:bookmarkEnd w:id="1707"/>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خود را کوچک شمرده و کسب و کار او پاکیزه‌تر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 پاک و اخلاقش نیکوست و مازاد مالش را در راه خدا می‌بخشد و زبان را از زیاده‌گویی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او به مردم نمی‌رسد و سنت پیامبر صلی الله علیه و آله او را کفایت کرده و بدعتی در دین خدا نمی‌گذارد</w:t>
      </w:r>
      <w:r>
        <w:rPr>
          <w:rFonts w:eastAsia="IRNazanin" w:cs="IRNazanin"/>
          <w:color w:val="111111"/>
          <w:sz w:val="28"/>
          <w:szCs w:val="28"/>
          <w:rtl w:val="true"/>
          <w:lang w:bidi="fa-IR"/>
        </w:rPr>
        <w:t>.</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سید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این سخن را به پیامبر خدا صلی الله علیه و آله نسبت داده‌اند</w:t>
      </w:r>
      <w:r>
        <w:rPr>
          <w:rFonts w:eastAsia="IRNazanin" w:cs="IRNazanin"/>
          <w:color w:val="111111"/>
          <w:sz w:val="28"/>
          <w:szCs w:val="28"/>
          <w:rtl w:val="true"/>
          <w:lang w:bidi="fa-IR"/>
        </w:rPr>
        <w:t>.</w:t>
      </w:r>
    </w:p>
    <w:p>
      <w:pPr>
        <w:pStyle w:val="Heading5"/>
        <w:numPr>
          <w:ilvl w:val="4"/>
          <w:numId w:val="1"/>
        </w:numPr>
        <w:rPr/>
      </w:pPr>
      <w:bookmarkStart w:id="1708" w:name="__RefHeading___Toc2679071_2616395394"/>
      <w:bookmarkStart w:id="1709" w:name="_Toc773"/>
      <w:bookmarkEnd w:id="1708"/>
      <w:r>
        <w:rPr>
          <w:rtl w:val="true"/>
        </w:rPr>
        <w:t>توضیح</w:t>
      </w:r>
      <w:bookmarkEnd w:id="17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به نظر می‌رسد دو روایت یکی باشند، اما تفاوت زیادی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فرازهای روایت دوم در خطبه دیگری بیان شده که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p>
    <w:p>
      <w:pPr>
        <w:pStyle w:val="BookText"/>
        <w:rPr/>
      </w:pPr>
      <w:r>
        <w:rPr>
          <w:rFonts w:ascii="Amiri" w:hAnsi="Amiri" w:eastAsia="Amiri" w:cs="Amiri"/>
          <w:color w:val="111111"/>
          <w:sz w:val="28"/>
          <w:sz w:val="28"/>
          <w:szCs w:val="28"/>
          <w:rtl w:val="true"/>
          <w:lang w:bidi="ar-SA"/>
        </w:rPr>
        <w:t>الإخلاص و باطن الدنيا ما خفي عن أعين الناس من مضارها و وخامة عاقبتها للراغبين إليها فالمراد بالنظر إليه التفكر فيه و عدم الغفلة عنه أو ما لا يلتفت الناس إليه من تحصيل المعارف و القربات فيها فالمراد بالنظر إليه الرغبة و طموح البصر إليه و إنما سماه باطنا لغفلة أكثر الناس عنه و لكونه سر الدنيا و حقيقتها و غايتها التي خلقت لأجلها و المراد بظاهرها شهواتها التي تغر أكثر الناس عن التوجه إلي باطنها و المراد بأجل الدنيا ما يأتي من نعيم الآخرة بعدها أضيف إليها لنوع من الملابسة أو المراد بأجلها ما يظهر ثمرتها في الآجل من المعارف و الطاعات و أطلق الآجل عليه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علموا أنه سيتركهم الأموال و الأولاد و ملاذ الدنيا و الإماتة الإهلاك المعنوي بحرمان الثواب و حلول العقاب عند الإياب و ما يميتهم اتباع الشهوات النفسانية و الاتصاف بالصفات الذميمة الدنية و في الرواية الثانية نسبة الخشية إلي الإماتة و العلم بالترك لأن الترك معلوم لا بد منه بخلاف الإماتة إذ يمكن أن تدركهم رحمة من الله تلحقهم بالسعداء أو للمبالغة في اجتناب المنهيات من الأخلاق و الأعمال بأنهم يتركون ما خشوا أن يميتهم فكيف إذا علموا و الاستكثار عد الشي‌ء كثيرا أو جمع الكثير من الشي‌ء و يقابله الاستقلال بالمعنيين و الدرك محركة اللحاق و الوصول إلي الشي‌ء يقال أدركته إدراكا و دركا و الضمير في دركهم يرجع إلي غيرهم و يحتمل الرجوع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السلم بالفتح و الكسر الصلح يذكر و يؤنث و في نسخ النهج بالكسر و سالمه أي صالحه و ما سالم الناس ما مالوا إليه من متاع الدنيا و زينتها و ملاذها و ما عادي الناس ما رفضوه من العلوم و العبادات و الرغبة في الآخرة و ثوابها و بهم علم الكتاب لأنه لولاهم لما علم تفسير الآيات و تأويل المتشابهات و هذه من أوصاف أئمتنا المقدسين صلوات الله عليهم أجمعين و يحتمل أن تشمل الحفظة لأخبارهم المقتبسين من أنوارهم و به علموا لدلالة آيات الكتاب علي فضلهم و شرف منزلتهم كآيات المودة و التطهير و الولاية و غيرها و لو</w:t>
      </w:r>
    </w:p>
    <w:p>
      <w:pPr>
        <w:pStyle w:val="BookText"/>
        <w:rPr/>
      </w:pPr>
      <w:r>
        <w:rPr>
          <w:rFonts w:ascii="IRNazanin" w:hAnsi="IRNazanin" w:eastAsia="IRNazanin"/>
          <w:color w:val="111111"/>
          <w:sz w:val="28"/>
          <w:sz w:val="28"/>
          <w:szCs w:val="28"/>
          <w:rtl w:val="true"/>
          <w:lang w:bidi="fa-IR"/>
        </w:rPr>
        <w:t>اخلاص در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دنیا چیزی است که از دیدگان مردم پنهان باشد، نظیر زیان‌های آن و پایان بد برای آرزومندان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نگریستن به آن، اندیشه کردن و غافل نشدن از آن یا از به دست آوردن معارف و نیکی‌هایی است که مردم به آن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نگریستن به آن، میل داشتن و چشم دوختن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باطن نامیده چرا که بیشتر مردم از آن غافل هستند و نیز به این دلیل که راز و حقیقت دنیا در آن است و هدفی است که برای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ظاهر آن، شهوت‌هایی است بیشتر مردم را از توجه به باطن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آینده آن، نعمت‌های آخرت است که پس از دنیا قرار دارد و به خاطر گونه‌ای همراهی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آن، نتیجه‌ای باشد که در آینده آشکار می‌شود، از معارف و طاعاتی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 به آن آجل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علموا أنه سیترکهم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و فرزندان و پناهگاه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 معنوی و دور شدن از پاداش و فرارسیدن مجازاتی که به هنگام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شهوت‌های نفس و برخورداری از صفات ناپسند و پست، و در روایت دوم نسبت ترس به مردن و نسبت دانستن به ترک کردن داده شده، زیرا ترک کردن معلوم است و گریزی از آن نیست، بر خلاف مردن که ممکن است رحمت خداوند آن‌ها را فرا بگیرد و به رستگاران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مبالغه در دوری از کارها و اخلاق نهی‌شده باشد، به این معنا که آنان چیزی را که بیم آن می‌رود باعث نابودی شود ترک می‌کنند؛ پس چه رسد به چیزی که به یقین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شمردن چیزی، یا گرد آوردن مقدار فراوانی از آن،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حرکت متوالی، پیوستن و رسیدن به چیزی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أدرکته إدراکا و 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آن‌ها نیز بازگردد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یعنی صلح، هم مذکر و هم مؤنث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نسخه‌های نهج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آشتی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مردم به آن گرایش پیدا کردند، از کالاهای دنیا و زیورها و پناه‌گاه‌های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چیزهایی که آن‌ها را ترک کردند، از علوم و عبادات و میل به آخرت و پاداش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نبودند تفسیر آیات و تأویل امور مشتبه در آن‌ها دانسته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ویژگی‌های امامان مقدس ما صلوات الله علیهم أجمعین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شامل کسانی نیز باشد که احادیث آنان را حفظ کرده‌اند و از نور آنان بهره‌مد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دلالت آیات کتاب بر برتری و و شرف منزلت ایشان، مانند آیه مودت و تطهیر و ولایت و مانند آن، </w:t>
      </w:r>
    </w:p>
    <w:p>
      <w:pPr>
        <w:pStyle w:val="BookText"/>
        <w:rPr/>
      </w:pPr>
      <w:r>
        <w:rPr>
          <w:rFonts w:ascii="Amiri" w:hAnsi="Amiri" w:eastAsia="Amiri" w:cs="Amiri"/>
          <w:color w:val="111111"/>
          <w:sz w:val="28"/>
          <w:sz w:val="28"/>
          <w:szCs w:val="28"/>
          <w:rtl w:val="true"/>
          <w:lang w:bidi="ar-SA"/>
        </w:rPr>
        <w:t>عمم الكلام حتي يدخل فيه العلماء الربانيون فالمراد به أنه علم فضلهم بالآيات الدالة علي فضل العلماء كقوله تعالي إِنَّما يَخْشَي اللَّهَ مِنْ عِبادِهِ الْعُلَماءُ</w:t>
      </w:r>
      <w:r>
        <w:rPr>
          <w:rStyle w:val="FootnoteAnchor"/>
          <w:rtl w:val="true"/>
        </w:rPr>
        <w:footnoteReference w:id="1751"/>
      </w:r>
      <w:r>
        <w:rPr>
          <w:rFonts w:ascii="Amiri" w:hAnsi="Amiri" w:eastAsia="Amiri" w:cs="Amiri"/>
          <w:color w:val="111111"/>
          <w:sz w:val="28"/>
          <w:sz w:val="28"/>
          <w:szCs w:val="28"/>
          <w:rtl w:val="true"/>
          <w:lang w:bidi="ar-SA"/>
        </w:rPr>
        <w:t>و قوله عز و جل هَلْ يَسْتَوِي الَّذِينَ يَعْلَمُونَ وَ الَّذِينَ لا يَعْلَمُونَ‌</w:t>
      </w:r>
      <w:r>
        <w:rPr>
          <w:rStyle w:val="FootnoteAnchor"/>
          <w:rtl w:val="true"/>
        </w:rPr>
        <w:footnoteReference w:id="1752"/>
      </w:r>
      <w:r>
        <w:rPr>
          <w:rFonts w:ascii="Amiri" w:hAnsi="Amiri" w:eastAsia="Amiri" w:cs="Amiri"/>
          <w:color w:val="111111"/>
          <w:sz w:val="28"/>
          <w:sz w:val="28"/>
          <w:szCs w:val="28"/>
          <w:rtl w:val="true"/>
          <w:lang w:bidi="ar-SA"/>
        </w:rPr>
        <w:t>و قوله سبحانه وَ مَنْ يُؤْتَ الْحِكْمَةَ فَقَدْ أُوتِيَ خَيْراً كَثِيراً</w:t>
      </w:r>
      <w:r>
        <w:rPr>
          <w:rStyle w:val="FootnoteAnchor"/>
          <w:rtl w:val="true"/>
        </w:rPr>
        <w:footnoteReference w:id="1753"/>
      </w:r>
      <w:r>
        <w:rPr>
          <w:rFonts w:ascii="Amiri" w:hAnsi="Amiri" w:eastAsia="Amiri" w:cs="Amiri"/>
          <w:color w:val="111111"/>
          <w:sz w:val="28"/>
          <w:sz w:val="28"/>
          <w:szCs w:val="28"/>
          <w:rtl w:val="true"/>
          <w:lang w:bidi="ar-SA"/>
        </w:rPr>
        <w:t>إلي غير ذلك من الآيات و قيل به علموا لاشتهارهم به عند الناس و بهم قام الكتاب أي بهم صارت أحكامه قائمة في الخلق معمولا بها و به قاموا أي ارتفعت منزلتهم و فازوا بالزلفي بالعمل بما فيه أو ببركته انتظم الأمر في معاشهم و قال بعض الشارحين أي قاموا بأوامره و نواهيه فلا يكون الباء مثلها في بهم قام الكتاب و قال بعضهم بهم قام الكتاب لأنهم قرروا البراهين علي صدقه و صحته و به قاموا أي باتباع أوامر الكتاب لأنه لو لا تأدبهم بآداب القرآن و امتثالهم أوامره لما أغني عنهم علمهم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ما يخافون أي غير ما يخافون من عذاب الآخرة و البعد من رحمة الله و في بعض النسخ فوق ما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أيها المعلل نفسه أقول بعض هذه الفقرات مذكورة في كلام له عليه السلام ذكره حين سمع رجلا يذم الدنيا كما سيأتي و قال الجوهري علله بالشي‌ء أي لهاه به كما يعلل الصبي بشي‌ء من الطعام يتجزأ به عن اللبن يقال فلان يعلل نفسه بتعلة و تعلل به أي تلهي به و تجزأ و قال الركض تحريك الرجل و ركضت الفرس برجلي إذا استحثثته ليعدو ثم كثر حتي قيل ركض الفرس إذا عدا و الحبائل جمع الحبالة و هي التي يصاد بها أي تركض لأخذ ما وقع في الحبائل التي نصبتها في الدنيا كناية عن شدة الحرص في تحصيل متمنياتها أو المعني نصب لك الشيطان مصايد فيها ليصطادك بها و أنت تركض إليها حتي</w:t>
      </w:r>
    </w:p>
    <w:p>
      <w:pPr>
        <w:pStyle w:val="BookText"/>
        <w:rPr/>
      </w:pPr>
      <w:r>
        <w:rPr>
          <w:rFonts w:ascii="IRNazanin" w:hAnsi="IRNazanin" w:eastAsia="IRNazanin"/>
          <w:color w:val="111111"/>
          <w:sz w:val="28"/>
          <w:sz w:val="28"/>
          <w:szCs w:val="28"/>
          <w:rtl w:val="true"/>
          <w:lang w:bidi="fa-IR"/>
        </w:rPr>
        <w:t>هرچند کلام را کلی گردانده تا علماء ربانی را نیز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 از طریق آیات بیانگر برتری دانشمندان، برتری آن‌ها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بندگان دانشمند از خداوند بیمناک هستند</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و فرموده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برابرند؟</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او حکمت داده شود، خیر فراوانی به او داده شده است</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و آیات دیگر،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شناخته شده بودن به قرآن در نزد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قام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دستورات آن به وسیله آن‌ها در میان مردم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 ایشان بلند گشته و با عمل به آن رستگار شده‌اند، یا از برکت آن کارهای زندگی آن‌ها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دستورات و نواهی او را رعایت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قام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برهان‌های درستی و راستی آن را تعیین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پیروی از دستورات قرآن، چرا که اگر پایبندی آنان به قرآن و انجام دستورات آن نبود، دانستن قرآن آن‌ها را از چیزی بی‌نیاز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آنچه از عذاب آخرت و دوری از رحمت خداوند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ما یخافون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المعلل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فرازها در سخنی از ایشان آمده که به هنگام برخورد با مردی که بدگویی دنیا را می‌نمودند،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علله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سرگرم شد، همان‌گونه که کودک با غذایی سرگرم می‌شود که او را از شیر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یعلل نفسه بتعلة و تعلل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سرگرم شد و به آن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تکان دادن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رکضت الفرس برجلی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تاختن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استفاده زیاد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حبالة و به معنای چیزی است که به وسیله آن صید می‌شود، یعنی برای گرفتن آنچه در دام‌های دنیا برای اوست، با شتاب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اشتیاق در به دست آوردن آرزوهای اوست، یا به این معنی که شیطان برای تو دام‌هایی گسترانده که تو را با آن به دام افکند، و تو به سوی آن پیش می‌روی تا آنکه </w:t>
      </w:r>
    </w:p>
    <w:p>
      <w:pPr>
        <w:pStyle w:val="BookText"/>
        <w:rPr/>
      </w:pPr>
      <w:r>
        <w:rPr>
          <w:rFonts w:ascii="Amiri" w:hAnsi="Amiri" w:eastAsia="Amiri" w:cs="Amiri"/>
          <w:color w:val="111111"/>
          <w:sz w:val="28"/>
          <w:sz w:val="28"/>
          <w:szCs w:val="28"/>
          <w:rtl w:val="true"/>
          <w:lang w:bidi="ar-SA"/>
        </w:rPr>
        <w:t>تقع فيها جهلا و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المجتهد في عمارة ما سيخرب منها أي تسعي بغاية جهدك في عمارة ما تعلم أنه آئل إلي الخراب و لا تنتفع به ثم بين عليه السلام ما يمكن أن يستدل به علي خرابها و عدم بقائها بقوله أ لم تر إلي مصارع آبائك يقال صرع فلان من دابته علي صيغة المجهول أي سقط و صرعه أي طرحه علي الأرض و الموضع مصرع و الثري بالفتح الندي أو التراب الندي و في المصباح بلي الثوب يبلي من باب تعب بلي بالكسر و القصر و بلاء بالفتح و المد خلق فهو بال و بلي الميت أفنته الأرض و قوله في البلي كأنه حال عن آبائك و في النهج متي استهوتك أم متي غرتك أ بمصارع آبائك من البلي أم بمضاجع أمهاتك تحت الثري‌</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الجنادل جمع جندل كجعفر و هي الحجارة و قال الجوهري مرضته تمريضا إذا قمت عليه في مرضه‌</w:t>
      </w:r>
      <w:r>
        <w:rPr>
          <w:rStyle w:val="FootnoteAnchor"/>
          <w:rtl w:val="true"/>
        </w:rPr>
        <w:footnoteReference w:id="1758"/>
      </w:r>
      <w:r>
        <w:rPr>
          <w:rFonts w:ascii="Amiri" w:hAnsi="Amiri" w:eastAsia="Amiri" w:cs="Amiri"/>
          <w:color w:val="111111"/>
          <w:sz w:val="28"/>
          <w:sz w:val="28"/>
          <w:szCs w:val="28"/>
          <w:rtl w:val="true"/>
          <w:lang w:bidi="ar-SA"/>
        </w:rPr>
        <w:t>و العلة المرض و علله أي قام عليه في علته يطلب دواءه و صحته و يتكفل بأموره و قال الجوهري استوصفت الطبيب لدائي إذا سألته أن يصف لك ما تتعالج به‌</w:t>
      </w:r>
      <w:r>
        <w:rPr>
          <w:rStyle w:val="FootnoteAnchor"/>
          <w:rtl w:val="true"/>
        </w:rPr>
        <w:footnoteReference w:id="1759"/>
      </w:r>
      <w:r>
        <w:rPr>
          <w:rFonts w:ascii="Amiri" w:hAnsi="Amiri" w:eastAsia="Amiri" w:cs="Amiri"/>
          <w:color w:val="111111"/>
          <w:sz w:val="28"/>
          <w:sz w:val="28"/>
          <w:szCs w:val="28"/>
          <w:rtl w:val="true"/>
          <w:lang w:bidi="ar-SA"/>
        </w:rPr>
        <w:t>انتهي و الاستعتاب الاسترضاء كناية عن طلب الدعاء أو رضاهم إذا كانت لهم موجدة و في بعض النسخ تستغيث و هو أظهر و في القاموس أغني عنه غناء فلان و مغناه ناب عنه و أجزأ مجزأه‌</w:t>
      </w:r>
      <w:r>
        <w:rPr>
          <w:rStyle w:val="FootnoteAnchor"/>
          <w:rtl w:val="true"/>
        </w:rPr>
        <w:footnoteReference w:id="1760"/>
      </w:r>
      <w:r>
        <w:rPr>
          <w:rFonts w:ascii="Amiri" w:hAnsi="Amiri" w:eastAsia="Amiri" w:cs="Amiri"/>
          <w:color w:val="111111"/>
          <w:sz w:val="28"/>
          <w:sz w:val="28"/>
          <w:szCs w:val="28"/>
          <w:rtl w:val="true"/>
          <w:lang w:bidi="ar-SA"/>
        </w:rPr>
        <w:t>و قال الراغب أغني عنه كذا إذا اكتفاه قال تعالي ما أَغْني عَنْهُ مالُهُ وَ ما كَسَبَ ما أَغْني عَنِّي مالِيَهْ و قال لَنْ تُغْنِيَ عَنْهُمْ أَمْوالُهُمْ وَ لا أَوْلادُهُمْ ما أَغْني عَنْهُمْ ما كانُوا يُمَتَّعُونَ و قال لا يُغْنِي مِنَ اللَّهَبِ‌</w:t>
      </w:r>
      <w:r>
        <w:rPr>
          <w:rStyle w:val="FootnoteAnchor"/>
          <w:rtl w:val="true"/>
        </w:rPr>
        <w:footnoteReference w:id="1761"/>
      </w:r>
      <w:r>
        <w:rPr>
          <w:rFonts w:ascii="Amiri" w:hAnsi="Amiri" w:eastAsia="Amiri" w:cs="Amiri"/>
          <w:color w:val="111111"/>
          <w:sz w:val="28"/>
          <w:sz w:val="28"/>
          <w:szCs w:val="28"/>
          <w:rtl w:val="true"/>
          <w:lang w:bidi="ar-SA"/>
        </w:rPr>
        <w:t>و في القاموس نجع الطعام كمنع نجوعا هنأ</w:t>
      </w:r>
    </w:p>
    <w:p>
      <w:pPr>
        <w:pStyle w:val="BookText"/>
        <w:rPr/>
      </w:pPr>
      <w:r>
        <w:rPr>
          <w:rFonts w:ascii="IRNazanin" w:hAnsi="IRNazanin" w:eastAsia="IRNazanin"/>
          <w:color w:val="111111"/>
          <w:sz w:val="28"/>
          <w:sz w:val="28"/>
          <w:szCs w:val="28"/>
          <w:rtl w:val="true"/>
          <w:lang w:bidi="fa-IR"/>
        </w:rPr>
        <w:t>از روی نادانی و غرور به درون آن بیفتی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 عمارة ما سیخرب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تلاشت برای آبادانی خانه‌ای می‌کوشی که می‌دانی برای نابودی آفریده شده و از آن سودی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دلیلی را که می‌توان برای نابودی و ناپایداری آن استدلال نمود با این سخن بیان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مصارع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 فلان من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مجهول، یعنی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زمین انداخت، و 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گل یا خاک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الثوب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الف مقصوره، و بلاء با فتحه و مد، یعنی مندرس شد و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آن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نهج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استهوتک أم متی غرتک أ بمصارع آبائک من البلی أم بمضاجع أمهاتک تحت الثری</w:t>
      </w:r>
      <w:r>
        <w:rPr>
          <w:rFonts w:eastAsia="IRNazanin" w:cs="IRNazanin"/>
          <w:color w:val="111111"/>
          <w:sz w:val="28"/>
          <w:szCs w:val="28"/>
          <w:rtl w:val="true"/>
          <w:lang w:bidi="fa-IR"/>
        </w:rPr>
        <w:t>».</w:t>
      </w:r>
      <w:r>
        <w:rPr>
          <w:rStyle w:val="FootnoteAnchor"/>
          <w:rtl w:val="true"/>
        </w:rPr>
        <w:footnoteReference w:id="176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جنادل جمع جندل، مانند جعفر و به معنای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مرضته تمریضا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بیماری‌اش نزد او بروم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بیماری‌اش نزد او رفت و به دنبال بهبودی او بود و کارهای او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استوصفت الطبیب لدائی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از او درخواست چیزی برای بهبودی‌اش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استعتاب به معنای درخواست خشنودی، کنایه از درخواست دعا یا خشنودی آنان اگر برایشان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عنه غناء فلان و مغناه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جایگزین آن شد، و به جای آن برعهده گرفت‌</w:t>
      </w:r>
      <w:r>
        <w:rPr>
          <w:rStyle w:val="FootnoteAnchor"/>
          <w:rtl w:val="true"/>
        </w:rPr>
        <w:footnoteReference w:id="1763"/>
      </w:r>
      <w:r>
        <w:rPr>
          <w:rFonts w:ascii="IRNazanin" w:hAnsi="IRNazanin" w:eastAsia="IRNazanin"/>
          <w:color w:val="111111"/>
          <w:sz w:val="28"/>
          <w:sz w:val="28"/>
          <w:szCs w:val="28"/>
          <w:rtl w:val="true"/>
          <w:lang w:bidi="fa-IR"/>
        </w:rPr>
        <w:t>و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عنه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آن را برعهده گیرد،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مالش و آنچه به دست آورده بود او را بی‌نیاز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مالم مرا بی‌نیاز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مال و نه فرزندانشان آنان را از آنچه انجام داده‌اند بی‌نیاز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شراره‌های آتش بی نیاز نمی‌سازد</w:t>
      </w:r>
      <w:r>
        <w:rPr>
          <w:rFonts w:eastAsia="IRNazanin" w:cs="IRNazanin"/>
          <w:color w:val="111111"/>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نجوعا، یعنی غذا برای </w:t>
      </w:r>
      <w:bookmarkStart w:id="1710" w:name="pg13491_133360"/>
    </w:p>
    <w:p>
      <w:pPr>
        <w:pStyle w:val="BookText"/>
        <w:rPr/>
      </w:pPr>
      <w:bookmarkEnd w:id="1710"/>
      <w:r>
        <w:rPr>
          <w:rFonts w:ascii="Amiri" w:hAnsi="Amiri" w:eastAsia="Amiri" w:cs="Amiri"/>
          <w:color w:val="111111"/>
          <w:sz w:val="28"/>
          <w:sz w:val="28"/>
          <w:szCs w:val="28"/>
          <w:rtl w:val="true"/>
          <w:lang w:bidi="ar-SA"/>
        </w:rPr>
        <w:t>آكله و العلف في الدابة و الوعظ و الخطاب فيه دخل فأثر كأنجع و نجع‌</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2679073_2616395394"/>
      <w:bookmarkStart w:id="1712" w:name="_Toc774"/>
      <w:bookmarkEnd w:id="1711"/>
      <w:r>
        <w:rPr>
          <w:rtl w:val="true"/>
        </w:rPr>
        <w:t>«</w:t>
      </w:r>
      <w:r>
        <w:rPr/>
        <w:t>37</w:t>
      </w:r>
      <w:r>
        <w:rPr>
          <w:rtl w:val="true"/>
        </w:rPr>
        <w:t>»</w:t>
      </w:r>
      <w:bookmarkEnd w:id="171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ذَلَّ فِي نَفْسِهِ وَ طَابَ كَسْبُهُ وَ صَلَحَتْ سَرِيرَتُهُ وَ حَسُنَتْ خَلِيقَتُهُ وَ أَنْفَقَ الْفَضْلَ مِنْ مَالِهِ وَ أَمْسَكَ الْفَضْلَ مِنْ لِسَانِهِ وَ عَزَلَ عَنِ النَّاسِ شَرَّهُ وَ وَسِعَتْهُ السُّنَّةُ وَ لَمْ يُنْسَبْ إِلَي بِدْعَةٍ</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وَ مِنَ النَّاسِ مَنْ يَنْسُبُ هَذَا الْكَلَامَ إِلَي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2679075_2616395394"/>
      <w:bookmarkStart w:id="1714" w:name="_Toc775"/>
      <w:bookmarkEnd w:id="1713"/>
      <w:r>
        <w:rPr>
          <w:rtl w:val="true"/>
        </w:rPr>
        <w:t>بيان</w:t>
      </w:r>
      <w:bookmarkEnd w:id="1714"/>
    </w:p>
    <w:p>
      <w:pPr>
        <w:pStyle w:val="BookText"/>
        <w:rPr/>
      </w:pPr>
      <w:r>
        <w:rPr>
          <w:rFonts w:ascii="Amiri" w:hAnsi="Amiri" w:eastAsia="Amiri" w:cs="Amiri"/>
          <w:color w:val="111111"/>
          <w:sz w:val="28"/>
          <w:sz w:val="28"/>
          <w:szCs w:val="28"/>
          <w:rtl w:val="true"/>
          <w:lang w:bidi="ar-SA"/>
        </w:rPr>
        <w:t>الذلة في النفس التواضع ضد الإعجاب و الترفع و طيب الكسب أن لا يكون مكسبه من الطرق المحرمة و المكروهة و مواضع الشبهة و صلحت كمنعت أو كحسنت باختلاف النسخ و سريرة الرجل و سره باطنه و صلاحها ترك النفاق و إضمار الشر و الخلو عن الحسد و غيره و الخليقة الطبيعة و إنفاق الفضل من المال أن لا يمسك لنفسه إلا الكفاف و إمساك الفضل من الكلام الاقتصار علي ما يعنيه و عزله كنصره أي نحاه و أبعده و وسعته السنة أي لم تتضيق عليه حتي يخرج إلي البدعة و طلبها و ذلك الخروج إما في الاعتقاد لعدم الرضا بالسنة و هو مضاد للإيمان كما قال سبحانه فَلا وَ رَبِّكَ لا يُؤْمِنُونَ حَتَّي يُحَكِّمُوكَ‌</w:t>
      </w:r>
      <w:r>
        <w:rPr>
          <w:rStyle w:val="FootnoteAnchor"/>
          <w:rtl w:val="true"/>
        </w:rPr>
        <w:footnoteReference w:id="1767"/>
      </w:r>
      <w:r>
        <w:rPr>
          <w:rFonts w:ascii="Amiri" w:hAnsi="Amiri" w:eastAsia="Amiri" w:cs="Amiri"/>
          <w:color w:val="111111"/>
          <w:sz w:val="28"/>
          <w:sz w:val="28"/>
          <w:szCs w:val="28"/>
          <w:rtl w:val="true"/>
          <w:lang w:bidi="ar-SA"/>
        </w:rPr>
        <w:t>الآية و إما في العمل لميل النفس الأمارة إلي الباطل و اتباع الشهوات و هو معصية منافية لكمال الإيمان</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2679077_2616395394"/>
      <w:bookmarkStart w:id="1716" w:name="_Toc776"/>
      <w:bookmarkEnd w:id="1715"/>
      <w:r>
        <w:rPr>
          <w:rtl w:val="true"/>
        </w:rPr>
        <w:t>«</w:t>
      </w:r>
      <w:r>
        <w:rPr/>
        <w:t>38</w:t>
      </w:r>
      <w:r>
        <w:rPr>
          <w:rtl w:val="true"/>
        </w:rPr>
        <w:t>»</w:t>
      </w:r>
      <w:bookmarkEnd w:id="1716"/>
    </w:p>
    <w:p>
      <w:pPr>
        <w:pStyle w:val="BookText"/>
        <w:rPr/>
      </w:pPr>
      <w:r>
        <w:rPr>
          <w:rFonts w:ascii="Amiri" w:hAnsi="Amiri" w:eastAsia="Amiri" w:cs="Amiri"/>
          <w:color w:val="111111"/>
          <w:sz w:val="28"/>
          <w:sz w:val="28"/>
          <w:szCs w:val="28"/>
          <w:rtl w:val="true"/>
          <w:lang w:bidi="ar-SA"/>
        </w:rPr>
        <w:t>عُدَّةُ الدَّاعِي، رَوَي شُعَيْبٌ الْأَنْصَارِيُّ وَ هَارُونُ بْنُ خَارِجَةَ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صَلَوَاتُ اللَّهِ عَلَيْهِ انْطَلَقَ يَنْظُرُ فِي أَعْمَالِ الْعِبَادِ فَأَتَي رَجُلًا مِنْ أَعْبَدِ النَّاسِ فَلَمَّا أَمْسَي حَرَّكَ الرَّجُلُ شَجَرَةً إِلَي جَنْبِهِ فَإِذَا فِيهَا رُمَّانَتَانِ قَالَ فَقَالَ يَا عَبْدَ اللَّهِ مَنْ أَنْتَ إِنَّكَ عَبْدٌ صَالِحٌ أَنَا هَاهُنَا مُنْذُ مَا شَاءَ اللَّهُ مَا أَجِدُ فِي هَذِهِ الشَّجَرَةِ إِلَّا رُمَّانَةً وَاحِدَةً وَ لَوْ لَا أَنَّكَ عَبْدٌ صَالِحٌ مَا وَجَدْتُ رُمَّانَتَيْنِ قَالَ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خورنده گوارا شد، و علف برای چارپا گوارا شد، و پندو اندرز در او اثر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أنجع و نجع</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1717" w:name="__RefHeading___Toc2679079_2616395394"/>
      <w:bookmarkStart w:id="1718" w:name="_Toc777"/>
      <w:bookmarkEnd w:id="1717"/>
      <w:r>
        <w:rPr>
          <w:rtl w:val="true"/>
        </w:rPr>
        <w:t>توضیح</w:t>
      </w:r>
      <w:bookmarkEnd w:id="1718"/>
    </w:p>
    <w:p>
      <w:pPr>
        <w:pStyle w:val="BookText"/>
        <w:rPr/>
      </w:pPr>
      <w:r>
        <w:rPr>
          <w:rFonts w:ascii="IRNazanin" w:hAnsi="IRNazanin" w:eastAsia="IRNazanin"/>
          <w:color w:val="111111"/>
          <w:sz w:val="28"/>
          <w:sz w:val="28"/>
          <w:szCs w:val="28"/>
          <w:rtl w:val="true"/>
          <w:lang w:bidi="fa-IR"/>
        </w:rPr>
        <w:t>خواری نفس، فروتنی آن و مخالف خودبینی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کسب این است که درآمد او از راه‌های حرام و مکروه و شبهه ناک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منعت یا مانند حسنت با اختلاف نسخه‌ها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 الرجل 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آن به معنای دوری از نفاق و بدی و خالی شدن از حسد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 الفضل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تنها به اندازه نیاز برای خود نگه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الفضل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گفتن در چیزی که به او مربوط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نصره، یعنی او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 نگرفت تا دچار بدعت شود، و این خروج یا در اعتقاد به خشنود نبودن از سنت است و یا متضاد ایمان 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آنان ایمان نمی‌آورند، مگر اینکه تو را به داوری بطلبند</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تا پایان آیه، و یا اینکه در عمل به خواسته‌های نفس اماره و شهوت‌ها باشد که گناه است و مانع کمال یافتن ایمان می‌شود</w:t>
      </w:r>
      <w:r>
        <w:rPr>
          <w:rFonts w:eastAsia="IRNazanin" w:cs="IRNazanin"/>
          <w:color w:val="111111"/>
          <w:sz w:val="28"/>
          <w:szCs w:val="28"/>
          <w:rtl w:val="true"/>
          <w:lang w:bidi="fa-IR"/>
        </w:rPr>
        <w:t>.</w:t>
      </w:r>
    </w:p>
    <w:p>
      <w:pPr>
        <w:pStyle w:val="Heading5"/>
        <w:numPr>
          <w:ilvl w:val="4"/>
          <w:numId w:val="1"/>
        </w:numPr>
        <w:rPr/>
      </w:pPr>
      <w:bookmarkStart w:id="1719" w:name="__RefHeading___Toc2679081_2616395394"/>
      <w:bookmarkStart w:id="1720" w:name="_Toc778"/>
      <w:bookmarkEnd w:id="1719"/>
      <w:r>
        <w:rPr>
          <w:rtl w:val="true"/>
        </w:rPr>
        <w:t xml:space="preserve">روایت </w:t>
      </w:r>
      <w:r>
        <w:rPr/>
        <w:t>38</w:t>
      </w:r>
      <w:bookmarkEnd w:id="172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انصاری و هارون بن خارجه روایت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صلوات الله علیه به راه افتاد و بندگان و کارهای آنان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مردی برخورد کرد که از پرهیزکارترین مردم بود، با فرارسیدن شب، آن مرد درختی را که نزدیک او بود تکان داد و در آن دو انار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همانا تو مردی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مدت زمان بسیاری است که اینجا زندگی می‌کنم و همیشه تنها یک انار درآن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انسان شایسته‌ای نبودی من این دو انار را در آن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رَجُلٌ أَسْكُنُ أَرْضَ مُوسَي بْنِ عِمْرَانَ قَالَ فَلَمَّا أَصْبَحَ قَالَ تَعْلَمُ أَحَداً أَعْبَدَ مِنْكَ قَالَ نَعَمْ فُلَانٌ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فَانْطَلَقَ إِلَيْهِ فَإِذَا هُوَ أَعْبَدُ مِنْهُ كَثِيراً فَلَمَّا أَمْسَي أُوتِيَ بِرَغِيفَيْنِ وَ مَاءٍ فَقَالَ يَا عَبْدَ اللَّهِ مَنْ أَنْتَ إِنَّكَ عَبْدٌ صَالِحٌ أَنَا هَاهُنَا مُنْذُ مَا شَاءَ اللَّهُ وَ مَا أُوتِيَ إِلَّا بِرَغِيفٍ وَاحِدٍ وَ لَوْ لَا أَنَّكَ عَبْدٌ صَالِحٌ مَا أُوتِيتُ بِرَغِيفَيْنِ فَمَنْ أَنْتَ قَالَ أَنَا رَجُلٌ أَسْكُنُ أَرْضَ مُوسَي بْنِ عِمْرَانَ ثُمَّ قَالَ مُوسَي هَلْ تَعْلَمُ أَحَداً أَعْبَدَ مِنْكَ قَالَ نَعَمْ فُلَانٌ الْحَدَّادُ</w:t>
      </w:r>
      <w:r>
        <w:rPr>
          <w:rStyle w:val="FootnoteAnchor"/>
          <w:rtl w:val="true"/>
        </w:rPr>
        <w:footnoteReference w:id="1770"/>
      </w:r>
      <w:r>
        <w:rPr>
          <w:rFonts w:ascii="Amiri" w:hAnsi="Amiri" w:eastAsia="Amiri" w:cs="Amiri"/>
          <w:color w:val="111111"/>
          <w:sz w:val="28"/>
          <w:sz w:val="28"/>
          <w:szCs w:val="28"/>
          <w:rtl w:val="true"/>
          <w:lang w:bidi="ar-SA"/>
        </w:rPr>
        <w:t xml:space="preserve">فِي مَدِينَةِ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فَأَتَاهُ فَنَظَرَ إِلَي رَجُلٍ لَيْسَ بِصَاحِبِ عِبَادَةٍ بَلْ إِنَّمَا هُوَ ذَاكِرٌ لِلَّهِ تَعَالَي وَ إِذَا دَخَلَ وَقْتُ الصَّلَاةِ قَامَ فَصَلَّي فَلَمَّا أَمْسَي نَظَرَ إِلَي غَلَّتِهِ فَوَجَدَهَا قَدْ أُضْعِفَتْ قَالَ يَا عَبْدَ اللَّهِ مَنْ أَنْتَ إِنَّكَ عَبْدٌ صَالِحٌ أَنَا هَاهُنَا مُنْذُ مَا شَاءَ اللَّهُ غَلَّتِي قَرِيبٌ بَعْضُهَا مِنْ بَعْضٍ وَ اللَّيْلَةَ قَدْ أُضْعِفَتْ فَمَنْ أَنْتَ قَالَ أَنَا رَجُلٌ أَسْكُنُ أَرْضَ مُوسَي بْنِ عِمْرَانَ قَالَ فَأَخَذَ ثُلُثَ غَلَّتِهِ فَتَصَدَّقَ بِهَا وَ ثُلُثاً أَعْطَي مَوْلًي لَهُ وَ ثُلُثاً اشْتَرَي بِهِ طَعَاماً فَأَكَلَ هُوَ وَ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مُوسَي عليه السلام فَقَالَ مِنْ أَيِّ شَيْ‌ءٍ تَبَسَّمْتَ قَالَ دَلَّنِي نَبِيُّ بَنِي إِسْرَائِيلَ عَلَي فُلَانٍ فَوَجَدْتُهُ مِنْ أَعْبَدِ الْخَلْقِ فَدَلَّنِي عَلَي فُلَانٍ فَوَجَدْتُهُ أَعْبَدَ مِنْهُ فَدَلَّنِي فُلَانٌ عَلَيْكَ وَ زَعَمَ أَنَّكَ أَعْبَدُ مِنْهُ وَ لَسْتُ أَرَاكَ شِبْهَ الْقَوْمِ قَالَ أَنَا رَجُلٌ مَمْلُوكٌ أَ لَيْسَ تَرَانِي ذَاكِراً لِلَّهِ أَ وَ لَيْسَ تَرَانِي أُصَلِّي الصَّلَاةَ لِوَقْتِهَا وَ إِذَا أَقْبَلْتُ عَلَي الصَّلَاةِ أَضْرَرْتُ بِغَلَّةِ مَوْلَايَ وَ أَضْرَرْتُ بِعَمَلِ النَّاسِ أَ تُرِيدُ أَنْ تَأْتِيَ بِلَادَكَ قَالَ نَعَمْ قَالَ فَمَرَّتْ بِهِ سَحَابَةٌ فَقَالَ الْحَدَّادُ يَا سَحَابَةُ تَعَالَيْ قَالَ فَجَاءَتْ قَالَ أَيْنَ تُرِيدِينَ قَالَتْ أُرِيدُ أَرْضَ كَذَا وَ كَذَا قَالَ انْصَرِفِي ثُمَّ مَرَّتْ بِهِ أُخْرَي فَقَالَ يَا سَحَابَةُ تَعَالَيْ فَجَاءَتْهُ فَقَالَ أَيْنَ تُرِيدِينَ قَالَتْ أُرِيدُ أَرْضَ كَذَا وَ كَذَا قَالَ انْصَرِفِي ثُمَّ مَرَّتْ بِهِ أُخْرَي فَقَالَ يَا سَحَابَةُ تَعَالَيْ فَجَاءَتْهُ فَقَالَ أَيْنَ تُرِيدِينَ قَالَتْ أُرِيدُ أَرْضَ مُوسَي بْنِ عِمْرَانَ قَالَ فَقَالَ احْمِلِي هَذَا حَمْلَ رَفِيقٍ وَ ضَعِيهِ فِي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صبح فرارسید،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پرهیزکارتر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و دید او بسیار پرهیزکارتر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دو قرص نان و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همانا تو مردی نیکوکار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مدت زمان بسیاری است که اینجا زندگی می‌کنم و همیشه تنها یک قرص نان برایم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انسان نیکوکاری نبودی دو قرص نان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عابدتر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فلان آهنگر که در فلان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 و مردی را دید که دارای عبادت فراوان نیست؛ بلکه تنها به یاد خداوند متعال است، هنگامی که وقت نماز فرامی‌رسید برمی‌خاست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هنگام فرارسید به حبوباتش نگاه کرد و دید که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بنده خدا؟ من مدت زمانی بسیاری است که در اینجا هستم و همیشه حبوباتم کما بیش یک اندازه بوده است و اکنون می‌بینم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در سرزمین موسی بن عمران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 سوم حبوبات خود را برداشت و آن را صدقه داد و یک‌سوم آن را به بنده‌اش داد را و با یک‌سوم دیگر آن برای خودش و موسی غذایی خرید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خنده‌ات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 اسرائیل مرا به سوی فلان شخص راهنمایی کرد که گمان می‌کردم از عابدترین مردم است، پس او نیز مرا به سوی مرد دیگری راهنمایی کرد و گمان کرد او از خودش پارساتر است، و او نیز تو را به من نشان داد و گمان می‌کرد تو از او پارساتری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شبیه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برده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به یاد خدا هستم و نماز را در وقت آن بپا می‌دارم و چون زمان نماز فرارسید، حبوبات برده‌ام را دادم و سهم مردم را نیز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سرزمینت بازگردی؟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بر او گذشت،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پیش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سرزمین،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سپس ابر دیگری بر او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پیش 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مرد را نیز همراه خود ببر که بار آسانی است، و او را با مهربانی در </w:t>
      </w:r>
      <w:bookmarkStart w:id="1721" w:name="pg13491_133362"/>
    </w:p>
    <w:p>
      <w:pPr>
        <w:pStyle w:val="BookText"/>
        <w:rPr/>
      </w:pPr>
      <w:bookmarkEnd w:id="1721"/>
      <w:r>
        <w:rPr>
          <w:rFonts w:ascii="Amiri" w:hAnsi="Amiri" w:eastAsia="Amiri" w:cs="Amiri"/>
          <w:color w:val="111111"/>
          <w:sz w:val="28"/>
          <w:sz w:val="28"/>
          <w:szCs w:val="28"/>
          <w:rtl w:val="true"/>
          <w:lang w:bidi="ar-SA"/>
        </w:rPr>
        <w:t>أَرْضِ مُوسَي بْنِ عِمْرَانَ وَضْعاً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بَلَغَ مُوسَي بِلَادَهُ قَالَ يَا رَبِّ بِمَا بَلَغْتَ هَذَا مَا أَرَي قَالَ إِنَّ عَبْدِي هَذَا يَصْبِرُ عَلَي بَلَائِي وَ يَرْضَي بِقَضَائِي وَ يَشْكُرُ نَعْمَائِي</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2679083_2616395394"/>
      <w:bookmarkStart w:id="1723" w:name="_Toc779"/>
      <w:bookmarkEnd w:id="1722"/>
      <w:r>
        <w:rPr>
          <w:rtl w:val="true"/>
        </w:rPr>
        <w:t>«</w:t>
      </w:r>
      <w:r>
        <w:rPr/>
        <w:t>39</w:t>
      </w:r>
      <w:r>
        <w:rPr>
          <w:rtl w:val="true"/>
        </w:rPr>
        <w:t>»</w:t>
      </w:r>
      <w:bookmarkEnd w:id="172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عِنْدَ تِلَاوَتِهِ رِجالٌ لا تُلْهِيهِمْ تِجارَةٌ وَ لا بَيْعٌ عَنْ ذِكْرِ اللَّهِ‌</w:t>
      </w:r>
      <w:r>
        <w:rPr>
          <w:rStyle w:val="FootnoteAnchor"/>
          <w:rtl w:val="true"/>
        </w:rPr>
        <w:footnoteReference w:id="1771"/>
      </w:r>
      <w:r>
        <w:rPr>
          <w:rFonts w:ascii="Amiri" w:hAnsi="Amiri" w:eastAsia="Amiri" w:cs="Amiri"/>
          <w:color w:val="111111"/>
          <w:sz w:val="28"/>
          <w:sz w:val="28"/>
          <w:szCs w:val="28"/>
          <w:rtl w:val="true"/>
          <w:lang w:bidi="ar-SA"/>
        </w:rPr>
        <w:t xml:space="preserve">قَالَ إِنَّ اللَّهَ سُبْحَانَهُ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فِي ذَاتِ عُقُولِهِمْ فَاسْتَصْبَحُوا بِنُورِ يَقَظَةٍ فِي الْأَسْمَاعِ وَ الْأَبْصَارِ وَ الْأَفْئِدَةِ يُذَكِّرُونَ بِأَيَّامِ اللَّهِ وَ يُخَوِّفُونَ مَقَامَهُ بِمَنْزِلَةِ الْأَدِلَّةِ فِي الْفَلَوَاتِ مَنْ أَخَذَ الْقَصْدَ حَمِدُوا إِلَيْهِ طَرِيقَهُ وَ بَشَّرُوهُ بِالنَّجَاةِ وَ مَنْ أَخَذَ يَمِيناً وَ شِمَالًا ذَمُّوا إِلَيْهِ الطَّرِيقَ وَ حَذَّرُوهُ مِنَ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كَانُوا كَذَلِكَ مَصَابِيحَ تِلْكَ الظُّلُمَاتِ وَ أَدِلَّةَ تِلْكَ الشُّبُهَاتِ 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إِلَي الْآخِرَةِ وَ هُمْ فِيهَا فَشَاهَدُوا مَا وَرَاءَ ذَلِكَ فَكَأَنَّمَا اطَّلَعُوا غُيُوبَ أَهْلِ الْبَرْزَخِ فِي طُولِ الْإِقَامَةِ فِيهِ وَ حَقَّقَتِ الْقِيَامَةُ عَلَيْهِمْ عِدَاتِهَا فَكَشَفُوا غِطَاءَ ذَلِكَ لِأَهْلِ الدُّنْيَا حَتَّي كَأَنَّهُمْ يَرَوْنَ مَا لَا يَرَي النَّاسُ وَ يَسْمَعُونَ مَا لَا يَسْمَعُونَ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مَثَّلْتَهُمْ لِعَقْلِكَ فِي مَقَاوِمِهِمُ الْمَحْمُودَةِ وَ مَجَالِسِهِمُ الْمَشْهُودَةِ وَ قَدْ نَشَرُوا دَوَاوِينَ أَعْمَالِهِمْ وَ فَرَغُوا لِمُحَاسَبَةِ أَنْفُسِهِمْ عَلَي كُلِّ صَغِيرَةٍ وَ كَبِيرَةٍ أُمِرُوا بِهَا فَقَصَّرُوا عَنْهَا وَ نُهُوا عَنْهَا فَفَرَّطُوا فِيهَا وَ حَمَّلُوا ثِقَلَ أَوْزَارِهِمْ ظُهُورَهُمْ فَضَعُفُوا عَنِ الِاسْتِقْلَالِ بِهَا فَنَشَجُوا نَشِيجاً وَ تَجَاوَبُوا نَحِيباً يَعِجُّونَ إِلَي رَبِّهِمْ مِنْ مَقَامِ نَدَمٍ وَ اعْتِرَافٍ لَرَأَيْتَ أَعْلَامَ هُدًي وَ مَصَابِيحَ دُجًي قَدْ حَفَّتْ بِهِمُ الْمَلَائِكَةُ</w:t>
      </w:r>
    </w:p>
    <w:p>
      <w:pPr>
        <w:pStyle w:val="BookText"/>
        <w:rPr/>
      </w:pPr>
      <w:r>
        <w:rPr>
          <w:rFonts w:ascii="IRNazanin" w:hAnsi="IRNazanin" w:eastAsia="IRNazanin"/>
          <w:color w:val="111111"/>
          <w:sz w:val="28"/>
          <w:sz w:val="28"/>
          <w:szCs w:val="28"/>
          <w:rtl w:val="true"/>
          <w:lang w:bidi="fa-IR"/>
        </w:rPr>
        <w:t>سرزمین موسی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موسی به سرزمین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دیدم به چه واسطه به او داده‌ای؟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بند‌ه‌ام در بلای من شکیباست و به قضاء من خشنود است و نعمت‌هایم را سپاس می‌گزارد</w:t>
      </w:r>
      <w:r>
        <w:rPr>
          <w:rFonts w:eastAsia="IRNazanin" w:cs="IRNazanin"/>
          <w:color w:val="111111"/>
          <w:sz w:val="28"/>
          <w:szCs w:val="28"/>
          <w:rtl w:val="true"/>
          <w:lang w:bidi="fa-IR"/>
        </w:rPr>
        <w:t>.</w:t>
      </w:r>
    </w:p>
    <w:p>
      <w:pPr>
        <w:pStyle w:val="Heading5"/>
        <w:numPr>
          <w:ilvl w:val="4"/>
          <w:numId w:val="1"/>
        </w:numPr>
        <w:rPr/>
      </w:pPr>
      <w:bookmarkStart w:id="1724" w:name="__RefHeading___Toc2679085_2616395394"/>
      <w:bookmarkStart w:id="1725" w:name="_Toc780"/>
      <w:bookmarkEnd w:id="1724"/>
      <w:r>
        <w:rPr>
          <w:rtl w:val="true"/>
        </w:rPr>
        <w:t xml:space="preserve">روایت </w:t>
      </w:r>
      <w:r>
        <w:rPr/>
        <w:t>39</w:t>
      </w:r>
      <w:bookmarkEnd w:id="1725"/>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علیه السلام هنگامی که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هیچ تجارت و معامله‌ای آنان را از یاد خدا باز نمی‌دارد</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یاد خود را روشنی‌بخش دل‌ها قرار داد، تا گوش، پس از ناشنوایی بشنود، و چشم پس از کم‌نوری بنگرد، و انسان پس از دشمنی 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نعمت‌های او گران‌قدر است، در دوره‌های مختلف روزگار و در دوران جدایی از رسالت، بندگانی داشته که با آنان در گوش جانشان زمزمه می‌کرد، و در درون عقلشان با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هدایت را با نور بیداری در گوش‌ها و دل‌ها و دیده‌ها برمی‌افروختند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را به یاد می‌آوردند و مردم را از بزرگی و شکوه خداوند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نشانه‌های روشن خداوند در بیابان‌ها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راه میانه در پیش می‌گرفت می‌ستودند و به رستگاری بشارت می‌دادند، و راه آن کس را که به بیراهه کشانده می‌شد ناپسند به شمار می‌آوردند، و از نابودی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چراغی در تاریکی‌ها و راهنمایی در پرتگاه‌ها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هستند که یاد خدا را به جای دنیا برگزیدند، که هیچ تجارت یا خرید و فروشی آن‌ها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روزگار خود را می‌گذرانند و غافلان را با هشدارهای خود از کیفرهای الهی می‌ترسانند، به عدالت فرمان می‌دهند و خود عدالت 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نهی می‌کنند و خود از آن‌ها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دنیا زندگی می‌کنند گویا آن را رها کرده و به آخرت پیوسته‌اند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دیگر را مشاهده می‌کنند، گویا از مسائل پنهان برزخیان و مدت طولانی اقامتشان آگاهی دارند، و گویا قیامت وعده‌های خود را برای آنان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پرده‌ها را از مقابل چشمان مردم دنیا برداشته‌اند، آنچه را مردم نمی‌بینند مشاهده می‌کنند و آنچه را مردم نمی‌شنوند با گوش خود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را در اندیشه خود آوری و مقامات ستوده آنان و مجالس آشکارشان را بنگری، می‌بینی که آنان نامه اعمال خود را گشوده و برای حسابرسی آماده‌اند تا همه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اندیشه‌اند در کدامک از اعمال کوچک و بزرگی که به آنان دستور داده شده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اعمالی را که از آن نهی شده بودند مرتکب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گناهان خویش را بر دوش نهاده و و در برداشتن آن ناتوان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راه گلویشان را بسته و با ناله و فریاد با یکدیگر سخن می‌گویند و در پیشگاه پروردگار خویش به پشیمانی اعتراف 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نشانه‌های هدایت و چراغ‌های روشنگر تاریکی‌ها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آن‌ها را در میان گرفته </w:t>
      </w:r>
      <w:bookmarkStart w:id="1726" w:name="pg13491_133363"/>
    </w:p>
    <w:p>
      <w:pPr>
        <w:pStyle w:val="BookText"/>
        <w:rPr/>
      </w:pPr>
      <w:bookmarkEnd w:id="1726"/>
      <w:r>
        <w:rPr>
          <w:rFonts w:ascii="Amiri" w:hAnsi="Amiri" w:eastAsia="Amiri" w:cs="Amiri"/>
          <w:color w:val="111111"/>
          <w:sz w:val="28"/>
          <w:sz w:val="28"/>
          <w:szCs w:val="28"/>
          <w:rtl w:val="true"/>
          <w:lang w:bidi="ar-SA"/>
        </w:rPr>
        <w:t>وَ نَزَلَتْ عَلَيْهِمُ السَّكِينَةُ وَ فُتِحَتْ لَهُمْ أَبْوَابُ السَّمَاءِ وَ أُعِدَّتْ لَهُمْ مَقَاعِدُ الْكَرَامَاتِ فِي مَقَامٍ اطَّلَعَ اللَّهُ عَلَيْهِمْ فِيهِ فَرَضِيَ سَعْيَهُمْ وَ حَمِدَ مَقَامَهُمْ يَتَنَسَّمُونَ بِدُعَائِهِ رَوْحَ التَّجَاوُزِ رَهَائِنُ فَاقَةٍ إِلَي فَضْلِهِ وَ أُسَارَي ذِلَّةٍ لِعَظَمَتِهِ جَرَحَ طُولُ الْأَسَي قُلُوبَهُمْ وَ طُولُ الْبُكَاءِ عُيُونَهُمْ لِكُلِّ بَابِ رَغْبَةٍ إِلَي اللَّهِ مِنْهُمْ يَدٌ قَارِعَةٌ بِهَا يَسْأَلُونَ مَنْ لَا تَضِيقُ لَدَيْهِ الْمَنَادِحُ وَ لَا يَخِيبُ عَلَيْهِ الرَّاغِبُونَ فَحَاسِبْ نَفْسَكَ لِنَفْسِكَ فَإِنَّ غَيْرَهَا مِنَ الْأَنْفُسِ لَهَا حَسِيبٌ غَيْرُكَ‌</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2679087_2616395394"/>
      <w:bookmarkStart w:id="1728" w:name="_Toc781"/>
      <w:bookmarkEnd w:id="1727"/>
      <w:r>
        <w:rPr>
          <w:rtl w:val="true"/>
        </w:rPr>
        <w:t>تبيين</w:t>
      </w:r>
      <w:bookmarkEnd w:id="1728"/>
    </w:p>
    <w:p>
      <w:pPr>
        <w:pStyle w:val="BookText"/>
        <w:rPr/>
      </w:pPr>
      <w:r>
        <w:rPr>
          <w:rFonts w:ascii="Amiri" w:hAnsi="Amiri" w:eastAsia="Amiri" w:cs="Amiri"/>
          <w:color w:val="111111"/>
          <w:sz w:val="28"/>
          <w:sz w:val="28"/>
          <w:szCs w:val="28"/>
          <w:rtl w:val="true"/>
          <w:lang w:bidi="ar-SA"/>
        </w:rPr>
        <w:t>اللهو اللعب و ألهاني الشي‌ء أي شغلني و الذكر يطلق علي اللساني و القلبي و لعل الظاهر من الكلمات الآتية أن المراد به ما يعم ذكره باللسان بالإنذار عن عقابه سبحانه و البشارة بثوابه و الأمر بطاعته و النهي عن معصيته و بالقلب بمحاسبة النفس في طاعته و معصيته و الإقدام علي طاعته بذكر رحمته و الانتهاء عن معصيته بذكر غضبه و الاعتراف بالذنب و الندم علي المخالفة فإن الجميع مما ينبعث عن ذكره سبحانه بالقلب بالعظمة و الجلال و المهابة و الإنعام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 فلان السيف و المرآة جلوا بالفتح و جلاء ككساء أي صقلهما و الوقر الثقل في الأذن و ذهاب السمع كله و العشوة المرة من العشا بالفتح و القصر أي سوء البصر بالليل و النهار أو العمي و قيل أن لا يبصر بالليل و يبصر بالنهار و برح فلان مكانه كفرح أي زال عنه و ما برح أي دائما و عزت آلاؤه أي عظمت و كرمت نعمه و عطاياه و البرهة بالضم كما في النسخ و بالفتح أيضا المدة أو الزمان الطويل و الفترة بالفتح ما بين كل نبيين من الزمان و قيل انقطاع الوحي و المناجاة المخاطبة سرا في الفكر أي الإلهام و كلمهم في ذات عقولهم أي في الباطن خفيا كما قيل في قوله تعالي وَ اللَّهُ عَلِيمٌ بِذاتِ الصُّدُورِ</w:t>
      </w:r>
      <w:r>
        <w:rPr>
          <w:rStyle w:val="FootnoteAnchor"/>
          <w:rtl w:val="true"/>
        </w:rPr>
        <w:footnoteReference w:id="1774"/>
      </w:r>
      <w:r>
        <w:rPr>
          <w:rFonts w:ascii="Amiri" w:hAnsi="Amiri" w:eastAsia="Amiri" w:cs="Amiri"/>
          <w:color w:val="111111"/>
          <w:sz w:val="28"/>
          <w:sz w:val="28"/>
          <w:szCs w:val="28"/>
          <w:rtl w:val="true"/>
          <w:lang w:bidi="ar-SA"/>
        </w:rPr>
        <w:t>أي بنفس الصدور أي ببواطنها و خفياتها و المصباح السراج و استصبح أي استسرج و نور</w:t>
      </w:r>
    </w:p>
    <w:p>
      <w:pPr>
        <w:pStyle w:val="BookText"/>
        <w:rPr/>
      </w:pPr>
      <w:r>
        <w:rPr>
          <w:rFonts w:ascii="IRNazanin" w:hAnsi="IRNazanin" w:eastAsia="IRNazanin"/>
          <w:color w:val="111111"/>
          <w:sz w:val="28"/>
          <w:sz w:val="28"/>
          <w:szCs w:val="28"/>
          <w:rtl w:val="true"/>
          <w:lang w:bidi="fa-IR"/>
        </w:rPr>
        <w:t>و آرامش بر ایشان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رویشان گشوده و جایگاه والایی برایشان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خداوند با دیده رحمت به آن‌ها عنایت دارد و از تلاش آن‌ها خشنود است و منزلت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بلند کرده و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نیاز به فضل خدا، و اسیران بزرگی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طولانی دل‌هایشان را مجروح و گریه‌های پیاپی چشمانشان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به سوی درهای امیدواری خداوند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می‌کنند که بخشش او کم نگردد و درخواست‌کنندگان او هرگز نومید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خاطر خودت به حساب خویش رسیدگی کن، زیرا دیگران حسابرسی غیر از تو دارند</w:t>
      </w:r>
      <w:r>
        <w:rPr>
          <w:rFonts w:eastAsia="IRNazanin" w:cs="IRNazanin"/>
          <w:color w:val="111111"/>
          <w:sz w:val="28"/>
          <w:szCs w:val="28"/>
          <w:rtl w:val="true"/>
          <w:lang w:bidi="fa-IR"/>
        </w:rPr>
        <w:t>.</w:t>
      </w:r>
      <w:r>
        <w:rPr>
          <w:rStyle w:val="FootnoteAnchor"/>
          <w:rtl w:val="true"/>
        </w:rPr>
        <w:footnoteReference w:id="1775"/>
      </w:r>
    </w:p>
    <w:p>
      <w:pPr>
        <w:pStyle w:val="Heading5"/>
        <w:numPr>
          <w:ilvl w:val="4"/>
          <w:numId w:val="1"/>
        </w:numPr>
        <w:rPr/>
      </w:pPr>
      <w:bookmarkStart w:id="1729" w:name="__RefHeading___Toc2679089_2616395394"/>
      <w:bookmarkStart w:id="1730" w:name="_Toc782"/>
      <w:bookmarkEnd w:id="1729"/>
      <w:r>
        <w:rPr>
          <w:rtl w:val="true"/>
        </w:rPr>
        <w:t>توضیح</w:t>
      </w:r>
      <w:bookmarkEnd w:id="1730"/>
    </w:p>
    <w:p>
      <w:pPr>
        <w:pStyle w:val="BookText"/>
        <w:rPr/>
      </w:pPr>
      <w:r>
        <w:rPr>
          <w:rFonts w:ascii="IRNazanin" w:hAnsi="IRNazanin" w:eastAsia="IRNazanin"/>
          <w:color w:val="111111"/>
          <w:sz w:val="28"/>
          <w:sz w:val="28"/>
          <w:szCs w:val="28"/>
          <w:rtl w:val="true"/>
          <w:lang w:bidi="fa-IR"/>
        </w:rPr>
        <w:t xml:space="preserve">لهو یعنی سرگرمی،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مشغول کرد، و 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و شاید منظور از ادامه سخن این باشد که منظور از آنچه زبان دربرمی‌گیرد، ترساندن از عذاب خداوند و بشارت به پاداش او و امر به فرمان‌برداری از او و نهی از نافرمانی است، و آنچه در قلب است محاسبه نفس در اطاعت از او یا نافرمانی‌اش و انجام طاعت با یادآوری مهربانی او و دوری از گناهان با یادآوری خشم او و اعتراف به گناه و پشیمانی از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آنچه از یاد خداوند سبحان در قلب برمی‌خیزد، با عظمت و شکوه و هیبت و انعام و اکرام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فلان السیف و المرآة 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جلاء مانند کساء یعنی آن را صیقل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گوش و ناشنوا شدن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کوتاه یعنی تاریکی آغاز شب، و با کسره یعنی کم بینایی در روز یا شب یا نابینایی، و گفته شده یعنی در شب نبیند و روز بتواند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فلان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یعنی از آنجا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نعمت‌ها و بخشش‌های او بزرگ و باعظمت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همان‌گونه که در نسخه‌ها آمده و نیز با فتحه به معنای مدت یا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زمانی است که میان آمدن پیامبران بوده است، و گفته شده به معنای انقطاع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گفتن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کلمهم فی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پنهانشان، همان‌گونه که در فرموده خداوند متعال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آنچه در سینه‌هاست آگاه است</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 xml:space="preserve">یعنی از روح، و از پنهانی‌های آن و رازهای پوشیده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نورانی شد، و نور </w:t>
      </w:r>
    </w:p>
    <w:p>
      <w:pPr>
        <w:pStyle w:val="BookText"/>
        <w:rPr/>
      </w:pPr>
      <w:r>
        <w:rPr>
          <w:rFonts w:ascii="Amiri" w:hAnsi="Amiri" w:eastAsia="Amiri" w:cs="Amiri"/>
          <w:color w:val="111111"/>
          <w:sz w:val="28"/>
          <w:sz w:val="28"/>
          <w:szCs w:val="28"/>
          <w:rtl w:val="true"/>
          <w:lang w:bidi="ar-SA"/>
        </w:rPr>
        <w:t>اليقظة في الأسماع الاستماع للحكم و المواعظ و كل كلام نافع في الدين و الدنيا و العبرة بسماع أحوال الماضين و ترك الإصغاء إلي الملاهي و كل كلام باطل و في الأبصار النظر بعين العبرة و الاستدلال بآثار الصنع علي العلم و القدرة لا بعين الالتذاذ و الميل إلي المحرمات و الرغبة في زهرات الدنيا و في الأفئدة التفكر في آيات القدرة و كلام الله عز و جل و أحكامه و الحكم و المسائل الدينية و التفكر فيما نزل بالماضين و عاقبة المحسنين و المسيئين و ترك الاشتغال بالأفكار الباطلة و ما يلهي عن 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يذكرون بأيام الله إشارة إلي قوله تعالي وَ ذَكِّرْهُمْ بِأَيَّامِ اللَّهِ‌</w:t>
      </w:r>
      <w:r>
        <w:rPr>
          <w:rStyle w:val="FootnoteAnchor"/>
          <w:rtl w:val="true"/>
        </w:rPr>
        <w:footnoteReference w:id="1777"/>
      </w:r>
      <w:r>
        <w:rPr>
          <w:rFonts w:ascii="Amiri" w:hAnsi="Amiri" w:eastAsia="Amiri" w:cs="Amiri"/>
          <w:color w:val="111111"/>
          <w:sz w:val="28"/>
          <w:sz w:val="28"/>
          <w:szCs w:val="28"/>
          <w:rtl w:val="true"/>
          <w:lang w:bidi="ar-SA"/>
        </w:rPr>
        <w:t>و قيل معناه وقائع الله في الأمم الخالية و إهلاك من هلك منهم و أيام العرب حروبها و قيل أي بنعمه و آلائه و روي عن الصادق عليه السلام أنه يريد بأيام الله سننه و أفعاله في عباده من إنعام و انتقام و هو القول الجامع و مقام الله كناية عن عظمته و جلالته المستلزمة للهيبة و الخوف و قيل في قوله تعالي وَ لِمَنْ خافَ مَقامَ رَبِّهِ جَنَّتانِ‌</w:t>
      </w:r>
      <w:r>
        <w:rPr>
          <w:rStyle w:val="FootnoteAnchor"/>
          <w:rtl w:val="true"/>
        </w:rPr>
        <w:footnoteReference w:id="1778"/>
      </w:r>
      <w:r>
        <w:rPr>
          <w:rFonts w:ascii="Amiri" w:hAnsi="Amiri" w:eastAsia="Amiri" w:cs="Amiri"/>
          <w:color w:val="111111"/>
          <w:sz w:val="28"/>
          <w:sz w:val="28"/>
          <w:szCs w:val="28"/>
          <w:rtl w:val="true"/>
          <w:lang w:bidi="ar-SA"/>
        </w:rPr>
        <w:t>أي مقامه بين يدي ربه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الفلاة المفازة لا ماء فيها أو الصحراء الواسعة و القصد الرشد و استقامة الطريق و ضد الإفراط و التفريط و حمدوا إليه أي منهيا أو متوجها و نحو ذلك كقولهم في أوائل الكتب أحمد إليك الله الذي لا إله إلا هو و كذلك ذموا إليه و الهلكة بالتحريك و الهلكاء الهلاك و هلكة هلكاء 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التجارة ككتابة الاسم من قولك تجر فلان كنصر و اتجر أي باع و اشتري و قيل التجارة المعاملة الرابحة و ذكر البيع بعد التجارة مبالغة بالتعميم بعد التخصيص إن أريد به مطلق المعاوضة أو بأفراد ما هو أعم من قسمي التجارة فإن الربح يتوقع بالشري و يتحقق بالبيع و هذا بناء علي أن يكون كل من الأمرين قسما منها لا جزءا و قيل المراد بالتجارة الشري فإنه أصلها و مبدؤها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بیداری در گوش‌ها به معنای شنیدن پندها و فرمان‌ها و هر سخن سودمندی برای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عبرت گرفتن از احوال گذشتگان و دوری از گوش دادن به سرگرم‌کننده‌ها و سخنان باطل، و در مورد دیدگان به معنای نگریستن با دیده عبرت و رهنمون شدن به علم و قدرت از پدیده‌های آفرینش است، نه نگاه کردن با دیده لذت‌جویی و کام‌طلبی از محرمات و آرزومندی به زیورهای دنیا، و در مورد دل‌ها به معنای اندیشه در آیات قدرت و سخن خداوند عز و جل و دستورات او و دستورات و مسائل دین و تفکر در اتفاقاتی که برای گذشتگان رخ داده و پایان کار نیکوکاران و بدکاران و دوری از سرگرم شدن به اندیشه‌های نادرست و چیزهایی است که از یاد خداوند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سخن خداوند است که و روزهای خدا را به آنان یادآروی کن‌</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و گفته شده معنای آن پیشامدهایی است که خداوند برای امت‌های گذشته پدید آورده است، و نابودی کسانی از آن‌ها که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عرب و جنگ‌های آن، و گفته شده یعنی به نعمت‌ها و بخشش‌های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که منظور از ایام خداوند، سنت‌ها و کارهای او برای بندگان است، از جمله نعمت‌ها و بلاهایی که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عظمت و شکوه اوست که به وجود آورنده هیبت و بیم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0"/>
      </w:r>
      <w:r>
        <w:rPr>
          <w:rFonts w:ascii="IRNazanin" w:hAnsi="IRNazanin" w:eastAsia="IRNazanin"/>
          <w:color w:val="111111"/>
          <w:sz w:val="28"/>
          <w:sz w:val="28"/>
          <w:szCs w:val="28"/>
          <w:rtl w:val="true"/>
          <w:lang w:bidi="fa-IR"/>
        </w:rPr>
        <w:t>گفته شده یعنی در مقابل پروردگارش و برای حساب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بی‌آب و علفی است که آب در آن نباشد، یا صحرای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پایداری، که مخالف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بازداشتن یا توجه دادن به سوی خداوند، و مانند این است که در آغاز کتاب‌ها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إلیک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 هلکاء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کتابة اسم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تجارت به معنای معامله همراه با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بیع پس از تجارت برای مبالغه‌ی تعمیم پس از تخصیص است، اگر منظور از آن فقط معاوضه باشد یا اینکه بخش‌های متفاوتی را که گونه‌های مختلف تجارت را دربرمی‌گیرد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سود با فروش پدید می‌آید و با خرید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که هر یک از دو کار نوعی از آن باشد نه جزئی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تجارت،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و آغاز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هتفت الحمامة كضربت أي صاتت و هتف به هتافا بالضم أي صاح به و دعاه و هتف به هاتف أي سمع صوته و لم ير شخصه و في بعض النسخ يهتفون بدون حرف العطف و القسط بالكسر العدل يقال قسط كضرب و نصر و أقسط و يقال قسط قسطا كضرب ضربا أي جار و عدل عن الحق فهو من الأضداد و تناهي عن الأمر و انتهي عنه أي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الآخرة أي منتهين أو واصلين إليها و في بعض النسخ و كأنما بالواو في الموضعين و غيوب أهل البرزخ ما غاب عن الناس من أحوالهم و الوعد يستعمل في الخير و الشر يقال وعدته خيرا و وعدته شرا فإذا أسقطوا الخير و الشر قالوا في الخير الوعد و في الشر الإيعاد و كشف الغطاء عن العدات بيانها لهم علي أوضح وجه و المقاوم جمع مقام و شهده كسمعه أي حضره و الديوان بالكسر و قد يفتح مجتمع الصحف و الكتاب يكتب فيه أهل الجيش و أهل العطية و قيل جريدة الحساب و يطلق علي موضع الحساب و 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فرغوا لمحاسبة أنفسهم أي فرغوا عن سائر الأشغال و تركوها لمحاسبة أنفسهم و حملوا ثقل أوزارهم ظهورهم أي تدبروا في ثقل الآثام و المعاصي و طاقة حملهم فأذعنوا بأن ثقلها يزيد عن قوتهم و لا يطيقون حملها و عذابها و الاستقلال بالشي‌ء الاستبداد و الانفراد به و استقل القوم أي مضوا و ارتحلوا و استقله أي حمله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نشج الباكي كضرب نشيجا أي غص بالبكاء في حلقه من غير انتحاب و تجاوبوا أي جاوب بعضهم بعضا و النحيب أشد البكاء و الظاهر من التجاوب أن نشر الدواوين و محاسبتهم أنفسهم في مجمعهم و محضرهم كما هو الظاهر من لفظ المشهودة في أول الكلام لا أن يحاسب كل واحد نفسه علا حدة و يحتمل التجوز في لفظ التجاوب و عج كضر كما في النسخ و كعض‌</w:t>
      </w:r>
      <w:r>
        <w:rPr>
          <w:rStyle w:val="FootnoteAnchor"/>
          <w:rtl w:val="true"/>
        </w:rPr>
        <w:footnoteReference w:id="1781"/>
      </w:r>
      <w:r>
        <w:rPr>
          <w:rFonts w:ascii="Amiri" w:hAnsi="Amiri" w:eastAsia="Amiri" w:cs="Amiri"/>
          <w:color w:val="111111"/>
          <w:sz w:val="28"/>
          <w:sz w:val="28"/>
          <w:szCs w:val="28"/>
          <w:rtl w:val="true"/>
          <w:lang w:bidi="ar-SA"/>
        </w:rPr>
        <w:t>عجا و عجيجا أي صاح و رفع صوته لرأيت الجملة جزاء للشرط السابق و الدجي جمع دجية بالضم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ضربت یعنی بانگ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به او بانگ زد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 به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او را شنید و خود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عدل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و نصر،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ضربا یعنی ستم کرد و از حق بازگشت، و این از اضداد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عن الأمر و انتهی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انتها می‌رسند یا به آن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در هر دو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غیوب أهل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مردم درباره احوال آن‌ها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نیکی و بدی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وعدته خیرا و وعدته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خیر و شر را حذف کنند، برای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برای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 شدن پرده‌ها از وعده‌ها، آشکار شدن آن‌ها به روشن‌ترین شکل ممکن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سمعه یعنی آن را مشاهده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نیز گاهی با فتحه، محل گردآوری نوشته‌ها و کتاب‌هایی است که سپاهیان و بخشندگان در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حساب است، و به جایگاه حساب نیز گفته می‌شود و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فرغوا لمحاسبة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دیگر را رها کرده‌اند تا به حساب خویش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ثقل أوزارهم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سنگینی بار گناه و معصیت و توانایی برداشتن آن‌ها اندیشیدند، و اعتراف کردند که برداشتن آن‌ها از توانایی‌شان بیرون است و نمی‌توانند عذاب آن را 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دادن به تنهایی،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 کردند و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برداشت و بلند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نشج الباکی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گریه در گلویش گرفت بدون فریاد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آن‌ها پاسخ برخی دیگر را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گریه است، و آنچه از معنای تجاوب به نظر می‌رسد، این است که گشودن نامه‌ها و حسابرسی آنان در حضور آن‌هاست، همان گونه که از لفظ آغاز کلام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هر یک از آن‌ها به تنهایی خود را حسابرسی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لفظ تجاوب مجاز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 همان‌گونه در نسخه‌ها آمده است، و مانند 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 و عجیجا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 و 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جزاء شرط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دجیة با ضمه </w:t>
      </w:r>
      <w:bookmarkStart w:id="1731" w:name="pg13491_133366"/>
    </w:p>
    <w:p>
      <w:pPr>
        <w:pStyle w:val="BookText"/>
        <w:rPr/>
      </w:pPr>
      <w:bookmarkEnd w:id="1731"/>
      <w:r>
        <w:rPr>
          <w:rFonts w:ascii="Amiri" w:hAnsi="Amiri" w:eastAsia="Amiri" w:cs="Amiri"/>
          <w:color w:val="111111"/>
          <w:sz w:val="28"/>
          <w:sz w:val="28"/>
          <w:szCs w:val="28"/>
          <w:rtl w:val="true"/>
          <w:lang w:bidi="ar-SA"/>
        </w:rPr>
        <w:t>أي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حفت بهم أي أحاطت و طافت حولهم و السكينة الطمأنينة و المهابة و الوقار و لعل المراد به اليقين الذي تسكن به نفوسهم و تطمئن قلوبهم فلا يتزلزل لشبهة أو لما أصابها من فتنة كما قال عز و جل وَ مِنَ النَّاسِ مَنْ يَعْبُدُ اللَّهَ عَلي حَرْفٍ فَإِنْ أَصابَهُ خَيْرٌ اطْمَأَنَّ بِهِ وَ إِنْ أَصابَتْهُ فِتْنَةٌ انْقَلَبَ عَلي وَجْهِهِ‌</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أبواب السماء الأبواب التي تنزل منها الرحمة أو تصعد الأعمال الصالحة و أعده إعدادا هيأه و أحضره و النسم محركة نفس الريح إذا كان ضعيفا كالنسيم و تنسم أي تنفس و تنسم النسيم أي تشممه و الروح بالفتح الراحة و الرحمة و نسيم الريح و المعني يدعون و يتوقعون بدعائه تجاوزه عن ذنوبهم و الرهينة و المرتهنة الرهن و الأسي الحزن و أبواب الرغبة كلما يتقرب به إلي الله و اليد القارعة تطرق هذه الأبواب بالتقرب بها إلي الله تعالي و الندح بالفتح و الضم الأرض الواسعة و المنادح المفاوز و عليه متعلق بيخيب علي تضمين معني القدوم و الوفود و نحو ذلك و الحسيب المحاسب و المراد إما أسرع الحاسبين أو كل أحد من المكلفين فإنه مكلف بأن يحاسب نفسه قبل أن يحاسب في موقف الحساب</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2679091_2616395394"/>
      <w:bookmarkStart w:id="1733" w:name="_Toc783"/>
      <w:bookmarkEnd w:id="1732"/>
      <w:r>
        <w:rPr>
          <w:rtl w:val="true"/>
        </w:rPr>
        <w:t>«</w:t>
      </w:r>
      <w:r>
        <w:rPr/>
        <w:t>40</w:t>
      </w:r>
      <w:r>
        <w:rPr>
          <w:rtl w:val="true"/>
        </w:rPr>
        <w:t>»</w:t>
      </w:r>
      <w:bookmarkEnd w:id="173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لَهُ عليه السلام اللَّهُمَّ إِنَّكَ آنَسُ الْآنَسِينَ بِأَوْلِيَائِكَ 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لَجَئُوا إِلَي الِاسْتِجَارَةِ بِكَ عِلْماً بِأَنَّ أَزِمَّةَ الْأُمُورِ بِيَدِكَ وَ مَصَادِرَهَا عَنْ قَضَائِكَ اللَّهُمَّ إِنْ فَهِهْتُ عَنْ مَسْأَلَتِي أَوْ عَمِهْتُ عَنْ طَلِبَتِي فَدُلَّنِي عَلَي مَصَالِحِي وَ خُذْ بِقَلْبِي إِلَي مَرَاشِدِي فَلَيْسَ ذَلِكَ بِنُكْرٍ مِنْ هِدَايَاتِكَ وَ لَا بِبِدْعٍ مِنْ كِفَايَاتِكَ اللَّهُمَّ احْمِلْنِي عَلَي عَفْوِكَ وَ لَا تَحْمِلْنِي</w:t>
      </w:r>
    </w:p>
    <w:p>
      <w:pPr>
        <w:pStyle w:val="BookText"/>
        <w:rPr/>
      </w:pPr>
      <w:r>
        <w:rPr>
          <w:rFonts w:ascii="IRNazanin" w:hAnsi="IRNazanin" w:eastAsia="IRNazanin"/>
          <w:color w:val="111111"/>
          <w:sz w:val="28"/>
          <w:sz w:val="28"/>
          <w:szCs w:val="28"/>
          <w:rtl w:val="true"/>
          <w:lang w:bidi="fa-IR"/>
        </w:rPr>
        <w:t>به معنای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احاطه کرد و پیرامون آن‌ها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هیبت و و وقار، و شاید منظور از آن یقینی باشد که جان‌هایشان با آن آرامش یافته و دل‌هایشان اطمینان پیدا کرده است، از همین رو با شبهه‌ها نمی‌لرزد و مصیبت‌ها آن را از جای برنمی‌کند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هستند که خداوند را تنها با زبان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خیری به او برسد به وسیله آن اطمینان یافته و اگر مصیبتی برای آزمایش به او برسد دگرگون می‌شود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درهایی که از آن‌ها رحمت فرو فرستاده می‌شود، یا اعمال شایسته از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 إعدادا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و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حرکت‌های متوالی، وزش باد ضعیف است، مانند نسیم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تنسم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آسایش و رحمت و باد آرام، و به این معناست که با دعا، درخواست گذشت از گناهان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الرهینة و المرتهنة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با آن به سوی خداوند نزدیک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کوبنده این درها را با نزدیکی به خداوند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یعنی زمین پهناور،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و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حسابگر، و منظور از آن یا سریع‌ترین حسابگران است، و یا به این معنا که هر یک از مکلفین وظیفه دارد خویشتن را پیش از آنکه در جایگاه حساب بازخواست شود، حسابرسی کند</w:t>
      </w:r>
      <w:r>
        <w:rPr>
          <w:rFonts w:eastAsia="IRNazanin" w:cs="IRNazanin"/>
          <w:color w:val="111111"/>
          <w:sz w:val="28"/>
          <w:szCs w:val="28"/>
          <w:rtl w:val="true"/>
          <w:lang w:bidi="fa-IR"/>
        </w:rPr>
        <w:t>.</w:t>
      </w:r>
    </w:p>
    <w:p>
      <w:pPr>
        <w:pStyle w:val="Heading5"/>
        <w:numPr>
          <w:ilvl w:val="4"/>
          <w:numId w:val="1"/>
        </w:numPr>
        <w:rPr/>
      </w:pPr>
      <w:bookmarkStart w:id="1734" w:name="__RefHeading___Toc2679093_2616395394"/>
      <w:bookmarkStart w:id="1735" w:name="_Toc784"/>
      <w:bookmarkEnd w:id="1734"/>
      <w:r>
        <w:rPr>
          <w:rtl w:val="true"/>
        </w:rPr>
        <w:t xml:space="preserve">روایت </w:t>
      </w:r>
      <w:r>
        <w:rPr/>
        <w:t>40</w:t>
      </w:r>
      <w:bookmarkEnd w:id="17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دعایی از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دوستانت از همه انس گیرنده‌تری، و برآورده کننده نیاز توکل کنندگانی، بر اسرار پنهانشان آگاهی و به آنچه در دل دارند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آنان باخبر هستی و رازشان نزد تو آشکار و دل‌هایشان در حسرت دیدار تو داغدار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تنهایی و غربت آنان را به وحشت اندازد یاد تو آرامشان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بر آنان فرود آید به تو پناه می‌برند و روی به درگاه تو دارند، زیرا می‌دانند که سررشته کارها به دست توست، و همه کارها از خواست تو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در درخواست خود درمانده شوم، یا راه پرسیدن ندانم، تو مرا به اصلاح کارم رهنمون گردان، و جانم را به آنچه مایه رستگاری من 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بخششی از هدایت‌های تو به دور نیست و در کفایت‌های تو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بخشش خود بپذیر و با عدل خود با من رفتار نکن</w:t>
      </w:r>
      <w:r>
        <w:rPr>
          <w:rFonts w:eastAsia="IRNazanin" w:cs="IRNazanin"/>
          <w:color w:val="111111"/>
          <w:sz w:val="28"/>
          <w:szCs w:val="28"/>
          <w:rtl w:val="true"/>
          <w:lang w:bidi="fa-IR"/>
        </w:rPr>
        <w:t>.</w:t>
      </w:r>
      <w:r>
        <w:rPr>
          <w:rStyle w:val="FootnoteAnchor"/>
          <w:rtl w:val="true"/>
        </w:rPr>
        <w:footnoteReference w:id="1784"/>
      </w:r>
      <w:bookmarkStart w:id="1736" w:name="pg13491_133367"/>
    </w:p>
    <w:p>
      <w:pPr>
        <w:pStyle w:val="BookText"/>
        <w:rPr/>
      </w:pPr>
      <w:bookmarkEnd w:id="1736"/>
      <w:r>
        <w:rPr>
          <w:rFonts w:ascii="Amiri" w:hAnsi="Amiri" w:eastAsia="Amiri" w:cs="Amiri"/>
          <w:color w:val="111111"/>
          <w:sz w:val="28"/>
          <w:sz w:val="28"/>
          <w:szCs w:val="28"/>
          <w:rtl w:val="true"/>
          <w:lang w:bidi="ar-SA"/>
        </w:rPr>
        <w:t>عَلَي عَدْلِكَ‌</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2679095_2616395394"/>
      <w:bookmarkStart w:id="1738" w:name="_Toc785"/>
      <w:bookmarkEnd w:id="1737"/>
      <w:r>
        <w:rPr>
          <w:rtl w:val="true"/>
        </w:rPr>
        <w:t>بيان</w:t>
      </w:r>
      <w:bookmarkEnd w:id="1738"/>
    </w:p>
    <w:p>
      <w:pPr>
        <w:pStyle w:val="BookText"/>
        <w:rPr/>
      </w:pPr>
      <w:r>
        <w:rPr>
          <w:rFonts w:ascii="Amiri" w:hAnsi="Amiri" w:eastAsia="Amiri" w:cs="Amiri"/>
          <w:color w:val="111111"/>
          <w:sz w:val="28"/>
          <w:sz w:val="28"/>
          <w:szCs w:val="28"/>
          <w:rtl w:val="true"/>
          <w:lang w:bidi="ar-SA"/>
        </w:rPr>
        <w:t>إنما أوردت هذا الدعاء لأنه من مناجاة أولياء الله و مشتمل علي كثير من صفاتهم المختصة بهم رزقنا الله الوصول إلي درجتهم قوله عليه السلام بأوليائك في بعض النسخ لأوليائك و قال بعضهم الباء أنسب أي أنت أكثرهم أنسا بأوليائك و عطفا و تحننا عليهم و أحضرهم بالكفاية الحضور ضد الغيبة و الحضر بالضم و الإحضار ارتفاع الفرس في عدوه قيل أي أبلغهم إحضارا لكفاية المتوكلين و أقومهم بذلك و قيل أي أسرعهم إحضارا لما استعد منهم من الكمال و الأظهر أن المعني أشدهم و أكثرهم حضورا عند الكفاية فإنه لا يغيب عن كفايتهم و لا يعزب عن علمه شي‌ء و قيل الكفاية بيان للحضور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الكافي من يقوم بالأمر و يحصل به الاستغناء عن الغير و توكل علي الله أي اعتمد عليه و وثق به و البصيرة المعرفة و عقيدة القلب و الفطنة و قيل البصائر العزائم و الملهوف المكروب و المظلوم المستغيث أي قلوبهم مستغيثة راغبة عند الكرب و الحاجة إليك و المستجير الذي يطلب الأمان أو الحفظ و فهه كفرح أي عيي و عمه كفرح أيضا أي تردد في الضلال أو تحير في منازعة أو طريق أو لم يعرف الحجة و المراشد مقاصد الطريق أي ما فيه الاستقامة و الفوز بالمقصد و خذ بقلبي إلي مراشدي أي جره إليها و النكر العجيب و البدع بالكسر الأمر المبتدع أي لم يعهد مثله و احملني علي عفوك أي عاملني يوم الجزاء بعفوك</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2679097_2616395394"/>
      <w:bookmarkStart w:id="1740" w:name="_Toc786"/>
      <w:bookmarkEnd w:id="1739"/>
      <w:r>
        <w:rPr>
          <w:rtl w:val="true"/>
        </w:rPr>
        <w:t>توضیح</w:t>
      </w:r>
      <w:bookmarkEnd w:id="1740"/>
    </w:p>
    <w:p>
      <w:pPr>
        <w:pStyle w:val="BookText"/>
        <w:rPr/>
      </w:pPr>
      <w:r>
        <w:rPr>
          <w:rFonts w:ascii="IRNazanin" w:hAnsi="IRNazanin" w:eastAsia="IRNazanin"/>
          <w:color w:val="111111"/>
          <w:sz w:val="28"/>
          <w:sz w:val="28"/>
          <w:szCs w:val="28"/>
          <w:rtl w:val="true"/>
          <w:lang w:bidi="fa-IR"/>
        </w:rPr>
        <w:t>این دعا را تنها به این دلیل آوردیم که از جمله مناجات‌های اولیاء خداست و بسیاری از ویژگی‌های آنان را دربردارد که مخصوص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رسیدن به درجه آن‌ها را روزی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بیشترین انس را با دوستان خود داری و از همه به آنان مهربان‌تر و دلسوزتری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أحضرهم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مخالف غیبت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اسب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برآورده کردن نیاز توکل‌کنندگان حاضرترین و پایدارترین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برای کمالی که برای آنان مهیا نموده‌ای شتابان‌ترین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درست‌تر به نظر می‌رسد این است که در برآوردن نیاز آنان بیشترین و بهترین آمادگی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هرگز از برآوردن نیاز آنان غایب نمی‌شود و هیچ چیز از علم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از حضور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برای انجام کاری اقدام می‌کند و به وسیله او می‌توان از دیگران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اعتماد کرد و به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و عقیده قلبی و فهم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و ستم‌دیده پناه جوینده، یعنی دل‌هایشان به هنگام اندوه و نیاز به سوی تو کشیده می‌شوند و از تو پناه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درخواست پناه یا نگهداری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یعنی درمانده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فرح یعنی دچار گمراهی شد، یا در نزاع یا راهی سرگشته شد، یا اینکه نتوانست حجت و راهنما را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آن پایداری و رسیدن به مقصد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بقلبی إلی مراشدی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آن راهنمایی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کاری نو است که پیش از این کسی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احملنی علی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با گذشتت با من رفتار کن </w:t>
      </w:r>
      <w:r>
        <w:rPr>
          <w:rFonts w:eastAsia="IRNazanin" w:cs="IRNazanin"/>
          <w:color w:val="111111"/>
          <w:sz w:val="28"/>
          <w:szCs w:val="28"/>
          <w:rtl w:val="true"/>
          <w:lang w:bidi="fa-IR"/>
        </w:rPr>
        <w:t xml:space="preserve">. </w:t>
      </w:r>
      <w:bookmarkStart w:id="1741" w:name="pg13491_133368"/>
    </w:p>
    <w:p>
      <w:pPr>
        <w:pStyle w:val="Heading2"/>
        <w:numPr>
          <w:ilvl w:val="1"/>
          <w:numId w:val="1"/>
        </w:numPr>
        <w:rPr/>
      </w:pPr>
      <w:bookmarkStart w:id="1742" w:name="__RefHeading___Toc2679099_2616395394"/>
      <w:bookmarkStart w:id="1743" w:name="_Toc787"/>
      <w:bookmarkEnd w:id="1741"/>
      <w:bookmarkEnd w:id="1742"/>
      <w:r>
        <w:rPr>
          <w:rtl w:val="true"/>
        </w:rPr>
        <w:t>الجزء الثاني من كتاب الإيمان و الكفر</w:t>
      </w:r>
      <w:bookmarkEnd w:id="1743"/>
    </w:p>
    <w:p>
      <w:pPr>
        <w:pStyle w:val="Heading2"/>
        <w:numPr>
          <w:ilvl w:val="1"/>
          <w:numId w:val="1"/>
        </w:numPr>
        <w:rPr/>
      </w:pPr>
      <w:bookmarkStart w:id="1744" w:name="__RefHeading___Toc2679101_2616395394"/>
      <w:bookmarkStart w:id="1745" w:name="_Toc788"/>
      <w:bookmarkEnd w:id="1744"/>
      <w:r>
        <w:rPr>
          <w:rtl w:val="true"/>
        </w:rPr>
        <w:t>أبواب مكارم الأخلاق</w:t>
      </w:r>
      <w:bookmarkEnd w:id="1745"/>
    </w:p>
    <w:p>
      <w:pPr>
        <w:pStyle w:val="Heading2"/>
        <w:numPr>
          <w:ilvl w:val="1"/>
          <w:numId w:val="1"/>
        </w:numPr>
        <w:rPr/>
      </w:pPr>
      <w:bookmarkStart w:id="1746" w:name="__RefHeading___Toc2679103_2616395394"/>
      <w:bookmarkStart w:id="1747" w:name="_Toc789"/>
      <w:bookmarkEnd w:id="1746"/>
      <w:r>
        <w:rPr>
          <w:rtl w:val="true"/>
        </w:rPr>
        <w:t>باب‌های اخلاق نیکو</w:t>
      </w:r>
      <w:bookmarkEnd w:id="17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8" w:name="__RefHeading___Toc2679105_2616395394"/>
      <w:bookmarkStart w:id="1749" w:name="_Toc790"/>
      <w:bookmarkEnd w:id="1748"/>
      <w:r>
        <w:rPr>
          <w:rtl w:val="true"/>
        </w:rPr>
        <w:t>اشارة</w:t>
      </w:r>
      <w:bookmarkStart w:id="1750" w:name="pg13491_133369"/>
      <w:bookmarkEnd w:id="1749"/>
    </w:p>
    <w:p>
      <w:pPr>
        <w:pStyle w:val="Heading3"/>
        <w:numPr>
          <w:ilvl w:val="2"/>
          <w:numId w:val="1"/>
        </w:numPr>
        <w:rPr/>
      </w:pPr>
      <w:bookmarkStart w:id="1751" w:name="__RefHeading___Toc2679107_2616395394"/>
      <w:bookmarkStart w:id="1752" w:name="_Toc791"/>
      <w:bookmarkEnd w:id="1750"/>
      <w:bookmarkEnd w:id="1751"/>
      <w:r>
        <w:rPr>
          <w:rtl w:val="true"/>
        </w:rPr>
        <w:t>أقول</w:t>
      </w:r>
      <w:bookmarkEnd w:id="1752"/>
    </w:p>
    <w:p>
      <w:pPr>
        <w:pStyle w:val="BookText"/>
        <w:rPr/>
      </w:pPr>
      <w:r>
        <w:rPr>
          <w:rFonts w:ascii="Amiri" w:hAnsi="Amiri" w:eastAsia="Amiri" w:cs="Amiri"/>
          <w:color w:val="111111"/>
          <w:sz w:val="28"/>
          <w:sz w:val="28"/>
          <w:szCs w:val="28"/>
          <w:rtl w:val="true"/>
          <w:lang w:bidi="ar-SA"/>
        </w:rPr>
        <w:t>و سيجي‌ء ما يناسب هذه الأبواب في كتاب العشرة و في كتاب الآداب و السنن أيضا إن شاء الله تعالي</w:t>
      </w:r>
    </w:p>
    <w:p>
      <w:pPr>
        <w:pStyle w:val="Heading3"/>
        <w:numPr>
          <w:ilvl w:val="2"/>
          <w:numId w:val="1"/>
        </w:numPr>
        <w:rPr/>
      </w:pPr>
      <w:bookmarkStart w:id="1753" w:name="__RefHeading___Toc2679109_2616395394"/>
      <w:bookmarkStart w:id="1754" w:name="_Toc792"/>
      <w:bookmarkEnd w:id="1753"/>
      <w:r>
        <w:rPr>
          <w:rtl w:val="true"/>
        </w:rPr>
        <w:t xml:space="preserve">باب </w:t>
      </w:r>
      <w:r>
        <w:rPr/>
        <w:t>38</w:t>
      </w:r>
      <w:r>
        <w:rPr>
          <w:rtl w:val="true"/>
        </w:rPr>
        <w:t xml:space="preserve"> </w:t>
      </w:r>
      <w:r>
        <w:rPr>
          <w:rtl w:val="true"/>
        </w:rPr>
        <w:t>جوامع المكارم و آفاتها و ما يوجب الفلاح و الهدي</w:t>
      </w:r>
      <w:bookmarkEnd w:id="1754"/>
    </w:p>
    <w:p>
      <w:pPr>
        <w:pStyle w:val="Heading4"/>
        <w:numPr>
          <w:ilvl w:val="3"/>
          <w:numId w:val="1"/>
        </w:numPr>
        <w:rPr/>
      </w:pPr>
      <w:bookmarkStart w:id="1755" w:name="__RefHeading___Toc2679111_2616395394"/>
      <w:bookmarkStart w:id="1756" w:name="_Toc793"/>
      <w:bookmarkEnd w:id="1755"/>
      <w:r>
        <w:rPr>
          <w:rtl w:val="true"/>
        </w:rPr>
        <w:t>الآيات</w:t>
      </w:r>
      <w:bookmarkEnd w:id="175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هُديً لِلْمُتَّقِينَ الَّذِينَ يُؤْمِنُونَ بِالْغَيْبِ وَ يُقِيمُونَ الصَّلاةَ وَ مِمَّا رَزَقْناهُمْ يُنْفِقُونَ وَ الَّذِينَ يُؤْمِنُونَ بِما أُنْزِلَ إِلَيْكَ وَ ما أُنْزِلَ مِنْ قَبْلِكَ وَ بِالْآخِرَةِ هُمْ يُوقِنُونَ أُولئِكَ عَلي هُديً مِنْ رَبِّهِمْ وَ أُولئِكَ هُمُ الْمُفْلِحُونَ‌</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 وَ آمِنُوا بِما أَنْزَلْتُ مُصَدِّقاً لِما مَعَكُمْ وَ لا تَكُونُوا أَوَّلَ كافِرٍ بِهِ وَ لا تَشْتَرُوا بِآياتِي ثَمَناً قَلِيلًا وَ إِيَّايَ فَاتَّقُونِ وَ لا تَلْبِسُوا الْحَقَّ بِالْباطِلِ وَ تَكْتُمُوا الْحَقَّ وَ أَنْتُمْ تَعْلَمُونَ وَ أَقِيمُوا الصَّلاةَ وَ آتُوا الزَّكاةَ</w:t>
      </w:r>
    </w:p>
    <w:p>
      <w:pPr>
        <w:pStyle w:val="Heading3"/>
        <w:numPr>
          <w:ilvl w:val="2"/>
          <w:numId w:val="1"/>
        </w:numPr>
        <w:rPr/>
      </w:pPr>
      <w:bookmarkStart w:id="1757" w:name="__RefHeading___Toc2679113_2616395394"/>
      <w:bookmarkStart w:id="1758" w:name="_Toc794"/>
      <w:bookmarkEnd w:id="1757"/>
      <w:r>
        <w:rPr>
          <w:rtl w:val="true"/>
        </w:rPr>
        <w:t>می‌گویم</w:t>
      </w:r>
      <w:bookmarkEnd w:id="1758"/>
    </w:p>
    <w:p>
      <w:pPr>
        <w:pStyle w:val="BookText"/>
        <w:rPr/>
      </w:pPr>
      <w:r>
        <w:rPr>
          <w:rFonts w:ascii="IRNazanin" w:hAnsi="IRNazanin" w:eastAsia="IRNazanin"/>
          <w:color w:val="111111"/>
          <w:sz w:val="28"/>
          <w:sz w:val="28"/>
          <w:szCs w:val="28"/>
          <w:rtl w:val="true"/>
          <w:lang w:bidi="fa-IR"/>
        </w:rPr>
        <w:t>برخی از مطالبی که با این ابواب مرتبط هستند، در کتاب همنشینی و در کتاب آداب و سنن نیز خواهد آمد ان شاء الله</w:t>
      </w:r>
      <w:r>
        <w:rPr>
          <w:rFonts w:eastAsia="IRNazanin" w:cs="IRNazanin"/>
          <w:color w:val="111111"/>
          <w:sz w:val="28"/>
          <w:szCs w:val="28"/>
          <w:rtl w:val="true"/>
          <w:lang w:bidi="fa-IR"/>
        </w:rPr>
        <w:t>.</w:t>
      </w:r>
    </w:p>
    <w:p>
      <w:pPr>
        <w:pStyle w:val="Heading3"/>
        <w:numPr>
          <w:ilvl w:val="2"/>
          <w:numId w:val="1"/>
        </w:numPr>
        <w:rPr/>
      </w:pPr>
      <w:bookmarkStart w:id="1759" w:name="__RefHeading___Toc2679115_2616395394"/>
      <w:bookmarkStart w:id="1760" w:name="_Toc795"/>
      <w:bookmarkEnd w:id="1759"/>
      <w:r>
        <w:rPr>
          <w:rtl w:val="true"/>
        </w:rPr>
        <w:t xml:space="preserve">باب سی و هشتم </w:t>
      </w:r>
      <w:r>
        <w:rPr>
          <w:rtl w:val="true"/>
        </w:rPr>
        <w:t xml:space="preserve">: </w:t>
      </w:r>
      <w:r>
        <w:rPr>
          <w:rtl w:val="true"/>
        </w:rPr>
        <w:t>اخلاق نیکو و آفات آن و آنچه موجب رستگاری و هدایت می‌شود</w:t>
      </w:r>
      <w:bookmarkEnd w:id="1760"/>
    </w:p>
    <w:p>
      <w:pPr>
        <w:pStyle w:val="Heading4"/>
        <w:numPr>
          <w:ilvl w:val="3"/>
          <w:numId w:val="1"/>
        </w:numPr>
        <w:rPr/>
      </w:pPr>
      <w:bookmarkStart w:id="1761" w:name="__RefHeading___Toc2679117_2616395394"/>
      <w:bookmarkStart w:id="1762" w:name="_Toc796"/>
      <w:bookmarkEnd w:id="1761"/>
      <w:r>
        <w:rPr>
          <w:rtl w:val="true"/>
        </w:rPr>
        <w:t>آیات</w:t>
      </w:r>
      <w:bookmarkEnd w:id="17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ذلک الکتاب لا ریب فیه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 و آنان که بدانچه به سوی تو فرود آمده، و به آنچه پیش از تو نازل شده است، ایمان می 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إسرائیل اذکروا نعمتی التی أنعمت علیکم و أوفوا بعهدی أوف بعهدکم و إیای فارهبون و آمنوا بما أنزلت مصدقا لما معکم و لا تکونوا أول کافر به و لا تشتروا بآیاتی ثمنا قلیلا و إیای فاتقون و لا تلبسوا الحق بالباطل و تکتموا الحق و أنتم تعلمون و أقیموا الصلاة و آتوا الزکاة</w:t>
      </w:r>
    </w:p>
    <w:p>
      <w:pPr>
        <w:pStyle w:val="BookText"/>
        <w:rPr/>
      </w:pPr>
      <w:r>
        <w:rPr>
          <w:rFonts w:ascii="Amiri" w:hAnsi="Amiri" w:eastAsia="Amiri" w:cs="Amiri"/>
          <w:color w:val="111111"/>
          <w:sz w:val="28"/>
          <w:sz w:val="28"/>
          <w:szCs w:val="28"/>
          <w:rtl w:val="true"/>
          <w:lang w:bidi="ar-SA"/>
        </w:rPr>
        <w:t>وَ ارْكَعُوا مَعَ الرَّاكِعِينَ أَ تَأْمُرُونَ النَّاسَ بِالْبِرِّ وَ تَنْسَوْنَ أَنْفُسَكُمْ وَ أَنْتُمْ تَتْلُونَ الْكِتابَ أَ فَلا تَعْقِلُونَ وَ اسْتَعِينُوا بِالصَّبْرِ وَ الصَّلاةِ وَ إِنَّها لَكَبِيرَةٌ إِلَّا عَلَي الْخاشِعِينَ الَّذِينَ يَظُنُّونَ أَنَّهُمْ مُلاقُوا رَبِّهِمْ وَ أَنَّهُمْ إِلَيْهِ راجِعُونَ‌</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الْقُرْبي وَ الْيَتامي وَ الْمَساكِينِ وَ قُولُوا لِلنَّاسِ حُسْناً وَ أَقِيمُوا الصَّلاةَ وَ آتُوا الزَّكاةَ ثُمَّ تَوَلَّيْتُمْ إِلَّا قَلِيلًا مِنْكُمْ وَ أَنْتُمْ مُعْرِضُونَ‌</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 الْمالَ 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وَ حِينَ الْبَأْسِ أُولئِكَ الَّذِينَ صَدَقُوا وَ أُولئِكَ هُمُ الْمُتَّقُونَ‌</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 فَاغْفِرْ لَنا ذُنُوبَنا وَ قِنا عَذابَ النَّارِ الصَّابِرِينَ وَ الصَّادِقِينَ وَ الْقانِتِينَ وَ الْمُنْفِقِينَ وَ الْمُسْتَغْفِرِينَ بِالْأَسْحارِ</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 أُمَّةٌ قائِمَةٌ يَتْلُونَ آياتِ اللَّهِ آناءَ اللَّيْلِ وَ هُمْ</w:t>
      </w:r>
    </w:p>
    <w:p>
      <w:pPr>
        <w:pStyle w:val="BookText"/>
        <w:rPr/>
      </w:pPr>
      <w:r>
        <w:rPr>
          <w:rFonts w:ascii="IRNazanin" w:hAnsi="IRNazanin" w:eastAsia="IRNazanin"/>
          <w:color w:val="111111"/>
          <w:sz w:val="28"/>
          <w:sz w:val="28"/>
          <w:szCs w:val="28"/>
          <w:rtl w:val="true"/>
          <w:lang w:bidi="fa-IR"/>
        </w:rPr>
        <w:t>و ارکعوا مع الراکعین أ تأمرون الناس بالبر و تنسون أنفسکم و أنتم تتلون الکتاب أ فلا تعقلون و استعینوا بالصبر و الصلاة و آن‌ها لکبیرة إلا علی الخاشعین الذین یظنون أنهم ملاقوا ربهم و أنهم إلیه راجعون</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نعمت‌هایم را که بر شما ارزانی داشتم به یاد آرید، و به پیمانم وفا کنید، تا به پیمانتان وفا کنم، 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بدانچه نازل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مؤید همان چیزی است که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آرید؛ و نخستین منکر آن نباشید، و آیات مرا به بهایی ناچیز نفروشید، و تنها از 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به باطل درنیامیزید، و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دارید، و زکات را بدهید، و با رکوع‌کنندگان 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 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فرزندان اسرائیل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 و نماز را به پا دارید، و زکات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البر أن تولوا وجوهکم قبل المشرق و المغرب و لکن البر من آمن بالله و 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بدهد، و نماز را برپای دارد، و زکات را بدهد، و آنان که چون عهد بندند، به عهد خود وفادارانند؛ و در سختی و زیان، و به هنگام جنگ شکیبایانند؛ آنانند کسانی که راست گفته‌اند، و آنان همان پرهیزگارانند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الذین هاجروا و جاهدوا فی سبیل الله أولئک یرجون رحمت الله و الله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نموده‌اند، آنان به رحمت خدا امیدوارند،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عملوا الصالحات و أقاموا الصلاة و آتوا الزکاة لهم أجرهم عند ربهم و لا 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و نماز بر پا داشته و زکات داده‌اند،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یقولون ربنا إننا آمنا فاغفر لنا ذنوبنا و قنا عذاب النار الصابرین و الصادقین و القانتین و المنفقین و المستغفرین بالأسحار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گناهان ما را بر ما ببخش، و ما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و راستگویان و فرمانبرداران و انفاق‌کنندگان و آمرزش‌خواهان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الکتاب أمة قائمة یتلون آیات الله آناء اللیل و هم</w:t>
      </w:r>
    </w:p>
    <w:p>
      <w:pPr>
        <w:pStyle w:val="BookText"/>
        <w:rPr/>
      </w:pPr>
      <w:r>
        <w:rPr>
          <w:rFonts w:ascii="Amiri" w:hAnsi="Amiri" w:eastAsia="Amiri" w:cs="Amiri"/>
          <w:color w:val="111111"/>
          <w:sz w:val="28"/>
          <w:sz w:val="28"/>
          <w:szCs w:val="28"/>
          <w:rtl w:val="true"/>
          <w:lang w:bidi="ar-SA"/>
        </w:rPr>
        <w:t>يَسْجُدُونَ يُؤْمِنُونَ بِاللَّهِ وَ الْيَوْمِ الْآخِرِ وَ يَأْمُرُونَ بِالْمَعْرُوفِ وَ يَنْهَوْنَ عَنِ الْمُنْكَرِ وَ يُسارِعُونَ فِي الْخَيْراتِ وَ أُولئِكَ مِنَ الصَّالِحِينَ وَ ما يَفْعَلُوا مِنْ خَيْرٍ فَلَنْ يُكْفَرُوهُ وَ اللَّهُ عَلِيمٌ بِالْمُتَّقِينَ‌</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إِلي مَغْفِرَةٍ مِنْ رَبِّكُمْ وَ جَنَّةٍ عَرْضُهَا السَّماواتُ وَ الْأَرْضُ أُعِدَّتْ لِلْمُتَّقِينَ الَّذِينَ يُنْفِقُونَ فِي السَّرَّاءِ وَ الضَّرَّاءِ وَ الْكاظِمِينَ الْغَيْظَ وَ الْعافِينَ عَنِ النَّاسِ وَ اللَّهُ يُحِبُّ الْمُحْسِنِينَ وَ الَّذِينَ إِذا فَعَلُوا فاحِشَةً أَوْ ظَلَمُوا أَنْفُسَهُمْ ذَكَرُوا اللَّهَ فَاسْتَغْفَرُوا لِذُنُوبِهِمْ وَ مَنْ يَغْفِرُ الذُّنُوبَ إِلَّا اللَّهُ وَ لَمْ يُصِرُّوا عَلي ما فَعَلُوا وَ هُمْ يَعْلَمُونَ أُولئِكَ جَزاؤُهُمْ مَغْفِرَةٌ مِنْ رَبِّهِمْ وَ جَنَّاتٌ تَجْرِي مِنْ تَحْتِهَا الْأَنْهارُ خالِدِينَ فِيها وَ نِعْمَ أَجْرُ الْعامِلِينَ‌</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عَلي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عَلي رُسُلِكَ وَ لا تُخْزِنا يَوْمَ الْقِيامَةِ إِنَّكَ لا تُخْلِفُ الْمِيعادَ فَاسْتَجابَ لَهُمْ رَبُّهُمْ أَنِّي لا أُضِيعُ عَمَلَ عامِلٍ مِنْكُمْ مِنْ ذَكَرٍ أَوْ أُنْثي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یسجدون یؤمنون بالله و الیوم الآخر و یأمرون بالمعروف و ینهون عن المنکر و یسارعون فی الخیرات و أولئک من الصالحین و ما یفعلوا من خیر فلن یکفروه و الله علیم بالمتقین</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اهل کتاب، گروهی درست‌کردارند که آیات الهی را در دل شب می‌خوانند و سر به سجده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دارند؛ و به کار پسندیده فرمان می‌دهند و از کار ناپسند بازمی‌دارند؛ و در کارهای نیک شتاب می‌کنند، و آنان از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نیکی انجام دهند، هرگز درباره آن ناسپاسی نبینند،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 الذین ینفقون فی السراء و الضراء و الکاظمین الغیظ و العافین عن الناس و الله یحب المحسنین 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 العاملین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فراخی و تنگی انفاق می‌کنند؛ و خشم خود را فرو می‌برند؛ و از مردم در می‌گذرند؛ 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خدا گناهان را می‌آمرزد؟ 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پاداششان آمرزشی از جانب پروردگارشان، و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آفرینش آسمان‌ها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 صاحب عملی از شما را، از مرد یا زن، که همه از یکدیگرید، تباه نمی‌کنم؛ پس، کسانی که هجرت کرده و از خانه‌های خود رانده شده و در راه من آزار دیده و جنگیده و کشته شده‌اند، 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تبدوا خیرا أو تخفوه أو تعفوا عن سوء فإن الله کان عفوا قدیرا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خیری را آشکار کنید یا پنهانش دارید، یا از بدیی درگذرید، پس خدا درگذرنده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 وَ اتَّقُوا اللَّهَ إِنَّ اللَّهَ خَبِيرٌ بِما تَعْمَلُونَ إلي قوله تعالي يا أَيُّهَا الَّذِينَ آمَنُوا اذْكُرُوا نِعْمَتَ اللَّهِ عَلَيْكُمْ إِذْ هَمَّ قَوْمٌ أَنْ يَبْسُطُوا إِلَيْكُمْ أَيْدِيَهُمْ فَكَفَّ أَيْدِيَهُمْ عَنْكُمْ وَ اتَّقُوا اللَّهَ وَ عَلَي اللَّهِ فَلْيَتَوَكَّلِ الْمُؤْمِنُونَ 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عَلَي الْمُؤْمِنِينَ أَعِزَّةٍ عَلَي الْكافِرِينَ يُجاهِدُونَ فِي سَبِيلِ اللَّهِ وَ لا يَخافُونَ لَوْمَةَ لائِمٍ ذلِكَ فَضْلُ اللَّهِ يُؤْتِيهِ مَنْ يَشاءُ وَ اللَّهُ واسِعٌ عَلِيمٌ إِنَّما وَلِيُّكُمُ اللَّهُ وَ رَسُولُهُ وَ الَّذِينَ آمَنُوا الَّذِينَ يُقِيمُونَ الصَّلاةَ وَ يُؤْتُونَ الزَّكاةَ وَ هُمْ راكِعُونَ‌</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الَّذِينَ آمَنُوا وَ عَمِلُوا الصَّالِحاتِ جُناحٌ فِيما طَعِمُوا إِذا مَا اتَّقَوْا وَ آمَنُوا وَ عَمِلُوا الصَّالِحاتِ ثُمَّ اتَّقَوْا وَ آمَنُوا ثُمَّ اتَّقَوْا وَ أَحْسَنُوا وَ اللَّهُ يُحِبُّ الْمُحْسِنِينَ‌</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لِقَوْمِهِ اسْتَعِينُوا بِاللَّهِ وَ اصْبِرُوا إِنَّ الْأَرْضَ لِلَّهِ يُورِثُها مَنْ يَشاءُ مِنْ عِبادِهِ وَ الْعاقِبَةُ لِلْمُتَّقِينَ‌</w:t>
      </w:r>
      <w:r>
        <w:rPr>
          <w:rStyle w:val="FootnoteAnchor"/>
          <w:rtl w:val="true"/>
        </w:rPr>
        <w:footnoteReference w:id="1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راسخان آنان در دانش، و مؤمنان، به آنچه بر تو نازل شده و به آنچه پیش از تو نازل گردیده ایمان دارند و خوشا بر نمازگزاران، و زکات‌دهندگان و ایمان‌آورندگان به خدا و روز بازپسین که به زودی به آنان پاداشی بزرگ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اذکروا نعمة الله علیکم و میثاقه الذی واثقکم به إذ قلتم سمعنا و أطعنا و اتقوا الله إن الله خبیر بما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اذکروا نعمت الله علیکم إذ هم قوم أن یبسطوا إلیکم أیدیهم فکف أیدیهم عنکم و اتقوا الله و علی الله فلیتوکل المؤمنون 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نعمتی را که خدا بر شما ارزانی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که خدا به راز دل‌ها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از فرزندان 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دوازده سرکرده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برپا دارید و زکات بدهید و به فرستادگانم ایمان بیاورید و یاریشان کنید و وام نیکویی به خدا بدهید، قطعاً گناهانتان را از شما می‌زدایم،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بعد از این کفر ورزد، در حقیقت از راه راست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 در صورتی که تقوا پیشه کنند و ایمان بیاورند و کارهای شایسته کنند؛ سپس تقوا پیشه کنند و ایمان بیاورند؛ آنگاه تقوا پیشه کنند و احسان نمایند، و خدا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وَ رَحْمَتِي وَسِعَتْ كُلَّ شَيْ‌ءٍ فَسَأَكْتُبُها لِلَّذِينَ يَتَّقُونَ وَ يُؤْتُونَ الزَّكاةَ وَ الَّذِينَ هُمْ بِآياتِنا يُؤْمِنُونَ إلي قوله سبحانه وَ مِنْ قَوْمِ مُوسي أُمَّةٌ يَهْدُونَ بِالْحَقِّ وَ بِهِ يَعْدِلُونَ‌</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خَيْرٌ لِلَّذِينَ يَتَّقُونَ أَ فَلا تَعْقِلُونَ وَ الَّذِينَ يُمَسِّكُونَ بِالْكِتابِ وَ أَقامُوا الصَّلاةَ إِنَّا لا نُضِيعُ أَجْرَ الْمُصْلِحِينَ‌</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آتَي الزَّكاةَ وَ لَمْ يَخْشَ إِلَّا اللَّهَ فَعَسي أُولئِكَ أَنْ يَكُونُوا مِنَ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تعالي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الصَّالِحاتِ أُولئِكَ لَهُمْ مَغْفِرَةٌ وَ أَجْرٌ كَبِيرٌ</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أَخْبَتُوا إِلي رَبِّهِمْ أُولئِكَ أَصْحابُ الْجَنَّةِ هُمْ فِيها خالِدُونَ مَثَلُ الْفَرِيقَيْنِ كَالْأَعْمي وَ الْأَصَمِ وَ السَّمِيعِ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رحمتی وسعت کل شی‌ء فسأکتبها للذین یتقون و یؤتون الزکاة و الذین هم بآیاتنا یؤمنون إلی قوله سبحانه و من قوم موسی أمة یهدون بالحق و به یعدلون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الدار الآخرة خیر للذین یتقون أ فلا تعقلون و الذین یمسکون بالکتاب و أقاموا الصلاة إنا لا نضیع أجر المصلحین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تعقّل نمی‌کنید؟ 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درمی‌زنند و نماز برپا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فاتقوا الله و أصلحوا ذات بینکم و أطیعوا الله و رسوله إن کنتم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یعمر مساجد الله من آمن بالله و الیوم الآخر و أقام الصلاة و آتی الزکاة و لم یخش إلا الله فعسی أولئک أن یکونوا من المهتدین إلی قوله تعالی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بود، در حقیقت،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الذین صبروا و عملوا الصالحات أولئک لهم مغفرة و أجر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شکیبایی ورزیده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آمنوا و عملوا الصالحات و أخبتوا إلی ربهم أولئک أصحاب الجنة هم فیها خالدون مثل الفریقین کالأعمی و الأصم‌و البصیر و السمیع هل یستویان مثلا أ فلا تذکرون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 آنان اهل بهشتند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الْبَصِيرِ هَلْ يَسْتَوِيانِ مَثَلًا أَ فَلا تَذَكَّرُونَ‌</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 لا يَنْقُضُونَ الْمِيثاقَ وَ الَّذِينَ يَصِلُونَ ما أَمَرَ اللَّهُ بِهِ أَنْ يُوصَلَ وَ يَخْشَوْنَ رَبَّهُمْ وَ يَخافُونَ سُوءَ الْحِسابِ وَ الَّذِينَ صَبَرُوا ابْتِغاءَ وَجْهِ رَبِّهِمْ وَ أَقامُوا الصَّلاةَ وَ أَنْفَقُوا مِمَّا رَزَقْناهُمْ سِرًّا وَ عَلانِيَةً وَ يَدْرَؤُنَ بِالْحَسَنَةِ السَّيِّئَةَ أُولئِكَ لَهُمْ عُقْبَي الدَّارِ جَنَّاتُ عَدْنٍ يَدْخُلُونَها وَ مَنْ صَلَحَ مِنْ آبائِهِمْ وَ أَزْواجِهِمْ وَ ذُرِّيَّاتِهِمْ وَ الْمَلائِكَةُ يَدْخُلُونَ عَلَيْهِمْ مِنْ كُلِّ بابٍ سَلامٌ عَلَيْكُمْ بِما صَبَرْتُمْ فَنِعْمَ عُقْبَي الدَّارِ</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 إِلَيْهِ مَنْ أَنابَ الَّذِينَ آمَنُوا وَ تَطْمَئِنُّ قُلُوبُهُمْ بِذِكْرِ اللَّهِ أَلا بِذِكْرِ اللَّهِ تَطْمَئِنُّ الْقُلُوبُ الَّذِينَ آمَنُوا وَ عَمِلُوا الصَّالِحاتِ طُوبي لَهُمْ وَ حُسْنُ مَآبٍ‌</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 لَمْ يَكُ مِنَ الْمُشْرِكِينَ شاكِراً لِأَنْعُمِهِ اجْتَباهُ وَ هَداهُ إِلي صِراطٍ مُسْتَقِيمٍ‌</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اهْتَدي‌</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جَعَلْنا صالِحِينَ وَ جَعَلْناهُمْ أَئِمَّةً يَهْدُونَ بِأَمْرِنا وَ أَوْحَيْنا إِلَيْهِمْ فِعْلَ الْخَيْراتِ وَ إِقامَ الصَّلاةِ وَ إِيتاءَ الزَّكاةِ وَ كانُوا لَنا عابِدِينَ‌</w:t>
      </w:r>
      <w:r>
        <w:rPr>
          <w:rStyle w:val="FootnoteAnchor"/>
          <w:rtl w:val="true"/>
        </w:rPr>
        <w:footnoteReference w:id="1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یوفون بعهد الله و لا ینقضون المیثاق و الذین یصلون ما أمر الله به أن یوصل و یخشون ربهم و یخافون سوء الحساب و الذین صبروا ابتغاء وجه ربهم و أقاموا الصلاة و أنفقوا مما رزقناهم سرا و علانیة و یدرؤن بالحسنة السیئة أولئک لهم عقبی الدار جنات عدن یدخلونها و من صلح من آبائهم و أزواجهم و ذریاتهم و الملائکة یدخلون علیهم من کل باب سلام علیکم بما صبرتم فنعم عقبی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پیمان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طلب خشنودی پروردگارشان شکیبایی کردند و نماز برپا داشتند و از آنچه روزیشان دادیم، نهان و آشکارا انفاق کردند، و بدی را با نیکی می‌زدایند، ایشان راست فرجام خوش سرای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درستکارند در آن داخل می‌شوند، 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یهدی إلیه من أناب الذین آمنوا و تطمئن قلوبهم بذکر الله ألا بذکر الله تطمئن القلوب الذین آمنوا و عملوا الصالحات طوبی لهم و حسن مآب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إبراهیم کان أمة قانتا لله حنیفا و لم یک من المشرکین شاکرا لأنعمه اجتباه و هداه إلی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راهی راست هدایتش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من تاب و آمن و عمل صالحا فأولئک یدخلون الجنة و لا یظلمون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 جعلنا صالحین 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 الَّذِينَ إِذا ذُكِرَ اللَّهُ وَجِلَتْ قُلُوبُهُمْ وَ الصَّابِرِينَ عَلي ما أَصابَهُمْ وَ الْمُقِيمِي الصَّلاةِ وَ مِمَّا رَزَقْناهُمْ يُنْفِقُونَ‌</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عَلَي النَّاسِ فَأَقِيمُوا الصَّلاةَ وَ آتُوا الزَّكاةَ وَ اعْتَصِمُوا بِاللَّهِ هُوَ مَوْلاكُمْ فَنِعْمَ الْمَوْلي وَ نِعْمَ النَّصِيرُ</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 وَ مَنْ تابَ وَ عَمِلَ صالِحاً فَإِنَّهُ يَتُوبُ إِلَي اللَّهِ مَتاباً</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بُشْري لِلْمُؤْمِنِينَ الَّذِينَ يُقِيمُونَ الصَّلاةَ وَ يُؤْتُونَ الزَّكاةَ وَ هُمْ بِالْآخِرَةِ هُمْ يُوقِنُونَ‌</w:t>
      </w:r>
      <w:r>
        <w:rPr>
          <w:rStyle w:val="FootnoteAnchor"/>
          <w:rtl w:val="true"/>
        </w:rPr>
        <w:footnoteReference w:id="1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کارهای نیک شتاب می‌نمودند و ما را از روی رغبت و بیم می‌خواندند و در برابر ما فروتن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 المخبتین الذین إذا ذکر الله وجلت قلوبهم و الصابرین علی ما أصابهم و المقیمی الصلاة و مما رزقناهم ینفقون</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آید صبر پیشه‌گانند و برپا دارندگان نمازند، 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چنانکه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قبلاً شما را مسلمان نامید،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یطع الله و رسوله و یخش الله و یتقه فأولئک هم الفائزون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 آنانند که خود کامیابند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 و من تاب و عمل صالحا فإنه یتوب إلی الله متابا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الذین آمنوا و عملوا الصالحات و ذکروا الله کثیرا و انتصروا من بعد ما ظلموا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آنکه مورد ستم قرار گرفته‌اند یاری خواسته‌اند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و بشری للمؤمنین الذین یقیمون الصلاة و یؤتون الزکاة و هم بالآخرة هم یوقنون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 و خود به آخرت یقین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الَّذِي حَرَّمَها وَ لَهُ كُلُّ شَيْ‌ءٍ وَ أُمِرْتُ أَنْ أَكُونَ مِنَ الْمُسْلِمِينَ وَ أَنْ أَتْلُوَا الْقُرْآنَ‌</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لَنُبَوِّئَنَّهُمْ مِنَ الْجَنَّةِ غُرَفاً تَجْرِي مِنْ تَحْتِهَا الْأَنْهارُ خالِدِينَ فِيها نِعْمَ أَجْرُ الْعامِلِينَ الَّذِينَ صَبَرُوا وَ عَلي رَبِّهِمْ يَتَوَكَّلُونَ‌</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وَ رَحْمَةً لِلْمُحْسِنِينَ الَّذِينَ يُقِيمُونَ الصَّلاةَ وَ يُؤْتُونَ الزَّكاةَ وَ هُمْ بِالْآخِرَةِ هُمْ يُوقِنُونَ أُولئِكَ عَلي هُديً مِنْ رَبِّهِمْ وَ أُولئِكَ هُمُ الْمُفْلِحُونَ‌</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وَ أْمُرْ بِالْمَعْرُوفِ وَ انْهَ عَنِ الْمُنْكَرِ وَ اصْبِرْ عَلي ما أَصابَكَ إِنَّ ذلِكَ مِنْ عَزْمِ الْأُمُورِ وَ لا تُصَعِّرْ خَدَّكَ لِلنَّاسِ وَ لا تَمْشِ فِي الْأَرْضِ مَرَحاً إِنَّ اللَّهَ لا يُحِبُّ كُلَّ مُخْتالٍ فَخُورٍ وَ اقْصِدْ فِي مَشْيِكَ وَ اغْضُضْ مِنْ صَوْتِكَ إِنَّ أَنْكَرَ الْأَصْواتِ لَصَوْتُ الْحَمِيرِ</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إِلَي اللَّهِ وَ هُوَ مُحْسِنٌ فَقَدِ اسْتَمْسَكَ بِالْعُرْوَةِ الْوُثْقي وَ إِلَي اللَّهِ عاقِبَةُ الْأُمُورِ</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وَ أَقامُوا الصَّلاةَ وَ أَنْفَقُوا مِمَّا رَزَقْناهُمْ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أمرت أن أعبد رب هذه البلدة الذی حرمها و له کل شی‌ء و أمرت أن أکون من المسلمین و أن أتلوا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تنها پروردگار این شهر را که آن را مقدّس شمرده و هر چیزی از آنِ اوست پرستش کنم، و مأمورم که از مسلمانان باشم، و اینکه قرآن را بخوانم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آمنوا و عملوا الصالحات لنبوئنهم من الجنة غرفا تجری من تحتها الأنهار خالدین فیها نعم أجر العاملین الذین صبروا و علی ربهم یتوکلون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شکیبایی ورزیده و بر پروردگارشان توکّل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 و رحمة للمحسنین الذین یقیمون الصلاة و یؤتون الزکاة و هم بالآخرة هم یوقنون أولئک علی هدی من ربهم و أولئک هم المفلحون</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نیکوکاران رهنمود و رحمتی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نماز برپا می‌دارند و زکات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جانب پروردگارشان از هدایت برخوردارند، و ایشانند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 و لا تصعر خدک للناس و لا تمش فی الأرض مرحا إن الله لا یحب کل مختال فخور و اقصد فی مشیک و اغضض من صوتک إن أنکر الأصوات لصوت الحمیر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را برپا دار و به کار پسندیده وادار و از کار ناپسند باز 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راه‌رفتنِ خود میانه‌رو باش، و صدایت را آهسته ساز، که بدترین آوازها بانگ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یسلم وجهه إلی الله و هو محسن فقد استمسک بالعروة الوثقی و إلی الله عاقبة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نیکوکار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کند، قطعاً در ریسمان استوارتری چنگ درزده، و فرجام کارها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مسلمان، و مردان و زنان با ایمان، و مردان و زنان عبادت‌پیشه، و مردان و زنان راستگو، و مردان و زنان شکیبا، و مردان و زنان فروتن، و مردان و زنان صدقه‌دهنده، و مردان و زنان روزه‌دار، و مردان و زنان پاکدامن، و مردان و زنانی که خدا را فراوان یاد می‌کنند،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آمرزشی و پاداشی بزرگ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یتلون کتاب الله و أقاموا الصلاة و أنفقوا مما رزقناهم</w:t>
      </w:r>
      <w:bookmarkStart w:id="1763" w:name="pg13491_133377"/>
    </w:p>
    <w:p>
      <w:pPr>
        <w:pStyle w:val="BookText"/>
        <w:rPr/>
      </w:pPr>
      <w:bookmarkEnd w:id="1763"/>
      <w:r>
        <w:rPr>
          <w:rFonts w:ascii="Amiri" w:hAnsi="Amiri" w:eastAsia="Amiri" w:cs="Amiri"/>
          <w:color w:val="111111"/>
          <w:sz w:val="28"/>
          <w:sz w:val="28"/>
          <w:szCs w:val="28"/>
          <w:rtl w:val="true"/>
          <w:lang w:bidi="ar-SA"/>
        </w:rPr>
        <w:t>سِرًّا وَ عَلانِيَةً يَرْجُونَ تِجارَةً لَنْ تَبُورَ لِيُوَفِّيَهُمْ أُجُورَهُمْ وَ يَزِيدَهُمْ مِنْ فَضْلِهِ إِنَّهُ غَفُورٌ شَكُورٌ</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 أَرْضُ اللَّهِ واسِعَةٌ إِنَّما يُوَفَّي الصَّابِرُونَ أَجْرَهُمْ بِغَيْرِ حِسابٍ‌</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لِلْمُتَّقِينَ غَيْرَ بَعِيدٍ هذا ما تُوعَدُونَ لِكُلِّ أَوَّابٍ حَفِيظٍ مَنْ خَشِيَ الرَّحْمنَ بِالْغَيْبِ وَ جاءَ بِقَلْبٍ مُنِيبٍ‌</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 فَكُّ رَقَبَةٍ أَوْ إِطْعامٌ فِي يَوْمٍ ذِي مَسْغَبَةٍ يَتِيماً ذا مَقْرَبَةٍ أَوْ مِسْكِيناً ذا مَتْرَبَةٍ ثُمَّ كانَ مِنَ الَّذِينَ آمَنُوا وَ تَواصَوْا بِالصَّبْرِ وَ تَواصَوْا بِالْمَرْحَمَةِ أُولئِكَ أَصْحابُ الْمَيْمَنَةِ وَ الَّذِينَ كَفَرُوا بِآياتِنا هُمْ أَصْحابُ الْمَشْأَمَةِ عَلَيْهِمْ نارٌ مُؤْصَدَةٌ</w:t>
      </w:r>
      <w:r>
        <w:rPr>
          <w:rStyle w:val="FootnoteAnchor"/>
          <w:rtl w:val="true"/>
        </w:rPr>
        <w:footnoteReference w:id="1836"/>
      </w:r>
    </w:p>
    <w:p>
      <w:pPr>
        <w:pStyle w:val="Heading4"/>
        <w:numPr>
          <w:ilvl w:val="3"/>
          <w:numId w:val="1"/>
        </w:numPr>
        <w:rPr/>
      </w:pPr>
      <w:bookmarkStart w:id="1764" w:name="__RefHeading___Toc2679119_2616395394"/>
      <w:bookmarkStart w:id="1765" w:name="_Toc797"/>
      <w:bookmarkEnd w:id="1764"/>
      <w:r>
        <w:rPr>
          <w:rtl w:val="true"/>
        </w:rPr>
        <w:t>تفسير</w:t>
      </w:r>
      <w:bookmarkEnd w:id="1765"/>
    </w:p>
    <w:p>
      <w:pPr>
        <w:pStyle w:val="BookText"/>
        <w:rPr/>
      </w:pPr>
      <w:r>
        <w:rPr>
          <w:rFonts w:ascii="Amiri" w:hAnsi="Amiri" w:eastAsia="Amiri" w:cs="Amiri"/>
          <w:color w:val="111111"/>
          <w:sz w:val="28"/>
          <w:sz w:val="28"/>
          <w:szCs w:val="28"/>
          <w:rtl w:val="true"/>
          <w:lang w:bidi="ar-SA"/>
        </w:rPr>
        <w:t>هُديً لِلْمُتَّقِينَ قد مر تفسير الآيات في الباب الأول من كتاب الإيمان و الكفر هذا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إِسْرائِيلَ‌</w:t>
      </w:r>
      <w:r>
        <w:rPr>
          <w:rStyle w:val="FootnoteAnchor"/>
          <w:rtl w:val="true"/>
        </w:rPr>
        <w:footnoteReference w:id="1838"/>
      </w:r>
      <w:r>
        <w:rPr>
          <w:rFonts w:ascii="Amiri" w:hAnsi="Amiri" w:eastAsia="Amiri" w:cs="Amiri"/>
          <w:color w:val="111111"/>
          <w:sz w:val="28"/>
          <w:sz w:val="28"/>
          <w:szCs w:val="28"/>
          <w:rtl w:val="true"/>
          <w:lang w:bidi="ar-SA"/>
        </w:rPr>
        <w:t>أي ولد يعقوب اذْكُرُوا نِعْمَتِيَ الَّتِي أَنْعَمْتُ عَلَيْكُمْ في تفسير الإمام عليه السلام أن بعثت محمدا و أقررته في مدينتكم و لم أجشمكم الحط و الترحال إليه و أوضحت علاماته و دلائل صدقه كيلا يشتبه عليكم حاله وَ أَوْفُوا بِعَهْدِي الذي أخذه علي أسلافكم أنبياؤهم و أمروهم أن يؤدوه إلي أخلافهم ليؤمنن بمحمد العربي الهاشمي المبان بالآيات و المؤيد بالمعجزات الذي من آياته علي بن أبي طالب شقيقه و رفيقه عقله من عقله و علمه من علمه و حلمه من</w:t>
      </w:r>
    </w:p>
    <w:p>
      <w:pPr>
        <w:pStyle w:val="BookText"/>
        <w:rPr/>
      </w:pPr>
      <w:r>
        <w:rPr>
          <w:rFonts w:ascii="IRNazanin" w:hAnsi="IRNazanin" w:eastAsia="IRNazanin"/>
          <w:color w:val="111111"/>
          <w:sz w:val="28"/>
          <w:sz w:val="28"/>
          <w:szCs w:val="28"/>
          <w:rtl w:val="true"/>
          <w:lang w:bidi="fa-IR"/>
        </w:rPr>
        <w:t>سرا و علانیة یرجون تجارة لن تبور لیوفیهم أجورهم و یزیدهم من فضله إنه غفور شکور</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 که او آمرزنده حق‌شناس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ایمان آورده‌اید، از پروردگارتان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خوبی کرده‌اند، نیکی خواهد بود، 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أزلفت الجنة للمتقین غیر بعید هذا ما توعدون لکل أواب حفیظ من خشی الرحمن بالغیب و جاء بقلب منیب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پرهیزگاران نزدیک گردانند، بی‌آنکه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اقتحم العقبة و ما أدراک ما العقبة فک رقبة أو إطعام فی یوم ذی مسغبة یتیما ذا مقربة أو مسکینا ذا متربة ثم کان من الذین آمنوا و تواصوا بالصبر و تواصوا بالمرحمة أولئک أصحاب المیمنة و الذین کفروا بآیاتنا هم أصحاب المشأمة علیهم نار مؤصدة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بنده‌ای را آزادکردن، یا در روز گرسنگی، طعام‌دادن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 یا بینوایی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 اینانند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انکارِ نشانه‌های ما پرداخته‌اند، آنانند ناخجستگان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آتشی سرپوشیده احاطه دارد</w:t>
      </w:r>
      <w:r>
        <w:rPr>
          <w:rFonts w:eastAsia="IRNazanin" w:cs="IRNazanin"/>
          <w:color w:val="111111"/>
          <w:sz w:val="28"/>
          <w:szCs w:val="28"/>
          <w:rtl w:val="true"/>
          <w:lang w:bidi="fa-IR"/>
        </w:rPr>
        <w:t>.}</w:t>
      </w:r>
    </w:p>
    <w:p>
      <w:pPr>
        <w:pStyle w:val="Heading4"/>
        <w:numPr>
          <w:ilvl w:val="3"/>
          <w:numId w:val="1"/>
        </w:numPr>
        <w:rPr/>
      </w:pPr>
      <w:bookmarkStart w:id="1766" w:name="__RefHeading___Toc2679121_2616395394"/>
      <w:bookmarkStart w:id="1767" w:name="_Toc798"/>
      <w:bookmarkEnd w:id="1766"/>
      <w:r>
        <w:rPr>
          <w:rtl w:val="true"/>
        </w:rPr>
        <w:t>تفسیر</w:t>
      </w:r>
      <w:bookmarkEnd w:id="17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آیات در باب اول همین کتاب ایمان و کفر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فرزندان یعقوب، نعمتی را که بر شما ارزانی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 است که منظور از نعمت این است که محمد را به پیامبری مبعوث کردم و او را در شهر شما جای دادم و سفر به سوی او برای شما سخت نیست و نشانه های روشن و واضحی دارد و صدق دعوتش آشکار است؛ تا به او شک نکنید و به عهد من وفا کنید، عهدی که آن را با پیامبران اقوام پیش از شما با آن‌ها بستند و به آن‌ها دستور دادند که آن را به دیگران نیز برسانند تا به محمد عربی هاشمی که در آیات روشن و آشکار بود و با معجزه ها تایید شده بود،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او، برادرش علی بن ابی طالب است که دوست او بود و عقلش از عقل او بود و علمش از علم او بود و بردباری اش از </w:t>
      </w:r>
      <w:bookmarkStart w:id="1768" w:name="pg13491_133378"/>
    </w:p>
    <w:p>
      <w:pPr>
        <w:pStyle w:val="BookText"/>
        <w:rPr/>
      </w:pPr>
      <w:bookmarkEnd w:id="1768"/>
      <w:r>
        <w:rPr>
          <w:rFonts w:ascii="Amiri" w:hAnsi="Amiri" w:eastAsia="Amiri" w:cs="Amiri"/>
          <w:color w:val="111111"/>
          <w:sz w:val="28"/>
          <w:sz w:val="28"/>
          <w:szCs w:val="28"/>
          <w:rtl w:val="true"/>
          <w:lang w:bidi="ar-SA"/>
        </w:rPr>
        <w:t>حلمه مؤيد دينه بسيفه أُوفِ بِعَهْدِكُمْ الذي أوجبت به لكم نعيم الأبد في دار الكرامة وَ إِيَّايَ فَارْهَبُونِ في مخالفة محمد فإني القادر علي صرف بلاء من يعاديكم علي موافقتي و هم يقدرون علي صرف انتقامي عنكم إذا آثرتم 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الصادق عليه السلام أنه سئل عن هذه الآية فقال أوفوا بولاية علي فرضا من الله أوف لكم بالجنة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9" w:name="__RefHeading___Toc2679123_2616395394"/>
      <w:bookmarkStart w:id="1770" w:name="_Toc799"/>
      <w:bookmarkEnd w:id="1769"/>
      <w:r>
        <w:rPr>
          <w:rtl w:val="true"/>
        </w:rPr>
        <w:t>أقول</w:t>
      </w:r>
      <w:bookmarkEnd w:id="1770"/>
    </w:p>
    <w:p>
      <w:pPr>
        <w:pStyle w:val="BookText"/>
        <w:rPr/>
      </w:pPr>
      <w:r>
        <w:rPr>
          <w:rFonts w:ascii="Amiri" w:hAnsi="Amiri" w:eastAsia="Amiri" w:cs="Amiri"/>
          <w:color w:val="111111"/>
          <w:sz w:val="28"/>
          <w:sz w:val="28"/>
          <w:szCs w:val="28"/>
          <w:rtl w:val="true"/>
          <w:lang w:bidi="ar-SA"/>
        </w:rPr>
        <w:t>و الآية عامة في كل عهد علي كل أحد و قال علي بن إبراهيم قال رجل للصادق عليه السلام يقول الله ادعوني أستجب لكم و إنا ندعو فلا يستجاب لنا فقال إنكم لا تفون لله بعهده فإنه تعالي يقول أَوْفُوا بِعَهْدِي أُوفِ بِعَهْدِكُمْ و الله لو وفيتم لله سبحانه لوفي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آمِنُوا بِما أَنْزَلْتُ علي محمد من ذكر نبوته و إمامة أخيه و عترته مُصَدِّقاً لِما مَعَكُمْ فإن مثل هذا الذكر في كتابكم وَ لا تَكُونُوا أَوَّلَ كافِرٍ بِهِ قيل تعريض بأن الواجب أن تكونوا أول من آمن به لأنهم كانوا أهل النظر في معجزاته و العلم بشأنه و المستفتحين به و المبشرين بزمانه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 هؤلاء يهود المدينة جحدوا نبوة محمد و خانوه و قالوا نحن نعلم أن محمدا نبي و أن عليا وصيه و لكن لست أنت ذلك و لا هذا و لكن يأتيان بعد وقتنا هذا بخمسمائة سنة وَ لا تَشْتَرُوا بِآياتِي ثَمَناً قَلِيلًا في المجمع عن الباقر عليه السلام في هذه الآية أن حيي بن أخطب و كعب بن الأشرف و آخرين من اليهود كانت لهم مأكلة علي اليهود في كل سنة فكرهوا بطلانها بأمر النبي صلي الله عليه و آله فحرفوا لذلك آيات من التوراة فيها صفته و ذكره فذلك الثمن الذي أريد به في الآية</w:t>
      </w:r>
      <w:r>
        <w:rPr>
          <w:rStyle w:val="FootnoteAnchor"/>
          <w:rtl w:val="true"/>
        </w:rPr>
        <w:footnoteReference w:id="1841"/>
      </w:r>
      <w:r>
        <w:rPr>
          <w:rFonts w:ascii="Amiri" w:hAnsi="Amiri" w:eastAsia="Amiri" w:cs="Amiri"/>
          <w:color w:val="111111"/>
          <w:sz w:val="28"/>
          <w:sz w:val="28"/>
          <w:szCs w:val="28"/>
          <w:rtl w:val="true"/>
          <w:lang w:bidi="ar-SA"/>
        </w:rPr>
        <w:t>وَ إِيَّايَ فَاتَّقُونِ في كتمان أمر محمد و أمر وصيه وَ لا تَلْبِسُوا الْحَقَّ بِالْباطِلِ لا تخلطوه به بأن تقروا به من وجه و تجحدوه من وجه وَ تَكْتُمُوا الْحَقَ من نبوة هذا و إمامة هذا وَ أَنْتُمْ تَعْلَمُونَ أنكم تكتمونه تكابرون</w:t>
      </w:r>
    </w:p>
    <w:p>
      <w:pPr>
        <w:pStyle w:val="BookText"/>
        <w:rPr/>
      </w:pPr>
      <w:r>
        <w:rPr>
          <w:rFonts w:ascii="IRNazanin" w:hAnsi="IRNazanin" w:eastAsia="IRNazanin"/>
          <w:color w:val="111111"/>
          <w:sz w:val="28"/>
          <w:sz w:val="28"/>
          <w:szCs w:val="28"/>
          <w:rtl w:val="true"/>
          <w:lang w:bidi="fa-IR"/>
        </w:rPr>
        <w:t>بردباری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پیامبر را با شمشیر خود تایید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به واسطه آن، نعمت های ابدی را در دار کرامت برایتان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مخالفتی با محمد صورت گرفت،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هستم که بلای کسانی را که در مخالفت با من با شما دشمنی می کنند، از شما دفع کنم و هرگاه که مخالفت با من را برگزیدید، آن‌ها می توانند انتقام مرا از شما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امام صادق علیه السلام روایت کرده است که از او در مورد این آیه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وفا کنید که خدا آن را واجب گردانیده است تا من هم بهشت را برای شما تضمین کنم</w:t>
      </w:r>
      <w:r>
        <w:rPr>
          <w:rFonts w:eastAsia="IRNazanin" w:cs="IRNazanin"/>
          <w:color w:val="111111"/>
          <w:sz w:val="28"/>
          <w:szCs w:val="28"/>
          <w:rtl w:val="true"/>
          <w:lang w:bidi="fa-IR"/>
        </w:rPr>
        <w:t>.</w:t>
      </w:r>
      <w:r>
        <w:rPr>
          <w:rStyle w:val="FootnoteAnchor"/>
          <w:rtl w:val="true"/>
        </w:rPr>
        <w:footnoteReference w:id="1842"/>
      </w:r>
    </w:p>
    <w:p>
      <w:pPr>
        <w:pStyle w:val="Heading4"/>
        <w:numPr>
          <w:ilvl w:val="3"/>
          <w:numId w:val="1"/>
        </w:numPr>
        <w:rPr/>
      </w:pPr>
      <w:bookmarkStart w:id="1771" w:name="__RefHeading___Toc2679125_2616395394"/>
      <w:bookmarkStart w:id="1772" w:name="_Toc800"/>
      <w:bookmarkEnd w:id="1771"/>
      <w:r>
        <w:rPr>
          <w:rtl w:val="true"/>
        </w:rPr>
        <w:t>می گویم</w:t>
      </w:r>
      <w:bookmarkEnd w:id="1772"/>
    </w:p>
    <w:p>
      <w:pPr>
        <w:pStyle w:val="BookText"/>
        <w:rPr/>
      </w:pPr>
      <w:r>
        <w:rPr>
          <w:rFonts w:ascii="IRNazanin" w:hAnsi="IRNazanin" w:eastAsia="IRNazanin"/>
          <w:color w:val="111111"/>
          <w:sz w:val="28"/>
          <w:sz w:val="28"/>
          <w:szCs w:val="28"/>
          <w:rtl w:val="true"/>
          <w:lang w:bidi="fa-IR"/>
        </w:rPr>
        <w:t>این آیه در هر عهد و پیمانی در مورد هر کسی به کار می رود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می خوانیم و دعای ما را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وفا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خود وفا کنید تا من نیز به عهدم وفادار باشم و به خدا سوگند که اگر به عهد خود با خدا وفا کنید، او نیز به شما وفادار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آمنوا بما انزلت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از ذکر پیامبری اش و امامت برادرش و خاندان او نازل کردم ایمان بیاورید، تا آنچه را که با شماست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مانند این ذکر در کتاب شما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اول کافر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سخن کنایه ای است به اینکه واجب این است که به آن مومن باشید، زیرا آن‌ها در معجزاتش نظر می کردند و به او علم داشتند و از او طلب گشایش می کردند و به زمانه او بشارت می دادند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علیه  السلام آمده است که این افراد همان یهودیان مدینه هستند که نبوت محمد را انکار کردند و به او خیانت کردند و گفتند که ما می دانیم که محمد پیامبر است و علی جانشین اوست، اما تو آن فرد نیستی و این هم علی نیست و آن‌ها پانصد سال بعد از دوره ما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امام باقر علیه  السلام در مورد این آیه روایت شده است که حیی بن اخطب و کعب بن اشرف آخرین یهودیانی بودند که در هر سال آذوقه ای را از قوم یهود برای خود می گرفتند و وقتی پیامبر صلی الله علیه و آله و سلم به باطل کردن آن دستور داد، آن‌ها از این کار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آیاتی از تورات را که در آن صفت و ذکر پیامبر آمده بود،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بهای اندکی است که در این آیه ذکر شده است</w:t>
      </w:r>
      <w:r>
        <w:rPr>
          <w:rFonts w:eastAsia="IRNazanin" w:cs="IRNazanin"/>
          <w:color w:val="111111"/>
          <w:sz w:val="28"/>
          <w:szCs w:val="28"/>
          <w:rtl w:val="true"/>
          <w:lang w:bidi="fa-IR"/>
        </w:rPr>
        <w:t>.</w:t>
      </w:r>
      <w:r>
        <w:rPr>
          <w:rStyle w:val="FootnoteAnchor"/>
          <w:rtl w:val="true"/>
        </w:rPr>
        <w:footnoteReference w:id="1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إیای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کردن دستور محمد و دستور جانشین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صورت که گاهی به حقانیت او اقرار کنید و از جهت دیگر او را انکار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تکتموا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و امامت اینان پنهان نکنید، و علم و عقل خود را بزرگ مپندارید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کتمان می‌کنید و با </w:t>
      </w:r>
    </w:p>
    <w:p>
      <w:pPr>
        <w:pStyle w:val="BookText"/>
        <w:rPr/>
      </w:pPr>
      <w:r>
        <w:rPr>
          <w:rFonts w:ascii="Amiri" w:hAnsi="Amiri" w:eastAsia="Amiri" w:cs="Amiri"/>
          <w:color w:val="111111"/>
          <w:sz w:val="28"/>
          <w:sz w:val="28"/>
          <w:szCs w:val="28"/>
          <w:rtl w:val="true"/>
          <w:lang w:bidi="ar-SA"/>
        </w:rPr>
        <w:t>علومكم و عقولكم وَ أَقِيمُوا الصَّلاةَ المكتوبة التي جاء بها محمد صلي الله عليه و آله و أقيموا أيضا الصلاة علي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الزَّكاةَ من أموالكم إذا وجبت و من أبدانكم إذا لزمت و من معونتكم إذا التمست و في الأخبار الكثيرة أنها شاملة للفطرة بل نزلت فيها لأنها لما نزلت لم يكن للناس أموال و إنما كانت الفطرة وَ ارْكَعُوا مَعَ الرَّاكِعِينَ أي تواضعوا مع المتواضعين لعظمة الله في الانقياد لأولياء الله و قيل أي في جماعتهم للصلاة و قيل هذا فرد من أفراد ذاك أَ تَأْمُرُونَ النَّاسَ بِالْبِرِّ أي بالصدقات و أداء الأمانات وَ تَنْسَوْنَ أَنْفُسَكُمْ تتركونها وَ أَنْتُمْ تَتْلُونَ الْكِتابَ أي التوراة الآمرة لكم بالخيرات الناهية عن المنكرات أَ فَلا تَعْقِلُونَ ما عليكم من العقاب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قال الإمام أي عن الحرام علي تأدية الأمانات و عن الرئاسات الباطلة علي الاعتراف بالحق و استحقاق الغفران و الرضوان و نعيم الجنان و قيل و عن سائر المعاصي و علي أصناف الطاعات و أنواع المصيبات علي قرب الوصول إلي الجنان و في كثير من الأخبار أن الصبر الصيام وَ الصَّلاةِ قال الإمام عليه السلام الصلوات الخمس و الصلاة علي النبي و آله الطاهرين و ظاهرها يشمل كل صلاة فريضة و نافلة</w:t>
      </w:r>
      <w:r>
        <w:rPr>
          <w:rStyle w:val="FootnoteAnchor"/>
          <w:rtl w:val="true"/>
        </w:rPr>
        <w:footnoteReference w:id="1844"/>
      </w:r>
      <w:r>
        <w:rPr>
          <w:rFonts w:ascii="Amiri" w:hAnsi="Amiri" w:eastAsia="Amiri" w:cs="Amiri"/>
          <w:color w:val="111111"/>
          <w:sz w:val="28"/>
          <w:sz w:val="28"/>
          <w:szCs w:val="28"/>
          <w:rtl w:val="true"/>
          <w:lang w:bidi="ar-SA"/>
        </w:rPr>
        <w:t>وَ فِي الْمَجْمَعِ وَ الْعَيَّاشِيُّ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دَخَلَ عَلَيْهِ غَمٌّ مِنْ غُمُومِ الدُّنْيَا أَنْ يَتَوَضَّأَ ثُمَّ يَدْخُلَ مَسْجِدَهُ فَيَرْكَعَ رَكْعَتَيْنِ فَيَدْعُوَ اللَّهَ فِيهَا أَ مَا سَمِعْتَ اللَّهَ يَقُولُ وَ اسْتَعِينُوا بِالصَّبْرِ وَ الصَّلاةِ</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قال علي بن إبراهيم يعني الصلاة و قيل الاستعانة بهما و قال الإمام عليه السلام إن هذه الفعلة من الصلوات الخمس و الصلاة علي محمد و آله مع الانقياد لأوامرهم و الإيمان بسرهم و علانيتهم و ترك معارضتهم بلم و كيف لَكَبِيرَةٌ عظيمة و قيل ثقيلة شاقة كقوله عز و جل كَبُرَ عَلَي الْمُشْرِكِينَ ما تَدْعُوهُمْ إِلَيْهِ إِلَّا عَلَي الْخاشِعِينَ قال الإمام أي الخائفين عقاب الله في مخالفته</w:t>
      </w:r>
    </w:p>
    <w:p>
      <w:pPr>
        <w:pStyle w:val="BookText"/>
        <w:rPr/>
      </w:pPr>
      <w:r>
        <w:rPr>
          <w:rFonts w:ascii="IRNazanin" w:hAnsi="IRNazanin" w:eastAsia="IRNazanin"/>
          <w:color w:val="111111"/>
          <w:sz w:val="28"/>
          <w:sz w:val="28"/>
          <w:szCs w:val="28"/>
          <w:rtl w:val="true"/>
          <w:lang w:bidi="fa-IR"/>
        </w:rPr>
        <w:t xml:space="preserve">علم و عقلتان لجبازی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مکتوبی که محمد صلی الله علیه و آله و سلم آن را آورد و همچنین درود فرستادن بر محمد و آل پاک او را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چرا که واجب است و زکات اجسام خود را در هنگام لزوم بدهید و هرگاه کسی از شما کمک خواست،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بسیاری آمده است که این امر شامل زکات فطره است، بلکه در مورد آن نازل شده است زیرا هنگامی که این آیه نازل شد، مردم اموالی نداشتند و تنها زکات فطره مطرح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پیروی از دوستان خدا، برای عظمت خداوند با متواضعین تواضع کنید و گفته شده است که منظور نماز جماعت است و گفته شده است که نماز جماعت یکی از مصداق های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صدقه دادن و 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ترک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تتلون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توراتی که خیرات را به شما دستور می دهد و از کارهای زشت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این کارها چه عذابی در انتظار شماست؟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حرام در ادای امانت و از داوری های باطل در اعتراف به حق و دارا بودن حق آمرزش و رضایت و نعمت های بهشتی و گفته شده است از سایر گناهان و بر سایر طاعات و انواع مصیبت ها تا به بهشت نزدیک شوید و در اخبار بسیاری آمده است که صبر همان روزه است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و صلوات بر پیامبر و آل اطهر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هر نماز واجب و مستحبی را شامل می شود</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و در مجمع و عیاشی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شماست که هر گاه بر یکی از شما اندوهی از غم های دنیا وارد شد، وضو بگیرد و به مسجد داخل شود و دو رکعت نماز بگزارد و در آن، خدا را بخواند؟ آیا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صبر ونماز یاری بجویید</w:t>
      </w:r>
      <w:r>
        <w:rPr>
          <w:rFonts w:eastAsia="IRNazanin" w:cs="IRNazanin"/>
          <w:color w:val="111111"/>
          <w:sz w:val="28"/>
          <w:szCs w:val="28"/>
          <w:rtl w:val="true"/>
          <w:lang w:bidi="fa-IR"/>
        </w:rPr>
        <w:t>.}</w:t>
      </w:r>
      <w:r>
        <w:rPr>
          <w:rStyle w:val="FootnoteAnchor"/>
          <w:rtl w:val="true"/>
        </w:rPr>
        <w:footnoteReference w:id="184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که منظور از آن نماز بوده است و گفته شده است که یاری گرفتن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نمازهای پنج گانه و صلوات بر محمد و آل اوست، با پیروی از دستورات آن‌ها و ایمان به پیدا و پنهان آنان و ترک مخالفت به وسیله چرا و 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خدای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مشرکان را به سوی آن می خوانید، بر آن‌ها بزرگ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خاطر مخالفت با خداوند در </w:t>
      </w:r>
      <w:bookmarkStart w:id="1773" w:name="pg13491_133380"/>
    </w:p>
    <w:p>
      <w:pPr>
        <w:pStyle w:val="BookText"/>
        <w:rPr/>
      </w:pPr>
      <w:bookmarkEnd w:id="1773"/>
      <w:r>
        <w:rPr>
          <w:rFonts w:ascii="Amiri" w:hAnsi="Amiri" w:eastAsia="Amiri" w:cs="Amiri"/>
          <w:color w:val="111111"/>
          <w:sz w:val="28"/>
          <w:sz w:val="28"/>
          <w:szCs w:val="28"/>
          <w:rtl w:val="true"/>
          <w:lang w:bidi="ar-SA"/>
        </w:rPr>
        <w:t>في أعظم فرائضه الَّذِينَ يَظُنُّونَ أَنَّهُمْ مُلاقُوا رَبِّهِمْ في التوحيد و الإحتجاج و العياشي عن أمير المؤمنين عليه السلام يوقنون أنهم يبعثون و الظن منهم يقين و قال عليه السلام اللقاء البعث و الظن هاهنا اليقين‌</w:t>
      </w:r>
      <w:r>
        <w:rPr>
          <w:rStyle w:val="FootnoteAnchor"/>
          <w:rtl w:val="true"/>
        </w:rPr>
        <w:footnoteReference w:id="1848"/>
      </w:r>
      <w:r>
        <w:rPr>
          <w:rFonts w:ascii="Amiri" w:hAnsi="Amiri" w:eastAsia="Amiri" w:cs="Amiri"/>
          <w:color w:val="111111"/>
          <w:sz w:val="28"/>
          <w:sz w:val="28"/>
          <w:szCs w:val="28"/>
          <w:rtl w:val="true"/>
          <w:lang w:bidi="ar-SA"/>
        </w:rPr>
        <w:t>و في تفسير الإمام عليه السلام يقدرون و يتوقعون أنهم يلقون ربهم اللقاء الذي هو أعظم كرامته لعباده وَ أَنَّهُمْ إِلَيْهِ راجِعُونَ إلي كرامته و نعيم جناته قال و إنما قال يظنون لأنهم لا يدرون بما ذا يختم لهم لأن العاقبة مستورة عنهم لا يعلمون ذلك يقينا لأنهم لا يأمنون أي يغيروا أو يبدلوا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خَائِفاً مِنْ سُوءِ الْعَاقِبَةِ وَ لَا يَتَيَقَّنُ الْوُصُولَ إِلَي رِضْوَانِ اللَّهِ حَتَّي يَكُونَ وَقْتُ نَزْعِ رُوحِهِ وَ ظُهُورِ مَلَكِ الْمَوْتِ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أَخَذْنا</w:t>
      </w:r>
      <w:r>
        <w:rPr>
          <w:rStyle w:val="FootnoteAnchor"/>
          <w:rtl w:val="true"/>
        </w:rPr>
        <w:footnoteReference w:id="1849"/>
      </w:r>
      <w:r>
        <w:rPr>
          <w:rFonts w:ascii="Amiri" w:hAnsi="Amiri" w:eastAsia="Amiri" w:cs="Amiri"/>
          <w:color w:val="111111"/>
          <w:sz w:val="28"/>
          <w:sz w:val="28"/>
          <w:szCs w:val="28"/>
          <w:rtl w:val="true"/>
          <w:lang w:bidi="ar-SA"/>
        </w:rPr>
        <w:t>قال الإمام أي و اذكروا إِذْ أَخَذْنا مِيثاقَ بَنِي إِسْرائِيلَ عهدهم المؤكد عليهم لا تَعْبُدُونَ إِلَّا اللَّهَ لا تشبهوه بخلقه و لا تجوروه في حكمه و لا تعملوا ما يراد به وجهه تريدون به وجه غيره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عِبَادَةُ اللَّهِ عَنْ مَسْأَلَتِهِ أَعْطَاهُ أَفْضَلَ مَا يُعْطِي السَّائِلِينَ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عَلَي عَبْدٍ أَجَلَّ مِنْ أَنْ يَكُونَ فِي قَلْبِهِ مَعَ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بِالْوالِدَيْنِ إِحْساناً و إن تحسنوا بهما إحسانا مكافاة عن إنعامهما عليهم و إحسانهما إليهم و احتمال المكروه الغليظ فيهم لترفيههم و قَالَ الْإِمَامُ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وَالِدَيْكُمْ وَ أَحَقُّهُمَا بِشُكْرِكُمْ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أَبِي طَالِبٍ عليه السلام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 وَ لَحَقُّنَا عَلَيْهِمْ أَعْظَمُ مِنْ حَقِّ أَبَوَيْ وِلَادَتِهِمْ فَإِنَّا نُنْقِذُهُمْ إِنْ أَطَاعُونَا مِنَ النَّارِ إِلَي دَارِ الْقَرَارِ وَ نُلْحِقُهُمْ مِنَ الْعُبُودِيَّةِ بِخِيَارِ الْأَحْرَارِ</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2679127_2616395394"/>
      <w:bookmarkStart w:id="1775" w:name="_Toc801"/>
      <w:bookmarkEnd w:id="1774"/>
      <w:r>
        <w:rPr>
          <w:rtl w:val="true"/>
        </w:rPr>
        <w:t>أقول</w:t>
      </w:r>
      <w:bookmarkEnd w:id="1775"/>
    </w:p>
    <w:p>
      <w:pPr>
        <w:pStyle w:val="BookText"/>
        <w:rPr/>
      </w:pPr>
      <w:r>
        <w:rPr>
          <w:rFonts w:ascii="Amiri" w:hAnsi="Amiri" w:eastAsia="Amiri" w:cs="Amiri"/>
          <w:color w:val="111111"/>
          <w:sz w:val="28"/>
          <w:sz w:val="28"/>
          <w:szCs w:val="28"/>
          <w:rtl w:val="true"/>
          <w:lang w:bidi="ar-SA"/>
        </w:rPr>
        <w:t>و هذا أحد وجوه كون المؤمنين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الْقُرْبي أي و أن تحسنوا بقراباتهما لكرامتهما و قال أيضا هم</w:t>
      </w:r>
    </w:p>
    <w:p>
      <w:pPr>
        <w:pStyle w:val="BookText"/>
        <w:rPr/>
      </w:pPr>
      <w:r>
        <w:rPr>
          <w:rFonts w:ascii="IRNazanin" w:hAnsi="IRNazanin" w:eastAsia="IRNazanin"/>
          <w:color w:val="111111"/>
          <w:sz w:val="28"/>
          <w:sz w:val="28"/>
          <w:szCs w:val="28"/>
          <w:rtl w:val="true"/>
          <w:lang w:bidi="fa-IR"/>
        </w:rPr>
        <w:t>کارهای واجب بزرگ، از عذاب او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انهم ملاقوا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و احتجاج و عیاشی از امیرمومنان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برانگیخته می شوند و گمان آن‌ها همان یقین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برانگیخته شدن است و گمان در اینجا به معنای یقین است</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و در تفسیر امام علیه  السلام آمده است که می توانند و انتظار دارند که پروردگار خود را ببینند، دیداری که بزرگ‌ترین کرامت برای 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کرامت او و نعمت های بهشتی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گمان می کنند، زیرا آن‌ها نمی دانند عاقبت کارشان چیست؛ چرا که این امر بر آنان پوشیده است و به آن یقین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ایمان ندارند یعنی تغییر می کنند یا متحول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همواره از بدعاقبتی خود در هراس است و به رضایت خدا از خود یقین ندارد تا اینکه هنگام جان دادنش فرا می رسد و ملک الموت بر او ظهور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یعنی به یاد آورید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موکدا از آن‌ها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تعبدون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مخلوقاتش تشبیه نکنید و در احکامش ظلم را به او نسبت ندهید و آنچه که برای او و به خاطر اوست، به خاطر دیگری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عبادت خدا او را از خواستن از خدا باز دارد، خداوند برتر از آنچه را که به حاجتمندان می‌دهد به او اعطا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بزرگ تر از این به کسی نمی‌دهد که در قلبش با خدا کس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نیکی می کنید، در جبران نیکی هایی است که آن‌ها به شما کرده اند و برای بزرگداشت آن ها، چیزهای سخت و ناپسند را در مورد آن‌ها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والدین شما و مستحق ترین افراد به سپاس شما، محمد و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هستیم و حق ما بر آن ها، از حق والدین حقیقی آن‌ها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اطاعت کنند، ما آن‌ها را از آتش جهنم نجات می دهیم و به دار قرار داخل می کنیم و آن‌ها را از مقام بندگی به برترین آزادگان می رسانیم</w:t>
      </w:r>
      <w:r>
        <w:rPr>
          <w:rFonts w:eastAsia="IRNazanin" w:cs="IRNazanin"/>
          <w:color w:val="111111"/>
          <w:sz w:val="28"/>
          <w:szCs w:val="28"/>
          <w:rtl w:val="true"/>
          <w:lang w:bidi="fa-IR"/>
        </w:rPr>
        <w:t>.</w:t>
      </w:r>
    </w:p>
    <w:p>
      <w:pPr>
        <w:pStyle w:val="Heading4"/>
        <w:numPr>
          <w:ilvl w:val="3"/>
          <w:numId w:val="1"/>
        </w:numPr>
        <w:rPr/>
      </w:pPr>
      <w:bookmarkStart w:id="1776" w:name="__RefHeading___Toc2679129_2616395394"/>
      <w:bookmarkStart w:id="1777" w:name="_Toc802"/>
      <w:bookmarkEnd w:id="1776"/>
      <w:r>
        <w:rPr>
          <w:rtl w:val="true"/>
        </w:rPr>
        <w:t>می گویم</w:t>
      </w:r>
      <w:bookmarkEnd w:id="1777"/>
    </w:p>
    <w:p>
      <w:pPr>
        <w:pStyle w:val="BookText"/>
        <w:rPr/>
      </w:pPr>
      <w:r>
        <w:rPr>
          <w:rFonts w:ascii="IRNazanin" w:hAnsi="IRNazanin" w:eastAsia="IRNazanin"/>
          <w:color w:val="111111"/>
          <w:sz w:val="28"/>
          <w:sz w:val="28"/>
          <w:szCs w:val="28"/>
          <w:rtl w:val="true"/>
          <w:lang w:bidi="fa-IR"/>
        </w:rPr>
        <w:t>و این یکی از معانی برادر بودن مومنان با یکدیگر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نیکی کنید به دلیل نزدیکی آن دو به خود و به دلیل کرامت آنان و هم چنین گفته شده است آنان </w:t>
      </w:r>
      <w:bookmarkStart w:id="1778" w:name="pg13491_133381"/>
    </w:p>
    <w:p>
      <w:pPr>
        <w:pStyle w:val="BookText"/>
        <w:rPr/>
      </w:pPr>
      <w:bookmarkEnd w:id="1778"/>
      <w:r>
        <w:rPr>
          <w:rFonts w:ascii="Amiri" w:hAnsi="Amiri" w:eastAsia="Amiri" w:cs="Amiri"/>
          <w:color w:val="111111"/>
          <w:sz w:val="28"/>
          <w:sz w:val="28"/>
          <w:szCs w:val="28"/>
          <w:rtl w:val="true"/>
          <w:lang w:bidi="ar-SA"/>
        </w:rPr>
        <w:t>قراباتك من أبيك و أمك قيل لك اعرف حقهم كما أخذ العهد به علي بني إسرائيل و أخذ عليكم معاشر أمة محمد معرفة حق قرابات محمد الذين هم الأئمة بعده و من يليهم بعد من خيار أهل دينهم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 حَقَّ قَرَابَاتِ أَبَوَيْهِ أُعْطِيَ فِي الْجَنَّةِ أَلْفَ أَلْفِ دَرَجَةٍ ثم فسر الدرجات ثم قال و من رعي حق قربي محمد و علي أوتي من فضائل الدرجات و زيادة المثوبات علي قدر زيادة فضل محمد و علي علي أبوي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الْيَتامي الذين فقدوا آباءهم الكافين لهم أمورهم السائقين إليهم قوتهم و غذائهم المصلحين لهم معاشهم قال عليه السلام و أشد من يتم هذا اليتيم يتيم عن إمامه لا يقدر علي الوصول إليه و لا يدري كيف حكمه فيما يبتلي به من شرائع دينه ألا فمن كان من شيعتنا عالما بعلومنا و هذا الجاهل بشريعتنا المنقطع عن مشاهدتنا يتيم في حجره ألا فمن هداه و أرشده و علمه شريعتنا كان معنا في الرفيق الأعلي حدثني بذلك أبي عن آبائه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الْمَساكِينِ قال الإمام عليه السلام هو من سكن الضر و الفقر حركته قال ألا فمن واساهم بحواشي ماله وسع الله عليه جنانه و أناله غفرانه و رضوانه ثم قال عليه السلام إن من محبي محمد مساكين مواساتهم أفضل من مواساة مساكين الفقر و هم الذين سكنت جوارحهم و ضعفت قواهم عن مقابلة أعداء الله الذين يعيرونهم بدينهم و يسفهون أحلامهم ألا فمن قواهم بفقهه و علمه حتي أزال مسكنتهم ثم سلطهم علي الأعداء الظاهرين من النواصب و علي الأعداء الباطنين إبليس و مردته حتي يهزموهم عن دين الله و يذودوهم عن أولياء آل رسول الله حول الله تلك المسكنة إلي شياطينهم و أعجزهم عن إضلالهم قضي الله بذلك قضاء حقا علي لسان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لِلنَّاسِ الذين لا مئونة لهم عليكم حُسْناً عاملوهم بخلق جميل</w:t>
      </w:r>
    </w:p>
    <w:p>
      <w:pPr>
        <w:pStyle w:val="Heading4"/>
        <w:numPr>
          <w:ilvl w:val="3"/>
          <w:numId w:val="1"/>
        </w:numPr>
        <w:rPr/>
      </w:pPr>
      <w:bookmarkStart w:id="1779" w:name="__RefHeading___Toc2679131_2616395394"/>
      <w:bookmarkStart w:id="1780" w:name="_Toc803"/>
      <w:bookmarkEnd w:id="1779"/>
      <w:r>
        <w:rPr>
          <w:rtl w:val="true"/>
        </w:rPr>
        <w:t>أقول</w:t>
      </w:r>
      <w:bookmarkEnd w:id="1780"/>
    </w:p>
    <w:p>
      <w:pPr>
        <w:pStyle w:val="BookText"/>
        <w:rPr/>
      </w:pPr>
      <w:r>
        <w:rPr>
          <w:rFonts w:ascii="Amiri" w:hAnsi="Amiri" w:eastAsia="Amiri" w:cs="Amiri"/>
          <w:color w:val="111111"/>
          <w:sz w:val="28"/>
          <w:sz w:val="28"/>
          <w:szCs w:val="28"/>
          <w:rtl w:val="true"/>
          <w:lang w:bidi="ar-SA"/>
        </w:rPr>
        <w:t>و سيأتي الكلام في تفسيرها إن شاء الله وَ أَقِيمُوا الصَّلاةَ قال الإمام عليه السلام بإتمام ركوعها و سجودها و حفظ مواقيتها و أداء حقوقها التي إذا لم تؤد لم</w:t>
      </w:r>
    </w:p>
    <w:p>
      <w:pPr>
        <w:pStyle w:val="BookText"/>
        <w:rPr/>
      </w:pPr>
      <w:r>
        <w:rPr>
          <w:rFonts w:ascii="IRNazanin" w:hAnsi="IRNazanin" w:eastAsia="IRNazanin"/>
          <w:color w:val="111111"/>
          <w:sz w:val="28"/>
          <w:sz w:val="28"/>
          <w:szCs w:val="28"/>
          <w:rtl w:val="true"/>
          <w:lang w:bidi="fa-IR"/>
        </w:rPr>
        <w:t>از پدر و مادر تو به تو نزدیک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شد که نسبت به آن‌ها حق شناس باش، همان طور که این پیمان از بنی اسراییل گرفته شد و ای امت محمد، از شما نیز این عهد را گرفت که نسبت به نزدیکان محمد که همان امامان پس از او و دینداران واقعی پس از او هستند، حق‌شناس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حق نزدیکان والدینش را به جا بیاورد، در بهشت هزاران هزار رتبه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رتبه ها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حق نزدیکان محمد و علی را به جا بیاورد، برترین مراتب به او داده می شود و پاداش های او به اندازه فزونی فضل محمد و علی بر ابوین نسبی، فزونی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پدر و مادر خود را که مسؤول امور آنان بودند و خوراک و معاش آنان را تامین می کردند از دست داده 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تر از او کسی است که از امام خود یتیم است و نمی تواند به او برسد و نمی داند حکم او در احکام شرعی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از شیعه ما باشد و به علوم ما عالم باشد و این جاهلی را که از مشاهده ما محروم است مانند یتیمی در آغوش خود پرورش دهد، آگاه باشید که هر کس او را هدایت کند و راهنمایی کند و دین ما را به او آموزش دهد، در برترین مراتب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پدرانم از رسول خدا صلی الله علیه و آله و سلم این خبر را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گزند و فقر، حرکت آنان را ساکن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فضل مال خود به این افراد کمک می کند خداوند بهشت گسترده خود را به او بدهد و او را به آمرزش و رضایت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دوستداران محمد فقرایی هستند که کمک به آنان از کمک به دیگر فقرا افضل است و آن‌ها کسانی هستند که اعضای بدن آن‌ها ضعیف شده است و نیرویشان از دست رفته است و یارای رویارویی با دشمنان خدا را ندارند؛ دشمنانی که به واسطه دین، آن‌ها را سرزنش می کنند و خرد آنان را باطل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کسی که با علم و فقه خود آن‌ها را یاری می دهد تا مسکنت آنان برطرف شود و بر دشمنان قدرتمند پیروز گردند، دشمنان ظاهری و دشمنان باطنی مثل شیطان و زیردستانش، تا آن‌ها را شکست دهند و آن‌ها را از اطراف دوستان عترت نبی دفع کنند، خداوند آن مسکنت را به شیاطین آن‌ها بازگرداند و آن‌ها را از گمراه کردنشان عاجز کند و خداوند بر زبان رسول الله این امر را حتما محقق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آزاری به شما نرسانده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اخلاق شایسته و نیکو رفتار کنید</w:t>
      </w:r>
      <w:r>
        <w:rPr>
          <w:rFonts w:eastAsia="IRNazanin" w:cs="IRNazanin"/>
          <w:color w:val="111111"/>
          <w:sz w:val="28"/>
          <w:szCs w:val="28"/>
          <w:rtl w:val="true"/>
          <w:lang w:bidi="fa-IR"/>
        </w:rPr>
        <w:t>.</w:t>
      </w:r>
    </w:p>
    <w:p>
      <w:pPr>
        <w:pStyle w:val="Heading4"/>
        <w:numPr>
          <w:ilvl w:val="3"/>
          <w:numId w:val="1"/>
        </w:numPr>
        <w:rPr/>
      </w:pPr>
      <w:bookmarkStart w:id="1781" w:name="__RefHeading___Toc2679133_2616395394"/>
      <w:bookmarkStart w:id="1782" w:name="_Toc804"/>
      <w:bookmarkEnd w:id="1781"/>
      <w:r>
        <w:rPr>
          <w:rtl w:val="true"/>
        </w:rPr>
        <w:t>می گویم</w:t>
      </w:r>
      <w:bookmarkEnd w:id="17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در تفسیر آن خواهد آمد،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کردن رکوع و سجود و حفظ وقت آن و ادای حقوق آن، که اگر این حقوق ادا نشود، </w:t>
      </w:r>
    </w:p>
    <w:p>
      <w:pPr>
        <w:pStyle w:val="BookText"/>
        <w:rPr/>
      </w:pPr>
      <w:r>
        <w:rPr>
          <w:rFonts w:ascii="Amiri" w:hAnsi="Amiri" w:eastAsia="Amiri" w:cs="Amiri"/>
          <w:color w:val="111111"/>
          <w:sz w:val="28"/>
          <w:sz w:val="28"/>
          <w:szCs w:val="28"/>
          <w:rtl w:val="true"/>
          <w:lang w:bidi="ar-SA"/>
        </w:rPr>
        <w:t>يتقبلها رب الخلائق أ تدرون ما تلك الحقوق هو اتباعها بالصلاة علي محمد و علي و آلهما منطويا علي الاعتقاد بأنهم أفضل خيرة الله و القوام بحقوق الله و النصار لدين الله قال عليه السلام وَ أَقِيمُوا الصَّلاةَ علي محمد و آله عند أحوال غضبكم و رضاكم و شدتكم و رخائكم و همومكم المعلقة بقلوبكم وَ آتُوا الزَّكاةَ من المال و الجاه و قوة البدن ثُمَّ تَوَلَّيْتُمْ أيها اليهود عن الوفاء بالعهد الذي أداه إليكم أسلافكم إِلَّا قَلِيلًا مِنْكُمْ وَ أَنْتُمْ مُعْرِضُونَ عن ذلك العهد تاركين له غافلين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الْبِرَّ</w:t>
      </w:r>
      <w:r>
        <w:rPr>
          <w:rStyle w:val="FootnoteAnchor"/>
          <w:rtl w:val="true"/>
        </w:rPr>
        <w:footnoteReference w:id="1851"/>
      </w:r>
      <w:r>
        <w:rPr>
          <w:rFonts w:ascii="Amiri" w:hAnsi="Amiri" w:eastAsia="Amiri" w:cs="Amiri"/>
          <w:color w:val="111111"/>
          <w:sz w:val="28"/>
          <w:sz w:val="28"/>
          <w:szCs w:val="28"/>
          <w:rtl w:val="true"/>
          <w:lang w:bidi="ar-SA"/>
        </w:rPr>
        <w:t>قال الإمام عليه السلام يعني يا محمد قل ليس البر أي الطاعة التي تنالون بها الجنان و تستحقون بها الغفران و الرضوان أَنْ تُوَلُّوا وُجُوهَكُمْ بصلاتكم قِبَلَ الْمَشْرِقِ يا أيها النصاري وَ قبل الْمَغْرِبِ يا أيها اليهود و أنتم لأمر الله مخالفون و علي ولي الله مغتاظون وَ لكِنَّ الْبِرَّ مَنْ آمَنَ قيل يعني البر الذي ينبغي أن يهتم به بر من آمن بالله إلي قوله وَ آتَي الْمالَ عَلي حُبِّهِ أي أعطي في الله تعالي المستحقين من المؤمنين علي حبه للمال و شدة حاجته إليه يأمل الحياة و يخشي الفقر لأنه صحيح شحيح ذَوِي الْقُرْبي أعطي قرابة النبي صلي الله عليه و آله الفقراء هدية و برا لا صدقة لأن الله أجلهم عن الصدقة و أعطي قرابة نفسه صدقة و برا وَ الْيَتامي من بني هاشم الفقراء برا لا صدقة و يتامي غيرهم صدقة و صلة وَ الْمَساكِينَ مساكين الناس وَ ابْنَ السَّبِيلِ المجتاز المنقطع به لا نفقة معه وَ السَّائِلِينَ الذين يتكففون وَ فِي الرِّقابِ و في تخليصها يعني المكاتبين يعينهم ليؤدوا حقوقهم فيعتقوا وَ أَقامَ الصَّلاةَ بحدودها وَ آتَي الزَّكاةَ الواجبة عليه لإخوانه المؤمنين وَ الْمُوفُونَ بِعَهْدِهِمْ إِذا عاهَدُوا قيل عطف علي من آمن يشمل عهد الله و الناس وَ الصَّابِرِينَ نصبه علي المدح لفضل الصبر علي سائر الأعمال فِي الْبَأْساءِ يعني في محاربة الأعداء و لا عدو يحاربه أعدي من إبليس و مردته يهتف به و يدفعه و إياهم بالصلاة علي محمد و آله الطيبين وَ الضَّرَّاءِ</w:t>
      </w:r>
    </w:p>
    <w:p>
      <w:pPr>
        <w:pStyle w:val="BookText"/>
        <w:rPr/>
      </w:pPr>
      <w:r>
        <w:rPr>
          <w:rFonts w:ascii="IRNazanin" w:hAnsi="IRNazanin" w:eastAsia="IRNazanin"/>
          <w:color w:val="111111"/>
          <w:sz w:val="28"/>
          <w:sz w:val="28"/>
          <w:szCs w:val="28"/>
          <w:rtl w:val="true"/>
          <w:lang w:bidi="fa-IR"/>
        </w:rPr>
        <w:t>پروردگار مخلوقات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حقوق چیست؟ به دنبال نماز صلوات بر محمد و علی و آل آن ها، صلواتی که از روی اعتقاد به آن هاست چرا که آن‌ها بهترین مخلوقات خداوند هستند و حقوق او را به جا آورده اند و یاوران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 هنگام خشم و رضایت و شدت و آسایش و اندوهی که بر دل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جاه و نیروی بدن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 یهودیان، از وفای به عهدی که پیشینیانتان آن را با شما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 منکم و انتم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ترک کرده‌اید و از آن غافل هستید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بگو نیکی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طاعتی که به واسطه آن به بهشت می رسید و شایستگی آمرزش و رضایت خداوند را پیدا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تولوا وجوهکم قبل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 نیکی این نیست که با نماز روی خود را به سمت مشرق کنید و ای یهودیان نیکی این است که در نماز روی خود را به سمت مغرب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دستور خداوند مخالفید و بر ولی خدا خشم می گیرید و اما نیکی از آن کسی است که ایمان آورده است گفته شده است که یعنی نیکی که شایسته است مورد اهتمام قرار گیرد، نیکی کسی است که به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 و مال خود را با همه عشقی که به آن دارد می بخشد، یعنی مال خود را با اینکه آن را بسیار دوست دارد و به شدت به آن نیاز دارد در راه خداوند متعال به مستمندان مومن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تامل می کند و از فقر می ترسد زیرا خست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 فقیر پیامبر صلی الله علیه و آله و سلم هدیه ای ببخشد و نیکی کند، نه اینکه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مقام آن‌ها را از دریافت صدقه فراتر قرار داده است و به نزدیکان خود صدقه بدهد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یتیمان فقیر بنی هاشمی نیکی کند و صدقه ندهد و به دیگر یتیمان صدقه و هدیه بدهد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از بین مردم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را پیموده است و اکنون هزینه پیمودن باقی مانده راه را ندارد و نیازمندان، کسانی که اهل کفاف و قناعت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آزاد کردن بردگان، یعنی حقوق آن‌ها را به صاحبانشان بپردازند تا آزاد گردند و نماز را بر پا دارد با همه شرایط آن و زکات را بپردازد، زکاتی را که واجب است و باید به برادران مومن خود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جمله، عطف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مشتمل بر پیمان خداوند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نصب آن بر مدح است، برای فضل صبر بر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یعنی در جنگ با دشمنان و هیچ دشمنی سرسخت تر از شیطان و همدستان او نیست که او را می‌خواند و او شیطان و همدستانش را با صلوات بر محمد و آل او دفع می‌کند</w:t>
      </w:r>
      <w:r>
        <w:rPr>
          <w:rFonts w:eastAsia="IRNazanin" w:cs="IRNazanin"/>
          <w:color w:val="111111"/>
          <w:sz w:val="28"/>
          <w:szCs w:val="28"/>
          <w:rtl w:val="true"/>
          <w:lang w:bidi="fa-IR"/>
        </w:rPr>
        <w:t xml:space="preserve">. </w:t>
      </w:r>
      <w:bookmarkStart w:id="1783" w:name="pg13491_133383"/>
    </w:p>
    <w:p>
      <w:pPr>
        <w:pStyle w:val="BookText"/>
        <w:rPr/>
      </w:pPr>
      <w:bookmarkEnd w:id="1783"/>
      <w:r>
        <w:rPr>
          <w:rFonts w:ascii="Amiri" w:hAnsi="Amiri" w:eastAsia="Amiri" w:cs="Amiri"/>
          <w:color w:val="111111"/>
          <w:sz w:val="28"/>
          <w:sz w:val="28"/>
          <w:szCs w:val="28"/>
          <w:rtl w:val="true"/>
          <w:lang w:bidi="ar-SA"/>
        </w:rPr>
        <w:t>الفقر و الشدة وَ حِينَ الْبَأْسِ عند شدة القتال يذكر الله و يصلي علي رسول الله و علي علي ولي الله يوالي بقلبه و لسانه أولياء الله و يعادي كذلك أعداءه أُولئِكَ الَّذِينَ صَدَقُوا في إيمانهم و صدقوا أقاويلهم بأفاعيلهم وَ أُولئِكَ هُمُ الْمُتَّقُونَ لما أمروا باتقائه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الآية كما تري جامعة للكلمات الإنسانية بأسرها دالة عليها صريحا أو ضمنا فإنها بكثرتها و تشعبها منحصرة في ثلاثة أشياء صحته الاعتقاد و حسن المعاشرة و تهذيب النفس و قد أشير إلي الأول بقوله مَنْ آمَنَ إلي وَ النَّبِيِّينَ و إلي الثاني بقوله وَ آتَي الْمالَ إلي وَ فِي الرِّقابِ و إلي الثالث بقوله وَ أَقامَ الصَّلاةَ إلي آخرها و لذلك وصف المستجمع لها بالصدق نظرا إلي إيمانه و اعتقاده و بالتقوي اعتبارا بمعاشرته للخلق و معاملته مع الحق و إليه أشار النبي صلي الله عليه و آله بقوله من عمل بهذه الآية فقد استكمل الإيمان</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2679135_2616395394"/>
      <w:bookmarkStart w:id="1785" w:name="_Toc805"/>
      <w:bookmarkEnd w:id="1784"/>
      <w:r>
        <w:rPr>
          <w:rtl w:val="true"/>
        </w:rPr>
        <w:t>و أقول</w:t>
      </w:r>
      <w:bookmarkEnd w:id="1785"/>
    </w:p>
    <w:p>
      <w:pPr>
        <w:pStyle w:val="BookText"/>
        <w:rPr/>
      </w:pPr>
      <w:r>
        <w:rPr>
          <w:rFonts w:ascii="Amiri" w:hAnsi="Amiri" w:eastAsia="Amiri" w:cs="Amiri"/>
          <w:color w:val="111111"/>
          <w:sz w:val="28"/>
          <w:sz w:val="28"/>
          <w:szCs w:val="28"/>
          <w:rtl w:val="true"/>
          <w:lang w:bidi="ar-SA"/>
        </w:rPr>
        <w:t>ما لم ننسب إلي تفسير مخصوص و لم نصدر بقيل فهو من تفسير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الَّذِينَ هاجَرُوا</w:t>
      </w:r>
      <w:r>
        <w:rPr>
          <w:rStyle w:val="FootnoteAnchor"/>
          <w:rtl w:val="true"/>
        </w:rPr>
        <w:footnoteReference w:id="1852"/>
      </w:r>
      <w:r>
        <w:rPr>
          <w:rFonts w:ascii="Amiri" w:hAnsi="Amiri" w:eastAsia="Amiri" w:cs="Amiri"/>
          <w:color w:val="111111"/>
          <w:sz w:val="28"/>
          <w:sz w:val="28"/>
          <w:szCs w:val="28"/>
          <w:rtl w:val="true"/>
          <w:lang w:bidi="ar-SA"/>
        </w:rPr>
        <w:t>قيل نزلت في قصة ابن جحش و أصحابه و قتلهم ابن الحضرمي في رجب حين ظن قوم أنهم إن سلموا من الإثم فليس لهم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الصَّلاةَ وَ آتَوُا الزَّكاةَ</w:t>
      </w:r>
      <w:r>
        <w:rPr>
          <w:rStyle w:val="FootnoteAnchor"/>
          <w:rtl w:val="true"/>
        </w:rPr>
        <w:footnoteReference w:id="1853"/>
      </w:r>
      <w:r>
        <w:rPr>
          <w:rFonts w:ascii="Amiri" w:hAnsi="Amiri" w:eastAsia="Amiri" w:cs="Amiri"/>
          <w:color w:val="111111"/>
          <w:sz w:val="28"/>
          <w:sz w:val="28"/>
          <w:szCs w:val="28"/>
          <w:rtl w:val="true"/>
          <w:lang w:bidi="ar-SA"/>
        </w:rPr>
        <w:t>قيل عطفهما علي ما يعمهما لا نافتهما علي سائر الأعمال الصالحة وَ لا خَوْفٌ عَلَيْهِمْ من آت وَ لا هُمْ يَحْزَنُونَ علي 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يَقُولُونَ إلي قوله بِالْأَسْحارِ</w:t>
      </w:r>
      <w:r>
        <w:rPr>
          <w:rStyle w:val="FootnoteAnchor"/>
          <w:rtl w:val="true"/>
        </w:rPr>
        <w:footnoteReference w:id="1854"/>
      </w:r>
      <w:r>
        <w:rPr>
          <w:rFonts w:ascii="Amiri" w:hAnsi="Amiri" w:eastAsia="Amiri" w:cs="Amiri"/>
          <w:color w:val="111111"/>
          <w:sz w:val="28"/>
          <w:sz w:val="28"/>
          <w:szCs w:val="28"/>
          <w:rtl w:val="true"/>
          <w:lang w:bidi="ar-SA"/>
        </w:rPr>
        <w:t>قيل حصر لمقامات السالك علي أحسن ترتيب فإن معاملته مع الله إما توسل و إما طلب و التوسل إما بالنفس و هو منعها عن الرذائل و حبسها علي الفضائل و الصبر يشملهما و إما بالبدن و هو إما قولي</w:t>
      </w:r>
    </w:p>
    <w:p>
      <w:pPr>
        <w:pStyle w:val="BookText"/>
        <w:rPr/>
      </w:pPr>
      <w:r>
        <w:rPr>
          <w:rFonts w:ascii="IRNazanin" w:hAnsi="IRNazanin" w:eastAsia="IRNazanin"/>
          <w:color w:val="111111"/>
          <w:sz w:val="28"/>
          <w:sz w:val="28"/>
          <w:szCs w:val="28"/>
          <w:rtl w:val="true"/>
          <w:lang w:bidi="fa-IR"/>
        </w:rPr>
        <w:t>و در دشواری ها یعنی در فقر و تنگدستی و در هنگام شدت، یعنی در وقت شدت جنگ، خدا را یاد کند و بر پیامبر خدا و بر علی ولی خدا، درود و سلام بفرستد و با دل و زبان خود دوستان خدا را دوست داشته باشد و با دشمنان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راستگویان هستند، در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های آن‌ها راست و اعمالشان درست است و آنان همان پرهیزگاران هستند زیرا به آن‌ها دستور داده شده است که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آیه، همان طور که مشاهده می شود، همه کلمات انسانی را در خود دارد، که یا به صورت صریح و یا به صورت کنایی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کلمات با کثرت خود و با شعبه های بسیار خود، در سه چیز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اعتقاد، حسن معاشرت و تهذیب نفس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مورد اول اشاره شده است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مورد دوم و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سوم اشاره شده،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همه این ها را در صدق خلاصه کرده است نظر به ایمان و اعتقاد و تقوا و معاشرتی که با مردم دارد و اعمالی که برای خداوند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با سخن خود که فرموده هر کس به این آیه عمل کند، ایمان خود را به مرتبه کمال رسانده است، به آن اشاره کرده است</w:t>
      </w:r>
      <w:r>
        <w:rPr>
          <w:rFonts w:eastAsia="IRNazanin" w:cs="IRNazanin"/>
          <w:color w:val="111111"/>
          <w:sz w:val="28"/>
          <w:szCs w:val="28"/>
          <w:rtl w:val="true"/>
          <w:lang w:bidi="fa-IR"/>
        </w:rPr>
        <w:t>.</w:t>
      </w:r>
    </w:p>
    <w:p>
      <w:pPr>
        <w:pStyle w:val="Heading4"/>
        <w:numPr>
          <w:ilvl w:val="3"/>
          <w:numId w:val="1"/>
        </w:numPr>
        <w:rPr/>
      </w:pPr>
      <w:bookmarkStart w:id="1786" w:name="__RefHeading___Toc2679137_2616395394"/>
      <w:bookmarkStart w:id="1787" w:name="_Toc806"/>
      <w:bookmarkEnd w:id="1786"/>
      <w:r>
        <w:rPr>
          <w:rtl w:val="true"/>
        </w:rPr>
        <w:t>و می گویم</w:t>
      </w:r>
      <w:bookmarkEnd w:id="1787"/>
    </w:p>
    <w:p>
      <w:pPr>
        <w:pStyle w:val="BookText"/>
        <w:rPr/>
      </w:pPr>
      <w:r>
        <w:rPr>
          <w:rFonts w:ascii="IRNazanin" w:hAnsi="IRNazanin" w:eastAsia="IRNazanin"/>
          <w:color w:val="111111"/>
          <w:sz w:val="28"/>
          <w:sz w:val="28"/>
          <w:szCs w:val="28"/>
          <w:rtl w:val="true"/>
          <w:lang w:bidi="fa-IR"/>
        </w:rPr>
        <w:t xml:space="preserve">آنچه که به تفسیر خاصی نسبت داده نشده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است، از تفسیر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مورد قصه ابن جحش و یاران او نازل شده است و ابن حضرمی در ماه رجب آن‌ها را به قتل رساند وقتی قومی گمان کردند که آن‌ها مردمی هستند که اگر مرتکب گناه نشوند، پاداشی دریافت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عطف این دو بر چیزی اعم از خود آن است، نه اینکه بر دیگر اعمال صالح عطف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از دست رفته ای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منحصر کردن مقامات سالک الی الله به ترتیب احسن، این است که به خداوند توسل می جوید و از او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یا به نفس است که همان منع آن از کارهای پست است و اینکه آن را فقط مشغول فضایل کنی و صبر شامل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جسم است که یا به وسیله سخن است که </w:t>
      </w:r>
    </w:p>
    <w:p>
      <w:pPr>
        <w:pStyle w:val="BookText"/>
        <w:rPr/>
      </w:pPr>
      <w:r>
        <w:rPr>
          <w:rFonts w:ascii="Amiri" w:hAnsi="Amiri" w:eastAsia="Amiri" w:cs="Amiri"/>
          <w:color w:val="111111"/>
          <w:sz w:val="28"/>
          <w:sz w:val="28"/>
          <w:szCs w:val="28"/>
          <w:rtl w:val="true"/>
          <w:lang w:bidi="ar-SA"/>
        </w:rPr>
        <w:t>و هو الصدق و إما فعلي و هو القنوت الذي هو ملازمة الطاعة و أما بالمال و هو الإنفاق في سبيل الخير و أما الطلب فالاستغفار لأن المغفرة أعظم المطالب بل الجامع لها و توسيط الواو بينها للدلالة علي استقلال كل واحدة و كمالهم فيها أو لتغاير الموصوفين بها و تخصيص الأسحار لأن الدعاء فيها أقرب إلي الإجابة لأن العبادة حينئذ أشق و النفس أصفي و الروع أجمع سيما للمتهجدين قيل إنهم كانوا يصلون إلي السحر ثم يستغفرون و يدعون و في المجمع عن الصادق عليه السلام هم المصلون وقت السحر و قال من استغفر سبعين مرة في وقت السحر فهو من أهل هذه الآية</w:t>
      </w:r>
      <w:r>
        <w:rPr>
          <w:rStyle w:val="FootnoteAnchor"/>
          <w:rtl w:val="true"/>
        </w:rPr>
        <w:footnoteReference w:id="1855"/>
      </w:r>
      <w:r>
        <w:rPr>
          <w:rFonts w:ascii="Amiri" w:hAnsi="Amiri" w:eastAsia="Amiri" w:cs="Amiri"/>
          <w:color w:val="111111"/>
          <w:sz w:val="28"/>
          <w:sz w:val="28"/>
          <w:szCs w:val="28"/>
          <w:rtl w:val="true"/>
          <w:lang w:bidi="ar-SA"/>
        </w:rPr>
        <w:t>و ستأتي الأخبار في ذلك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قائِمَةٌ</w:t>
      </w:r>
      <w:r>
        <w:rPr>
          <w:rStyle w:val="FootnoteAnchor"/>
          <w:rtl w:val="true"/>
        </w:rPr>
        <w:footnoteReference w:id="1856"/>
      </w:r>
      <w:r>
        <w:rPr>
          <w:rFonts w:ascii="Amiri" w:hAnsi="Amiri" w:eastAsia="Amiri" w:cs="Amiri"/>
          <w:color w:val="111111"/>
          <w:sz w:val="28"/>
          <w:sz w:val="28"/>
          <w:szCs w:val="28"/>
          <w:rtl w:val="true"/>
          <w:lang w:bidi="ar-SA"/>
        </w:rPr>
        <w:t>أي علي الحق و هم الذين أسلموا منهم يَتْلُونَ إلخ أي يتلونها في تهجدهم يُؤْمِنُونَ بِاللَّهِ وصفهم بصفات ليست في اليهود فإنهم منحرفون عن الحق غير متعبدين بالليل مشركون بالله ملحدون في صفاته واصفون اليوم الآخر بخلاف صفته مداهنون في الاحتساب متباطئون عن الخيرات فَلَنْ يُكْفَرُوهُ أي فلن يضيع و لا ينقص ثوابه و لا ينافي ذلك ما سيأتي في الخبر أن المؤمن مكفر فإن المراد به أنه لا يشكره الناس وَ اللَّهُ عَلِيمٌ بِالْمُتَّقِينَ قيل بشارة لهم و إشعار بأن التقوي مبدأ الخير و 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w:t>
      </w:r>
      <w:r>
        <w:rPr>
          <w:rStyle w:val="FootnoteAnchor"/>
          <w:rtl w:val="true"/>
        </w:rPr>
        <w:footnoteReference w:id="1857"/>
      </w:r>
      <w:r>
        <w:rPr>
          <w:rFonts w:ascii="Amiri" w:hAnsi="Amiri" w:eastAsia="Amiri" w:cs="Amiri"/>
          <w:color w:val="111111"/>
          <w:sz w:val="28"/>
          <w:sz w:val="28"/>
          <w:szCs w:val="28"/>
          <w:rtl w:val="true"/>
          <w:lang w:bidi="ar-SA"/>
        </w:rPr>
        <w:t>أي بادروا إِلي مَغْفِرَةٍ أي إلي أسباب المغفرة و في المجمع عن أمير المؤمنين عليه السلام إلي أداء الفرائض وَ جَنَّةٍ عَرْضُهَا السَّماواتُ وَ الْأَرْضُ عن الصادق عليه السلام إذا وضعوهما كذا و بسط يديه إحداهما مع الأخري أُعِدَّتْ لِلْمُتَّقِينَ في الخصال عن أمير المؤمنين عليه السلام فإنكم لن تنالوها إلا بالتقوي الَّذِينَ يُنْفِقُونَ فِي السَّرَّاءِ وَ الضَّرَّاءِ أي في حالتي الرخاء و الشدة يعني ينفقون في أحوالهم كلها ما تيسر لهم من قليل أو كثير وَ الْكاظِمِينَ الْغَيْظَ الممسكين عليه الكافين عن إمضائه</w:t>
      </w:r>
    </w:p>
    <w:p>
      <w:pPr>
        <w:pStyle w:val="BookText"/>
        <w:rPr/>
      </w:pPr>
      <w:r>
        <w:rPr>
          <w:rFonts w:ascii="IRNazanin" w:hAnsi="IRNazanin" w:eastAsia="IRNazanin"/>
          <w:color w:val="111111"/>
          <w:sz w:val="28"/>
          <w:sz w:val="28"/>
          <w:szCs w:val="28"/>
          <w:rtl w:val="true"/>
          <w:lang w:bidi="fa-IR"/>
        </w:rPr>
        <w:t>صدق و راست است و یا عمل است که همان قنوتی است که با هر اطاعتی همراه است، یا با مال است که همان انفاق در راه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که استغفار است، زیرا آمرزش و غفران، بزرگ‌ترین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خواسته ها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که بین آن‌ها آمده است، برای دلالت بر جدا کردن این دو مورد و کمال آن‌ها در آن است و یا برای متفاوت بودن توصیف شدگان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بین زمان ها، وقت سحر به این امر اختصاص داده شده است، دعا در این وقت، به اجابت نزدیک تر است زیرا عبادت در آن زمان سخت تر است و جان انسان زلال تر و خالص تر است و حال دعا برای او فراهم است به ویژه برای شب زنده داران که گفته شده است آن‌ها تا سحر نماز می خوانند سپس استغفار می کنند و دعا می کنند و در مجمع از امام صادق علیه السلام آمده است که آن‌ها در وقت سحر نماز می خوانند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هفتاد مرتبه در سحر استغفار کند، از اهل این آیه است</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و اخبار این باب در مکان خود ذکر خواهد شد،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 و آن‌ها کسانی هستند که از بین آنان اسلام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پایان، یعنی آن را در شب  بیداری خود تلاوت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صفاتی توصیف کرده است که در یهودیان وجود ندارد، آنان از حق منحرف گشته اند و در شب عبادت نمی کنند و به خدای خود مشرک گشته اند و صفات او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قیامت را به صفات واقعی خود توصیف نمی‌کنند و حساب و کتاب را با توصیفات غیر حقیقی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انجام خیرات کندی به خرج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کارهای آنان به هیچ وجه از دست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هیچ منافاتی ندارد با آنچه که در خبر آمده است که مومن، پاداش داده نمی شود و منظور از آن این است که مردم از او تشکر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مژده ای برای آنان است و اعلام این حقیقت است که تقوا، مبدا و منشا خیرات و اعمال نیک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سرعت به خرج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اسباب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از امیر مومنان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انجام 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وقتی این گونه قرارشان می‌دهند، و دست هایش را باز کرد و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از امیرمومنان علیه السلام نقل است که شما تنها با تقوا به این مرتبه دست می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حالت فراوانی رزق و روزی و هم در حالت تنگدستی، هر آنچه را که در توان داشته باشند، از کم یا زیاد،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حفظ می کنند و در </w:t>
      </w:r>
    </w:p>
    <w:p>
      <w:pPr>
        <w:pStyle w:val="BookText"/>
        <w:rPr/>
      </w:pPr>
      <w:r>
        <w:rPr>
          <w:rFonts w:ascii="Amiri" w:hAnsi="Amiri" w:eastAsia="Amiri" w:cs="Amiri"/>
          <w:color w:val="111111"/>
          <w:sz w:val="28"/>
          <w:sz w:val="28"/>
          <w:szCs w:val="28"/>
          <w:rtl w:val="true"/>
          <w:lang w:bidi="ar-SA"/>
        </w:rPr>
        <w:t>مع القدرة وَ الْعافِينَ عَنِ النَّاسِ التاركين عقوبة من استحق مؤاخذته وَ اللَّهُ يُحِبُّ الْمُحْسِنِينَ قيل يحتمل الجنس و يدخل تحته هؤلاء و العهد فتكون الإشارة إليهم في المجمع روي أن جارية لعلي بن الحسين عليهما السلام جعلت تسكب عليه الماء ليتهيأ للصلاة فسقط الإبريق من يدها فشجه فرفع رأسه إليها فقالت له الجارية إن الله يقول وَ الْكاظِمِينَ الْغَيْظَ فقال لها كظمت غيظي قالت وَ الْعافِينَ عَنِ النَّاسِ قال عفي الله عنك قالت وَ اللَّهُ يُحِبُّ الْمُحْسِنِينَ قال اذهبي فأنت حرة لوجه الله‌</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إِذا فَعَلُوا فاحِشَةً أي سيئة بالغة في القبح كالزنا أَوْ ظَلَمُوا أَنْفُسَهُمْ قيل بأن أذنبوا أي ذنب كان و قيل الفاحشة الكبيرة و ظلم النفس الصغيرة و قيل الفاحشة ما يتعدي و ظلم النفس ما ليس كذلك و قيل أَوْ ظَلَمُوا أي أذنبوا ذنبا أعظم من الزنا فَاسْتَغْفَرُوا لِذُنُوبِهِمْ بالندم و التوبة وَ مَنْ يَغْفِرُ الذُّنُوبَ إِلَّا اللَّهُ استفهام بمعني النفي معترض بين المعطوفين و المراد به وصفه تعالي بسعة الرحمة و عموم المغفرة و الحث علي الاستغفار و الوعد بقبول التوبة وَ لَمْ يُصِرُّوا عَلي ما فَعَلُوا أي و لم يقيموا علي ذنوبهم غير مستغفرين و سيأتي معني الإصرار في بابه إن شاء الله وَ هُمْ يَعْلَمُونَ أي و لم يصروا علي قبيح فعلهم عالمين به وَ نِعْمَ أَجْرُ الْعامِلِينَ أي المغفرة و الجنات و في المجالس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صعد إبليس جبلا فصرخ بأعلا صوته بعفاريته فاجتمعوا إليه فقالوا يا سيدنا لما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حتي يواقعوا الخطيئة فإذا واقعوا الخطيئة أنسيتهم الاستغفار فقال أنت لها فوكله بها إلي يوم القيامة</w:t>
      </w:r>
      <w:r>
        <w:rPr>
          <w:rStyle w:val="FootnoteAnchor"/>
          <w:rtl w:val="true"/>
        </w:rPr>
        <w:footnoteReference w:id="1860"/>
      </w:r>
      <w:r>
        <w:rPr>
          <w:rFonts w:ascii="Amiri" w:hAnsi="Amiri" w:eastAsia="Amiri" w:cs="Amiri"/>
          <w:color w:val="111111"/>
          <w:sz w:val="28"/>
          <w:sz w:val="28"/>
          <w:szCs w:val="28"/>
          <w:rtl w:val="true"/>
          <w:lang w:bidi="ar-SA"/>
        </w:rPr>
        <w:t>و سيأتي قصة بهلول النباش في ذلك عند ذكر قصص الخائفين‌</w:t>
      </w:r>
      <w:r>
        <w:rPr>
          <w:rStyle w:val="FootnoteAnchor"/>
          <w:rtl w:val="true"/>
        </w:rPr>
        <w:footnoteReference w:id="1861"/>
      </w:r>
      <w:r>
        <w:rPr>
          <w:rFonts w:ascii="Amiri" w:hAnsi="Amiri" w:eastAsia="Amiri" w:cs="Amiri"/>
          <w:color w:val="111111"/>
          <w:sz w:val="28"/>
          <w:sz w:val="28"/>
          <w:szCs w:val="28"/>
          <w:rtl w:val="true"/>
          <w:lang w:bidi="ar-SA"/>
        </w:rPr>
        <w:t>لَآياتٍ لِأُولِي</w:t>
      </w:r>
    </w:p>
    <w:p>
      <w:pPr>
        <w:pStyle w:val="BookText"/>
        <w:rPr/>
      </w:pPr>
      <w:r>
        <w:rPr>
          <w:rFonts w:ascii="IRNazanin" w:hAnsi="IRNazanin" w:eastAsia="IRNazanin"/>
          <w:color w:val="111111"/>
          <w:sz w:val="28"/>
          <w:sz w:val="28"/>
          <w:szCs w:val="28"/>
          <w:rtl w:val="true"/>
          <w:lang w:bidi="fa-IR"/>
        </w:rPr>
        <w:t>هنگام قدرت عفو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مستحق مجازات هستند می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است و این افراد زیر مجموعه آن هستند و یا عهدیه است که اشاره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روایت شده است که کنیز علی بن حسین علیه السلام شروع به ریختن آب بر روی دستان حضرت کرد تا حضرت برای نماز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از دستش افتاد و سر حضرت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خود را بالا گرفت و کنیز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خشم خود را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مردم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در راه خدا آزاد شده ای</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خیلی بدی مثل زنا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ظلموا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که انجام دهند، و گفته شده که فاحشه، گناه کبیره و ظلم به خود، گناه صغیره است و گفته شده که فاحشه، آن چیزی است که از حد تجاوز می کند و ظلم به خود، چیزی است که این گونه نیست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گناهی بزرگتر از زنا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پشیمانی و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به معنای نفی است که به صورت یک جمله معترضه، بین دو معطوف آمده است و منظور از آن، توصیف خداوند متعال به گسترده بودن رحمت و عام بودن آمرزش و تشویق به استغفار و وعده دادن به پذیرفتن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گناهان خود پایدار نبودند در حال عدم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اصرار در باب خود خواهد آمد،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گناهان خود اصراری ندارند و به این مساله عالمند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 اجر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آمرزش و بهشت، و در مجالس از امام صادق علیه السلام نقل است که فرمود هنگامی که این آیه نازل شد، شیطان از کوهی بالا رفت و با صدای بلند زیردستان خود را صدا زد، آن‌ها جمع شده و به 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برای چه ما را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مسوول گمراه کردن اهل این آیه می گردد؟ یکی از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و آن طور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تو شایسته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همین را گفت و شیطان گفت تو هم مناسب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 دهم و در دلشان آرزو ایجاد می کنم تا در گناه بیفتند، سپس استغفار را از یاد آن‌ها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شایسته آن هستی و او را تا روز قیامت مسوول این کار قرار داد</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و در ادامه قصه بهلول گورکن در ضمن قصه خائفین می آید که در این موضوع است</w:t>
      </w:r>
      <w:r>
        <w:rPr>
          <w:rFonts w:eastAsia="IRNazanin" w:cs="IRNazanin"/>
          <w:color w:val="111111"/>
          <w:sz w:val="28"/>
          <w:szCs w:val="28"/>
          <w:rtl w:val="true"/>
          <w:lang w:bidi="fa-IR"/>
        </w:rPr>
        <w:t>.</w:t>
      </w:r>
      <w:r>
        <w:rPr>
          <w:rStyle w:val="FootnoteAnchor"/>
          <w:rtl w:val="true"/>
        </w:rPr>
        <w:footnoteReference w:id="186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لاولی الالباب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الْأَلْبابِ‌</w:t>
      </w:r>
      <w:r>
        <w:rPr>
          <w:rStyle w:val="FootnoteAnchor"/>
          <w:rtl w:val="true"/>
        </w:rPr>
        <w:footnoteReference w:id="1865"/>
      </w:r>
      <w:r>
        <w:rPr>
          <w:rFonts w:ascii="Amiri" w:hAnsi="Amiri" w:eastAsia="Amiri" w:cs="Amiri"/>
          <w:color w:val="111111"/>
          <w:sz w:val="28"/>
          <w:sz w:val="28"/>
          <w:szCs w:val="28"/>
          <w:rtl w:val="true"/>
          <w:lang w:bidi="ar-SA"/>
        </w:rPr>
        <w:t>أي لدلائل واضحة علي التوحيد و كمال علمه سبحانه و حكمته و نفاذ قدرته و مشيته لذوي العقول الخالصة عن شوائب الحس و الوهم الَّذِينَ يَذْكُرُونَ اللَّهَ في جميع الأحوال و علي جميع الهيئات وَ عَنِ الصَّادِقِ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 اللَّهُ‌</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الصَّحِيحُ يُصَلِّي قَائِماً وَ قُعُوداً الْمَرِيضُ يُصَلِّي جَالِساً و عَلي جُنُوبِهِمْ‌</w:t>
      </w:r>
      <w:r>
        <w:rPr>
          <w:rStyle w:val="FootnoteAnchor"/>
          <w:rtl w:val="true"/>
        </w:rPr>
        <w:footnoteReference w:id="1867"/>
      </w:r>
      <w:r>
        <w:rPr>
          <w:rFonts w:ascii="Amiri" w:hAnsi="Amiri" w:eastAsia="Amiri" w:cs="Amiri"/>
          <w:color w:val="111111"/>
          <w:sz w:val="28"/>
          <w:sz w:val="28"/>
          <w:szCs w:val="28"/>
          <w:rtl w:val="true"/>
          <w:lang w:bidi="ar-SA"/>
        </w:rPr>
        <w:t>الَّذِي يَكُونُ أَضْعَفَ مِنَ الْمَرِيضِ الَّذِي يُصَلِّي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صَلَاةٍ مَا كَانَ فِي ذِكْرِ اللَّهِ قَائِماً أَوْ جَالِساً أَوْ مُضْطَجِعاً إِنَّ اللَّهَ يَقُولُ الَّذِينَ يَذْكُرُونَ اللَّهَ قِياماً وَ قُعُوداً وَ عَلي جُنُوبِهِمْ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يَتَفَكَّرُونَ فِي خَلْقِ السَّماواتِ وَ الْأَرْضِ و يعتبرون بهما و ستأتي الأخبار في فضل التفكر رَبَّنا ما خَلَقْتَ هذا الخلق باطِلًا عبثا ضائعا من غير حكمة يعني يقولون ذلك سُبْحانَكَ تنزيها لك من العبث و خلق الباطل و هو اعتراض فَقِنا عَذابَ النَّارِ للإخلال بالنظر فيه و القيام بما يقتضيه وَ ما لِلظَّالِمِينَ مِنْ أَنْصارٍ وضع المظهر موضع المضمر للدلالة علي أن ظلمهم صار سببا لإدخالهم النار و انقطاع النصرة عنهم في الخلاص و روي العياشي عن الباقر عليه السلام ما لهم من أئمة يسمونهم بأسمائهم‌</w:t>
      </w:r>
      <w:r>
        <w:rPr>
          <w:rStyle w:val="FootnoteAnchor"/>
          <w:rtl w:val="true"/>
        </w:rPr>
        <w:footnoteReference w:id="1868"/>
      </w:r>
      <w:r>
        <w:rPr>
          <w:rFonts w:ascii="Amiri" w:hAnsi="Amiri" w:eastAsia="Amiri" w:cs="Amiri"/>
          <w:color w:val="111111"/>
          <w:sz w:val="28"/>
          <w:sz w:val="28"/>
          <w:szCs w:val="28"/>
          <w:rtl w:val="true"/>
          <w:lang w:bidi="ar-SA"/>
        </w:rPr>
        <w:t>رَبَّنا إِنَّنا سَمِعْنا مُنادِياً هو الرسول صلي الله عليه و آله و قيل القرآن فَاغْفِرْ لَنا ذُنُوبَنا قيل أي كبائرنا فإنها ذات تبعات و أذناب وَ كَفِّرْ عَنَّا سَيِّئاتِنا فإنها مستقبحة و لكنها مكفرة عن مجتنب الكبائر وَ تَوَفَّنا مَعَ الْأَبْرارِ مخصوصين بصحبتهم معدودين في زمرتهم عَلي رُسُلِكَ أي علي ألسنتهم و إنما سألوا ما وعدوا مع أنه لا يخلف الله وعده تعبدا و استكانة و مخافة أن يكونوا مقصرين في الأمثال وَ لا تُخْزِنا يَوْمَ الْقِيامَةِ بأن تعصمنا عما يقتضي الخزي إِنَّكَ لا تُخْلِفُ الْمِيعادَ بإثابة المؤمن و إجابة الداعي و تكرير ربنا للمبالغة</w:t>
      </w:r>
    </w:p>
    <w:p>
      <w:pPr>
        <w:pStyle w:val="BookText"/>
        <w:rPr/>
      </w:pPr>
      <w:r>
        <w:rPr>
          <w:rFonts w:ascii="IRNazanin" w:hAnsi="IRNazanin" w:eastAsia="IRNazanin"/>
          <w:color w:val="111111"/>
          <w:sz w:val="28"/>
          <w:sz w:val="28"/>
          <w:szCs w:val="28"/>
          <w:rtl w:val="true"/>
          <w:lang w:bidi="fa-IR"/>
        </w:rPr>
        <w:t>یعنی دلایل روشن و واضحی بر توحید و کمال علم خداوند سبحان و حکمت و قدرت بسیار و اراده نافذ او، برای خردمندانی که عقل های آنان از آلودگی های حس و وهم خالص گشته است،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 و بر جمیع هیأت‌ها 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بسیار یاد کند، خداوند او را دوست خواهد داشت</w:t>
      </w:r>
      <w:r>
        <w:rPr>
          <w:rFonts w:eastAsia="IRNazanin" w:cs="IRNazanin"/>
          <w:color w:val="111111"/>
          <w:sz w:val="28"/>
          <w:szCs w:val="28"/>
          <w:rtl w:val="true"/>
          <w:lang w:bidi="fa-IR"/>
        </w:rPr>
        <w:t>.</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 xml:space="preserve">و از امام باقر علیه السلام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سالمی که به نماز ایستاده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که نماز را در حالت نشسته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جنوبهم</w:t>
      </w:r>
      <w:r>
        <w:rPr>
          <w:rFonts w:eastAsia="IRNazanin" w:cs="IRNazanin"/>
          <w:color w:val="111111"/>
          <w:sz w:val="28"/>
          <w:szCs w:val="28"/>
          <w:rtl w:val="true"/>
          <w:lang w:bidi="fa-IR"/>
        </w:rPr>
        <w:t>»</w:t>
      </w:r>
      <w:r>
        <w:rPr>
          <w:rStyle w:val="FootnoteAnchor"/>
          <w:rtl w:val="true"/>
        </w:rPr>
        <w:footnoteReference w:id="1870"/>
      </w:r>
    </w:p>
    <w:p>
      <w:pPr>
        <w:pStyle w:val="BookText"/>
        <w:rPr/>
      </w:pPr>
      <w:r>
        <w:rPr>
          <w:rFonts w:ascii="IRNazanin" w:hAnsi="IRNazanin" w:eastAsia="IRNazanin"/>
          <w:color w:val="111111"/>
          <w:sz w:val="28"/>
          <w:sz w:val="28"/>
          <w:szCs w:val="28"/>
          <w:rtl w:val="true"/>
          <w:lang w:bidi="fa-IR"/>
        </w:rPr>
        <w:t>یعنی کسی که از حالت مریضی که نشسته نماز می خواند هم ضعیف تر است و از او علیه السلام نقل است که مومن پیوسته در نماز است، هر گاه که به صورت ایستاده، نشسته و یا آرمیده مشغول 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 را در حالت ایستاده، نشسته و آرمیده یاد می 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یتفکرون فی خلق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عبرت می گیرند و اخبار در باب فضل تفکر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این خلق عبث و بیهوده و غیر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را برای تنزیه خداوند سبحان از عبث و بیهودگی و آفرینش باطل می گویند و این یک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اخلال در تفکر در آن و انجام ندادن آن چه که سبب این آتش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دلالت بر اینکه ظلم آن‌ها، سبب ورودشان به آتش و نداشتن یار و یاور در رها ساختن آنان بوده است، اسم ظاهر به جای ضمیر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از امام باقر علیه السلام روایت کرده است که آن‌ها امامانی ندارند که آن‌ها را به نام های آنان بخوانند</w:t>
      </w:r>
      <w:r>
        <w:rPr>
          <w:rFonts w:eastAsia="IRNazanin" w:cs="IRNazanin"/>
          <w:color w:val="111111"/>
          <w:sz w:val="28"/>
          <w:szCs w:val="28"/>
          <w:rtl w:val="true"/>
          <w:lang w:bidi="fa-IR"/>
        </w:rPr>
        <w:t>.</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رسول صلی الله علیه و آله و سلم بود و گفته شده است که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کبیره ما را که به دنبال خود گناهان دیگری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کفر عنا سیّئاتنا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و ناپسند است اما جرم آن به خاطر اجتناب گناهان کبیره بخشیده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همنشین آنان بگردان و در زمره آنان در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آن‌ها و آن‌ها خواستند که خداوند وعده ای را که داده عملی کند، در حالی که خداوند هیچ گاه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این سوال را از روی تعبد و اظهار عجز پرسیدند و از ترس اینکه مبادا در انجام اعمال خود کوتاهی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را از آن چه که موجب خواری ماست، حفظ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مومنان را می دهی و دعای دعاکنندگان را مستجاب می کنی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 </w:t>
      </w:r>
      <w:bookmarkStart w:id="1788" w:name="pg13491_133387"/>
    </w:p>
    <w:p>
      <w:pPr>
        <w:pStyle w:val="BookText"/>
        <w:rPr/>
      </w:pPr>
      <w:bookmarkEnd w:id="1788"/>
      <w:r>
        <w:rPr>
          <w:rFonts w:ascii="Amiri" w:hAnsi="Amiri" w:eastAsia="Amiri" w:cs="Amiri"/>
          <w:color w:val="111111"/>
          <w:sz w:val="28"/>
          <w:sz w:val="28"/>
          <w:szCs w:val="28"/>
          <w:rtl w:val="true"/>
          <w:lang w:bidi="ar-SA"/>
        </w:rPr>
        <w:t>في الابتهال و الدلالة علي استقلال المطالب و علو شأنها و في المجمع عن النبي صلي الله عليه و آله لما نزلت هذه الآية قال ويل لمن لاكها بين فكيه و لم يتأمل ما فيها</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لَهُمْ رَبُّهُمْ إلي طلبتهم أَنِّي لا أُضِيعُ عَمَلَ عامِلٍ إلي قوله بَعْضُكُمْ مِنْ بَعْضٍ لأن الذكر من الأنثي و الأنثي من الذكر أو لأنهما من أصل واحد أو لفرط الاتصال و الاتحاد و لاتفاقهم في الدين و الطاعة و هو اعتراض فَالَّذِينَ هاجَرُوا الأوطان و العشائر في الدين وَ أُخْرِجُوا مِنْ دِيارِهِمْ وَ أُوذُوا فِي سَبِيلِي بسبب إيمانهم بالله و من أجله وَ قاتَلُوا الكفار وَ قُتِلُوا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مجالس الصدوق أن أمير المؤمنين عليه السلام لما هاجر من مكة إلي المدينة ليلحق بالنبي و قد قارع الفرسان من قريش و معه فاطمة بنت أسد و فاطمة بنت رسول الله صلي الله عليه و آله و فاطمة بنت الزبير فسار ظاهرا قاهرا حتي نزل ضجنان فلزم بها يوما و ليلة و لحق به نفر من ضعفاء المؤمنين و فيهم أم أيمن مولاة رسول الله صلي الله عليه و آله و كان يصلي ليلته تلك هو و الفواطم و يذكرون الله قياما و قعودا و علي جنوبهم فلن يزالوا كذلك حتي طلع الفجر فصلي عليه السلام بهم صلاة الفجر ثم سار لوجهه فجعل و هن يصنعون ذلك منزلا بعد منزل يعبدون الله و يرغبون إليه كذلك حتي قدم المدينة و قد نزل الوحي بما كان من شأنهم قبل قدومهم الَّذِينَ يَذْكُرُونَ اللَّهَ الآيات قوله مِنْ ذَكَرٍ أَوْ أُنْثي الذكر علي و الأنثي الفواطم بَعْضُكُمْ مِنْ بَعْضٍ يعني علي من فاطمة أو قال الفواطم و هن من علي‌</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9" w:name="__RefHeading___Toc2679139_2616395394"/>
      <w:bookmarkStart w:id="1790" w:name="_Toc807"/>
      <w:bookmarkEnd w:id="1789"/>
      <w:r>
        <w:rPr>
          <w:rtl w:val="true"/>
        </w:rPr>
        <w:t>و أقول</w:t>
      </w:r>
      <w:bookmarkEnd w:id="1790"/>
    </w:p>
    <w:p>
      <w:pPr>
        <w:pStyle w:val="BookText"/>
        <w:rPr/>
      </w:pPr>
      <w:r>
        <w:rPr>
          <w:rFonts w:ascii="Amiri" w:hAnsi="Amiri" w:eastAsia="Amiri" w:cs="Amiri"/>
          <w:color w:val="111111"/>
          <w:sz w:val="28"/>
          <w:sz w:val="28"/>
          <w:szCs w:val="28"/>
          <w:rtl w:val="true"/>
          <w:lang w:bidi="ar-SA"/>
        </w:rPr>
        <w:t>ظاهر الآية يشمل كل من اتصف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خَيْراً</w:t>
      </w:r>
      <w:r>
        <w:rPr>
          <w:rStyle w:val="FootnoteAnchor"/>
          <w:rtl w:val="true"/>
        </w:rPr>
        <w:footnoteReference w:id="1874"/>
      </w:r>
      <w:r>
        <w:rPr>
          <w:rFonts w:ascii="Amiri" w:hAnsi="Amiri" w:eastAsia="Amiri" w:cs="Amiri"/>
          <w:color w:val="111111"/>
          <w:sz w:val="28"/>
          <w:sz w:val="28"/>
          <w:szCs w:val="28"/>
          <w:rtl w:val="true"/>
          <w:lang w:bidi="ar-SA"/>
        </w:rPr>
        <w:t>أي تظهروه أَوْ تَعْفُوا عن سوء مع قدرتكم علي</w:t>
      </w:r>
    </w:p>
    <w:p>
      <w:pPr>
        <w:pStyle w:val="BookText"/>
        <w:rPr/>
      </w:pPr>
      <w:r>
        <w:rPr>
          <w:rFonts w:ascii="IRNazanin" w:hAnsi="IRNazanin" w:eastAsia="IRNazanin"/>
          <w:color w:val="111111"/>
          <w:sz w:val="28"/>
          <w:sz w:val="28"/>
          <w:szCs w:val="28"/>
          <w:rtl w:val="true"/>
          <w:lang w:bidi="fa-IR"/>
        </w:rPr>
        <w:t>در نیایش و دلالت بر کم شمردن خواسته ها و علو شان و منزلت خداوند است و در مجمع از پیامبر صلی الله علیه و آله و سلم نقل است که هنگامی که این آیه نازل شد، فرمود وای بر کسی که زبان در دهانش به این آیات بچرخد اما نداند که چه می گوید</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اضیع عمل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مذکر از مونث و مونث از مذکر است، یا اینکه هر دوی آن‌ها از یک اصل واحد هستند و یا به دلیل ارتباط بسیار محکم آنان و توافقشان در دین و اطاعت است و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در راه دین از وطن و قوم خود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سرزمین خود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اوذوا 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ایمانی که به خدا دارند و برای او، راه من آزار و اذیت 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جنگیدند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جهاد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 آمده است هنگامی که امیرمومنان علیه السلام از مکه به مدینه مهاجرت کرد تا به پیامبر ملحق شود و با سوارکاران قریش جنگید و فاطمه بنت اسد و فاطمه دختر رسول خدا صلی الله علیه و آله و سلم و فاطمه بنت زبیر با او بودند، حضرت پیروزمندانه رهسپار شد تا به ضجنان رسید و یک روز و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ضعفای مومن به او ملحق شدند و ام ایمن، کنیز رسول الله در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و سه فاطمه در آن شب مشغول نماز خواندن بودند و در حالت ایستاده و نشسته و آرمیده خدا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کار ادامه دادند تا سپیده دم سر زد و نماز صبح را به حضرت اقامه کرده و خواندند، سپس رهسپار جای دیگر شدند و او و آن زن ها در هر منزلگاهی که می رسیدند، همین کار را انجام می دادند و خدا را عبادت می کردند و به سوی او مشتاق بودند تا به مدینه رسیدند و قبل از رسیدن آنان، به دلیل کارهایی که انجام داده بودند، وحی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را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مذکر ومونث که منظور، علی و سه فاطمه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یکدیگرید، یعنی علی از فاطمه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ها مراد است و آنان از علی هستند</w:t>
      </w:r>
      <w:r>
        <w:rPr>
          <w:rFonts w:eastAsia="IRNazanin" w:cs="IRNazanin"/>
          <w:color w:val="111111"/>
          <w:sz w:val="28"/>
          <w:szCs w:val="28"/>
          <w:rtl w:val="true"/>
          <w:lang w:bidi="fa-IR"/>
        </w:rPr>
        <w:t>.</w:t>
      </w:r>
    </w:p>
    <w:p>
      <w:pPr>
        <w:pStyle w:val="Heading4"/>
        <w:numPr>
          <w:ilvl w:val="3"/>
          <w:numId w:val="1"/>
        </w:numPr>
        <w:rPr/>
      </w:pPr>
      <w:bookmarkStart w:id="1791" w:name="__RefHeading___Toc2679141_2616395394"/>
      <w:bookmarkStart w:id="1792" w:name="_Toc808"/>
      <w:bookmarkEnd w:id="1791"/>
      <w:r>
        <w:rPr>
          <w:rtl w:val="true"/>
        </w:rPr>
        <w:t>و می گویم</w:t>
      </w:r>
      <w:bookmarkEnd w:id="1792"/>
    </w:p>
    <w:p>
      <w:pPr>
        <w:pStyle w:val="BookText"/>
        <w:rPr/>
      </w:pPr>
      <w:r>
        <w:rPr>
          <w:rFonts w:ascii="IRNazanin" w:hAnsi="IRNazanin" w:eastAsia="IRNazanin"/>
          <w:color w:val="111111"/>
          <w:sz w:val="28"/>
          <w:sz w:val="28"/>
          <w:szCs w:val="28"/>
          <w:rtl w:val="true"/>
          <w:lang w:bidi="fa-IR"/>
        </w:rPr>
        <w:t>ظاهر این آیه، شامل کلیه کسانی است که به این صفات توصیف شده 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را آشکار کنید</w:t>
      </w:r>
      <w:r>
        <w:rPr>
          <w:rStyle w:val="FootnoteAnchor"/>
          <w:rtl w:val="true"/>
        </w:rPr>
        <w:footnoteReference w:id="1876"/>
      </w:r>
      <w:r>
        <w:rPr>
          <w:rFonts w:ascii="IRNazanin" w:hAnsi="IRNazanin" w:eastAsia="IRNazanin"/>
          <w:color w:val="111111"/>
          <w:sz w:val="28"/>
          <w:sz w:val="28"/>
          <w:szCs w:val="28"/>
          <w:rtl w:val="true"/>
          <w:lang w:bidi="fa-IR"/>
        </w:rPr>
        <w:t xml:space="preserve">و آن را نشان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گذشت داشته باشید، از کار بدی که در حق شما انجام شده است، با اینکه قدرت </w:t>
      </w:r>
      <w:bookmarkStart w:id="1793" w:name="pg13491_133388"/>
    </w:p>
    <w:p>
      <w:pPr>
        <w:pStyle w:val="BookText"/>
        <w:rPr/>
      </w:pPr>
      <w:bookmarkEnd w:id="1793"/>
      <w:r>
        <w:rPr>
          <w:rFonts w:ascii="Amiri" w:hAnsi="Amiri" w:eastAsia="Amiri" w:cs="Amiri"/>
          <w:color w:val="111111"/>
          <w:sz w:val="28"/>
          <w:sz w:val="28"/>
          <w:szCs w:val="28"/>
          <w:rtl w:val="true"/>
          <w:lang w:bidi="ar-SA"/>
        </w:rPr>
        <w:t>الانتقام و هو المقصود ذكره و ما قبله تمهيد له و لذا رتب عليه قوله فَإِنَّ اللَّهَ كانَ عَفُوًّا قَدِيراً لم يزل يكثر العفو عن العصاة مع كمال قدرته علي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الرَّاسِخُونَ فِي الْعِلْمِ مِنْهُمْ‌</w:t>
      </w:r>
      <w:r>
        <w:rPr>
          <w:rStyle w:val="FootnoteAnchor"/>
          <w:rtl w:val="true"/>
        </w:rPr>
        <w:footnoteReference w:id="1877"/>
      </w:r>
      <w:r>
        <w:rPr>
          <w:rFonts w:ascii="Amiri" w:hAnsi="Amiri" w:eastAsia="Amiri" w:cs="Amiri"/>
          <w:color w:val="111111"/>
          <w:sz w:val="28"/>
          <w:sz w:val="28"/>
          <w:szCs w:val="28"/>
          <w:rtl w:val="true"/>
          <w:lang w:bidi="ar-SA"/>
        </w:rPr>
        <w:t>قالوا أي من اليهود كعبد الله بن سلام و أصحابه وَ الْمُؤْمِنُونَ أي منهم أو من المهاجرين و الأنصار يُؤْمِنُونَ خبر المبتدإ وَ الْمُقِيمِينَ الصَّلاةَ قيل نصب علي المدح أو عطف علي بِما أُنْزِلَ إِلَيْكَ و المراد بهم الأنبياء و قرئ بالرفع عطفا علي الراسخون أو الضمير في يُؤْمِنُونَ أو علي أنه مبتدأ و الخبر أُولئِكَ سَنُؤْتِيهِمْ أُولئِكَ سَنُؤْتِيهِمْ أَجْراً عَظِيماً لجمعهم بين الإيمان الصحيح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نِعْمَةَ اللَّهِ عَلَيْكُمْ‌</w:t>
      </w:r>
      <w:r>
        <w:rPr>
          <w:rStyle w:val="FootnoteAnchor"/>
          <w:rtl w:val="true"/>
        </w:rPr>
        <w:footnoteReference w:id="1878"/>
      </w:r>
      <w:r>
        <w:rPr>
          <w:rFonts w:ascii="Amiri" w:hAnsi="Amiri" w:eastAsia="Amiri" w:cs="Amiri"/>
          <w:color w:val="111111"/>
          <w:sz w:val="28"/>
          <w:sz w:val="28"/>
          <w:szCs w:val="28"/>
          <w:rtl w:val="true"/>
          <w:lang w:bidi="ar-SA"/>
        </w:rPr>
        <w:t>بالإسلام ليذكركم المنعم و يرغبكم في شكره وَ مِيثاقَهُ الَّذِي واثَقَكُمْ بِهِ قيل يعني عند إسلامكم بأن تطيعوا الله فيما يفرضه عليكم سركم أو ساءكم وَ فِي الْمَجْمَعِ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بِالْمِيثَاقِ مَا بَيَّنَ لَهُمْ فِي حَجَّةِ الْوَدَاعِ مِنْ تَحْرِيمِ الْمُحَرَّمَاتِ وَ كَيْفِيَّةِ الطَّهَارَةِ وَ فَرْضِ الْوَلَايَةِ وَ غَيْرِ ذَلِكَ‌</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4" w:name="__RefHeading___Toc2679143_2616395394"/>
      <w:bookmarkStart w:id="1795" w:name="_Toc809"/>
      <w:bookmarkEnd w:id="1794"/>
      <w:r>
        <w:rPr>
          <w:rtl w:val="true"/>
        </w:rPr>
        <w:t>أقول</w:t>
      </w:r>
      <w:bookmarkEnd w:id="1795"/>
    </w:p>
    <w:p>
      <w:pPr>
        <w:pStyle w:val="BookText"/>
        <w:rPr/>
      </w:pPr>
      <w:r>
        <w:rPr>
          <w:rFonts w:ascii="Amiri" w:hAnsi="Amiri" w:eastAsia="Amiri" w:cs="Amiri"/>
          <w:color w:val="111111"/>
          <w:sz w:val="28"/>
          <w:sz w:val="28"/>
          <w:szCs w:val="28"/>
          <w:rtl w:val="true"/>
          <w:lang w:bidi="ar-SA"/>
        </w:rPr>
        <w:t>و هذا داخل في ذاك إِذْ قُلْتُمْ سَمِعْنا وَ أَطَعْنا قال علي بن إبراهيم لما أخذ رسول الله صلي الله عليه و آله الميثاق عليهم بالولاية قالوا سمعنا و أطعنا ثم نقضوا ميثاقه وَ اتَّقُوا اللَّهَ في إنساء نعمته و نقض ميثاقه إِنَّ اللَّهَ عَلِيمٌ بِذاتِ الصُّدُورِ بخفياتها فضلا عن جليات أعمالكم قَوَّامِينَ أي بالحق لِلَّهِ خالصا له شُهَداءَ بِالْقِسْطِ أي العدل وَ لا يَجْرِمَنَّكُمْ أي و لا يحملنكم شَنَآنُ قَوْمٍ أي شدة عداوتهم و بغضهم عَلي أَلَّا تَعْدِلُوا فتعتدوا عليهم بارتكاب ما لا يحل كمثلة و قذف و قتل نساء و صبية و نقض عهد تشفيا مما في قلوبكم اعْدِلُوا في أوليائكم و أعدائكم إِنَّ اللَّهَ خَبِيرٌ بِما تَعْمَلُونَ فمجازيكم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يَبْسُطُوا أي يبطشوا إِلَيْكُمْ أَيْدِيَهُمْ بالقتل و الإهلاك فَكَفَّ أَيْدِيَهُمْ</w:t>
      </w:r>
    </w:p>
    <w:p>
      <w:pPr>
        <w:pStyle w:val="BookText"/>
        <w:rPr/>
      </w:pPr>
      <w:r>
        <w:rPr>
          <w:rFonts w:ascii="IRNazanin" w:hAnsi="IRNazanin" w:eastAsia="IRNazanin"/>
          <w:color w:val="111111"/>
          <w:sz w:val="28"/>
          <w:sz w:val="28"/>
          <w:szCs w:val="28"/>
          <w:rtl w:val="true"/>
          <w:lang w:bidi="fa-IR"/>
        </w:rPr>
        <w:t>انتقام جویی دارید، مقصود، ذکر انتقام است و آنچه که قبل از آن آمده، مقدمه چینی برای آن است و به همین دلیل پس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عفوا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تواناست و همواره با کمال قدرت خود بر انتقام، از عاصیان و سرکشان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الراسخون فی العلم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یهودیانی مثل عبد الله بن سلام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یعنیو مومنان از بین آنان یا مهاجرین و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 خبر برای مبتداست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دارندگان نماز، گفته شده است که نصب آن بر مدح است 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آنان، پیامبران هستند و با رفع هم خوانده شده است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عطف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که مبداست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سنؤتیهم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سنؤتیهم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پاداش بزرگی از ما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ایمان صحیح و عمل صالح را با هم جمع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تا نعمت دهنده را به یاد شما آورد و شما را به شکر خود مشتاق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میثاقکم الذی واثقکم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پیمانی را که از شما گرفت، یعنی در هنگام اسلام آوردنتان که خدا را اطاعت کنید در آن چه که بر شما واجب گردانیده چه مورد رضایت شماست و 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از امام باقر علیه السلام روایت است که منظور از پیمان، خطبه حجۀ الوداع است که در آن کارهای حرام ذکر شد و کیفیت طهارت بیان شد و ولایت واجب گردید و غیر آن</w:t>
      </w:r>
      <w:r>
        <w:rPr>
          <w:rFonts w:eastAsia="IRNazanin" w:cs="IRNazanin"/>
          <w:color w:val="111111"/>
          <w:sz w:val="28"/>
          <w:szCs w:val="28"/>
          <w:rtl w:val="true"/>
          <w:lang w:bidi="fa-IR"/>
        </w:rPr>
        <w:t>.</w:t>
      </w:r>
      <w:r>
        <w:rPr>
          <w:rStyle w:val="FootnoteAnchor"/>
          <w:rtl w:val="true"/>
        </w:rPr>
        <w:footnoteReference w:id="1880"/>
      </w:r>
    </w:p>
    <w:p>
      <w:pPr>
        <w:pStyle w:val="Heading4"/>
        <w:numPr>
          <w:ilvl w:val="3"/>
          <w:numId w:val="1"/>
        </w:numPr>
        <w:rPr/>
      </w:pPr>
      <w:bookmarkStart w:id="1796" w:name="__RefHeading___Toc2679145_2616395394"/>
      <w:bookmarkStart w:id="1797" w:name="_Toc810"/>
      <w:bookmarkEnd w:id="1796"/>
      <w:r>
        <w:rPr>
          <w:rtl w:val="true"/>
        </w:rPr>
        <w:t>می گویم</w:t>
      </w:r>
      <w:bookmarkEnd w:id="1797"/>
    </w:p>
    <w:p>
      <w:pPr>
        <w:pStyle w:val="BookText"/>
        <w:rPr/>
      </w:pPr>
      <w:r>
        <w:rPr>
          <w:rFonts w:ascii="IRNazanin" w:hAnsi="IRNazanin" w:eastAsia="IRNazanin"/>
          <w:color w:val="111111"/>
          <w:sz w:val="28"/>
          <w:sz w:val="28"/>
          <w:szCs w:val="28"/>
          <w:rtl w:val="true"/>
          <w:lang w:bidi="fa-IR"/>
        </w:rPr>
        <w:t>و این در آن داخل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قلتم 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آنان برای ولایت پیمان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پیمان خود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در فراموش کردن نعماتش و شکستن پیمانش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علاوه بر آن که اعمال آشکار شما را می داند، از راز دل ها آگاه است و از امور پنهان در آن مطلع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دارندگان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شما را وادار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دشمنی و کینه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شود که عدالت نورزید و در حق آنان کارهای حرامی را انجام دهید، مانند مثله کردن جسد، تیراندازی، کشتن زنان و دختران و شکستن پیمان برای راحت شدن از آن چه که در دل های خود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دوستان و دشمنان خود با عدالت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آن چه که انجام می دهید آگاه است و جزای شما را می‌دهد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یبسطوا الیکم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دستان خود را به قتل و نابودی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ایدیهم عنکم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عَنْكُمْ منعها أن تمد إليكم و رد مضرتها عنكم قال علي بن إبراهيم يعني أهل مكة من قبل فتحها فكف أيديهم بالصلح يوم الحديبية وَ عَلَي اللَّهِ فَلْيَتَوَكَّلِ الْمُؤْمِنُونَ فإنه الكافي لإيصال الخير و دفع الشر اثْنَيْ عَشَرَ نَقِيباً كفيلا أمينا شاهدا من كل سبط ينقب عن أحوال قومه و يفتش عنها و يعرف مناقبهم إِنِّي مَعَكُمْ بالنصرة وَ آمَنْتُمْ بِرُسُلِي أي صدقتموهم وَ عَزَّرْتُمُوهُمْ أي نصرتموهم و قويتموهم وَ أَقْرَضْتُمُ اللَّهَ بالإنفاق في سبيله لَأُكَفِّرَنَّ عَنْكُمْ سَيِّئاتِكُمْ لأغطينها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يَرْتَدَّ مِنْكُمْ عَنْ دِينِهِ‌</w:t>
      </w:r>
      <w:r>
        <w:rPr>
          <w:rStyle w:val="FootnoteAnchor"/>
          <w:rtl w:val="true"/>
        </w:rPr>
        <w:footnoteReference w:id="1881"/>
      </w:r>
      <w:r>
        <w:rPr>
          <w:rFonts w:ascii="Amiri" w:hAnsi="Amiri" w:eastAsia="Amiri" w:cs="Amiri"/>
          <w:color w:val="111111"/>
          <w:sz w:val="28"/>
          <w:sz w:val="28"/>
          <w:szCs w:val="28"/>
          <w:rtl w:val="true"/>
          <w:lang w:bidi="ar-SA"/>
        </w:rPr>
        <w:t>جوابه محذوف يعني فلن يضر دين الله شيئا فإن الله لا يخلي دينه من أنصار يحمونه و قال علي بن إبراهيم هو مخاطبة لأصحاب رسول الله صلي الله عليه و آله الذين غصبوا آل محمد حقهم و ارتدوا عن دين الله يُحِبُّهُمْ وَ يُحِبُّونَهُ يحبهم الله و يحبون الله أَذِلَّةٍ عَلَي الْمُؤْمِنِينَ رحماء عليهم من الذل بالكسر الذي هو اللين لا من الذل بالضم الذي هو الهوان أَعِزَّةٍ عَلَي الْكافِرِينَ غلاظ شداد عليهم من عزه إذا غلبه يُجاهِدُونَ فِي سَبِيلِ اللَّهِ بالقتال لإعلاء كلمة الله و إعزاز دينه وَ لا يَخافُونَ لَوْمَةَ لائِمٍ فيما يأتون من الجهاد و الطاعة في المجمع عن الباقر و الصادق عليهما السلام هم أمير المؤمنين عليه السلام و أصحابه حين قاتل من قاتله من الناكثين و القاسطين و المارقين‌</w:t>
      </w:r>
      <w:r>
        <w:rPr>
          <w:rStyle w:val="FootnoteAnchor"/>
          <w:rtl w:val="true"/>
        </w:rPr>
        <w:footnoteReference w:id="1882"/>
      </w:r>
      <w:r>
        <w:rPr>
          <w:rFonts w:ascii="Amiri" w:hAnsi="Amiri" w:eastAsia="Amiri" w:cs="Amiri"/>
          <w:color w:val="111111"/>
          <w:sz w:val="28"/>
          <w:sz w:val="28"/>
          <w:szCs w:val="28"/>
          <w:rtl w:val="true"/>
          <w:lang w:bidi="ar-SA"/>
        </w:rPr>
        <w:t>ذلِكَ فَضْلُ اللَّهِ أي محبتهم لله سبحانه و لين جانبهم للمؤمنين و شدتهم علي الكافرين تفضل من الله و توفيق و لطف منه و منة من جهته يُؤْتِيهِ مَنْ يَشاءُ يعطيه من يعلم أنه محل له وَ اللَّهُ واسِعٌ جواد لا يخاف نفاد ما عنده عَلِيمٌ بموضع جوده و عطائه و لا ريب في نزول آية إِنَّما وَلِيُّكُمُ اللَّهُ في أمير المؤمنين عليه السلام و قد مرت الأخبار في ذلك في المجلد التاسع‌</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طَعِمُوا</w:t>
      </w:r>
      <w:r>
        <w:rPr>
          <w:rStyle w:val="FootnoteAnchor"/>
          <w:rtl w:val="true"/>
        </w:rPr>
        <w:footnoteReference w:id="1884"/>
      </w:r>
      <w:r>
        <w:rPr>
          <w:rFonts w:ascii="Amiri" w:hAnsi="Amiri" w:eastAsia="Amiri" w:cs="Amiri"/>
          <w:color w:val="111111"/>
          <w:sz w:val="28"/>
          <w:sz w:val="28"/>
          <w:szCs w:val="28"/>
          <w:rtl w:val="true"/>
          <w:lang w:bidi="ar-SA"/>
        </w:rPr>
        <w:t>أي من المستلذات أكلا كان أو شربا فإن الطعم يعمهما</w:t>
      </w:r>
    </w:p>
    <w:p>
      <w:pPr>
        <w:pStyle w:val="BookText"/>
        <w:rPr/>
      </w:pPr>
      <w:r>
        <w:rPr>
          <w:rFonts w:ascii="IRNazanin" w:hAnsi="IRNazanin" w:eastAsia="IRNazanin"/>
          <w:color w:val="111111"/>
          <w:sz w:val="28"/>
          <w:sz w:val="28"/>
          <w:szCs w:val="28"/>
          <w:rtl w:val="true"/>
          <w:lang w:bidi="fa-IR"/>
        </w:rPr>
        <w:t>پس خداوند دست های آنان را از شما باز داشت و زیان آنان را از شما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قبل از فتح آن، در روز حدیبیه با صلح، دستان خود را از جنگ بازداشتند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بر خدا توکل می کنند، او برای رساندن خیر به آنان و دفع شر از آنان، کفایت کننده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مسوول از هر قبیله ای که جویای احوال قوم خود باشند و آن را پیگیری کنند و صفات آنان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و شما را یاری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پیامبران من ایمان آوردید، یعنی آن‌ها را تصدیق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یاری کردید و قوی 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اقرضتم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انفاق در راه خداوند، به او وام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لأکفّرنّ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گناهان شما را می بخشم و می پوشانم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زیانی به دین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هیچ گاه دین خود را از یاورانی که حمایتگر آن باشند خالی نمی کند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سخن یاران پیامبر صلی الله علیه و آله و سلم هستند، کسانی که حق آل محمد را غصب کردند و از دین خدا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آن هاست و آن‌ها نیز خدا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مومنان متواضع هستند و بر آن‌ها 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به معنای لین و نرمی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نیست، که به معنای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کافران با خشونت برخورد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غالب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جنگ برای بالا بردن کلمه خداوند و یاری دین او، در راه خداوند مجاهدت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سرزنشی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طاعت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امام باقر و امام صادق علیه السلام نقل است که آن‌ها امیر مومنان علیه السلام و یاران او هستند، هنگامی که ناکثین و قاسطین و مارقین با اوجنگیدند</w:t>
      </w:r>
      <w:r>
        <w:rPr>
          <w:rFonts w:eastAsia="IRNazanin" w:cs="IRNazanin"/>
          <w:color w:val="111111"/>
          <w:sz w:val="28"/>
          <w:szCs w:val="28"/>
          <w:rtl w:val="true"/>
          <w:lang w:bidi="fa-IR"/>
        </w:rPr>
        <w:t>.</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یعنی محبتی که آن‌ها نسبت به خداوند سبحان دارند و با مومنان به نرمی و با کافرین به شدت و غلظت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فضلی از جانب خداست و لطف و توفیق و منتی از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عطا می کند، به هر کس که بداند شایسته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دستانی گشوده دارد و بخشنده است و از تمام شدن مال خود نمی 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داناست که به چه کسی ببخشد و هیچ شکی در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شان علی علیه السلام نازل شده است و در مجلد نهم اخبار این آیه آمد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چشیدند یعنی از لذایذ خوردنی و آشامیدنی که چشیدن، هر دوی آن را در بر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المجمع في تفسير أهل البيت عليهم السلام فيما طعموا من الحلال إِذا مَا اتَّقَوْا إلي الْمُحْسِنِينَ قال علي بن إبراهيم لما نزل تحريم الخمر و الميسر و التشديد في أمرهما قال الناس من المهاجرين و الأنصار يا رسول الله قتل أصحابنا و هم يشربون الخمر و قد سماه الله رجسا و جعلها من عمل الشيطان و قد قلت ما قلت أ فيضر أصحابنا ذلك شيئا بعد ما ماتوا فأنزل الله هذه الآية فهذا لمن مات أو قتل قبل تحريم الخمر و الجناح هو الإثم و هو علي من شربها بعد التحريم و قيل فِيما طَعِمُوا أي مما لم يحرم عليهم إِذا مَا اتَّقَوْا أي المحرم وَ آمَنُوا وَ عَمِلُوا الصَّالِحاتِ أي ثبتوا علي الإيمان و الأعمال الصالحة ثُمَّ اتَّقَوْا أي ما حرم عليهم بعد كالخمر وَ آمَنُوا بتحريمه ثُمَّ اتَّقَوْا أي استمروا و ثبتوا علي اتقاء المعاصي وَ أَحْسَنُوا أي و تحروا الأعمال الجميلة فاشتغلوا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لما كان لكل من الإيمان و التقوي درجات و منازل كما ورد عنهم عليهم السلام لم يبعد أن يكون تكريرهما في الآية إشارة إلي تلك الدرجات و المنازل فإن أوائل درجات الإيمان تصديقات مشوبة بالشبه و الشكوك علي اختلاف مراتبها و يمكن معها الشرك كما قال سبحانه وَ ما يُؤْمِنُ أَكْثَرُهُمْ بِاللَّهِ إِلَّا وَ هُمْ مُشْرِكُونَ‌</w:t>
      </w:r>
      <w:r>
        <w:rPr>
          <w:rStyle w:val="FootnoteAnchor"/>
          <w:rtl w:val="true"/>
        </w:rPr>
        <w:footnoteReference w:id="1886"/>
      </w:r>
      <w:r>
        <w:rPr>
          <w:rFonts w:ascii="Amiri" w:hAnsi="Amiri" w:eastAsia="Amiri" w:cs="Amiri"/>
          <w:color w:val="111111"/>
          <w:sz w:val="28"/>
          <w:sz w:val="28"/>
          <w:szCs w:val="28"/>
          <w:rtl w:val="true"/>
          <w:lang w:bidi="ar-SA"/>
        </w:rPr>
        <w:t>و يعبر عنها بالإسلام كما قال الله عز و جل قالَتِ الْأَعْرابُ آمَنَّا قُلْ لَمْ تُؤْمِنُوا وَ لكِنْ قُولُوا أَسْلَمْنا وَ لَمَّا يَدْخُلِ الْإِيمانُ فِي قُلُوبِكُمْ‌</w:t>
      </w:r>
      <w:r>
        <w:rPr>
          <w:rStyle w:val="FootnoteAnchor"/>
          <w:rtl w:val="true"/>
        </w:rPr>
        <w:footnoteReference w:id="1887"/>
      </w:r>
      <w:r>
        <w:rPr>
          <w:rFonts w:ascii="Amiri" w:hAnsi="Amiri" w:eastAsia="Amiri" w:cs="Amiri"/>
          <w:color w:val="111111"/>
          <w:sz w:val="28"/>
          <w:sz w:val="28"/>
          <w:szCs w:val="28"/>
          <w:rtl w:val="true"/>
          <w:lang w:bidi="ar-SA"/>
        </w:rPr>
        <w:t>و التقوي المتقدمة عليها هي تقوي العام و أواسطها تصديقات لا يشوبها شك و لا شبهة كما قال الله عز و جل الَّذِينَ آمَنُوا بِاللَّهِ وَ رَسُولِهِ ثُمَّ لَمْ يَرْتابُوا</w:t>
      </w:r>
      <w:r>
        <w:rPr>
          <w:rStyle w:val="FootnoteAnchor"/>
          <w:rtl w:val="true"/>
        </w:rPr>
        <w:footnoteReference w:id="1888"/>
      </w:r>
      <w:r>
        <w:rPr>
          <w:rFonts w:ascii="Amiri" w:hAnsi="Amiri" w:eastAsia="Amiri" w:cs="Amiri"/>
          <w:color w:val="111111"/>
          <w:sz w:val="28"/>
          <w:sz w:val="28"/>
          <w:szCs w:val="28"/>
          <w:rtl w:val="true"/>
          <w:lang w:bidi="ar-SA"/>
        </w:rPr>
        <w:t>و أكثر إطلاق الإيمان عليها خاصة كما قال إِنَّمَا الْمُؤْمِنُونَ الَّذِينَ إِذا ذُكِرَ اللَّهُ وَجِلَتْ قُلُوبُهُمْ وَ إِذا تُلِيَتْ عَلَيْهِمْ آياتُهُ زادَتْهُمْ إِيماناً وَ عَلي رَبِّهِمْ يَتَوَكَّلُونَ‌</w:t>
      </w:r>
      <w:r>
        <w:rPr>
          <w:rStyle w:val="FootnoteAnchor"/>
          <w:rtl w:val="true"/>
        </w:rPr>
        <w:footnoteReference w:id="1889"/>
      </w:r>
      <w:r>
        <w:rPr>
          <w:rFonts w:ascii="Amiri" w:hAnsi="Amiri" w:eastAsia="Amiri" w:cs="Amiri"/>
          <w:color w:val="111111"/>
          <w:sz w:val="28"/>
          <w:sz w:val="28"/>
          <w:szCs w:val="28"/>
          <w:rtl w:val="true"/>
          <w:lang w:bidi="ar-SA"/>
        </w:rPr>
        <w:t>و التقوي المتقدمة عليها هي تقوي</w:t>
      </w:r>
    </w:p>
    <w:p>
      <w:pPr>
        <w:pStyle w:val="BookText"/>
        <w:rPr/>
      </w:pPr>
      <w:r>
        <w:rPr>
          <w:rFonts w:ascii="IRNazanin" w:hAnsi="IRNazanin" w:eastAsia="IRNazanin"/>
          <w:color w:val="111111"/>
          <w:sz w:val="28"/>
          <w:sz w:val="28"/>
          <w:szCs w:val="28"/>
          <w:rtl w:val="true"/>
          <w:lang w:bidi="fa-IR"/>
        </w:rPr>
        <w:t>و در مجمع در تفسیر اهل بیت علیهم  السلام آمده است که در آن چه که از حلال چشیدند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تقوا پیشه کردند تا آنجا که می گویند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مبنی بر حرام بودن شراب و قمار نازل شد و به آن تاکید بسیار شد، 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یاران ما کشته شدند در حالی که آن‌ها شراب می نوشیدند و خداوند این اعمال را ناپاکی خوانده است و عمل شیطان دانسته و شما آنچه را که فرمودی،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ما زیانی می بینند پس از آن که مردند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برای کسی است که قبل از حرام شدن شراب مرده یا کشته شده است و جناح، همان گناه است که برای کسی است که پس از حرام شدن،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آنچه که چشیدند، یعنی از آنچه که بر آن‌ها حرام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تقوا پیشه کردند، یعنی آنچه که بعد بر آن‌ها حرام شد، مثل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حرام شدن آن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تقوا ورزیدند یعنی ادامه دادند و بر پرهیز از گناهان ثابت قدم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کردند یعنی پیوسته مشغول طلب و انجام اعمال شایسته و زیبا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از آنجایی که ایمان و تقوا درجات و مراتب مختلفی دارند، همان طور که از ایشان علیهم  السلام روایت شده است، بعید نیست که تکرار آن دو در آیه اشاره به آن مراتب و منازل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درجه ایمان، تصدیقی است که آمیخته به شک و شبهه باشد، با توجه به اختلاف درجات آن، و با این دو امکان شرک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اغلب آن‌ها به خداوند ایمان نمی آورند مگر اینکه مشرکند</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و از آن به اسلام تعبیر کرده است، همان طور که خداوند عز و جل فروده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 ایمان آوردیم، بگو ایمان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اسلام آوردیم و ایمان هنوز به دل های شما وارد نشده است</w:t>
      </w:r>
      <w:r>
        <w:rPr>
          <w:rFonts w:eastAsia="IRNazanin" w:cs="IRNazanin"/>
          <w:color w:val="111111"/>
          <w:sz w:val="28"/>
          <w:szCs w:val="28"/>
          <w:rtl w:val="true"/>
          <w:lang w:bidi="fa-IR"/>
        </w:rPr>
        <w:t>.}</w:t>
      </w:r>
      <w:r>
        <w:rPr>
          <w:rStyle w:val="FootnoteAnchor"/>
          <w:rtl w:val="true"/>
        </w:rPr>
        <w:footnoteReference w:id="1891"/>
      </w:r>
      <w:r>
        <w:rPr>
          <w:rFonts w:ascii="IRNazanin" w:hAnsi="IRNazanin" w:eastAsia="IRNazanin"/>
          <w:color w:val="111111"/>
          <w:sz w:val="28"/>
          <w:sz w:val="28"/>
          <w:szCs w:val="28"/>
          <w:rtl w:val="true"/>
          <w:lang w:bidi="fa-IR"/>
        </w:rPr>
        <w:t>و تقوای مقدم شده بر آن تقوای عام است و میانه آن ایمان تصدیقی است که هیچ شک و شبهه ای با آن همراه نیست، همان طور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رسول او ایمان آوردند، سپس هیچ شکی را به دل راه ندادند</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 ایمان، اغلب به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مومنان کسانی هستند که هر گاه خدا یاد شود، دل هایشان لرزان می گردد و هنگامی که آیات او بر آنان خوانده شود، ایمان آنان فزونی می گیرد و بر خدای خود توکل دارند</w:t>
      </w:r>
      <w:r>
        <w:rPr>
          <w:rFonts w:eastAsia="IRNazanin" w:cs="IRNazanin"/>
          <w:color w:val="111111"/>
          <w:sz w:val="28"/>
          <w:szCs w:val="28"/>
          <w:rtl w:val="true"/>
          <w:lang w:bidi="fa-IR"/>
        </w:rPr>
        <w:t>.}</w:t>
      </w:r>
      <w:r>
        <w:rPr>
          <w:rStyle w:val="FootnoteAnchor"/>
          <w:rtl w:val="true"/>
        </w:rPr>
        <w:footnoteReference w:id="189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تقوای مقدم بر آن، تقوای </w:t>
      </w:r>
    </w:p>
    <w:p>
      <w:pPr>
        <w:pStyle w:val="BookText"/>
        <w:rPr/>
      </w:pPr>
      <w:r>
        <w:rPr>
          <w:rFonts w:ascii="Amiri" w:hAnsi="Amiri" w:eastAsia="Amiri" w:cs="Amiri"/>
          <w:color w:val="111111"/>
          <w:sz w:val="28"/>
          <w:sz w:val="28"/>
          <w:szCs w:val="28"/>
          <w:rtl w:val="true"/>
          <w:lang w:bidi="ar-SA"/>
        </w:rPr>
        <w:t>الخاص و أواخرها تصديقات كذلك مع شهود و عيان و محبة كاملة لله عز و جل كما قال يُحِبُّهُمْ وَ يُحِبُّونَهُ‌</w:t>
      </w:r>
      <w:r>
        <w:rPr>
          <w:rStyle w:val="FootnoteAnchor"/>
          <w:rtl w:val="true"/>
        </w:rPr>
        <w:footnoteReference w:id="1894"/>
      </w:r>
      <w:r>
        <w:rPr>
          <w:rFonts w:ascii="Amiri" w:hAnsi="Amiri" w:eastAsia="Amiri" w:cs="Amiri"/>
          <w:color w:val="111111"/>
          <w:sz w:val="28"/>
          <w:sz w:val="28"/>
          <w:szCs w:val="28"/>
          <w:rtl w:val="true"/>
          <w:lang w:bidi="ar-SA"/>
        </w:rPr>
        <w:t>و يعبر عنها تارة بالإحسان كما ورد في الحديث النبوي صلي الله عليه و آله الإحسان أن تعبد الله كأنك تراه و أخري بالإيقان كما قال وَ بِالْآخِرَةِ هُمْ يُوقِنُونَ‌</w:t>
      </w:r>
      <w:r>
        <w:rPr>
          <w:rStyle w:val="FootnoteAnchor"/>
          <w:rtl w:val="true"/>
        </w:rPr>
        <w:footnoteReference w:id="1895"/>
      </w:r>
      <w:r>
        <w:rPr>
          <w:rFonts w:ascii="Amiri" w:hAnsi="Amiri" w:eastAsia="Amiri" w:cs="Amiri"/>
          <w:color w:val="111111"/>
          <w:sz w:val="28"/>
          <w:sz w:val="28"/>
          <w:szCs w:val="28"/>
          <w:rtl w:val="true"/>
          <w:lang w:bidi="ar-SA"/>
        </w:rPr>
        <w:t>و التقوي المتقدمة عليها هي تقوي خاص الخاص و إنما قدمت التقوي علي الإيمان لأن الإيمان إنما يتحصل و يتقوي بالتقوي لأنها كلما ازدادت ازداد الإيمان بحسب ازديادها و هذا لا ينافي تقدم أصل الإيمان علي التقوي بل ازديادها بحسب ازدياده أيضا لأن الدرجة المتقدمة لكل منها غير الدرجة المتأخرة و مثل ذلك مثل من يمشي بسراج في ظلمة فكلما أضاء له من الطريق قطعة مشي فيها فيصير ذلك المشي سببا لإضاءة قطعة أخري منه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اصْبِرُوا</w:t>
      </w:r>
      <w:r>
        <w:rPr>
          <w:rStyle w:val="FootnoteAnchor"/>
          <w:rtl w:val="true"/>
        </w:rPr>
        <w:footnoteReference w:id="1896"/>
      </w:r>
      <w:r>
        <w:rPr>
          <w:rFonts w:ascii="Amiri" w:hAnsi="Amiri" w:eastAsia="Amiri" w:cs="Amiri"/>
          <w:color w:val="111111"/>
          <w:sz w:val="28"/>
          <w:sz w:val="28"/>
          <w:szCs w:val="28"/>
          <w:rtl w:val="true"/>
          <w:lang w:bidi="ar-SA"/>
        </w:rPr>
        <w:t>أي علي أذية فرعون و تهديده إِنَّ الْأَرْضَ لِلَّهِ الآية وعد لهم منه بالنصرة و تذكير لما كان وعدهم من إهلاك القبط و توريثهم ديارهم و في الأخبار أن الآية في الأئمة عليهم السلام يورثهم الله الأرض في زمن القائم عليه السلام و هم المتقون و العاقبة لهم‌</w:t>
      </w:r>
      <w:r>
        <w:rPr>
          <w:rStyle w:val="FootnoteAnchor"/>
          <w:rtl w:val="true"/>
        </w:rPr>
        <w:footnoteReference w:id="1897"/>
      </w:r>
      <w:r>
        <w:rPr>
          <w:rFonts w:ascii="Amiri" w:hAnsi="Amiri" w:eastAsia="Amiri" w:cs="Amiri"/>
          <w:color w:val="111111"/>
          <w:sz w:val="28"/>
          <w:sz w:val="28"/>
          <w:szCs w:val="28"/>
          <w:rtl w:val="true"/>
          <w:lang w:bidi="ar-SA"/>
        </w:rPr>
        <w:t>و تدل الآية علي فضل الاستعانة بالله و الصبر و التقوي وَسِعَتْ كُلَّ شَيْ‌ءٍ قيل أي في الدنيا المؤمن و الكافر بل المكلف و غيره أو في الدنيا و الآخرة إلا أن قوما لم يدخلوها لضلالهم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فَسَأَكْتُبُها</w:t>
      </w:r>
      <w:r>
        <w:rPr>
          <w:rStyle w:val="FootnoteAnchor"/>
          <w:rtl w:val="true"/>
        </w:rPr>
        <w:footnoteReference w:id="1898"/>
      </w:r>
      <w:r>
        <w:rPr>
          <w:rFonts w:ascii="Amiri" w:hAnsi="Amiri" w:eastAsia="Amiri" w:cs="Amiri"/>
          <w:color w:val="111111"/>
          <w:sz w:val="28"/>
          <w:sz w:val="28"/>
          <w:szCs w:val="28"/>
          <w:rtl w:val="true"/>
          <w:lang w:bidi="ar-SA"/>
        </w:rPr>
        <w:t>فسأثبتها و أوجبها في الآخرة لِلَّذِينَ يَتَّقُونَ الشرك و المعاصي وَ الَّذِينَ هُمْ بِآياتِنا يُؤْمِنُونَ فلا يكفرون بشي‌ء منها يَهْدُونَ بِالْحَقِ أي بكلمة الحق وَ بِهِ أي و بالحق يَعْدِلُونَ بينهم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لِلَّذِينَ يَتَّقُونَ‌</w:t>
      </w:r>
      <w:r>
        <w:rPr>
          <w:rStyle w:val="FootnoteAnchor"/>
          <w:rtl w:val="true"/>
        </w:rPr>
        <w:footnoteReference w:id="1899"/>
      </w:r>
      <w:r>
        <w:rPr>
          <w:rFonts w:ascii="Amiri" w:hAnsi="Amiri" w:eastAsia="Amiri" w:cs="Amiri"/>
          <w:color w:val="111111"/>
          <w:sz w:val="28"/>
          <w:sz w:val="28"/>
          <w:szCs w:val="28"/>
          <w:rtl w:val="true"/>
          <w:lang w:bidi="ar-SA"/>
        </w:rPr>
        <w:t>محارم الله مما يأخذ هؤلاء أَ فَلا يَعْقلُونَ</w:t>
      </w:r>
    </w:p>
    <w:p>
      <w:pPr>
        <w:pStyle w:val="BookText"/>
        <w:rPr/>
      </w:pPr>
      <w:r>
        <w:rPr>
          <w:rFonts w:ascii="IRNazanin" w:hAnsi="IRNazanin" w:eastAsia="IRNazanin"/>
          <w:color w:val="111111"/>
          <w:sz w:val="28"/>
          <w:sz w:val="28"/>
          <w:szCs w:val="28"/>
          <w:rtl w:val="true"/>
          <w:lang w:bidi="fa-IR"/>
        </w:rPr>
        <w:t>خاص است و آخرین مرتبه آن، تصدیقی است که با شهود همراه است و محبت کامل برای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دوستدار آنان است و آن‌ها نیز خدا را دوست دارند</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و یک بار از آن با احسان و نیکی یاد کرده است، همان طور که در حدیث نبوی آمده است احسان این است که طوری خدا را عبادت کنی که گویا او را می بینی و بار دیگر با یقین از آن یاد کرده است،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به آخرت یقین دارند</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و تقوای مقدم شده بر آن، تقوای خاص الخاص است و تنها به این دلیل تقوا بر ایمان مقدم شده است که ایمان تنها با تقوا به دست می آید و تقویت می گردد و به هر اندازه تقوا بیشتر باشد، ایمان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با اصل تقدم ایمان بر تقوا منافات ندارد، بلکه زیاد شدن تقوا هم بر حسب زیاد شدن ایمان است، زیرا درجه تقدم یافته برای هر کدام، چیزی جز درجه تاخر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مثل کسی است که با چراغی در شب تاریک راه می رود و هر اندازه که این چراغ راه را برای او روشن کند و او قسمتی از راه را بپیماید، این راه رفتن سبب می شود که قسمت دیگری از راه روشن شود و به همین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پیشه کنید،</w:t>
      </w:r>
      <w:r>
        <w:rPr>
          <w:rStyle w:val="FootnoteAnchor"/>
          <w:rtl w:val="true"/>
        </w:rPr>
        <w:footnoteReference w:id="1902"/>
      </w:r>
      <w:r>
        <w:rPr>
          <w:rFonts w:ascii="IRNazanin" w:hAnsi="IRNazanin" w:eastAsia="IRNazanin"/>
          <w:color w:val="111111"/>
          <w:sz w:val="28"/>
          <w:sz w:val="28"/>
          <w:szCs w:val="28"/>
          <w:rtl w:val="true"/>
          <w:lang w:bidi="fa-IR"/>
        </w:rPr>
        <w:t>یعنی بر آزار و اذیت فرعون و تهدید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همانا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آن‌ها وعده پیروزی می دهد و به یاد آن‌ها می آورد آنچه را که وعده داده بود، از هلاک شدن قبطیان و اینکه سرزمینشان به آن‌ها به ارث می رسد و در اخبار آمده است که آیه در شأن امامان علیهم  السلام نازل شده است که خداوند زمین را برای آن‌ها به ارث می‌گذارد، در زمان حضرت قائم علیه السلام و آن‌ها همان پارسایان هستند و عاقبت برای آنان است</w:t>
      </w:r>
      <w:r>
        <w:rPr>
          <w:rStyle w:val="FootnoteAnchor"/>
          <w:rtl w:val="true"/>
        </w:rPr>
        <w:footnoteReference w:id="1903"/>
      </w:r>
      <w:r>
        <w:rPr>
          <w:rFonts w:ascii="IRNazanin" w:hAnsi="IRNazanin" w:eastAsia="IRNazanin"/>
          <w:color w:val="111111"/>
          <w:sz w:val="28"/>
          <w:sz w:val="28"/>
          <w:szCs w:val="28"/>
          <w:rtl w:val="true"/>
          <w:lang w:bidi="fa-IR"/>
        </w:rPr>
        <w:t>و آیه بر فضل و برتری کمک جستن از خداوند و صبر و تقوا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همه چیز را در بر گرفته است، گفته شده است یعنی در دنیا مومن و کافر و مکلف و غیر مکلف وجود دارد یا در دنیا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قومی به خاطر گمراهی خود وارد آن نشدند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خواهم نوشت</w:t>
      </w:r>
      <w:r>
        <w:rPr>
          <w:rStyle w:val="FootnoteAnchor"/>
          <w:rtl w:val="true"/>
        </w:rPr>
        <w:footnoteReference w:id="1904"/>
      </w:r>
      <w:r>
        <w:rPr>
          <w:rFonts w:ascii="IRNazanin" w:hAnsi="IRNazanin" w:eastAsia="IRNazanin"/>
          <w:color w:val="111111"/>
          <w:sz w:val="28"/>
          <w:sz w:val="28"/>
          <w:szCs w:val="28"/>
          <w:rtl w:val="true"/>
          <w:lang w:bidi="fa-IR"/>
        </w:rPr>
        <w:t xml:space="preserve">و ثبت و ضبط می کنم و در آخرت واجب می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شرک و گناهان می 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بآیاتنا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آیات ما ایمان دارند، پس به هیچ چیزی از آن کفر نمی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کلمه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 ورزند در احکامی که بین آنان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پرهیز می کنند بهتر است</w:t>
      </w:r>
      <w:r>
        <w:rPr>
          <w:rStyle w:val="FootnoteAnchor"/>
          <w:rtl w:val="true"/>
        </w:rPr>
        <w:footnoteReference w:id="190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حرامی که اینان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تعقل نمی کنند </w:t>
      </w:r>
    </w:p>
    <w:p>
      <w:pPr>
        <w:pStyle w:val="BookText"/>
        <w:rPr/>
      </w:pPr>
      <w:r>
        <w:rPr>
          <w:rFonts w:ascii="Amiri" w:hAnsi="Amiri" w:eastAsia="Amiri" w:cs="Amiri"/>
          <w:color w:val="111111"/>
          <w:sz w:val="28"/>
          <w:sz w:val="28"/>
          <w:szCs w:val="28"/>
          <w:rtl w:val="true"/>
          <w:lang w:bidi="ar-SA"/>
        </w:rPr>
        <w:t>فيعلمون ذلك وَ الَّذِينَ يُمَسِّكُونَ بِالْكِتابِ إلي قوله أَجْرَ الْمُصْلِحِينَ إما عطف علي الذين يتقون و ما بينهما اعتراض و إما استئناف و وضع الظاهر موضع المضمر لأنه في معناه و للتنبيه علي أن الإصلاح مانع من الإضاعة و عن الباقر عليه السلام نزلت في آل محمد و أشياعهم‌</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907"/>
      </w:r>
      <w:r>
        <w:rPr>
          <w:rFonts w:ascii="Amiri" w:hAnsi="Amiri" w:eastAsia="Amiri" w:cs="Amiri"/>
          <w:color w:val="111111"/>
          <w:sz w:val="28"/>
          <w:sz w:val="28"/>
          <w:szCs w:val="28"/>
          <w:rtl w:val="true"/>
          <w:lang w:bidi="ar-SA"/>
        </w:rPr>
        <w:t>قيل أي في الاختلاف و المشاجرة وَ أَصْلِحُوا ذاتَ بَيْنِكُمْ أي الحال التي بينكم بالمواساة و المساعدة فيما رزقكم الله و تسليم أمره إلي الله و الرسول وَ أَطِيعُوا اللَّهَ وَ رَسُولَهُ فيه إِنْ كُنْتُمْ مُؤْمِنِينَ فإن الإيمان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يَعْمُرُ مَساجِدَ اللَّهِ‌</w:t>
      </w:r>
      <w:r>
        <w:rPr>
          <w:rStyle w:val="FootnoteAnchor"/>
          <w:rtl w:val="true"/>
        </w:rPr>
        <w:footnoteReference w:id="1908"/>
      </w:r>
      <w:r>
        <w:rPr>
          <w:rFonts w:ascii="Amiri" w:hAnsi="Amiri" w:eastAsia="Amiri" w:cs="Amiri"/>
          <w:color w:val="111111"/>
          <w:sz w:val="28"/>
          <w:sz w:val="28"/>
          <w:szCs w:val="28"/>
          <w:rtl w:val="true"/>
          <w:lang w:bidi="ar-SA"/>
        </w:rPr>
        <w:t>قيل أي إنما يستقيم عمارتها لهؤلاء الجامعين للكمالات العلمية و العملية وَ لَمْ يَخْشَ إِلَّا اللَّهَ يعني في أبواب الدين بأن لا يختار علي رضا الله رضا غيره فَعَسي ذكره بصيغة التوقع قطعا لأطماع المشركين في الاهتداء و الانتفاع بأعمالهم أَعْظَمُ دَرَجَةً أي ممن لم يستجمع هذه الصفات وَ أُولئِكَ هُمُ الْفائِزُونَ المختصون بالفوز و نيل الحسني عند الله مُقِيمٌ أي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w:t>
      </w:r>
      <w:r>
        <w:rPr>
          <w:rStyle w:val="FootnoteAnchor"/>
          <w:rtl w:val="true"/>
        </w:rPr>
        <w:footnoteReference w:id="1909"/>
      </w:r>
      <w:r>
        <w:rPr>
          <w:rFonts w:ascii="Amiri" w:hAnsi="Amiri" w:eastAsia="Amiri" w:cs="Amiri"/>
          <w:color w:val="111111"/>
          <w:sz w:val="28"/>
          <w:sz w:val="28"/>
          <w:szCs w:val="28"/>
          <w:rtl w:val="true"/>
          <w:lang w:bidi="ar-SA"/>
        </w:rPr>
        <w:t>رفع علي المدح و في قراءة أهل البيت التائبين إلي قوله و الحافظين و في الكافي عن الصادق عليه السلام لما نزلت هذه الآية إِنَّ اللَّهَ اشْتَري مِنَ الْمُؤْمِنِينَ قام رجل إلي النبي صلي الله عليه و آله فقال يا نبي الله أ رأيتك الرجل يأخذ سيفه فيقاتل حتي يقتل إلا أنه يقترف من هذه المحارم أ شهيد هو فأنزل الله علي رسوله التَّائِبُونَ الْعابِدُونَ الآية فبشر النبي صلي الله عليه و آله المجاهدين من المؤمنين الذين هذه صفتهم و حليتهم بالشهادة و الجنة و قال التَّائِبُونَ من الذنوب الْعابِدُونَ الذين لا يعبدون إلا الله و لا يشركون به شيئا الْحامِدُونَ الذين</w:t>
      </w:r>
    </w:p>
    <w:p>
      <w:pPr>
        <w:pStyle w:val="BookText"/>
        <w:rPr/>
      </w:pPr>
      <w:r>
        <w:rPr>
          <w:rFonts w:ascii="IRNazanin" w:hAnsi="IRNazanin" w:eastAsia="IRNazanin"/>
          <w:color w:val="111111"/>
          <w:sz w:val="28"/>
          <w:sz w:val="28"/>
          <w:szCs w:val="28"/>
          <w:rtl w:val="true"/>
          <w:lang w:bidi="fa-IR"/>
        </w:rPr>
        <w:t>و آن را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کتاب عمل می کنند 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افراد صالح یا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 دو جمله، یک جمله معترضه آمده است و یا جمله استینافیه است و اسم ظاهر به جای ضمیر آمده است، زیرا به همان معناست و برای این است که ما را از اینکه اصلاح مانع از ضایع شدن عمل است آگاه کند و از امام باقر علیه السلام روایت است که فرمود این آیه در شأن آل محمد و شیعه آن‌ها نازل شده است</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ازخدا بترسید</w:t>
      </w:r>
      <w:r>
        <w:rPr>
          <w:rFonts w:eastAsia="IRNazanin" w:cs="IRNazanin"/>
          <w:color w:val="111111"/>
          <w:sz w:val="28"/>
          <w:szCs w:val="28"/>
          <w:rtl w:val="true"/>
          <w:lang w:bidi="fa-IR"/>
        </w:rPr>
        <w:t>.</w:t>
      </w:r>
      <w:r>
        <w:rPr>
          <w:rStyle w:val="FootnoteAnchor"/>
          <w:rtl w:val="true"/>
        </w:rPr>
        <w:footnoteReference w:id="1911"/>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و مشاجره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خود صلح و آشتی برقرار کنید، یعنی حالتی که بین شما دوستی وجود دارد و به وسیله آن چه که خداوند روزی شما گردانیده است، یکدیگر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فرمان های خدا و رسول او در این زمینه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 هستید در آن از خدا و رسولش پیروی کنید، که اقتضای ایمان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مسجدهای خدا را آباد می کند</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ساختمان آن را بنا می کند برای کسانی که جامع کمالات علمی و عملی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خدا می ترسند، یعنی در درهای دین که در اعمالی که انجام می دهد، رضایت هیچ کس را بر رضایت خداوند ارجح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است ذکر این کلمه در صیغه امید و آرزو، برای طمع مشرکین در هدایت شدن و سود بردن از اعمال خود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یعنی از کسانی که این صفات را در خود جمع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همان افراد پیروز هستند که پیروزی و رسیدن به حسنه در نزد خداوند به آنان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w:t>
      </w:r>
      <w:r>
        <w:rPr>
          <w:rStyle w:val="FootnoteAnchor"/>
          <w:rtl w:val="true"/>
        </w:rPr>
        <w:footnoteReference w:id="191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آن به دلیل مدح است و در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مومنان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دیدی مردی را که شمشیر بر گرفت و جنگید تا کشته شد اما او مرتکب حرام شده بود، آیا او شهید است؟ پس خداوند این آیه را بر رسول خود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کنندگان پرستش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مجاهدان مومنی که این صفات و زینت آنان بود، به شهادت و بهشت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کنندگان یعنی کسانی که فقط خدا را می پرستند و هیچ چیز را با او شریک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حمدگویان</w:t>
      </w:r>
      <w:r>
        <w:rPr>
          <w:rFonts w:eastAsia="IRNazanin" w:cs="IRNazanin"/>
          <w:color w:val="111111"/>
          <w:sz w:val="28"/>
          <w:szCs w:val="28"/>
          <w:rtl w:val="true"/>
          <w:lang w:bidi="fa-IR"/>
        </w:rPr>
        <w:t xml:space="preserve">. </w:t>
      </w:r>
      <w:bookmarkStart w:id="1798" w:name="pg13491_133393"/>
    </w:p>
    <w:p>
      <w:pPr>
        <w:pStyle w:val="BookText"/>
        <w:rPr/>
      </w:pPr>
      <w:bookmarkEnd w:id="1798"/>
      <w:r>
        <w:rPr>
          <w:rFonts w:ascii="Amiri" w:hAnsi="Amiri" w:eastAsia="Amiri" w:cs="Amiri"/>
          <w:color w:val="111111"/>
          <w:sz w:val="28"/>
          <w:sz w:val="28"/>
          <w:szCs w:val="28"/>
          <w:rtl w:val="true"/>
          <w:lang w:bidi="ar-SA"/>
        </w:rPr>
        <w:t>يحمدون الله علي كل حال في الشدة و الرخاء السَّائِحُونَ الصائمون الرَّاكِعُونَ السَّاجِدُونَ الذين يواظبون علي الصلوات الخمس الحافظون لها و المحافظون عليها بركوعها و سجودها و الخشوع فيها و في أوقاتها الْآمِرُونَ بِالْمَعْرُوفِ بعد ذلك و العاملون به وَ النَّاهُونَ عَنِ الْمُنْكَرِ و المنتهون عنه قال فبشر من قتل و هو قائم بهذه الشروط بالشهادة و الجنة الخبر</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9" w:name="__RefHeading___Toc2679147_2616395394"/>
      <w:bookmarkStart w:id="1800" w:name="_Toc811"/>
      <w:bookmarkEnd w:id="1799"/>
      <w:r>
        <w:rPr>
          <w:rtl w:val="true"/>
        </w:rPr>
        <w:t>و أقول</w:t>
      </w:r>
      <w:bookmarkEnd w:id="1800"/>
    </w:p>
    <w:p>
      <w:pPr>
        <w:pStyle w:val="BookText"/>
        <w:rPr/>
      </w:pPr>
      <w:r>
        <w:rPr>
          <w:rFonts w:ascii="Amiri" w:hAnsi="Amiri" w:eastAsia="Amiri" w:cs="Amiri"/>
          <w:color w:val="111111"/>
          <w:sz w:val="28"/>
          <w:sz w:val="28"/>
          <w:szCs w:val="28"/>
          <w:rtl w:val="true"/>
          <w:lang w:bidi="ar-SA"/>
        </w:rPr>
        <w:t>إنما فسر السياحة بالصيام لقول النبي صلي الله عليه و آله سياحة أمتي الصيام شبه بها لأنه يعوق عن الشهوات أو لأنه رياضة نفسانية يتوصل بها إلي الاطلاع علي خفايا الملك و الملكوت و قيل السائحون للجهاد أو لطلب العلم و قيل في قوله وَ النَّاهُونَ العاطف فيه للدلالة علي أنه بما عطف عليه في حكم خصلة واحدة كأنه قال الجامعون بين الوصفين و في قوله وَ الْحافِظُونَ لِحُدُودِ اللَّهِ أي فيما بينه و عينه من الحقائق و الشرائع للتنبيه علي أن ما قبله مفصل الفضائل و هذا مجملها و قيل إنه للإيذان بأن التعداد قد تم بالسابع من حيث إن السبعة هو العدد التام و الثامن ابتداء تعداد آخر معطوف عليه و لذلك سمي واو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الْمُؤْمِنِينَ قيل يعني به هؤلاء الموصوفين بتلك الفضائل و وضع المؤمنين موضع ضميرهم للتنبيه علي أن إيمانهم دعاهم إلي ذلك و أن المؤمن الكامل من كان كذلك و حذف المبشر به للتعظيم كأنه قيل و بشرهم بما يجل عن إحاطة الأفهام و تعبير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صَبَرُوا</w:t>
      </w:r>
      <w:r>
        <w:rPr>
          <w:rStyle w:val="FootnoteAnchor"/>
          <w:rtl w:val="true"/>
        </w:rPr>
        <w:footnoteReference w:id="1915"/>
      </w:r>
      <w:r>
        <w:rPr>
          <w:rFonts w:ascii="Amiri" w:hAnsi="Amiri" w:eastAsia="Amiri" w:cs="Amiri"/>
          <w:color w:val="111111"/>
          <w:sz w:val="28"/>
          <w:sz w:val="28"/>
          <w:szCs w:val="28"/>
          <w:rtl w:val="true"/>
          <w:lang w:bidi="ar-SA"/>
        </w:rPr>
        <w:t>أي في الشدة علي الضراء إيمانا بالله و استسلاما لقضائه وَ عَمِلُوا الصَّالِحاتِ في الرخاء شكرا لآلائه سابقها و لاحقها وَ أَخْبَتُوا إِلي رَبِّهِمْ‌</w:t>
      </w:r>
      <w:r>
        <w:rPr>
          <w:rStyle w:val="FootnoteAnchor"/>
          <w:rtl w:val="true"/>
        </w:rPr>
        <w:footnoteReference w:id="1916"/>
      </w:r>
      <w:r>
        <w:rPr>
          <w:rFonts w:ascii="Amiri" w:hAnsi="Amiri" w:eastAsia="Amiri" w:cs="Amiri"/>
          <w:color w:val="111111"/>
          <w:sz w:val="28"/>
          <w:sz w:val="28"/>
          <w:szCs w:val="28"/>
          <w:rtl w:val="true"/>
          <w:lang w:bidi="ar-SA"/>
        </w:rPr>
        <w:t>أي اطمأنوا إليه و خشعوا له مَثَلُ الْفَرِيقَيْنِ أي الكافر و المؤمن</w:t>
      </w:r>
    </w:p>
    <w:p>
      <w:pPr>
        <w:pStyle w:val="BookText"/>
        <w:rPr/>
      </w:pPr>
      <w:r>
        <w:rPr>
          <w:rFonts w:ascii="IRNazanin" w:hAnsi="IRNazanin" w:eastAsia="IRNazanin"/>
          <w:color w:val="111111"/>
          <w:sz w:val="28"/>
          <w:sz w:val="28"/>
          <w:szCs w:val="28"/>
          <w:rtl w:val="true"/>
          <w:lang w:bidi="fa-IR"/>
        </w:rPr>
        <w:t>کسانی که خدا را در سختی و راحتی ستایش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الراکعون 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 نمازهای پنج گانه خود مواظبت می کنند و با رکوع و سجود و خشوع در آن و در وقت آن، آن را حفظ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کنندگان به معروف پس از آن و عمل کنندگان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کنندگان از منکر که خود نیز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که کشته شد و این صفات را در خود دارد، به شهادت و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917"/>
      </w:r>
    </w:p>
    <w:p>
      <w:pPr>
        <w:pStyle w:val="Heading4"/>
        <w:numPr>
          <w:ilvl w:val="3"/>
          <w:numId w:val="1"/>
        </w:numPr>
        <w:rPr/>
      </w:pPr>
      <w:bookmarkStart w:id="1801" w:name="__RefHeading___Toc2679149_2616395394"/>
      <w:bookmarkStart w:id="1802" w:name="_Toc812"/>
      <w:bookmarkEnd w:id="1801"/>
      <w:r>
        <w:rPr>
          <w:rtl w:val="true"/>
        </w:rPr>
        <w:t>و می گویم</w:t>
      </w:r>
      <w:bookmarkEnd w:id="1802"/>
    </w:p>
    <w:p>
      <w:pPr>
        <w:pStyle w:val="BookText"/>
        <w:rPr/>
      </w:pPr>
      <w:r>
        <w:rPr>
          <w:rFonts w:ascii="IRNazanin" w:hAnsi="IRNazanin" w:eastAsia="IRNazanin"/>
          <w:color w:val="111111"/>
          <w:sz w:val="28"/>
          <w:sz w:val="28"/>
          <w:szCs w:val="28"/>
          <w:rtl w:val="true"/>
          <w:lang w:bidi="fa-IR"/>
        </w:rPr>
        <w:t>سیاحت و گردش، به روزه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و گردش امت من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به گردش و سیاحت تشبیه شده است، زیرا انسان را از شهوات باز می دارد یا به این دلیل که یک ورزش روحی است که به وسیله آن می توان به سیر در خفایای ملکوت رفت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سائحون یعنی کسانی که برای جهاد یا طلب علم در راه خدا مسافرت می کنند 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کنندگان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در آن، برای دلالت بر این است که این کلمه با کلمه ای که به آن عطف شده است، در حکم یک خصلت واحد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این دو صفت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حدود خدا را رعایت می کنند، یعنی در آنچه که از حقایق و شریعت بین او و مردم بوده برای اعلام کردن چیزی که پیش از آن بوده که آن شرح مفصل فضایل بوده است و این خلاصه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دادن این موضوع است که تعداد آن با هفت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هفت، عدد کامل است و هشت ابتدای مجموعه اعداد دیگری است که به آن عطف می شود و به همین دلیل، واو هشت نامگذاری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یعنی به آن کسانی که به آن فضایل توصیف شده اند و مومنان را در جایگاه ضمیر آن‌ها قرار داده است تا بگوید که ایمان آن ها، آنان را به این امر دعوت کرده است و مومن کامل، کسی است که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به را برای تعظیم حذف کرده است، گویا گفته شده است و آن‌ها را به آنچه که از فهم و گنجیدن در کلام والاتر است، بشارت بده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صبر پیشه کردند</w:t>
      </w:r>
      <w:r>
        <w:rPr>
          <w:rFonts w:eastAsia="IRNazanin" w:cs="IRNazanin"/>
          <w:color w:val="111111"/>
          <w:sz w:val="28"/>
          <w:szCs w:val="28"/>
          <w:rtl w:val="true"/>
          <w:lang w:bidi="fa-IR"/>
        </w:rPr>
        <w:t>.</w:t>
      </w:r>
      <w:r>
        <w:rPr>
          <w:rStyle w:val="FootnoteAnchor"/>
          <w:rtl w:val="true"/>
        </w:rPr>
        <w:footnoteReference w:id="1918"/>
      </w:r>
      <w:r>
        <w:rPr>
          <w:rFonts w:ascii="IRNazanin" w:hAnsi="IRNazanin" w:eastAsia="IRNazanin"/>
          <w:color w:val="111111"/>
          <w:sz w:val="28"/>
          <w:sz w:val="28"/>
          <w:szCs w:val="28"/>
          <w:rtl w:val="true"/>
          <w:lang w:bidi="fa-IR"/>
        </w:rPr>
        <w:t xml:space="preserve">یعنی به واسطه ایمانی که به خدا داشتند و به قضا و قدر او تسلیم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سختی بر مصیبت ها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گشایش و آسانی به خاطر نعمت های پیشین و نعمت های آتی اعمال صالح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دو گروه یعنی کافران و مومنان، </w:t>
      </w:r>
      <w:bookmarkStart w:id="1803" w:name="pg13491_133394"/>
    </w:p>
    <w:p>
      <w:pPr>
        <w:pStyle w:val="BookText"/>
        <w:rPr/>
      </w:pPr>
      <w:bookmarkEnd w:id="1803"/>
      <w:r>
        <w:rPr>
          <w:rFonts w:ascii="Amiri" w:hAnsi="Amiri" w:eastAsia="Amiri" w:cs="Amiri"/>
          <w:color w:val="111111"/>
          <w:sz w:val="28"/>
          <w:sz w:val="28"/>
          <w:szCs w:val="28"/>
          <w:rtl w:val="true"/>
          <w:lang w:bidi="ar-SA"/>
        </w:rPr>
        <w:t>كَالْأَعْمي وَ الْأَصَمِّ وَ الْبَصِيرِ وَ السَّمِيعِ قيل يجوز أن يراد به تشبيه الكافر بالأعمي لتعاميه عن آيات الله و بالأصم لتعاميه عن استماع كلام الله و تأبيه عن تدبر معانيه و شبه المؤمن بالسميع و البصير لأن الأمر بالضد فيكون كل منهما مشبها باثنين باعتبار وصفين أو تشبيه الكافر بالجامع بين العمي و الصمم و المؤمن بالجامع بين ضديهما و العاطف لعطف الصفة علي الصفة مَثَلًا أي تمثيلا أو صفة أو حالا أَ فَلا تَذَكَّرُونَ بضرب الأمثال و التفكر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بِعَهْدِ اللَّهِ‌</w:t>
      </w:r>
      <w:r>
        <w:rPr>
          <w:rStyle w:val="FootnoteAnchor"/>
          <w:rtl w:val="true"/>
        </w:rPr>
        <w:footnoteReference w:id="1919"/>
      </w:r>
      <w:r>
        <w:rPr>
          <w:rFonts w:ascii="Amiri" w:hAnsi="Amiri" w:eastAsia="Amiri" w:cs="Amiri"/>
          <w:color w:val="111111"/>
          <w:sz w:val="28"/>
          <w:sz w:val="28"/>
          <w:szCs w:val="28"/>
          <w:rtl w:val="true"/>
          <w:lang w:bidi="ar-SA"/>
        </w:rPr>
        <w:t>أي بما عقدوه علي أنفسهم لله وَ لا يَنْقُضُونَ الْمِيثاقَ ما وثقوه من المواثيق بينهم و بين الله و بين العباد و عن الكاظم عليه السلام أنه ميثاق الولاية في الذر ما أَمَرَ اللَّهُ بِهِ أَنْ يُوصَلَ من الرحم و لا سيما رحم آل محمد كما في الأخبار وَ يَخافُونَ سُوءَ الْحِسابِ خصوصا فيحاسبون أنفسهم قبل أن يحاسبوا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الِاسْتِقْصَاءُ و الْمُدَاقَّةُ وَ قَالَ عليه السلام الِاسْتِقْصَاءُ أَنْ تُحْسَبَ عَلَيْهِمُ السَّيِّئَاتُ وَ لَهُمُ الْحَسَنَاتُ‌</w:t>
      </w:r>
      <w:r>
        <w:rPr>
          <w:rStyle w:val="FootnoteAnchor"/>
          <w:rtl w:val="true"/>
        </w:rPr>
        <w:footnoteReference w:id="1920"/>
      </w:r>
      <w:r>
        <w:rPr>
          <w:rFonts w:ascii="Amiri" w:hAnsi="Amiri" w:eastAsia="Amiri" w:cs="Amiri"/>
          <w:color w:val="111111"/>
          <w:sz w:val="28"/>
          <w:sz w:val="28"/>
          <w:szCs w:val="28"/>
          <w:rtl w:val="true"/>
          <w:lang w:bidi="ar-SA"/>
        </w:rPr>
        <w:t>وَ الَّذِينَ صَبَرُوا علي القيام بأوامر الله و مشاق التكاليف و عن المصائب في النفوس و الأموال و عن معاصي الله ابْتِغاءَ وَجْهِ رَبِّهِمْ أي طلبا لرضاه وَ يَدْرَؤُنَ بِالْحَسَنَةِ السَّيِّئَةَ أي يدفعونها بها فيجازون الإساءة بالإحسان و يتبعون الحسنة السيئة فتمحوها وَ رَوَي عَلِيُّ بْنُ إِبْرَاهِيمَ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مَا مِنْ دَارٍ فِيهَا فَرْحَةٌ إِلَّا تَبِعَهَا مَرْحَةٌ وَ مَا مِنْ هَمٍّ إِلَّا وَ لَهُ فَرَجٌ إِلَّا هَمُّ أَهْلِ النَّارِ إِذَا عَمِلْتَ سَيِّئَةً فَاتَّبِعْهَا بِحَسَنَةٍ تَمْحُهَا سَرِيعاً وَ عَلَيْكَ بِصَنَائِعِ الْخَيْرِ فَإِنَّهَا تَدْفَعُ مَصَارِعَ السَّوْءِ</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4" w:name="__RefHeading___Toc2679151_2616395394"/>
      <w:bookmarkStart w:id="1805" w:name="_Toc813"/>
      <w:bookmarkEnd w:id="1804"/>
      <w:r>
        <w:rPr>
          <w:rtl w:val="true"/>
        </w:rPr>
        <w:t>أقول</w:t>
      </w:r>
      <w:bookmarkEnd w:id="1805"/>
    </w:p>
    <w:p>
      <w:pPr>
        <w:pStyle w:val="BookText"/>
        <w:rPr/>
      </w:pPr>
      <w:r>
        <w:rPr>
          <w:rFonts w:ascii="Amiri" w:hAnsi="Amiri" w:eastAsia="Amiri" w:cs="Amiri"/>
          <w:color w:val="111111"/>
          <w:sz w:val="28"/>
          <w:sz w:val="28"/>
          <w:szCs w:val="28"/>
          <w:rtl w:val="true"/>
          <w:lang w:bidi="ar-SA"/>
        </w:rPr>
        <w:t>الخطاب إليه عليه السلام لتعليم غيره عُقْبَي الدَّارِ أي عاقبة الدنيا و ما ينبغي أن يكون مال أهلها و هي الجنة و العدن الإقامة أي جنات يقيمون فيها وَ مَنْ صَلَحَ أي يلحق بهم من صلح منهم و من لم يبلغ مبلغ فضلهم تبعا لهم و تعظيما لشأنهم و ليكونوا مسرورين بهم آنسين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کالاعمی و الاصم 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کور و کر و بینا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مراد از آن، تشبیه کافر به کور باشد به دلیل اینکه آیات خداوند را نمی بیند و به کر به این دلیل که از شنیدن سخن خداوند ناشنواست و از تدبر در معانی آن اجتناب می کند و مومن را به بینا و شنوا تشبیه کرده است، زیرا متضاد آن معنا را آورده و هر کدام از آن دو، به اعتبار دو صفت یا تشبیه کافر به جمع کننده بین نابینایی و ناشنوایی و مومن به بالعکس آن به دو چیز تشبیه شده اند، و حرف عطف برای عطف صفت بر صفت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برسبیل تمثیل یا توصیف یا بیان کیفیت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 گیرید با بیان ضرب المثل و تفکر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پیمان خداوند، یعنی به آنچه که برای خداوند بر خود وظیفه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خود را نمی شکنند، پیمان هایی که بین خود و خدای خود و بندگان دارند و از امام کاظم علیه السلام نقل شده است که فرمود منظور، پیمان ولایت در عالم 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الله به ان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دستور داده که وصل شود از رحم و به ویژه رحم آل نبی، همان طور که 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سختی محاسبه می ترسند، به ویژه آن‌ها قبل از آن که مورد محاسبه قرار گیرند، به حساب خود رسیدگی می کنند و از امام صادق علیه السلام روایت است که به معنای استقصاء و دقت است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استقصاء این است که با اینکه اعمال نیک دارند، اما فقط اعمال بد خود را محاسبه می کنند</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صبر پیشه کردند در انجام دستورات خداوند و تکالیف سخت و از مصیبت هایی که به جان و مال آنان وارد شده بود و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برای طلب رضایت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سیئات را با حسنات دفع می کنند و بدی را با نیکی جزا می‌دهند و پس از بدی نیکی می‌کنند و نیکی آن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هر خانه ای، شادی با اندوه همراه است و هر مصیبتی گشایشی دارد، مگر اندوه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زشتی انجام دادی، پس از آن کار نیکی انجام ده که آن را به سرعت محو می کند و بر تو باد به انجام عمل خیر، که زمین خوردن بد را دفع می کند</w:t>
      </w:r>
      <w:r>
        <w:rPr>
          <w:rFonts w:eastAsia="IRNazanin" w:cs="IRNazanin"/>
          <w:color w:val="111111"/>
          <w:sz w:val="28"/>
          <w:szCs w:val="28"/>
          <w:rtl w:val="true"/>
          <w:lang w:bidi="fa-IR"/>
        </w:rPr>
        <w:t>.</w:t>
      </w:r>
      <w:r>
        <w:rPr>
          <w:rStyle w:val="FootnoteAnchor"/>
          <w:rtl w:val="true"/>
        </w:rPr>
        <w:footnoteReference w:id="1923"/>
      </w:r>
    </w:p>
    <w:p>
      <w:pPr>
        <w:pStyle w:val="Heading4"/>
        <w:numPr>
          <w:ilvl w:val="3"/>
          <w:numId w:val="1"/>
        </w:numPr>
        <w:rPr/>
      </w:pPr>
      <w:bookmarkStart w:id="1806" w:name="__RefHeading___Toc2679153_2616395394"/>
      <w:bookmarkStart w:id="1807" w:name="_Toc814"/>
      <w:bookmarkEnd w:id="1806"/>
      <w:r>
        <w:rPr>
          <w:rtl w:val="true"/>
        </w:rPr>
        <w:t>می گویم</w:t>
      </w:r>
      <w:bookmarkEnd w:id="180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قرار دادن علی علیه السلام، برای این است که به دیگری آموزش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دنیا و آنچه شایسته است که جایگاه اهل آن باشد یعنی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است یعنی بهشت‌هایی که در آن اقامت 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عمل صالح انجام داد، به آنان ملحق می شود و هر کس که به درجه فضل آنان نرسید، برای پیروی از آنان و بزرگداشت مقام آن‌ها و برای اینکه به واسطه آنان شاد باشند و </w:t>
      </w:r>
    </w:p>
    <w:p>
      <w:pPr>
        <w:pStyle w:val="BookText"/>
        <w:rPr/>
      </w:pPr>
      <w:r>
        <w:rPr>
          <w:rFonts w:ascii="Amiri" w:hAnsi="Amiri" w:eastAsia="Amiri" w:cs="Amiri"/>
          <w:color w:val="111111"/>
          <w:sz w:val="28"/>
          <w:sz w:val="28"/>
          <w:szCs w:val="28"/>
          <w:rtl w:val="true"/>
          <w:lang w:bidi="ar-SA"/>
        </w:rPr>
        <w:t>بصحبتهم مِنْ كُلِّ بابٍ من أبواب غرفهم و قصورهم بِما صَبَرْتُمْ أي هذا بسبب صبركم و قال علي بن إبراهيم نزلت في الأئمة عليهم السلام و شيعتهم الذين صبروا</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أَنابَ‌</w:t>
      </w:r>
      <w:r>
        <w:rPr>
          <w:rStyle w:val="FootnoteAnchor"/>
          <w:rtl w:val="true"/>
        </w:rPr>
        <w:footnoteReference w:id="1925"/>
      </w:r>
      <w:r>
        <w:rPr>
          <w:rFonts w:ascii="Amiri" w:hAnsi="Amiri" w:eastAsia="Amiri" w:cs="Amiri"/>
          <w:color w:val="111111"/>
          <w:sz w:val="28"/>
          <w:sz w:val="28"/>
          <w:szCs w:val="28"/>
          <w:rtl w:val="true"/>
          <w:lang w:bidi="ar-SA"/>
        </w:rPr>
        <w:t>أي أقبل إلي الحق و رجع عن الفساد وَ تَطْمَئِنُّ قُلُوبُهُمْ بِذِكْرِ اللَّهِ أي تسكن أنسا به و اعتمادا عليه و رجاء منه و روي العياشي عن الصادق عليه السلام بمحمد تطمئن و هو ذكر الله و حجابه‌</w:t>
      </w:r>
      <w:r>
        <w:rPr>
          <w:rStyle w:val="FootnoteAnchor"/>
          <w:rtl w:val="true"/>
        </w:rPr>
        <w:footnoteReference w:id="1926"/>
      </w:r>
      <w:r>
        <w:rPr>
          <w:rFonts w:ascii="Amiri" w:hAnsi="Amiri" w:eastAsia="Amiri" w:cs="Amiri"/>
          <w:color w:val="111111"/>
          <w:sz w:val="28"/>
          <w:sz w:val="28"/>
          <w:szCs w:val="28"/>
          <w:rtl w:val="true"/>
          <w:lang w:bidi="ar-SA"/>
        </w:rPr>
        <w:t>و قال علي بن إبراهيم الَّذِينَ آمَنُوا الشيعة و ذكر الله أمير المؤمنين عليه السلام و الأئمة عليهم السلام و قيل طوبي كبشري و زلفي مصدر من الطيب و في الأخبار أنه اسم شجرة في الجنة كما مر و سيأتي‌</w:t>
      </w:r>
      <w:r>
        <w:rPr>
          <w:rStyle w:val="FootnoteAnchor"/>
          <w:rtl w:val="true"/>
        </w:rPr>
        <w:footnoteReference w:id="1927"/>
      </w:r>
      <w:r>
        <w:rPr>
          <w:rFonts w:ascii="Amiri" w:hAnsi="Amiri" w:eastAsia="Amiri" w:cs="Amiri"/>
          <w:color w:val="111111"/>
          <w:sz w:val="28"/>
          <w:sz w:val="28"/>
          <w:szCs w:val="28"/>
          <w:rtl w:val="true"/>
          <w:lang w:bidi="ar-SA"/>
        </w:rPr>
        <w:t>و المآب المرجع قانِتاً</w:t>
      </w:r>
      <w:r>
        <w:rPr>
          <w:rStyle w:val="FootnoteAnchor"/>
          <w:rtl w:val="true"/>
        </w:rPr>
        <w:footnoteReference w:id="1928"/>
      </w:r>
      <w:r>
        <w:rPr>
          <w:rFonts w:ascii="Amiri" w:hAnsi="Amiri" w:eastAsia="Amiri" w:cs="Amiri"/>
          <w:color w:val="111111"/>
          <w:sz w:val="28"/>
          <w:sz w:val="28"/>
          <w:szCs w:val="28"/>
          <w:rtl w:val="true"/>
          <w:lang w:bidi="ar-SA"/>
        </w:rPr>
        <w:t>عن الباقر عليه السلام القانت المطيع و الحنيف المسلم شاكِراً لِأَنْعُمِهِ أي لأنعم الله معترفا بها روي أنه كان لا يتغدي إلا مع ضيفه وَ لا يُظْلَمُونَ شَيْئاً</w:t>
      </w:r>
      <w:r>
        <w:rPr>
          <w:rStyle w:val="FootnoteAnchor"/>
          <w:rtl w:val="true"/>
        </w:rPr>
        <w:footnoteReference w:id="1929"/>
      </w:r>
      <w:r>
        <w:rPr>
          <w:rFonts w:ascii="Amiri" w:hAnsi="Amiri" w:eastAsia="Amiri" w:cs="Amiri"/>
          <w:color w:val="111111"/>
          <w:sz w:val="28"/>
          <w:sz w:val="28"/>
          <w:szCs w:val="28"/>
          <w:rtl w:val="true"/>
          <w:lang w:bidi="ar-SA"/>
        </w:rPr>
        <w:t>أي و لا ينقصون شيئا من جزاء أعمالهم و يجوز أن ينتصب شيئا علي المصدر لِمَنْ تابَ‌</w:t>
      </w:r>
      <w:r>
        <w:rPr>
          <w:rStyle w:val="FootnoteAnchor"/>
          <w:rtl w:val="true"/>
        </w:rPr>
        <w:footnoteReference w:id="1930"/>
      </w:r>
      <w:r>
        <w:rPr>
          <w:rFonts w:ascii="Amiri" w:hAnsi="Amiri" w:eastAsia="Amiri" w:cs="Amiri"/>
          <w:color w:val="111111"/>
          <w:sz w:val="28"/>
          <w:sz w:val="28"/>
          <w:szCs w:val="28"/>
          <w:rtl w:val="true"/>
          <w:lang w:bidi="ar-SA"/>
        </w:rPr>
        <w:t>أي من الشرك وَ آمَنَ بما يجب الإيمان به ثُمَّ اهْتَدي إلي ولاية أهل البيت عليهم السلام كما ورد في الأخبار الكثيرة وَ جَعَلْناهُمْ أَئِمَّةً</w:t>
      </w:r>
      <w:r>
        <w:rPr>
          <w:rStyle w:val="FootnoteAnchor"/>
          <w:rtl w:val="true"/>
        </w:rPr>
        <w:footnoteReference w:id="1931"/>
      </w:r>
      <w:r>
        <w:rPr>
          <w:rFonts w:ascii="Amiri" w:hAnsi="Amiri" w:eastAsia="Amiri" w:cs="Amiri"/>
          <w:color w:val="111111"/>
          <w:sz w:val="28"/>
          <w:sz w:val="28"/>
          <w:szCs w:val="28"/>
          <w:rtl w:val="true"/>
          <w:lang w:bidi="ar-SA"/>
        </w:rPr>
        <w:t>يقتدي بهم يَهْدُونَ الناس إلي الحق بِأَمْرِنا وَ إِقامَ الصَّلاةِ من عطف الخاص علي العام وَ كانُوا لَنا عابِدِينَ موحدين مخلصين في العبادة و لذا قدم الصلة إِنَّهُمْ كانُوا يُسارِعُونَ فِي الْخَيْراتِ‌</w:t>
      </w:r>
      <w:r>
        <w:rPr>
          <w:rStyle w:val="FootnoteAnchor"/>
          <w:rtl w:val="true"/>
        </w:rPr>
        <w:footnoteReference w:id="1932"/>
      </w:r>
      <w:r>
        <w:rPr>
          <w:rFonts w:ascii="Amiri" w:hAnsi="Amiri" w:eastAsia="Amiri" w:cs="Amiri"/>
          <w:color w:val="111111"/>
          <w:sz w:val="28"/>
          <w:sz w:val="28"/>
          <w:szCs w:val="28"/>
          <w:rtl w:val="true"/>
          <w:lang w:bidi="ar-SA"/>
        </w:rPr>
        <w:t>أي يبادرون إلي أبواب الخير وَ يَدْعُونَنا رَغَباً وَ رَهَباً قال علي بن إبراهيم راغبين راهبين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همنشینی آن‌ها انس بگیرند نیز به آنان ملحق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از درهای خانه ها و قصرهایشان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به دلیل صبر شماست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ائمه علیهم  السلام و شیعه آن‌ها که صبور بودند، نازل شده است</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روی بیاورد و از فساد رویگردان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آنان با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انس و اعتماد و امید به آن آرامش می گیرد و عیاشی از امام صادق علیه السلام روایت کرده است که به محمد مطمئن می گردد که او ذکر خدا و حجاب اوست</w:t>
      </w:r>
      <w:r>
        <w:rPr>
          <w:rFonts w:eastAsia="IRNazanin" w:cs="IRNazanin"/>
          <w:color w:val="111111"/>
          <w:sz w:val="28"/>
          <w:szCs w:val="28"/>
          <w:rtl w:val="true"/>
          <w:lang w:bidi="fa-IR"/>
        </w:rPr>
        <w:t>.</w:t>
      </w:r>
      <w:r>
        <w:rPr>
          <w:rStyle w:val="FootnoteAnchor"/>
          <w:rtl w:val="true"/>
        </w:rPr>
        <w:footnoteReference w:id="1934"/>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شیعیان هستند و خداوند امیرمومنان و ائمه علیهم  السلام را ذکر کرد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در اخبار آمده که نام درختی در بهشت است، همان طور که گفته شد و در ادامه نیز خواهد آمد</w:t>
      </w:r>
      <w:r>
        <w:rPr>
          <w:rFonts w:eastAsia="IRNazanin" w:cs="IRNazanin"/>
          <w:color w:val="111111"/>
          <w:sz w:val="28"/>
          <w:szCs w:val="28"/>
          <w:rtl w:val="true"/>
          <w:lang w:bidi="fa-IR"/>
        </w:rPr>
        <w:t>.</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قنوت، از امام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و فرمانبر و یکتاپرست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لانعمه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های او، یعنی شکرگزار نعمت های خداوند و معترف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او فقط با مهمان خود غذا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ظلمی به آن‌ها نمی شود یعنی پاداش اعمال خود را به صورت کامل و بدون هیچ نقصی دریافت می کنند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مفعول مطلق بودن منصوب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توبه کرد یعنی از شرک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که باید به آن ایمان آورد،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ولایت اهل بیت علیهم  السلام هدایت شد، همان طور که در اخبار بسیاری وارد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امامانی قرار دادیم که دیگران از آنان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ما، مردم را به سوی حق هدایت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پاداشتن نماز، از عطف خاص بر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می پرستیدند یکتاپرست بودند و در عبادت خالص بودند و بنابراین صله را مقدم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انجام خیرات شتاب می کردند، یعنی با عجله به سوی درهای خیر 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خوف و رجا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w:t>
      </w:r>
    </w:p>
    <w:p>
      <w:pPr>
        <w:pStyle w:val="BookText"/>
        <w:rPr/>
      </w:pPr>
      <w:r>
        <w:rPr>
          <w:rFonts w:ascii="Amiri" w:hAnsi="Amiri" w:eastAsia="Amiri" w:cs="Amiri"/>
          <w:color w:val="111111"/>
          <w:sz w:val="28"/>
          <w:sz w:val="28"/>
          <w:szCs w:val="28"/>
          <w:rtl w:val="true"/>
          <w:lang w:bidi="ar-SA"/>
        </w:rPr>
        <w:t>لعل المراد الرغبة في الطاعة لا في الثواب و الرهبة من المعصية لا من العقاب لارتفاع مقام الأنبياء عن ذلك و قد يقال إن أولياء الله قد يعملون بعض الأعمال للجنة و صرف النار لأن حبيبهم يحب ذلك أو يقال إن جنة الأولياء لقاء الله و قربه و نارهم فراقه و بعده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كَفَّيْكَ إِلَي السَّمَاءِ وَ الرَّهْبَةُ أَنْ تَجْعَلَ ظَهْرَ كَفَّيْكَ إِلَي السَّمَاءِ</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خاشِعِينَ أي مخبتين أو دائمين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الْمُخْبِتِينَ‌</w:t>
      </w:r>
      <w:r>
        <w:rPr>
          <w:rStyle w:val="FootnoteAnchor"/>
          <w:rtl w:val="true"/>
        </w:rPr>
        <w:footnoteReference w:id="1937"/>
      </w:r>
      <w:r>
        <w:rPr>
          <w:rFonts w:ascii="Amiri" w:hAnsi="Amiri" w:eastAsia="Amiri" w:cs="Amiri"/>
          <w:color w:val="111111"/>
          <w:sz w:val="28"/>
          <w:sz w:val="28"/>
          <w:szCs w:val="28"/>
          <w:rtl w:val="true"/>
          <w:lang w:bidi="ar-SA"/>
        </w:rPr>
        <w:t>قال علي بن إبراهيم أي العابدين وَجِلَتْ قُلُوبُهُمْ هيبة منه لإشراق أشعة جلاله عليها عَلي ما أَصابَهُمْ من المصائب وَ الْمُقِيمِي الصَّلاةِ في أوقاتها يُنْفِقُونَ في وجوه الخير وَ اعْبُدُوا رَبَّكُمْ‌</w:t>
      </w:r>
      <w:r>
        <w:rPr>
          <w:rStyle w:val="FootnoteAnchor"/>
          <w:rtl w:val="true"/>
        </w:rPr>
        <w:footnoteReference w:id="1938"/>
      </w:r>
      <w:r>
        <w:rPr>
          <w:rFonts w:ascii="Amiri" w:hAnsi="Amiri" w:eastAsia="Amiri" w:cs="Amiri"/>
          <w:color w:val="111111"/>
          <w:sz w:val="28"/>
          <w:sz w:val="28"/>
          <w:szCs w:val="28"/>
          <w:rtl w:val="true"/>
          <w:lang w:bidi="ar-SA"/>
        </w:rPr>
        <w:t>بسائر ما تعبدكم به وَ افْعَلُوا الْخَيْرَ أي و تحروا ما هو خير و أصلح فيما تأتون و تذرون كنوافل الطاعات و صلة الأرحام و مكارم الأخلاق وَ جاهِدُوا فِي اللَّهِ الأعداء الظاهرة و الباطنة هُوَ اجْتَباكُمْ أي اختاركم لدينه و لنصرته و عن الباقر عليه السلام إيانا عني و نحن المجتبون‌</w:t>
      </w:r>
      <w:r>
        <w:rPr>
          <w:rStyle w:val="FootnoteAnchor"/>
          <w:rtl w:val="true"/>
        </w:rPr>
        <w:footnoteReference w:id="1939"/>
      </w:r>
      <w:r>
        <w:rPr>
          <w:rFonts w:ascii="Amiri" w:hAnsi="Amiri" w:eastAsia="Amiri" w:cs="Amiri"/>
          <w:color w:val="111111"/>
          <w:sz w:val="28"/>
          <w:sz w:val="28"/>
          <w:szCs w:val="28"/>
          <w:rtl w:val="true"/>
          <w:lang w:bidi="ar-SA"/>
        </w:rPr>
        <w:t>مِنْ قَبْلُ أي في الكتب التي مضت وَ فِي هذا أي القرآن وَ اعْتَصِمُوا بِاللَّهِ أي وثقوا به في مجامع أموركم هُوَ مَوْلاكُمْ أي ناصركم و متولي أموركم فَنِعْمَ الْمَوْلي وَ نِعْمَ النَّصِيرُ هو إذ لا مثل له في الولاية و النصرة بل لا مولي و لا نصير سواه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w:t>
      </w:r>
      <w:r>
        <w:rPr>
          <w:rStyle w:val="FootnoteAnchor"/>
          <w:rtl w:val="true"/>
        </w:rPr>
        <w:footnoteReference w:id="1940"/>
      </w:r>
      <w:r>
        <w:rPr>
          <w:rFonts w:ascii="Amiri" w:hAnsi="Amiri" w:eastAsia="Amiri" w:cs="Amiri"/>
          <w:color w:val="111111"/>
          <w:sz w:val="28"/>
          <w:sz w:val="28"/>
          <w:szCs w:val="28"/>
          <w:rtl w:val="true"/>
          <w:lang w:bidi="ar-SA"/>
        </w:rPr>
        <w:t>فيما يأمرانه أو في الفرائض و السنن وَ يَخْشَ اللَّهَ فيما صدر عنه من الذنوب وَ يَتَّقْهِ فيما بقي من عمره و قرأ حفص بسكون القاف فشبه تقه بكتف فخفف فَأُولئِكَ هُمُ الْفائِزُونَ بالنعيم المقيم فَأُوْلئِكَ</w:t>
      </w:r>
    </w:p>
    <w:p>
      <w:pPr>
        <w:pStyle w:val="BookText"/>
        <w:rPr/>
      </w:pPr>
      <w:r>
        <w:rPr>
          <w:rFonts w:ascii="IRNazanin" w:hAnsi="IRNazanin" w:eastAsia="IRNazanin"/>
          <w:color w:val="111111"/>
          <w:sz w:val="28"/>
          <w:sz w:val="28"/>
          <w:szCs w:val="28"/>
          <w:rtl w:val="true"/>
          <w:lang w:bidi="fa-IR"/>
        </w:rPr>
        <w:t>شاید منظور از آن، اشتیاق در عبادت و نه در ثواب باشد و ترس از گناه، و نه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و مرتبه پیامبران والاتر از این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برخی اعمال را برای رسیدن به بهشت و دوری از آتش جهنم انجام می دهند، زیرا محبوب آن‌ها این را دوست دارد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دوستان خدا، دیدار او و نزدیکی به اوست و آتش آن‌ها دوری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از امام صادق علیه السلام آمده است که اشتیاق آن است که دو دست خود را رو به سوی آسمان بلند کنی و ترس این است که پشت دستانت را رو به آسمان بگیری</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لنا 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خشوع داشتند، یعنی خاشع بودند یا دائما ترسان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خشوع کنندگان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پرستش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هراس او به خاطر تابیدن پرتو جلالش بر دل های آنان ترسان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از مصیبت ها و بلایا دچار آن 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برپادارندگان نماز در وقت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خیر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پروردگارتان را با سایر اموری که شما را بدان متعبد ساخته بپرستید و هیچ معبودی را شریک او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خیر انجام دهید، یعنی از بین سایر چیزها که می‌آورید و خیرات و اعمال صالح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اعمال مستحبی و صله رحم و اخلاق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دشمنان آشکارا و پنهان او مجاهدت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 یعنی شما را برای دینش و یاری اش انتخاب کرد و 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ما همان برگزیدگانیم</w:t>
      </w:r>
      <w:r>
        <w:rPr>
          <w:rFonts w:eastAsia="IRNazanin" w:cs="IRNazanin"/>
          <w:color w:val="111111"/>
          <w:sz w:val="28"/>
          <w:szCs w:val="28"/>
          <w:rtl w:val="true"/>
          <w:lang w:bidi="fa-IR"/>
        </w:rPr>
        <w:t>.</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 هایی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چنگ بزنید یعنی در همه امور به او اطمینان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شماست، یعنی یاور شماست و امور شما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سرور و چه نیکو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سروری و یاریگری هیچ نظیری ندارد و در حقیقت هیچ مولا و یاوری جز او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از خدا و رسولش پیروی کند، در آنچه که او را به آن امر کرده اند، یا در واجبات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بترسد در گناهانی که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پروا کند در بقیه عمرش و حفص این کلمه را به سکون قاف قرائت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 و آن مخفف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رستگاران هستند با نعمت های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فاولئک </w:t>
      </w:r>
    </w:p>
    <w:p>
      <w:pPr>
        <w:pStyle w:val="BookText"/>
        <w:rPr/>
      </w:pPr>
      <w:r>
        <w:rPr>
          <w:rFonts w:ascii="Amiri" w:hAnsi="Amiri" w:eastAsia="Amiri" w:cs="Amiri"/>
          <w:color w:val="111111"/>
          <w:sz w:val="28"/>
          <w:sz w:val="28"/>
          <w:szCs w:val="28"/>
          <w:rtl w:val="true"/>
          <w:lang w:bidi="ar-SA"/>
        </w:rPr>
        <w:t>يُبَدِّلُ اللَّهُ سَيِّئاتِهِمْ حَسَناتٍ‌</w:t>
      </w:r>
      <w:r>
        <w:rPr>
          <w:rStyle w:val="FootnoteAnchor"/>
          <w:rtl w:val="true"/>
        </w:rPr>
        <w:footnoteReference w:id="1943"/>
      </w:r>
      <w:r>
        <w:rPr>
          <w:rFonts w:ascii="Amiri" w:hAnsi="Amiri" w:eastAsia="Amiri" w:cs="Amiri"/>
          <w:color w:val="111111"/>
          <w:sz w:val="28"/>
          <w:sz w:val="28"/>
          <w:szCs w:val="28"/>
          <w:rtl w:val="true"/>
          <w:lang w:bidi="ar-SA"/>
        </w:rPr>
        <w:t>قد ورد في أخبار كثيرة مضي بعضها و سيأتي بعضها أن تبديل السيئات حسنات في ديوان أعمالهم يوم القيامة و قال الباقر عليه السلام هي في المذنبين من شيعتنا خاصة فَإِنَّهُ يَتُوبُ إِلَي اللَّهِ أي يرجع إلي الله وَ انْتَصَرُوا مِنْ بَعْدِ ما ظُلِمُوا</w:t>
      </w:r>
      <w:r>
        <w:rPr>
          <w:rStyle w:val="FootnoteAnchor"/>
          <w:rtl w:val="true"/>
        </w:rPr>
        <w:footnoteReference w:id="1944"/>
      </w:r>
      <w:r>
        <w:rPr>
          <w:rFonts w:ascii="Amiri" w:hAnsi="Amiri" w:eastAsia="Amiri" w:cs="Amiri"/>
          <w:color w:val="111111"/>
          <w:sz w:val="28"/>
          <w:sz w:val="28"/>
          <w:szCs w:val="28"/>
          <w:rtl w:val="true"/>
          <w:lang w:bidi="ar-SA"/>
        </w:rPr>
        <w:t>قيل هي استثناء للشعراء المؤمنين الصالحين الذين يكثرون ذكر الله و يكون أكثر أشعارهم في التوحيد و الثناء علي الله تعالي و الحث علي طاعته و لو قالوا هجوا أرادوا به الانتصار ممن هجاهم من الكفار و مكافاة هجاة المسلمين كحسان و أضرابه و سيأتي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الْبَلْدَةِ</w:t>
      </w:r>
      <w:r>
        <w:rPr>
          <w:rStyle w:val="FootnoteAnchor"/>
          <w:rtl w:val="true"/>
        </w:rPr>
        <w:footnoteReference w:id="1945"/>
      </w:r>
      <w:r>
        <w:rPr>
          <w:rFonts w:ascii="Amiri" w:hAnsi="Amiri" w:eastAsia="Amiri" w:cs="Amiri"/>
          <w:color w:val="111111"/>
          <w:sz w:val="28"/>
          <w:sz w:val="28"/>
          <w:szCs w:val="28"/>
          <w:rtl w:val="true"/>
          <w:lang w:bidi="ar-SA"/>
        </w:rPr>
        <w:t>قال علي بن إبراهيم يعني مكة شرفها الله وَ لَهُ كُلُّ شَيْ‌ءٍ أي خلقا و ملكا مِنَ الْمُسْلِمِينَ أي المنقادين وَ أَنْ أَتْلُوَا الْقُرْآنَ قيل أي و أن أواظب علي تلاوته لتنكشف لي حقائقه في تلاوته شيئا فشيئا لَنُبَوِّئَنَّهُمْ‌</w:t>
      </w:r>
      <w:r>
        <w:rPr>
          <w:rStyle w:val="FootnoteAnchor"/>
          <w:rtl w:val="true"/>
        </w:rPr>
        <w:footnoteReference w:id="1946"/>
      </w:r>
      <w:r>
        <w:rPr>
          <w:rFonts w:ascii="Amiri" w:hAnsi="Amiri" w:eastAsia="Amiri" w:cs="Amiri"/>
          <w:color w:val="111111"/>
          <w:sz w:val="28"/>
          <w:sz w:val="28"/>
          <w:szCs w:val="28"/>
          <w:rtl w:val="true"/>
          <w:lang w:bidi="ar-SA"/>
        </w:rPr>
        <w:t>أي لننزلنهم الَّذِينَ صَبَرُوا علي المحن و المشاق و لا يتوكلون إلا علي الله الَّذِينَ يُقِيمُونَ الصَّلاةَ</w:t>
      </w:r>
      <w:r>
        <w:rPr>
          <w:rStyle w:val="FootnoteAnchor"/>
          <w:rtl w:val="true"/>
        </w:rPr>
        <w:footnoteReference w:id="1947"/>
      </w:r>
      <w:r>
        <w:rPr>
          <w:rFonts w:ascii="Amiri" w:hAnsi="Amiri" w:eastAsia="Amiri" w:cs="Amiri"/>
          <w:color w:val="111111"/>
          <w:sz w:val="28"/>
          <w:sz w:val="28"/>
          <w:szCs w:val="28"/>
          <w:rtl w:val="true"/>
          <w:lang w:bidi="ar-SA"/>
        </w:rPr>
        <w:t>بيان لإحسانهم أو تخصيص لهذه الثلاثة من شعبه لفضل اعتداد بها وَ أُولئِكَ هُمُ الْمُفْلِحُونَ لاستجماعهم العقيدة الحقة و العمل الصالح أَقِمِ الصَّلاةَ</w:t>
      </w:r>
      <w:r>
        <w:rPr>
          <w:rStyle w:val="FootnoteAnchor"/>
          <w:rtl w:val="true"/>
        </w:rPr>
        <w:footnoteReference w:id="1948"/>
      </w:r>
      <w:r>
        <w:rPr>
          <w:rFonts w:ascii="Amiri" w:hAnsi="Amiri" w:eastAsia="Amiri" w:cs="Amiri"/>
          <w:color w:val="111111"/>
          <w:sz w:val="28"/>
          <w:sz w:val="28"/>
          <w:szCs w:val="28"/>
          <w:rtl w:val="true"/>
          <w:lang w:bidi="ar-SA"/>
        </w:rPr>
        <w:t>تكميلا لنفسك وَ أْمُرْ بِالْمَعْرُوفِ وَ انْهَ عَنِ الْمُنْكَرِ تكميلا لغيرك وَ اصْبِرْ عَلي ما أَصابَكَ من الشدائد و في المجمع عن علي عليه السلام من المشقة و الأذي في الأمر بالمعروف و النهي عن المنكر</w:t>
      </w:r>
      <w:r>
        <w:rPr>
          <w:rStyle w:val="FootnoteAnchor"/>
          <w:rtl w:val="true"/>
        </w:rPr>
        <w:footnoteReference w:id="1949"/>
      </w:r>
      <w:r>
        <w:rPr>
          <w:rFonts w:ascii="Amiri" w:hAnsi="Amiri" w:eastAsia="Amiri" w:cs="Amiri"/>
          <w:color w:val="111111"/>
          <w:sz w:val="28"/>
          <w:sz w:val="28"/>
          <w:szCs w:val="28"/>
          <w:rtl w:val="true"/>
          <w:lang w:bidi="ar-SA"/>
        </w:rPr>
        <w:t>إِنَّ ذلِكَ إشارة إلي الصبر أو إلي كل ما أمره مِنْ عَزْمِ الْأُمُورِ أي مما عزمه الله من الأمور أي قطعه قطع إيجاب و إلزام و منه الحديث أن الله يحب أن يؤخذ برخصه كما يحب أن يؤخذ بعزائمه وَ لا تُصَعِّرْ</w:t>
      </w:r>
    </w:p>
    <w:p>
      <w:pPr>
        <w:pStyle w:val="BookText"/>
        <w:rPr/>
      </w:pP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رفتارهای زشت آنان را به نیکی بدل می کند در اخبار بسیاری که قسمتی از آن ذکر شد و در ادامه نیز می آید آمده است که تبدیل بدی ها به نیکی، در روز قیامت در دیوان اعمال آن هاست 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مورد شیعیان گناهکار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خدا توبه می کند یعنی به سوی خدا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شدند پس از آن که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استثنا شعرای مومن صالح هستند که ذکر خدا را بسیار می گویند و اغلب اشعار آن‌ها در باب توحید و حمد و ستایش خداوند متعال و تشویق به طاعت او است و اگر هجو گفتند، منظور آن‌ها پیروزی بر کفاری بوده است که آن‌ها را هجو کرده اند و جبران هجوگویان مسلمان مثل حسان و امثال او بوده است و کلام در این باب خواهد آمد، ان شاء الله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مکه است که خداوند آن را مشرف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برای اوست یعنی از نظر مخلوقات و دارایی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اطاعت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اتلو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تلاوت آن مواظبت داشته باشم، تا هنگام تلاوتش به تدریج حقایقش بر من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فرود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صبور بودند بر سختی ها و شداید و فقط بر خدا توکل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 پا می دارند این بیان نیکی و احسان آن هاست یا اینکه این سه، از گروه اختصاص داده شوند تا به آنان مباهات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رستگاران هستند زیرا عقاید راستین را با عمل صالح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برای اینکه به کمال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معروف امر کن و از کارهای ناپسند بازدار تا دیگران هم به کمال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بلایا صبر کن و در مجمع از علی علیه السلام روایت شده است که بر سختی و شدت در امر به معروف و نهی از منکر صبر کن</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صبر یا به هر چیزی که خداوند متعال به انجام آن، دستور قاطعانه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اموری که نزد خدا قطعی و ایجابی و الزامی است و از همین باب است حدیثی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امور مباح او نیز انجام شود، همان طور که دوست دارد امور الزامی او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تصعر </w:t>
      </w:r>
    </w:p>
    <w:p>
      <w:pPr>
        <w:pStyle w:val="BookText"/>
        <w:rPr/>
      </w:pPr>
      <w:r>
        <w:rPr>
          <w:rFonts w:ascii="Amiri" w:hAnsi="Amiri" w:eastAsia="Amiri" w:cs="Amiri"/>
          <w:color w:val="111111"/>
          <w:sz w:val="28"/>
          <w:sz w:val="28"/>
          <w:szCs w:val="28"/>
          <w:rtl w:val="true"/>
          <w:lang w:bidi="ar-SA"/>
        </w:rPr>
        <w:t>خَدَّكَ لِلنَّاسِ أي لا تمله عنهم و لا تولهم صفحة خدك كما يفعله المتكبرون و قال علي بن إبراهيم أي لا تذل للناس طمعا فيما عندهم وَ لا تَمْشِ فِي الْأَرْضِ مَرَحاً أي فرحا مصدر وقع موقع الحال أو تمرح مرحا أو لأجل المرح و هو البطر و روي علي بن إبراهيم عن الباقر عليه السلام يقول بالعظمة إِنَّ اللَّهَ لا يُحِبُّ كُلَّ مُخْتالٍ فَخُورٍ قال الطبرسي أي كل متكبر فخور علي الناس و أقول يطلق الاختيال غالبا علي التكبر في المشي وَ رُوِيَ فِي الْفَقِيهِ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يَخْتَالَ الرَّجُلُ فِي مِشْيَتِهِ وَ قَالَ مَنْ لَبِسَ ثَوْباً فَاخْتَالَ فِيهِ خَسَفَ اللَّهُ بِهِ مِنْ شَفِيرِ جَهَنَّمَ وَ كَانَ قَرِينَ قَارُونَ لِأَنَّهُ أَوَّلُ مَنِ اخْتَالَ فَخُسِفَ بِهِ وَ بِدَارِهِ الْأَرْضَ وَ مَنِ اخْتَالَ فَقَدْ نَازَعَ اللَّهَ فِي جَبَرُوتِهِ‌</w:t>
      </w:r>
      <w:r>
        <w:rPr>
          <w:rStyle w:val="FootnoteAnchor"/>
          <w:rtl w:val="true"/>
        </w:rPr>
        <w:footnoteReference w:id="1951"/>
      </w:r>
      <w:r>
        <w:rPr>
          <w:rFonts w:ascii="Amiri" w:hAnsi="Amiri" w:eastAsia="Amiri" w:cs="Amiri"/>
          <w:color w:val="111111"/>
          <w:sz w:val="28"/>
          <w:sz w:val="28"/>
          <w:szCs w:val="28"/>
          <w:rtl w:val="true"/>
          <w:lang w:bidi="ar-SA"/>
        </w:rPr>
        <w:t>وَ اقْصِدْ فِي مَشْيِكَ أي توسط فيه بين الدبيب و الإسراع و قال علي بن إبراهيم أي لا تعجل وَ اغْضُضْ مِنْ صَوْتِكَ أي اقصر منه و قال علي بن إبراهيم أي لا ترفعه إِنَّ أَنْكَرَ الْأَصْواتِ أي أوحشها و في الكافي عن الصادق عليه السلام أنه سئل عنه فقال العطسة القبيحة</w:t>
      </w:r>
      <w:r>
        <w:rPr>
          <w:rStyle w:val="FootnoteAnchor"/>
          <w:rtl w:val="true"/>
        </w:rPr>
        <w:footnoteReference w:id="1952"/>
      </w:r>
      <w:r>
        <w:rPr>
          <w:rFonts w:ascii="Amiri" w:hAnsi="Amiri" w:eastAsia="Amiri" w:cs="Amiri"/>
          <w:color w:val="111111"/>
          <w:sz w:val="28"/>
          <w:sz w:val="28"/>
          <w:szCs w:val="28"/>
          <w:rtl w:val="true"/>
          <w:lang w:bidi="ar-SA"/>
        </w:rPr>
        <w:t>و في المجمع عنه عليه السلام قال هي العطسة المرتفعة القبيحة و الرجل يرفع صوته بالحديث رفعا قبيحا إلا أن يكون داعيا أو يقرأ القرآن‌</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يُسْلِمْ وَجْهَهُ إِلَي اللَّهِ‌</w:t>
      </w:r>
      <w:r>
        <w:rPr>
          <w:rStyle w:val="FootnoteAnchor"/>
          <w:rtl w:val="true"/>
        </w:rPr>
        <w:footnoteReference w:id="1954"/>
      </w:r>
      <w:r>
        <w:rPr>
          <w:rFonts w:ascii="Amiri" w:hAnsi="Amiri" w:eastAsia="Amiri" w:cs="Amiri"/>
          <w:color w:val="111111"/>
          <w:sz w:val="28"/>
          <w:sz w:val="28"/>
          <w:szCs w:val="28"/>
          <w:rtl w:val="true"/>
          <w:lang w:bidi="ar-SA"/>
        </w:rPr>
        <w:t>بأن فوض أمره إليه و أقبل بشراشره عليه وَ هُوَ مُحْسِنٌ في عمله فَقَدِ اسْتَمْسَكَ أي تعلق بأوثق ما يتعلق به و قال علي بن إبراهيم بالولاية وَ إِلَي اللَّهِ عاقِبَةُ الْأُمُورِ إذ الكل صائر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w:t>
      </w:r>
      <w:r>
        <w:rPr>
          <w:rStyle w:val="FootnoteAnchor"/>
          <w:rtl w:val="true"/>
        </w:rPr>
        <w:footnoteReference w:id="1955"/>
      </w:r>
      <w:r>
        <w:rPr>
          <w:rFonts w:ascii="Amiri" w:hAnsi="Amiri" w:eastAsia="Amiri" w:cs="Amiri"/>
          <w:color w:val="111111"/>
          <w:sz w:val="28"/>
          <w:sz w:val="28"/>
          <w:szCs w:val="28"/>
          <w:rtl w:val="true"/>
          <w:lang w:bidi="ar-SA"/>
        </w:rPr>
        <w:t>أي الداخلين في السلم المنقادين لحكم الله وَ الْمُؤْمِنِينَ أي المصدقين بما يجب أن يصدق به وَ الْقانِتِينَ أي المداومين علي الطاعة وَ الصَّادِقِينَ في القول و العمل وَ الصَّابِرِينَ علي الطاعات و المعاصي و البلايا</w:t>
      </w:r>
    </w:p>
    <w:p>
      <w:pPr>
        <w:pStyle w:val="BookText"/>
        <w:rPr/>
      </w:pPr>
      <w:r>
        <w:rPr>
          <w:rFonts w:ascii="IRNazanin" w:hAnsi="IRNazanin" w:eastAsia="IRNazanin"/>
          <w:color w:val="111111"/>
          <w:sz w:val="28"/>
          <w:sz w:val="28"/>
          <w:szCs w:val="28"/>
          <w:rtl w:val="true"/>
          <w:lang w:bidi="fa-IR"/>
        </w:rPr>
        <w:t>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مردم تکبر نداشته باش یعنی گونه خود را بر آن‌ها کج نکن و روی خود را مانند متکبران از آن‌ها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طمع به مال مردم، خود را در نزد آنان خوار و ذلیل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سرخوشانه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به جای حال 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مفعول له بوده است، یعنی برای مرح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سرخوشی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است که یعنی با عظمت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به خود مغرور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نسبت به مردم خودبینی دارد و 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تکبر در حال راه رفتن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فقیه است که پیامبر صلی الله علیه و آله و سلم نهی فرمود که انسان در هنگام راه رفتن تکبرورزی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بپوشد و در آن تکبر بورزد، خداوند او را در دره ای از دره های جهنم جای می دهد و همنشین قارون می‌گردد زیرا او اولین کسی بود که تکبر ورزید و خود و خانه اش به قعر زمین رفتند و هرکس تکبر بورزد، با خدا در جبروتش جنگیده است</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اعتدال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سرعتی بین تندی و کندی راه برو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خود را بالا نبر یعنی آهسته سخن بگو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صدایت را بالا 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زشت ترین صداها، یعنی وحشیانه ترین و در الکافی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این آیه سوال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عطسه بلند و زشت است</w:t>
      </w:r>
      <w:r>
        <w:rPr>
          <w:rFonts w:eastAsia="IRNazanin" w:cs="IRNazanin"/>
          <w:color w:val="111111"/>
          <w:sz w:val="28"/>
          <w:szCs w:val="28"/>
          <w:rtl w:val="true"/>
          <w:lang w:bidi="fa-IR"/>
        </w:rPr>
        <w:t>.</w:t>
      </w:r>
      <w:r>
        <w:rPr>
          <w:rStyle w:val="FootnoteAnchor"/>
          <w:rtl w:val="true"/>
        </w:rPr>
        <w:footnoteReference w:id="1957"/>
      </w:r>
      <w:r>
        <w:rPr>
          <w:rFonts w:ascii="IRNazanin" w:hAnsi="IRNazanin" w:eastAsia="IRNazanin"/>
          <w:color w:val="111111"/>
          <w:sz w:val="28"/>
          <w:sz w:val="28"/>
          <w:szCs w:val="28"/>
          <w:rtl w:val="true"/>
          <w:lang w:bidi="fa-IR"/>
        </w:rPr>
        <w:t>و در مجمع از او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عطسه بلند است و زشت و بالا بردن صدا در هنگام سخن گفتن بسیار زشت است مگر آنکه دعا و یا تلاوت قرآن باشد</w:t>
      </w:r>
      <w:r>
        <w:rPr>
          <w:rFonts w:eastAsia="IRNazanin" w:cs="IRNazanin"/>
          <w:color w:val="111111"/>
          <w:sz w:val="28"/>
          <w:szCs w:val="28"/>
          <w:rtl w:val="true"/>
          <w:lang w:bidi="fa-IR"/>
        </w:rPr>
        <w:t>.</w:t>
      </w:r>
      <w:r>
        <w:rPr>
          <w:rStyle w:val="FootnoteAnchor"/>
          <w:rtl w:val="true"/>
        </w:rPr>
        <w:footnoteReference w:id="1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یسلم وجهه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خود را تسلیم امر خداوند گرداند، به این صورت که کارهای خود را به او واگذار کند، و با تمام وجود به سوی او روی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اعمالش نیکوکار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محکم ترین چیزی را که می توان به آن چنگ زد چنگ زده است یعنی گرفته است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همه کارها به سوی خداوند باز می گردد، چرا که همه به سوی او در حرکتند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مسلمانان یعنی کسانی که به سلم و صلح در آمده اند، و مطیع امر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مومنان یعنی کسانی که چیزی را که باید تصدیق شود تصدیق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دائما خداوند را اطاعت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در سخن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کنندگان بر اطاعت و گناهان و بلایا </w:t>
      </w:r>
    </w:p>
    <w:p>
      <w:pPr>
        <w:pStyle w:val="BookText"/>
        <w:rPr/>
      </w:pPr>
      <w:r>
        <w:rPr>
          <w:rFonts w:ascii="Amiri" w:hAnsi="Amiri" w:eastAsia="Amiri" w:cs="Amiri"/>
          <w:color w:val="111111"/>
          <w:sz w:val="28"/>
          <w:sz w:val="28"/>
          <w:szCs w:val="28"/>
          <w:rtl w:val="true"/>
          <w:lang w:bidi="ar-SA"/>
        </w:rPr>
        <w:t>وَ الْخاشِعِينَ أي المتواضعين لله بقلوبهم و جوارحهم وَ الْمُتَصَدِّقِينَ من أموالهم ابتغاء مرضاة الله وَ الصَّائِمِينَ لله بنية صادقة وَ الْحافِظِينَ فُرُوجَهُمْ عن الحرام وَ الذَّاكِرِينَ اللَّهَ كَثِيراً بقلوبهم و ألسنتهم مَغْفِرَةً لذنوبهم وَ أَجْراً عَظِيماً علي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يَتْلُونَ كِتابَ اللَّهِ‌</w:t>
      </w:r>
      <w:r>
        <w:rPr>
          <w:rStyle w:val="FootnoteAnchor"/>
          <w:rtl w:val="true"/>
        </w:rPr>
        <w:footnoteReference w:id="1959"/>
      </w:r>
      <w:r>
        <w:rPr>
          <w:rFonts w:ascii="Amiri" w:hAnsi="Amiri" w:eastAsia="Amiri" w:cs="Amiri"/>
          <w:color w:val="111111"/>
          <w:sz w:val="28"/>
          <w:sz w:val="28"/>
          <w:szCs w:val="28"/>
          <w:rtl w:val="true"/>
          <w:lang w:bidi="ar-SA"/>
        </w:rPr>
        <w:t xml:space="preserve">قيل أي يداومون قراءته أو متابعة ما فيه حتي صارت سمة لهم و عنوانا سِرًّا وَ عَلانِيَةً كيف اتفق من غير قصد إليهما و قيل السر في المسنونة و العلانية في المفروضة يَرْجُونَ تِجارَةً تحصيل ثواب بالطاعة و هو خبر إن لَنْ تَبُورَ لن تكسد و لن تهلك بالخسران صفة للتجارة لِيُوَفِّيَهُمْ أُجُورَهُمْ علة لمدلوله أو لمدلول ما عد من امتثالهم أو عاقبة ليرجون وَ يَزِيدَهُمْ مِنْ فَضْلِهِ علي ما يقابل أعمالهم إِنَّهُ غَفُورٌ لفرطاتهم شَكُورٌ لطاعاتهم أي مجازيهم عليها و هو علة للتوفية و الزيادة أو خبر إن و يَرْجُونَ حال من واو وَ أَنْفَقُوا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رَبَّكُمْ‌</w:t>
      </w:r>
      <w:r>
        <w:rPr>
          <w:rStyle w:val="FootnoteAnchor"/>
          <w:rtl w:val="true"/>
        </w:rPr>
        <w:footnoteReference w:id="1960"/>
      </w:r>
      <w:r>
        <w:rPr>
          <w:rFonts w:ascii="Amiri" w:hAnsi="Amiri" w:eastAsia="Amiri" w:cs="Amiri"/>
          <w:color w:val="111111"/>
          <w:sz w:val="28"/>
          <w:sz w:val="28"/>
          <w:szCs w:val="28"/>
          <w:rtl w:val="true"/>
          <w:lang w:bidi="ar-SA"/>
        </w:rPr>
        <w:t>أي بلزوم طاعته لِلَّذِينَ أَحْسَنُوا فِي هذِهِ الدُّنْيا حَسَنَةٌ الظرف إما متعلق بأحسنوا أو بحسنة و علي الأول تشمل الحسنة حسنة الدارين و علي الثاني لا ينافي نيل حسنة الآخرة أيضا و الحسنة في الدنيا كالصحة و العافية وَ فِي مَجَالِسِ الصَّدُوقِ عَنْ أَمِيرِ الْمُؤْمِنِينَ عليه السلام 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يَعْمَلُ لِثَلَاثٍ مِنَ الثَّوَابِ إِمَّا لِخَيْرٍ فَإِنَّ اللَّهَ يُثِيبُهُ بِعَمَلِهِ فِي دُنْيَاهُ ثُمَّ تَلَا هَذِهِ الْآيَةَ ثُمَّ قَالَ فَمَنْ أَعْطَاهُمُ اللَّهُ فِي الدُّنْيَا لَمْ يُحَاسِبْهُمْ فِي الْآخِرَةِ وَ أَرْضُ اللَّهِ واسِعَةٌ فمن تعسر عليه التوفر علي الإحسان في وطنه فليهاجر إلي حيث يتمكن منه إِنَّما يُوَفَّي الصَّابِرُونَ علي مشاق الطاعة من احتمال البلاء و مهاجرة الأوطان لها أَجْرَهُمْ بِغَيْرِ حِسابٍ وَ فِي الْكَافِي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يَقُومُ عُنُقٌ مِنَ النَّاسِ فَيَأْتُونَ بَابَ الْجَنَّةِ فَيَضْرِبُونَهُ فَيُقَالُ لَهُمْ مَنْ أَنْتُمْ فَيَقُولُونَ نَحْنُ أَهْلُ الصَّبْرِ فَيُقَالُ لَهُمْ عَلَي مَا صَبَرْتُمْ فَيَقُولُونَ كُنَّا نَصْبِرُ عَلَي طَاعَةِ اللَّهِ وَ نَصْبِرُ عَنْ مَعَاصِي اللَّهِ فَيَقُولُ اللَّهُ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کنندگان یعنی کسانی که با دل ها و اعضای خود در برابر خدا خاشعند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دهندگان از اموال خود برای طلب رضایت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گیرندگان برای خداوند با نیت راستین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 لفروجهم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عفیف و پاکدامن هستند و دامان خود را از حرام حفظ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الذاکرین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دل ها و زبان های خود ذکر خدا را بسیار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آمرزش گناهانشان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بزرگی برای این طاعات خود دریافت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یتلون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خدا را تلاوت می کنند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قرائت آن تداوم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بشود، بدون آنکه قصد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در سنن و پیدا در فرایض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 تجارت دارند که با اطاعت از خداوند، به ثواب برسند و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کساد نمی گردد و با زیان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تجارت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خود را دریافت کنند این علت مدلول خود است یا مدلول امتثال آن هاست یا عاقبت امیدشان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مقابل اعمالشان از فضل خود به آن‌ها بسیار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کاستی های آنان آمرزنده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طاعات آن‌ها را سپاس می گوید و به واسطه آن به ایشان پاداش می دهد و این علت فزونی و زیادت است 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واو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لزوم طاعت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اعمال نیک انجام دادند ظرف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به مورد اول باشد، شامل حسنه هم می شود که حسنه دنیا و آخرت است و اگر متعلق به مورد دوم باشد، منافاتی با رسیدن به حسنه آخرت نیز ندارد و حسنه دنیا مانند سلامتی و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صدوق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اعمالش را برای سه ثواب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خیر، که خداوند پاداش عمل او را در دنیا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در دنیا به او ببخشد، در آخرت او را محاسبه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خدا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نتوانست در وطن خود احسان کند، باید به هر جا که این امکان برای او فراهم است، مهاجرت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صابران بر طاعات سختی که انجام داده اند اجر داده می شوند و بر تحمل بلایا و مهاجرت از وطن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محاسبه پاداش داده می شوند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الکافی از امام صادق علیه السلام روایت شده است که در روز قیامت، گروهی از مردم برمی خیزند و به نزدیک در بهشت می آیند و آن را می کوبند و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آن‌ها می گویند ما اهل صبر هستیم به آن‌ها می‌گویند بر چه چیزی صبر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اطاعت خداوند و بر عدم انجام گناهان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p>
    <w:p>
      <w:pPr>
        <w:pStyle w:val="BookText"/>
        <w:rPr/>
      </w:pPr>
      <w:r>
        <w:rPr>
          <w:rFonts w:ascii="Amiri" w:hAnsi="Amiri" w:eastAsia="Amiri" w:cs="Amiri"/>
          <w:color w:val="111111"/>
          <w:sz w:val="28"/>
          <w:sz w:val="28"/>
          <w:szCs w:val="28"/>
          <w:rtl w:val="true"/>
          <w:lang w:bidi="ar-SA"/>
        </w:rPr>
        <w:t>عَزَّ وَ جَلَّ صَدَقُوا أَدْخِلُوهُمُ الْجَنَّةَ وَ هُوَ قَوْلُ اللَّهِ عَزَّ وَ جَلَ إِنَّما يُوَفَّي الصَّابِرُونَ أَجْرَهُمْ بِغَيْرِ حِسابٍ‌</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w:t>
      </w:r>
      <w:r>
        <w:rPr>
          <w:rStyle w:val="FootnoteAnchor"/>
          <w:rtl w:val="true"/>
        </w:rPr>
        <w:footnoteReference w:id="1962"/>
      </w:r>
      <w:r>
        <w:rPr>
          <w:rFonts w:ascii="Amiri" w:hAnsi="Amiri" w:eastAsia="Amiri" w:cs="Amiri"/>
          <w:color w:val="111111"/>
          <w:sz w:val="28"/>
          <w:sz w:val="28"/>
          <w:szCs w:val="28"/>
          <w:rtl w:val="true"/>
          <w:lang w:bidi="ar-SA"/>
        </w:rPr>
        <w:t>أي قربت غَيْرَ بَعِيدٍ أي مكانا غير بعيد و قال علي بن إبراهيم أُزْلِفَتِ أي زينت غَيْرَ بَعِيدٍ قال بسرعة هذا ما تُوعَدُونَ علي إضمار القول لِكُلِّ أَوَّابٍ أي رجاع إلي الله بدل من المتقين بإعادة الجار حَفِيظٍ حافظ لحدوده مَنْ خَشِيَ الرَّحْمنَ بِالْغَيْبِ وَ جاءَ بِقَلْبٍ مُنِيبٍ قيل بدل بعد بدل أو بدل من موصوف أواب أو مبتدأ خبره ادْخُلُوها علي تأويل يقال لهم ادْخُلُوها فإن من بمعني الجمع و بِالْغَيْبِ حال من الفاعل أو المفعول أو صفة لمصدر أي خشية متلبسة بالغيب حيث خشي عقابه و هو غائب أو العقاب بعد غيب أو هو غائب عن الأعين لا يراه أحد و تخصيص الرحمن به للإشعار بأنهم رجوا رحمته و خافوا عذابه أو بأنهم يخشون مع علمهم بسعة رحمته و وصف القلب بالإنابة إذ الاعتبار برجوعه إلي الله فَلَا اقْتَحَمَ الْعَقَبَةَ أي فلم يشكر تلك الأيادي باقتحام العقبة و هو الدخول في أمر شديد قيل العقبة الطريق في الجبل استعارها لما فسرها به من الفك و الإطعام ذِي مَسْغَبَةٍ أي مجاعة ذا مَقْرَبَةٍ أي قرابة ذا مَتْرَبَةٍ أي ذا فقر و قال علي بن إبراهيم لا يقيه من التراب شي‌ء وَ فِي الْكَافِي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أَكَلَ أُتِيَ بِصَحْفَةٍ فَتُوضَعُ قُرْبَ مَائِدَتِهِ فَيَعْمِدُ إِلَي أَطْيَبِ الطَّعَامِ مِمَّا يُؤْتَي بِهِ فَيَأْخُذُ مِنْ كُلِّ شَيْ‌ءٍ شَيْئاً فَيَضَعُ فِي تِلْكَ الصَّحْفَةِ ثُمَّ يَأْمُرُ بِهَا لِلْمَسَاكِينِ ثُمَّ يَتْلُو هَذِهِ الْآيَةَ فَلَا اقْتَحَمَ‌</w:t>
      </w:r>
      <w:r>
        <w:rPr>
          <w:rStyle w:val="FootnoteAnchor"/>
          <w:rtl w:val="true"/>
        </w:rPr>
        <w:footnoteReference w:id="1963"/>
      </w:r>
      <w:r>
        <w:rPr>
          <w:rFonts w:ascii="Amiri" w:hAnsi="Amiri" w:eastAsia="Amiri" w:cs="Amiri"/>
          <w:color w:val="111111"/>
          <w:sz w:val="28"/>
          <w:sz w:val="28"/>
          <w:szCs w:val="28"/>
          <w:rtl w:val="true"/>
          <w:lang w:bidi="ar-SA"/>
        </w:rPr>
        <w:t>ثُمَّ يَقُولُ عَلِمَ اللَّهُ أَنَّهُ لَيْسَ كُلُّ إِنْسَانٍ يَقْدِرُ عَلَي عِتْقِ رَقَبَةٍ فَجَعَلَ لَهُمُ السَّبِيلَ إِلَي الْجَنَّةِ</w:t>
      </w:r>
      <w:r>
        <w:rPr>
          <w:rStyle w:val="FootnoteAnchor"/>
          <w:rtl w:val="true"/>
        </w:rPr>
        <w:footnoteReference w:id="1964"/>
      </w:r>
      <w:r>
        <w:rPr>
          <w:rFonts w:ascii="Amiri" w:hAnsi="Amiri" w:eastAsia="Amiri" w:cs="Amiri"/>
          <w:color w:val="111111"/>
          <w:sz w:val="28"/>
          <w:sz w:val="28"/>
          <w:szCs w:val="28"/>
          <w:rtl w:val="true"/>
          <w:lang w:bidi="ar-SA"/>
        </w:rPr>
        <w:t>و ستأتي الأخبار في ذلك 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أَكْرَمَهُ اللَّهُ بِوَلَايَتِنَا فَقَدْ جَازَ</w:t>
      </w:r>
    </w:p>
    <w:p>
      <w:pPr>
        <w:pStyle w:val="BookText"/>
        <w:rPr/>
      </w:pPr>
      <w:r>
        <w:rPr>
          <w:rFonts w:ascii="IRNazanin" w:hAnsi="IRNazanin" w:eastAsia="IRNazanin"/>
          <w:color w:val="111111"/>
          <w:sz w:val="28"/>
          <w:sz w:val="28"/>
          <w:szCs w:val="28"/>
          <w:rtl w:val="true"/>
          <w:lang w:bidi="fa-IR"/>
        </w:rPr>
        <w:t>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آن‌ها را به بهشت وارد کنید و این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صابران هستند که پاداش خود را بدون حساب دریافت می کنند</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دور نیست و علی بن ابراهیم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تندی این آن چیزی است که بر اضمار سخن به شما وعده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کنندگان به سوی خدا که بدل از متقین به تکرار جار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نگهدارنده 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خفایا از خداوند رحمان بترسد و با قلب توبه کننده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بدل پس از بدل است یا بدل از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مبتدایی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تاویل این است که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یا مفعول یا صفت برای مصدر است، یعنی ترسی که در غیاب او هم وجود دارد یعنی از عذاب او بترسد در حالی که او غایب است یا اینکه عذاب پس از غیب باشد یا او از دیده ها پنهان باشد و هیچ کس او را نبیند و اینکه صفت رحمان به او اختصاص داده شده است، برای اعلام این است که آن‌ها به رحمت او امید دارند و از عذاب او می ترسند یا به این دلیل که آن‌ها به این دلیل که به گستردگی رحمت او ایمان دارند می ترسند و وصف قلب به انابه به این دلیل است که به سوی خداوند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گردنه سخت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گذشتن از آن محل دشوار، شکرگزار مسبب آن نبود که به معنای وارد شدن در امری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راهی در کوه است که در اینجا برای معانی همچون آزاد کردن اسیر و غذا دادن به دیگران استعاره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مسبغه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و خویشاوند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آن را از خاک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از امام رضا علیه السلام نقل شده است که هرگاه چیزی می‌خورد، بشقابی می آوردند و آن را نزدیک سفره او قرار می دادند او از نیکوترین غذاهایی که برایش می آوردند تکه ای برمی داشت و در آن بشقاب می گذاشت و سپس دستور می داد آن را برای فقرا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هر انسانی قادر نیست که بنده ای را آزاد کند به همین دلیل راه بهشت را برای آنان باز کرد</w:t>
      </w:r>
      <w:r>
        <w:rPr>
          <w:rFonts w:eastAsia="IRNazanin" w:cs="IRNazanin"/>
          <w:color w:val="111111"/>
          <w:sz w:val="28"/>
          <w:szCs w:val="28"/>
          <w:rtl w:val="true"/>
          <w:lang w:bidi="fa-IR"/>
        </w:rPr>
        <w:t>.</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و اخبار پیرامون این موضوع، ذکر خواهد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خداوند او را به ولایت ما کرامت ببخشد، از این </w:t>
      </w:r>
      <w:bookmarkStart w:id="1808" w:name="pg13491_133401"/>
    </w:p>
    <w:p>
      <w:pPr>
        <w:pStyle w:val="BookText"/>
        <w:rPr/>
      </w:pPr>
      <w:bookmarkEnd w:id="1808"/>
      <w:r>
        <w:rPr>
          <w:rFonts w:ascii="Amiri" w:hAnsi="Amiri" w:eastAsia="Amiri" w:cs="Amiri"/>
          <w:color w:val="111111"/>
          <w:sz w:val="28"/>
          <w:sz w:val="28"/>
          <w:szCs w:val="28"/>
          <w:rtl w:val="true"/>
          <w:lang w:bidi="ar-SA"/>
        </w:rPr>
        <w:t>الْعَقَبَةَ وَ نَحْنُ تِلْكَ الْعَقَبَةُ الَّتِي مَنِ اقْتَحَمَهَا نَجَا ثُمَّ قَالَ النَّاسُ كُلُّهُمْ عَبِيدُ النَّارِ غَيْرَكَ وَ أَصْحَابِكَ فَإِنَّ اللَّهَ فَكَّ رِقَابَكُمْ مِنَ النَّارِ بِوَلَايَتِنَا أَهْلَ الْبَيْتِ وَ قَالَ عليه السلام بِنَا تُفَكُّ الرِّقَابُ وَ بِمَعْرِفَتِنَا وَ نَحْنُ الْمُطْعِمُونَ فِي يَوْمِ الْجُوعِ وَ هُوَ الْمَسْغَبَةُ</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أي أوصي بعضهم بعضا بِالصَّبْرِ علي طاعة الله بِالْمَرْحَمَةِ أي بالرحمة علي عباده أو بموجبات رحمة الله أُولئِكَ أَصْحابُ الْمَيْمَنَةِ أي اليمين أو اليمن وَ الَّذِينَ كَفَرُوا بِآياتِنا قيل أي بما نصبناه دليلا علي الحق من كتاب و حجة أو بالقرآن هُمْ أَصْحابُ الْمَشْأَمَةِ أي الشمال أو الشؤم عَلَيْهِمْ نارٌ مُؤْصَدَةٌ أي مطبقة من أوصدت الباب إذا أطبقته و أغلقته و قال علي بن إبراهيم أَصْحابُ الْمَيْمَنَةِ أصحاب أمير المؤمنين عليه السلام وَ الَّذِينَ كَفَرُوا بِآياتِنا قال الذين خالفوا أمير المؤمنين عليه السلام هُمْ أَصْحابُ الْمَشْأَمَةِ قال المشأمة أعداء آل محمد عليهم السلام نارٌ مُؤْصَدَةٌ قال أي مطبقة</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9" w:name="__RefHeading___Toc2679155_2616395394"/>
      <w:bookmarkStart w:id="1810" w:name="_Toc815"/>
      <w:bookmarkEnd w:id="1809"/>
      <w:r>
        <w:rPr>
          <w:rtl w:val="true"/>
        </w:rPr>
        <w:t>الأخبار</w:t>
      </w:r>
      <w:bookmarkEnd w:id="1810"/>
    </w:p>
    <w:p>
      <w:pPr>
        <w:pStyle w:val="Heading5"/>
        <w:numPr>
          <w:ilvl w:val="4"/>
          <w:numId w:val="1"/>
        </w:numPr>
        <w:rPr/>
      </w:pPr>
      <w:bookmarkStart w:id="1811" w:name="__RefHeading___Toc2679157_2616395394"/>
      <w:bookmarkStart w:id="1812" w:name="_Toc816"/>
      <w:bookmarkEnd w:id="1811"/>
      <w:r>
        <w:rPr>
          <w:rtl w:val="true"/>
        </w:rPr>
        <w:t>«</w:t>
      </w:r>
      <w:r>
        <w:rPr/>
        <w:t>1</w:t>
      </w:r>
      <w:r>
        <w:rPr>
          <w:rtl w:val="true"/>
        </w:rPr>
        <w:t>»</w:t>
      </w:r>
      <w:bookmarkEnd w:id="18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 اللَّهِ بْنِ الْقَاسِمِ عَنْ أَبِي بَصِيرٍ عَنْ أَبِي عَبْدِ اللَّهِ عليه السلام قَالَ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صِدْقَ الْحَدِيثِ وَ أَدَاءَ الْأَمَانَةِ وَ وَفَاءً بِالْعَهْدِ وَ صِلَةَ الْأَرْحَامِ وَ رَحْمَةَ الضُّعَفَاءِ وَ قِلَّةَ الْمُرَاقَبَةِ لِلنِّسَاءِ أَوْ قَالَ قِلَّةَ الْمُؤَاتَاةِ لِلنِّسَاءِ وَ بَذْلَ الْمَعْرُوفِ وَ حُسْنَ الْخُلُقِ وَ سَعَةَ الْخُلُقِ وَ اتِّبَاعَ الْعِلْمِ وَ مَا يُقَرِّبُ إِلَي اللَّهِ عَزَّ وَ جَلَّ زُلْفَي طُوبي لَهُمْ وَ حُسْنُ مَآبٍ وَ طُوبَي شَجَرَةٌ فِي الْجَنَّةِ أَصْلُهَا فِي دَارِ النَّبِيِّ مُحَمَّدٍ صلي الله عليه و آله وَ لَيْسَ مِنْ مُؤْمِنٍ إِلَّا وَ فِي دَارِهِ غُصْنٌ مِنْهَا لَا يَخْطُرُ عَلَي قَلْبِهِ شَهْوَةُ شَيْ‌ءٍ إِلَّا أَتَاهُ بِهِ ذَلِكَ وَ لَوْ أَنَّ رَاكِباً مُجِدّاً سَارَ فِي ظِلِّهَا مِائَةَ عَامٍ مَا خَرَجَ مِنْهُ وَ لَوْ طَارَ مِنْ أَسْفَلِهَا غُرَابٌ مَا بَلَغَ أَعْلَاهَا حَتَّي يَسْقُطَ هَرِماً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فَفِي هَذَا فَارْغَبُوا إِنَّ الْمُؤْمِنَ مِنْ نَفْسِهِ فِي شُغُلٍ وَ النَّاسُ مِنْهُ فِي رَاحَةٍ إِذَا جَنَّ عَلَيْهِ اللَّيْلُ افْتَرَشَ وَجْهَهُ وَ سَجَدَ لِلَّهِ عَزَّ وَ جَلَّ بِمَكَارِمِ بَدَنِهِ يُنَاجِي الَّذِي</w:t>
      </w:r>
    </w:p>
    <w:p>
      <w:pPr>
        <w:pStyle w:val="BookText"/>
        <w:rPr/>
      </w:pPr>
      <w:r>
        <w:rPr>
          <w:rFonts w:ascii="IRNazanin" w:hAnsi="IRNazanin" w:eastAsia="IRNazanin"/>
          <w:color w:val="111111"/>
          <w:sz w:val="28"/>
          <w:sz w:val="28"/>
          <w:szCs w:val="28"/>
          <w:rtl w:val="true"/>
          <w:lang w:bidi="fa-IR"/>
        </w:rPr>
        <w:t>گردنه خواهد گذشت و آن گردنه ما هستیم که هر کس از آن بگذرد،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جز تو و یارانت بنده آتش هستند، همانا خداوند به ولایت ما اهل بیت، شما را از آتش رهانیده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به وسیله ما و شناخت ما آزاد می گردند و ما هستیم که در وقت گرسنگی به بقیه غذا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گرسنگی است</w:t>
      </w:r>
      <w:r>
        <w:rPr>
          <w:rFonts w:eastAsia="IRNazanin" w:cs="IRNazanin"/>
          <w:color w:val="111111"/>
          <w:sz w:val="28"/>
          <w:szCs w:val="28"/>
          <w:rtl w:val="true"/>
          <w:lang w:bidi="fa-IR"/>
        </w:rPr>
        <w:t>.</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یکدیگر توصیه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بر اطاعت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مرحمت یعنی به رحمت بر بندگان یا به چیزهایی که سبب این رحمت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میمنه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راست یا یمن و مبارکی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ما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یعنی به دلایل حقانیتی که در کتاب خود یا حجت و قرآن آوردیم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چپ یا شومی و بدیمنی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آتشی طبقه بر طبقه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أوصدت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بستن در و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یاران امیر مومنان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امیر مومنان علیه السلام مخالفت می کنند یاران مشأمه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مشأمه، دشمنان آل محمد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 بر طبقه</w:t>
      </w:r>
      <w:r>
        <w:rPr>
          <w:rFonts w:eastAsia="IRNazanin" w:cs="IRNazanin"/>
          <w:color w:val="111111"/>
          <w:sz w:val="28"/>
          <w:szCs w:val="28"/>
          <w:rtl w:val="true"/>
          <w:lang w:bidi="fa-IR"/>
        </w:rPr>
        <w:t>.</w:t>
      </w:r>
      <w:r>
        <w:rPr>
          <w:rStyle w:val="FootnoteAnchor"/>
          <w:rtl w:val="true"/>
        </w:rPr>
        <w:footnoteReference w:id="1970"/>
      </w:r>
    </w:p>
    <w:p>
      <w:pPr>
        <w:pStyle w:val="Heading4"/>
        <w:numPr>
          <w:ilvl w:val="3"/>
          <w:numId w:val="1"/>
        </w:numPr>
        <w:rPr/>
      </w:pPr>
      <w:bookmarkStart w:id="1813" w:name="__RefHeading___Toc2679159_2616395394"/>
      <w:bookmarkStart w:id="1814" w:name="_Toc817"/>
      <w:bookmarkEnd w:id="1813"/>
      <w:r>
        <w:rPr>
          <w:rtl w:val="true"/>
        </w:rPr>
        <w:t>روایات</w:t>
      </w:r>
      <w:bookmarkEnd w:id="1814"/>
    </w:p>
    <w:p>
      <w:pPr>
        <w:pStyle w:val="Heading5"/>
        <w:numPr>
          <w:ilvl w:val="4"/>
          <w:numId w:val="1"/>
        </w:numPr>
        <w:rPr/>
      </w:pPr>
      <w:bookmarkStart w:id="1815" w:name="__RefHeading___Toc2679161_2616395394"/>
      <w:bookmarkStart w:id="1816" w:name="_Toc818"/>
      <w:bookmarkEnd w:id="1815"/>
      <w:r>
        <w:rPr>
          <w:rtl w:val="true"/>
        </w:rPr>
        <w:t xml:space="preserve">روایت </w:t>
      </w:r>
      <w:r>
        <w:rPr/>
        <w:t>1</w:t>
      </w:r>
      <w:bookmarkEnd w:id="18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نشانه هایی دارند که با آن شناخته می شوند، راستگویی و امانتداری و وفای به عهد و صله رحم و رحم کردن بر ضعیفان و همنشینی کم با زنان و یا وارد شدن کم بر زنان و انجام کارهای نیک و حسن خلق و خوش اخلاقی و پیروی از علم و هر آن چه که انسان را به خداوند عز و جل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 چه بازگشت نیکویی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درختی که در بهشت است و ریشه آن در خانه پیامبر صلی الله علیه و آله و سلم است و همه مومنان در خانه خود شاخه ای از آن را دارند و میل هیچ چیزی به دل او راه نمی یابد مگر اینکه به او داده می شود و اگر شخصی به فاصله صد سال در زیر سایه آن راه برود،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کلاغی از پایین آن پرواز کند، به بالای آن نمی رسد تا پیر شود و بر زمین بیفتد، پس در رسیدن به آن مشتاق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دست خود ناراضی است و همه از او در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فرا می رسد، صورت خود را بر زمین می ساید و برای خدای عز و جل به سجده می افتد با اعضای کریم بدن خود مناجات می کند با کسی که </w:t>
      </w:r>
      <w:bookmarkStart w:id="1817" w:name="pg13491_133402"/>
    </w:p>
    <w:p>
      <w:pPr>
        <w:pStyle w:val="BookText"/>
        <w:rPr/>
      </w:pPr>
      <w:bookmarkEnd w:id="1817"/>
      <w:r>
        <w:rPr>
          <w:rFonts w:ascii="Amiri" w:hAnsi="Amiri" w:eastAsia="Amiri" w:cs="Amiri"/>
          <w:color w:val="111111"/>
          <w:sz w:val="28"/>
          <w:sz w:val="28"/>
          <w:szCs w:val="28"/>
          <w:rtl w:val="true"/>
          <w:lang w:bidi="ar-SA"/>
        </w:rPr>
        <w:t>خَلَقَهُ فِي فَكَاكِ رَقَبَتِهِ أَلَا فَهَكَذَا كُونُوا</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2679163_2616395394"/>
      <w:bookmarkStart w:id="1819" w:name="_Toc819"/>
      <w:bookmarkEnd w:id="1818"/>
      <w:r>
        <w:rPr>
          <w:rtl w:val="true"/>
        </w:rPr>
        <w:t>بيان</w:t>
      </w:r>
      <w:bookmarkEnd w:id="1819"/>
    </w:p>
    <w:p>
      <w:pPr>
        <w:pStyle w:val="BookText"/>
        <w:rPr/>
      </w:pPr>
      <w:r>
        <w:rPr>
          <w:rFonts w:ascii="Amiri" w:hAnsi="Amiri" w:eastAsia="Amiri" w:cs="Amiri"/>
          <w:color w:val="111111"/>
          <w:sz w:val="28"/>
          <w:sz w:val="28"/>
          <w:szCs w:val="28"/>
          <w:rtl w:val="true"/>
          <w:lang w:bidi="ar-SA"/>
        </w:rPr>
        <w:t>أن لأهل الدين أي الذين اختاروا دين الإيمان و عملوا بشرائطه و لوازمه و قلة المراقبة للنساء أي الميل إليهن و الاعتماد عليهن أو الاهتمام بشأنهن و الخوف من مخالفتهن و قيل النظر إليهن و إلي أدبارهن و هو بعيد أو قال أي الصادق عليه السلام و الترديد من أبي بصير و المؤاتاة الموافقة و المطاوعة و في المصباح رقبته أرقبه من باب قتل حفظته فأنا رقيب و رقبته و ترقبته و ارتقبته انتظرته فأنا رقيب أيضا و راقبت الله خفت عذابه و قال آتيته علي الأمر بمعني وافقته و في لغة لأهل اليمن تبدل الهمزة واوا فيقال واتيته علي الأمر مواتاة و هي المشهور علي ألسنة الناس و في النهاية في الحديث خير النساء المؤاتية لزوجها المواتاة حسن المطاوعة و الموافقة و أصله الهمز فخفف و كثر حتي صار يقال بالواو الخالصة و ليس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 المعروف أي الخير و هو الإحسان بالفضل من المال إلي الغير و الظاهر أن المراد هنا المال و إن كان المعروف بحسب اللغة أعم و حسن الخلق و سعة الخلق الظاهر أن الخلق بالضم في الموضعين و المراد أن حسن خلقه عام وسع كل أحد في جميع الأحوال فإن بعض الناس مع حسن الخلق قد يقع منهم الطيش العظيم كما يقال نعوذ بالله من غضب الحليم و ربما يقرأ الأول بالفتح فإن الظاهر عنوان الباطن لكن هذا ليس كليا فإن حسن الخلق قد يوجد في غير أهل الدين كما قال عز و جل في وصف المنافقين وَ إِذا رَأَيْتَهُمْ تُعْجِبُكَ أَجْسامُهُمْ‌</w:t>
      </w:r>
      <w:r>
        <w:rPr>
          <w:rStyle w:val="FootnoteAnchor"/>
          <w:rtl w:val="true"/>
        </w:rPr>
        <w:footnoteReference w:id="1972"/>
      </w:r>
      <w:r>
        <w:rPr>
          <w:rFonts w:ascii="Amiri" w:hAnsi="Amiri" w:eastAsia="Amiri" w:cs="Amiri"/>
          <w:color w:val="111111"/>
          <w:sz w:val="28"/>
          <w:sz w:val="28"/>
          <w:szCs w:val="28"/>
          <w:rtl w:val="true"/>
          <w:lang w:bidi="ar-SA"/>
        </w:rPr>
        <w:t>و قيل المراد حسن الأعضاء الظاهرة بالأعمال الفاضلة فإنه من علامات أهل الدين و اتباع العلم أي العمل به و قيل أي عدم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يقربهم إلي الله زلفي أي قربة مفعول مطلق من غير لفظ الفعل قال الجوهري الزلفة و الزلفي القربة و المنزلة و منه قوله تعالي وَ ما أَمْوالُكُمْ وَ لا</w:t>
      </w:r>
    </w:p>
    <w:p>
      <w:pPr>
        <w:pStyle w:val="BookText"/>
        <w:rPr/>
      </w:pPr>
      <w:r>
        <w:rPr>
          <w:rFonts w:ascii="IRNazanin" w:hAnsi="IRNazanin" w:eastAsia="IRNazanin"/>
          <w:color w:val="111111"/>
          <w:sz w:val="28"/>
          <w:sz w:val="28"/>
          <w:szCs w:val="28"/>
          <w:rtl w:val="true"/>
          <w:lang w:bidi="fa-IR"/>
        </w:rPr>
        <w:t>او را آفرید که او را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باشید</w:t>
      </w:r>
      <w:r>
        <w:rPr>
          <w:rFonts w:eastAsia="IRNazanin" w:cs="IRNazanin"/>
          <w:color w:val="111111"/>
          <w:sz w:val="28"/>
          <w:szCs w:val="28"/>
          <w:rtl w:val="true"/>
          <w:lang w:bidi="fa-IR"/>
        </w:rPr>
        <w:t>.</w:t>
      </w:r>
      <w:r>
        <w:rPr>
          <w:rStyle w:val="FootnoteAnchor"/>
          <w:rtl w:val="true"/>
        </w:rPr>
        <w:footnoteReference w:id="1973"/>
      </w:r>
    </w:p>
    <w:p>
      <w:pPr>
        <w:pStyle w:val="Heading5"/>
        <w:numPr>
          <w:ilvl w:val="4"/>
          <w:numId w:val="1"/>
        </w:numPr>
        <w:rPr/>
      </w:pPr>
      <w:bookmarkStart w:id="1820" w:name="__RefHeading___Toc2679165_2616395394"/>
      <w:bookmarkStart w:id="1821" w:name="_Toc820"/>
      <w:bookmarkEnd w:id="1820"/>
      <w:r>
        <w:rPr>
          <w:rtl w:val="true"/>
        </w:rPr>
        <w:t>توضیح</w:t>
      </w:r>
      <w:bookmarkEnd w:id="1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دین ایمان را برگزیدند و به شرایط آن عمل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المراقبة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میل و اعتماد و توجه کمی داشتند، و از مخالفت با آنان نترسیدند، و گفته شده به این معناست که به آنان و به پشت آنان زیاد نگاه نکردند، که این احتمال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امام صادق علیه السلام فرمود و در این مورد تردید از ابوبصیر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 أرقبه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قتل به معنای حفظ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رقیب و رقبته و ترقبته و ارتقبته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آن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راقبت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خداوند ترسیدم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موافقت کردم و در زبان مردم یمنی همزه به واو تبدیل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که کلمه پر کاربردی در 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حدیث آمده است که بهترین زنان زنی است که مطیع همسر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مواتاة حسن اطاعت و موافقت است و اصل آن همزه بوده است که به واو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و آن این است که اضافه مال به صورت انفاق به دیگران پرداخت شود و ظاهر این است که منظور در اینجا، مال است هرچند معروف از نظر لغوی، معنای عام تری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و و سعة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به ضم است و منظور آن است که اخلاق نیک او عام است و همه را در هر حالی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 حسن خلقی که دارند، باز هم کارهای غیر عاقلانه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خشم خدای بردبار و شاید اولی به فتح خوانده شود که معنای مخلوق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حکم کلی نیست چرا که حسن خلق، در غیر دینداران نیز وجود دارد همان طور که خداوند عز و جل در توصیف منافقان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آن‌ها را ببینی، بدن های آنان تو را به تعجب وامی دارد</w:t>
      </w:r>
      <w:r>
        <w:rPr>
          <w:rFonts w:eastAsia="IRNazanin" w:cs="IRNazanin"/>
          <w:color w:val="111111"/>
          <w:sz w:val="28"/>
          <w:szCs w:val="28"/>
          <w:rtl w:val="true"/>
          <w:lang w:bidi="fa-IR"/>
        </w:rPr>
        <w:t>}.</w:t>
      </w:r>
      <w:r>
        <w:rPr>
          <w:rStyle w:val="FootnoteAnchor"/>
          <w:rtl w:val="true"/>
        </w:rPr>
        <w:footnoteReference w:id="1974"/>
      </w:r>
      <w:r>
        <w:rPr>
          <w:rFonts w:ascii="IRNazanin" w:hAnsi="IRNazanin" w:eastAsia="IRNazanin"/>
          <w:color w:val="111111"/>
          <w:sz w:val="28"/>
          <w:sz w:val="28"/>
          <w:szCs w:val="28"/>
          <w:rtl w:val="true"/>
          <w:lang w:bidi="fa-IR"/>
        </w:rPr>
        <w:t>و گفته شده است که منظور، زیبایی اعضای ظاهری بدن با اعمال نیک بوده است که از نشانه های دینداران است و پیروی از علم، یعنی عمل به آن و گفته شده است یعنی عدم پیروی از حدس و گمان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یقربهم 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 یعنی نزدیکی و مفعول مطلق است از غیر لفظ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زلفی به معنای نزدیکی و منزلت است و این آیه هم در همین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w:t>
      </w:r>
    </w:p>
    <w:p>
      <w:pPr>
        <w:pStyle w:val="BookText"/>
        <w:rPr/>
      </w:pPr>
      <w:r>
        <w:rPr>
          <w:rFonts w:ascii="Amiri" w:hAnsi="Amiri" w:eastAsia="Amiri" w:cs="Amiri"/>
          <w:color w:val="111111"/>
          <w:sz w:val="28"/>
          <w:sz w:val="28"/>
          <w:szCs w:val="28"/>
          <w:rtl w:val="true"/>
          <w:lang w:bidi="ar-SA"/>
        </w:rPr>
        <w:t>أَوْلادُكُمْ بِالَّتِي تُقَرِّبُكُمْ عِنْدَنا زُلْفي‌</w:t>
      </w:r>
      <w:r>
        <w:rPr>
          <w:rStyle w:val="FootnoteAnchor"/>
          <w:rtl w:val="true"/>
        </w:rPr>
        <w:footnoteReference w:id="1975"/>
      </w:r>
      <w:r>
        <w:rPr>
          <w:rFonts w:ascii="Amiri" w:hAnsi="Amiri" w:eastAsia="Amiri" w:cs="Amiri"/>
          <w:color w:val="111111"/>
          <w:sz w:val="28"/>
          <w:sz w:val="28"/>
          <w:szCs w:val="28"/>
          <w:rtl w:val="true"/>
          <w:lang w:bidi="ar-SA"/>
        </w:rPr>
        <w:t>و هي اسم المصدر كأنه قال بالتي تقربكم عندنا ازدلافا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لهم و حسن مآب إشارة إلي قوله سبحانه الَّذِينَ آمَنُوا وَ عَمِلُوا الصَّالِحاتِ طُوبي لَهُمْ وَ حُسْنُ مَآبٍ‌</w:t>
      </w:r>
      <w:r>
        <w:rPr>
          <w:rStyle w:val="FootnoteAnchor"/>
          <w:rtl w:val="true"/>
        </w:rPr>
        <w:footnoteReference w:id="1976"/>
      </w:r>
      <w:r>
        <w:rPr>
          <w:rFonts w:ascii="Amiri" w:hAnsi="Amiri" w:eastAsia="Amiri" w:cs="Amiri"/>
          <w:color w:val="111111"/>
          <w:sz w:val="28"/>
          <w:sz w:val="28"/>
          <w:szCs w:val="28"/>
          <w:rtl w:val="true"/>
          <w:lang w:bidi="ar-SA"/>
        </w:rPr>
        <w:t>و قال البيضاوي طوبي فعلي من الطيب قلبت ياؤه واوا لضمة ما قبلها و يجوز فيه الرفع و النصب و لذلك قرئ و حسن مآب بالنصب أي حسن مرجع و هو الجنة</w:t>
      </w:r>
      <w:r>
        <w:rPr>
          <w:rStyle w:val="FootnoteAnchor"/>
          <w:rtl w:val="true"/>
        </w:rPr>
        <w:footnoteReference w:id="1977"/>
      </w:r>
      <w:r>
        <w:rPr>
          <w:rFonts w:ascii="Amiri" w:hAnsi="Amiri" w:eastAsia="Amiri" w:cs="Amiri"/>
          <w:color w:val="111111"/>
          <w:sz w:val="28"/>
          <w:sz w:val="28"/>
          <w:szCs w:val="28"/>
          <w:rtl w:val="true"/>
          <w:lang w:bidi="ar-SA"/>
        </w:rPr>
        <w:t>و قال في النهاية طوبي اسم الجنة و قيل هي شجرة فيها و أصلها فعلي من الطيب فلما ضمت الطاء انقلبت الياء واوا و قد تكررت في الحديث و فيه طوبي للشام لأن الملائكة باسطة أجنحتها عليها المراد بها هاهنا فعلي من الطيب لا الجنة و لا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في الآية قيل هو اسم شجرة في الجنة و قيل بل إشارة إلي كل مستطاب في الجنة من بقاء بلا فناء و عز بلا ذل و غني بلا فقر و طوبي شجرة هذا من كلام الصادق عليه السلام أو من كلام أمير المؤمنين عليه السلام و ليس من مؤمن كأنه مثال شجرة ولاية أمير المؤمنين تشعبت في صدور المؤمنين إلا أتاه به ذلك أي يتدلي و يقربه منه ليأخذه و قيل أي ينبت منه مجدا أي مسرعا صاحب جد و اهتمام في ظلها أي ما يحاذي أغصانها فإنه لا ظل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و قد يكني بالظل عن الكنف و الناحية و منه الحديث أن في الجنة شجرة يسير الراكب في ظلها مائة عام أي في ذراها و ناحيتها انتهي و قد روي مسلم في صحيحه عن أبي سعيد الخدري عن النبي صلي الله عليه و آله قال إن في الجنة شجرة يسير الراكب الجواد المضمر السريع مائة عام لا يقطعها و في أخري يسير الراكب في ظلها مائة سنة قال عياض ظلها كنفها و هو ما تستره أغصانها و قد يكون ظلها نعيمها و راحتها من قولهم عيش ظليل و احتيج إلي تأويل الظل بما ذكر هربا عن الظل في العرف لأنه ما يقي حر الشمس و لا شمس</w:t>
      </w:r>
    </w:p>
    <w:p>
      <w:pPr>
        <w:pStyle w:val="BookText"/>
        <w:rPr/>
      </w:pPr>
      <w:r>
        <w:rPr>
          <w:rFonts w:ascii="IRNazanin" w:hAnsi="IRNazanin" w:eastAsia="IRNazanin"/>
          <w:color w:val="111111"/>
          <w:sz w:val="28"/>
          <w:sz w:val="28"/>
          <w:szCs w:val="28"/>
          <w:rtl w:val="true"/>
          <w:lang w:bidi="fa-IR"/>
        </w:rPr>
        <w:t>و فرزندان شما چیزی نیست که باعث نزدیکی شما به ما گردد</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 xml:space="preserve">و این اسم مصدر است همان طور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سخن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w:t>
      </w:r>
      <w:r>
        <w:rPr>
          <w:rStyle w:val="FootnoteAnchor"/>
          <w:rtl w:val="true"/>
        </w:rPr>
        <w:footnoteReference w:id="1979"/>
      </w:r>
      <w:r>
        <w:rPr>
          <w:rFonts w:ascii="IRNazanin" w:hAnsi="IRNazanin" w:eastAsia="IRNazanin"/>
          <w:color w:val="111111"/>
          <w:sz w:val="28"/>
          <w:sz w:val="28"/>
          <w:szCs w:val="28"/>
          <w:rtl w:val="true"/>
          <w:lang w:bidi="fa-IR"/>
        </w:rPr>
        <w:t>یعنی خوشا به حال کسانی که ایمان آوردند و عمل صالح انجام دادند و چه نیکوست بازگشت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فعلی از طیب گرفته شده و یاء آن به خاطر همزه ماقبل قلب به واو شده است و رفع و نصب در آن جایز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نصب خوانده شده که معنای محل بازگشت نیکو را بدهد که همان بهشت است</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و در پایان گفته است طوبی اسم بهشت است و گفته شده نام درختی در بهشت است و اصل آن، بر وزن فعلی از ریشه طیب است و به دلیل ضمه طاء، یاء قلب به واو شده است و در حدیث تکرار می شود و در آن آمده است که خوشا به حال شام، زیرا فرشتگان بال های خود را بر آن گشوده اند و منظور از آن در اینجا، وزن فعلی از ریشه طیب است و نه به معنای بهشت است و نه معنای درخت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در مورد این آیه گفته است که طوبی اسم درختی است در بهشت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اشاره به هر چیز نیکویی در بهشت است مثل بقای بدون نابودی و عزت بی ذلت و ثروت بدون فقر و طوبی نام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سخنان امام صادق علیه السلام است یا از سخن امیر مومنان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مثال درخت ولایت امیرمومنان است که شاخه های آن در دل های مومنان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مومن مانند درختی است که همان درخت ولایت امیرمومنان است که شاخه های آن در دل مومنان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به وسیله آن به خواسته های خود نزدیک می شود و میوه آن تلاش و کوشش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بهشت سایه ای وجود ندارد، منظور از سایه درخت، چیزی است که از در کنار هم قرار گرفتن شاخه های آن حاصل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نهایة گفته شده است که سایه کنایه از حمایت است و در حدیث آمده است که می گوید در بهشت درختی است که فردی به مدت صد سال در سایه آن راه می رود یعنی 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صحیح خود از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اسب لاغر اندام تندرو به مدت صد سال نمی تواند مسافت آن را طی کند و در حدیث دیگر آمده است که فرد صد سال در سایه آن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سایه حمایت است، یعنی قسمتی که شاخه های درخت آن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سایه، نعمت و آسایش بهشتی باشد و از همین جاست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همراه با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ما به تاویل سایه نیاز داریم به آنچه ذکر شد؛ به خاطر فرار از سایه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را از حرارت خورشید در امان نگاه می دارد </w:t>
      </w:r>
      <w:bookmarkStart w:id="1822" w:name="pg13491_133404"/>
    </w:p>
    <w:p>
      <w:pPr>
        <w:pStyle w:val="BookText"/>
        <w:rPr/>
      </w:pPr>
      <w:bookmarkEnd w:id="1822"/>
      <w:r>
        <w:rPr>
          <w:rFonts w:ascii="Amiri" w:hAnsi="Amiri" w:eastAsia="Amiri" w:cs="Amiri"/>
          <w:color w:val="111111"/>
          <w:sz w:val="28"/>
          <w:sz w:val="28"/>
          <w:szCs w:val="28"/>
          <w:rtl w:val="true"/>
          <w:lang w:bidi="ar-SA"/>
        </w:rPr>
        <w:t>في الجنة و لا برد و إنما نور يتلألأ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المازري المضمر بفتح الضاد و شد الميم و رواه بعضهم بكسر الميم الثانية صفة للراكب المضمر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يسقط هرما إنما خص الغراب بالذكر لأنه أطول الطيور عمرا ففي هذا فارغبوا الفاء الثانية تأكيد للفاء الأولي من نفسه في شغل من بكسر الميم و قد يقرأ بالفتح اسم موصول أي مشغول بإصلاح نفسه لا يلتفت إلي عيوب غيره و لا إلي التعرض لضررهم و لذا الناس منه في راحة إذا جن عليه الليل في مجمع البيان فَلَمَّا جَنَّ عَلَيْهِ اللَّيْلُ أي أظلم و ستر بظلامه كل ضياء و قال جن عليه الليل و جنه الليل و أجنه الليل إذا أظل حتي يستره بظلمته انتهي‌</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المكارم جمع مكرمة أي أعضاؤه الكريمة الشريفة كالوجه و الجبهة و الخدين و اليدين و الركبتين و الإبهامين في فكاك في للتعليل</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2679167_2616395394"/>
      <w:bookmarkStart w:id="1824" w:name="_Toc821"/>
      <w:bookmarkEnd w:id="1823"/>
      <w:r>
        <w:rPr>
          <w:rtl w:val="true"/>
        </w:rPr>
        <w:t>«</w:t>
      </w:r>
      <w:r>
        <w:rPr/>
        <w:t>2</w:t>
      </w:r>
      <w:r>
        <w:rPr>
          <w:rtl w:val="true"/>
        </w:rPr>
        <w:t>»</w:t>
      </w:r>
      <w:bookmarkEnd w:id="18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الْهَيْثَمِ النَّهْدِيِّ عَنْ عَبْدِ الْعَزِيزِ بْنِ عُمَرَ عَنْ بَعْضِ أَصْحَابِهِ عَنْ يَحْيَي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الْخِصَالِ بِالْمَرْءِ أَجْمَلُ فَقَالَ وَقَارٌ بِلَا مَهَابَةٍ وَ سَمَاحٌ بِلَا طَلَبِ مُكَافَاةٍ وَ تَشَاغُلٌ بِغَيْرِ مَتَاعِ الدُّنْيَا</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2679169_2616395394"/>
      <w:bookmarkStart w:id="1826" w:name="_Toc822"/>
      <w:bookmarkEnd w:id="1825"/>
      <w:r>
        <w:rPr>
          <w:rtl w:val="true"/>
        </w:rPr>
        <w:t>بيان</w:t>
      </w:r>
      <w:bookmarkEnd w:id="1826"/>
    </w:p>
    <w:p>
      <w:pPr>
        <w:pStyle w:val="BookText"/>
        <w:rPr/>
      </w:pPr>
      <w:r>
        <w:rPr>
          <w:rFonts w:ascii="Amiri" w:hAnsi="Amiri" w:eastAsia="Amiri" w:cs="Amiri"/>
          <w:color w:val="111111"/>
          <w:sz w:val="28"/>
          <w:sz w:val="28"/>
          <w:szCs w:val="28"/>
          <w:rtl w:val="true"/>
          <w:lang w:bidi="ar-SA"/>
        </w:rPr>
        <w:t>وقار بلا مهابة الوقار الرزانة و المهابة أن يخاف الناس من سطوته و ظلمه و قيل أي من غير تكبر و في القاموس الهيبة المخافة و التقية كالمهابة و قال سمح ككرم سماحا و سماحة و سماحا ككتاب جاد بلا طلب مكافاة من عوض أو ثناء و شكر و أصله مهموز و قد يقلب ألفا بغير متاع الدنيا من ذكر الله و ما يقرب العبد إليه تعالي</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2679171_2616395394"/>
      <w:bookmarkStart w:id="1828" w:name="_Toc823"/>
      <w:bookmarkEnd w:id="1827"/>
      <w:r>
        <w:rPr>
          <w:rtl w:val="true"/>
        </w:rPr>
        <w:t>«</w:t>
      </w:r>
      <w:r>
        <w:rPr/>
        <w:t>3</w:t>
      </w:r>
      <w:r>
        <w:rPr>
          <w:rtl w:val="true"/>
        </w:rPr>
        <w:t>»</w:t>
      </w:r>
      <w:bookmarkEnd w:id="1828"/>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الْحِلْمُ وَزِيرُهُ وَ الْعَقْلُ دَلِيلُهُ وَ الْعَمَلُ قَائِدُهُ وَ الرِّفْقُ وَالِدُهُ وَ الْبِرُّ أَخُوهُ وَ الصَّبْرُ</w:t>
      </w:r>
    </w:p>
    <w:p>
      <w:pPr>
        <w:pStyle w:val="BookText"/>
        <w:rPr/>
      </w:pPr>
      <w:r>
        <w:rPr>
          <w:rFonts w:ascii="IRNazanin" w:hAnsi="IRNazanin" w:eastAsia="IRNazanin"/>
          <w:color w:val="111111"/>
          <w:sz w:val="28"/>
          <w:sz w:val="28"/>
          <w:szCs w:val="28"/>
          <w:rtl w:val="true"/>
          <w:lang w:bidi="fa-IR"/>
        </w:rPr>
        <w:t>در بهشت گرما و سرمایی وجود ندارد و فقط نوری است که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مازری گفته است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و تشدید میم به معنای سوارکاری است که مرکب خود را لاغر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به کسر میم دوم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 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کلاغ ذکر شده است زیرا عمر کلاغ، از همه پرنده ها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هذا فارغبوا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دوم تاکید فاء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نفسه فی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کسر میم و گاهی نیز به فتح خوانده شده است که اسم موصول است یعنی مشغول به اصلاح خود که به عیوب دیگران توجهی ندارد و متعرض زیانی به هیچ کس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سیاهی شب فرا برسد، مردم از او در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شب سیاه شد و با سیاهی خود هر روشنایی را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علیه اللیل و جنه اللیل و أجنه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با سیاهی خود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و مکارم، جمع مکرمت است یعنی اعضای کریم و شریف مانند صورت و پیشانی و گونه ها و دست ها و زانوها و دو انگشت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برای تعلیل آمده است</w:t>
      </w:r>
      <w:r>
        <w:rPr>
          <w:rFonts w:eastAsia="IRNazanin" w:cs="IRNazanin"/>
          <w:color w:val="111111"/>
          <w:sz w:val="28"/>
          <w:szCs w:val="28"/>
          <w:rtl w:val="true"/>
          <w:lang w:bidi="fa-IR"/>
        </w:rPr>
        <w:t>.</w:t>
      </w:r>
    </w:p>
    <w:p>
      <w:pPr>
        <w:pStyle w:val="Heading5"/>
        <w:numPr>
          <w:ilvl w:val="4"/>
          <w:numId w:val="1"/>
        </w:numPr>
        <w:rPr/>
      </w:pPr>
      <w:bookmarkStart w:id="1829" w:name="__RefHeading___Toc2679173_2616395394"/>
      <w:bookmarkStart w:id="1830" w:name="_Toc824"/>
      <w:bookmarkEnd w:id="1829"/>
      <w:r>
        <w:rPr>
          <w:rtl w:val="true"/>
        </w:rPr>
        <w:t xml:space="preserve">روایت </w:t>
      </w:r>
      <w:r>
        <w:rPr/>
        <w:t>2</w:t>
      </w:r>
      <w:bookmarkEnd w:id="18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صفاتی برای انسان نیکوتر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بدون اینکه کسی از او بترسد، بخشش بدون طلب جبران و مشغول شدن به غیر دنیا</w:t>
      </w:r>
      <w:r>
        <w:rPr>
          <w:rFonts w:eastAsia="IRNazanin" w:cs="IRNazanin"/>
          <w:color w:val="111111"/>
          <w:sz w:val="28"/>
          <w:szCs w:val="28"/>
          <w:rtl w:val="true"/>
          <w:lang w:bidi="fa-IR"/>
        </w:rPr>
        <w:t>.</w:t>
      </w:r>
      <w:r>
        <w:rPr>
          <w:rStyle w:val="FootnoteAnchor"/>
          <w:rtl w:val="true"/>
        </w:rPr>
        <w:footnoteReference w:id="1984"/>
      </w:r>
    </w:p>
    <w:p>
      <w:pPr>
        <w:pStyle w:val="Heading5"/>
        <w:numPr>
          <w:ilvl w:val="4"/>
          <w:numId w:val="1"/>
        </w:numPr>
        <w:rPr/>
      </w:pPr>
      <w:bookmarkStart w:id="1831" w:name="__RefHeading___Toc2679175_2616395394"/>
      <w:bookmarkStart w:id="1832" w:name="_Toc825"/>
      <w:bookmarkEnd w:id="1831"/>
      <w:r>
        <w:rPr>
          <w:rtl w:val="true"/>
        </w:rPr>
        <w:t>توضیح</w:t>
      </w:r>
      <w:bookmarkEnd w:id="1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بلا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یعنی سنگینی و مهابت یعنی اینکه مردم از تسلط و ظلم او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تکبر؛ و هیبت در قاموس، به معنای ترس و مخافت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 سماحا و سماحة و سماحا 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کرم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بدون طلب جبران یا عوض یا حمد و شکر و اصل آن مهموز است و گاهی قلب به الف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و هر چه که بنده را به خداوند متعال نزدیک می کند</w:t>
      </w:r>
      <w:r>
        <w:rPr>
          <w:rFonts w:eastAsia="IRNazanin" w:cs="IRNazanin"/>
          <w:color w:val="111111"/>
          <w:sz w:val="28"/>
          <w:szCs w:val="28"/>
          <w:rtl w:val="true"/>
          <w:lang w:bidi="fa-IR"/>
        </w:rPr>
        <w:t>.</w:t>
      </w:r>
    </w:p>
    <w:p>
      <w:pPr>
        <w:pStyle w:val="Heading5"/>
        <w:numPr>
          <w:ilvl w:val="4"/>
          <w:numId w:val="1"/>
        </w:numPr>
        <w:rPr/>
      </w:pPr>
      <w:bookmarkStart w:id="1833" w:name="__RefHeading___Toc2679177_2616395394"/>
      <w:bookmarkStart w:id="1834" w:name="_Toc826"/>
      <w:bookmarkEnd w:id="1833"/>
      <w:r>
        <w:rPr>
          <w:rtl w:val="true"/>
        </w:rPr>
        <w:t xml:space="preserve">روایت </w:t>
      </w:r>
      <w:r>
        <w:rPr/>
        <w:t>3</w:t>
      </w:r>
      <w:bookmarkEnd w:id="18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دوست مؤمن است و بردباری وزیر اوست و عقل راهنمای اوست و عمل راهبر اوست و رفق و شفقت پدر او و نیکی برادر او و صبر </w:t>
      </w:r>
      <w:bookmarkStart w:id="1835" w:name="pg13491_133405"/>
    </w:p>
    <w:p>
      <w:pPr>
        <w:pStyle w:val="BookText"/>
        <w:rPr/>
      </w:pPr>
      <w:bookmarkEnd w:id="1835"/>
      <w:r>
        <w:rPr>
          <w:rFonts w:ascii="Amiri" w:hAnsi="Amiri" w:eastAsia="Amiri" w:cs="Amiri"/>
          <w:color w:val="111111"/>
          <w:sz w:val="28"/>
          <w:sz w:val="28"/>
          <w:szCs w:val="28"/>
          <w:rtl w:val="true"/>
          <w:lang w:bidi="ar-SA"/>
        </w:rPr>
        <w:t>أَمِيرُ جُنُودِهِ‌</w:t>
      </w:r>
      <w:r>
        <w:rPr>
          <w:rStyle w:val="FootnoteAnchor"/>
          <w:rtl w:val="true"/>
        </w:rPr>
        <w:footnoteReference w:id="1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ادراك الشي‌ء بحقيقته، و هو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ادراك الذات و الثاني الحكم علي الذات بوجود شي‌ء له أو نفي شي‌ء عنه، و الأول يتعدي الي مفعول واحد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بعده بياض أربع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2679179_2616395394"/>
      <w:bookmarkStart w:id="1837" w:name="_Toc827"/>
      <w:bookmarkEnd w:id="1836"/>
      <w:r>
        <w:rPr>
          <w:rtl w:val="true"/>
        </w:rPr>
        <w:t>«</w:t>
      </w:r>
      <w:r>
        <w:rPr/>
        <w:t>4</w:t>
      </w:r>
      <w:r>
        <w:rPr>
          <w:rtl w:val="true"/>
        </w:rPr>
        <w:t>»</w:t>
      </w:r>
      <w:bookmarkEnd w:id="183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عَبْدِ اللَّهِ بْنِ الْمُغِيرَةِ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أَتْقَي النَّاسِ وَ ارْضَ بِقِسْمِ اللَّهِ تَكُنْ أَغْنَي النَّاسِ وَ كُفَّ عَنْ مَحَارِمِ اللَّهِ تَكُنْ أَوْرَعَ النَّاسِ وَ أَحْسِنْ مُجَاوَرَةَ مَنْ جَاوَرَكَ تَكُنْ مُؤْمِناً وَ أَحْسِنْ مُصَاحَبَةَ مَنْ صَاحَبَكَ تَكُنْ مُسْلِماً</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المظفر بن محمد البلخي عن محمد بن همام عن حميد بن زياد عن إبراهيم بن عبيد بن حنان عن الربيع بن سلمان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2679181_2616395394"/>
      <w:bookmarkStart w:id="1839" w:name="_Toc828"/>
      <w:bookmarkEnd w:id="1838"/>
      <w:r>
        <w:rPr>
          <w:rtl w:val="true"/>
        </w:rPr>
        <w:t>«</w:t>
      </w:r>
      <w:r>
        <w:rPr/>
        <w:t>5</w:t>
      </w:r>
      <w:r>
        <w:rPr>
          <w:rtl w:val="true"/>
        </w:rPr>
        <w:t>»</w:t>
      </w:r>
      <w:bookmarkEnd w:id="183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عِيسَي عَنْ عُثْمَانَ بْنِ عِيسَي عَنِ ابْنِ مُسْكَانَ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خَصَّ رَسُولَ اللَّهِ صلي الله عليه و آله بِمَكَارِمِ الْأَخْلَاقِ فَامْتَحِنُوا أَنْفُسَكُمْ فَإِنْ كَانَتْ فِيكُمْ فَاحْمَدُوا اللَّهَ عَزَّ وَ جَلَّ وَ ارْغَبُوا إِلَيْهِ فِي الزِّيَادَةِ مِنْهَا فَذَكَرَهَا عَشَرَةً الْيَقِينَ وَ الْقَنَاعَةَ وَ الصَّبْرَ وَ الشُّكْرَ وَ الْحِلْمَ وَ حُسْنَ الْخُلُقِ وَ السَّخَاءَ وَ الْغَيْرَةَ وَ الشَّجَاعَةَ وَ الْمُرُوءَةَ</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2679183_2616395394"/>
      <w:bookmarkStart w:id="1841" w:name="_Toc829"/>
      <w:bookmarkEnd w:id="1840"/>
      <w:r>
        <w:rPr>
          <w:rtl w:val="true"/>
        </w:rPr>
        <w:t>«</w:t>
      </w:r>
      <w:r>
        <w:rPr/>
        <w:t>6</w:t>
      </w:r>
      <w:r>
        <w:rPr>
          <w:rtl w:val="true"/>
        </w:rPr>
        <w:t>»</w:t>
      </w:r>
      <w:bookmarkEnd w:id="18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الصَّادِقِ جَعْفَرِ بْنِ مُحَمَّدٍ عليهما السلام فَقَالَ لَهُ يَا ابْنَ رَسُولِ اللَّهِ أَخْبِرْنِي بِمَكَارِمِ الْأَخْلَاقِ فَقَالَ الْعَفْوُ عَمَّنْ ظَلَمَكَ وَ صِلَةُ مَنْ قَطَعَكَ وَ إِعْطَاءُ مَنْ حَرَمَكَ وَ قَوْلُ الْحَقِّ وَ لَوْ عَلَي نَفْسِكَ‌</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سپاهیانش است</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1842" w:name="__RefHeading___Toc2679185_2616395394"/>
      <w:bookmarkStart w:id="1843" w:name="_Toc830"/>
      <w:bookmarkEnd w:id="1842"/>
      <w:r>
        <w:rPr>
          <w:rtl w:val="true"/>
        </w:rPr>
        <w:t xml:space="preserve">روایت </w:t>
      </w:r>
      <w:r>
        <w:rPr/>
        <w:t>4</w:t>
      </w:r>
      <w:bookmarkEnd w:id="184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خدا عمل کن که پرهیزگارترین مردم باشی و به تقدیر خداوند راضی باش تا بی‌نیازترین مردم شوی و از حرام اجتناب کن تا باتقواترین مردم باشی و حسن همسایگی و همجواری را به جا آور تا مومن باشی و همنشین نیک باش تا مسلمان شوی</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ascii="IRNazanin" w:hAnsi="IRNazanin" w:eastAsia="IRNazanin"/>
          <w:color w:val="111111"/>
          <w:sz w:val="28"/>
          <w:sz w:val="28"/>
          <w:szCs w:val="28"/>
          <w:rtl w:val="true"/>
          <w:lang w:bidi="fa-IR"/>
        </w:rPr>
        <w:t>در مجالس مفید و امالی شیخ طوسی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1844" w:name="__RefHeading___Toc2679187_2616395394"/>
      <w:bookmarkStart w:id="1845" w:name="_Toc831"/>
      <w:bookmarkEnd w:id="1844"/>
      <w:r>
        <w:rPr>
          <w:rtl w:val="true"/>
        </w:rPr>
        <w:t xml:space="preserve">روایت </w:t>
      </w:r>
      <w:r>
        <w:rPr/>
        <w:t>5</w:t>
      </w:r>
      <w:bookmarkEnd w:id="1845"/>
    </w:p>
    <w:p>
      <w:pPr>
        <w:pStyle w:val="BookText"/>
        <w:rPr/>
      </w:pPr>
      <w:r>
        <w:rPr>
          <w:rFonts w:ascii="IRNazanin" w:hAnsi="IRNazanin" w:eastAsia="IRNazanin"/>
          <w:color w:val="111111"/>
          <w:sz w:val="28"/>
          <w:sz w:val="28"/>
          <w:szCs w:val="28"/>
          <w:rtl w:val="true"/>
          <w:lang w:bidi="fa-IR"/>
        </w:rPr>
        <w:t>معانی الأخبار، خصال،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 خود را به خلق و خوی شایسته اختصاص داد، پس خود را بیازمایید و اگر دیدید که اخلاق او در شما هست، خدای عز و جل را شکر گویید و از او بخواهید که این اخلاق را در شما زیاد کند و صفات او را در ده اخلاق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بردباری، اخلاق نیکو، بخشندگی، غیرت، شجاعت و جوانمردی</w:t>
      </w:r>
      <w:r>
        <w:rPr>
          <w:rFonts w:eastAsia="IRNazanin" w:cs="IRNazanin"/>
          <w:color w:val="111111"/>
          <w:sz w:val="28"/>
          <w:szCs w:val="28"/>
          <w:rtl w:val="true"/>
          <w:lang w:bidi="fa-IR"/>
        </w:rPr>
        <w:t>.</w:t>
      </w:r>
      <w:r>
        <w:rPr>
          <w:rStyle w:val="FootnoteAnchor"/>
          <w:rtl w:val="true"/>
        </w:rPr>
        <w:footnoteReference w:id="1992"/>
      </w:r>
    </w:p>
    <w:p>
      <w:pPr>
        <w:pStyle w:val="Heading5"/>
        <w:numPr>
          <w:ilvl w:val="4"/>
          <w:numId w:val="1"/>
        </w:numPr>
        <w:rPr/>
      </w:pPr>
      <w:bookmarkStart w:id="1846" w:name="__RefHeading___Toc2679189_2616395394"/>
      <w:bookmarkStart w:id="1847" w:name="_Toc832"/>
      <w:bookmarkEnd w:id="1846"/>
      <w:r>
        <w:rPr>
          <w:rtl w:val="true"/>
        </w:rPr>
        <w:t xml:space="preserve">روایت </w:t>
      </w:r>
      <w:r>
        <w:rPr/>
        <w:t>6</w:t>
      </w:r>
      <w:bookmarkEnd w:id="184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صادق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اخلاق نیکو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ظلم کرد او را ببخش و هر کس از تو برید صله رحمت را با او قطع نکن و به هر کس تو را از بخشش خود محروم می کند ببخش و همیشه سخن حق را بگو، حتی اگر به زیان تو باشد</w:t>
      </w:r>
      <w:r>
        <w:rPr>
          <w:rFonts w:eastAsia="IRNazanin" w:cs="IRNazanin"/>
          <w:color w:val="111111"/>
          <w:sz w:val="28"/>
          <w:szCs w:val="28"/>
          <w:rtl w:val="true"/>
          <w:lang w:bidi="fa-IR"/>
        </w:rPr>
        <w:t>.</w:t>
      </w:r>
      <w:r>
        <w:rPr>
          <w:rStyle w:val="FootnoteAnchor"/>
          <w:rtl w:val="true"/>
        </w:rPr>
        <w:footnoteReference w:id="1993"/>
      </w:r>
      <w:bookmarkStart w:id="1848" w:name="pg13491_133406"/>
    </w:p>
    <w:p>
      <w:pPr>
        <w:pStyle w:val="Heading5"/>
        <w:numPr>
          <w:ilvl w:val="4"/>
          <w:numId w:val="1"/>
        </w:numPr>
        <w:rPr/>
      </w:pPr>
      <w:bookmarkStart w:id="1849" w:name="__RefHeading___Toc2679191_2616395394"/>
      <w:bookmarkStart w:id="1850" w:name="_Toc833"/>
      <w:bookmarkEnd w:id="1848"/>
      <w:bookmarkEnd w:id="1849"/>
      <w:r>
        <w:rPr>
          <w:rtl w:val="true"/>
        </w:rPr>
        <w:t>«</w:t>
      </w:r>
      <w:r>
        <w:rPr/>
        <w:t>7</w:t>
      </w:r>
      <w:r>
        <w:rPr>
          <w:rtl w:val="true"/>
        </w:rPr>
        <w:t>»</w:t>
      </w:r>
      <w:bookmarkEnd w:id="18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النَّهْدِيِّ عَنْ عَبْدِ الْعَزِيزِ بْنِ عُمَرَ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 أَيُّ الْخِصَالِ بِالْمَرْءِ أَجْمَلُ قَالَ وَقَارٌ بِلَا مَهَابَةٍ وَ سَمَاحٌ بِلَا طَلَبِ مُكَافَاةٍ وَ تَشَاغُلٌ بِغَيْرِ مَتَاعِ الدُّنْيَا</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2679193_2616395394"/>
      <w:bookmarkStart w:id="1852" w:name="_Toc834"/>
      <w:bookmarkEnd w:id="1851"/>
      <w:r>
        <w:rPr>
          <w:rtl w:val="true"/>
        </w:rPr>
        <w:t>«</w:t>
      </w:r>
      <w:r>
        <w:rPr/>
        <w:t>8</w:t>
      </w:r>
      <w:r>
        <w:rPr>
          <w:rtl w:val="true"/>
        </w:rPr>
        <w:t>»</w:t>
      </w:r>
      <w:bookmarkEnd w:id="18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هَاشِمٍ عَنِ ابْنِ مَرَّارٍ عَنْ يُونُسَ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 قِيلَ وَ مَا هُنَّ يَا ابْنَ رَسُولِ اللَّهِ قَالَ الدِّينُ وَ الْعَقْلُ وَ الْحَيَاءُ وَ حُسْنُ الْخُلُقِ وَ حُسْنُ الْأَدَبِ وَ خَمْسٌ مَنْ لَمْ تَكُنْ لَهُ فِيهِ لَمْ يَتَهَنَّ بِالْعَيْشِ الصِّحَّةُ وَ الْأَمْنُ وَ الْغِنَي وَ الْقَنَاعَةُ وَ الْأَنِيسُ الْمُوَافِقُ‌</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2679195_2616395394"/>
      <w:bookmarkStart w:id="1854" w:name="_Toc835"/>
      <w:bookmarkEnd w:id="1853"/>
      <w:r>
        <w:rPr>
          <w:rtl w:val="true"/>
        </w:rPr>
        <w:t>«</w:t>
      </w:r>
      <w:r>
        <w:rPr/>
        <w:t>9</w:t>
      </w:r>
      <w:r>
        <w:rPr>
          <w:rtl w:val="true"/>
        </w:rPr>
        <w:t>»</w:t>
      </w:r>
      <w:bookmarkEnd w:id="185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عِيسَي عَنْ أَبِيهِ عَنِ ابْنِ أَبِي عُمَيْرٍ عَنْ عَلِيِّ بْنِ أَبِي حَمْزَةَ عَنْ أَبِي بَصِيرٍ عَنِ الصَّادِقِ جَعْفَرِ بْنِ مُحَمَّدٍ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غُرَفاً يُرَي ظَاهِرُهَا مِنْ بَاطِنِهَا وَ بَاطِنُهَا مِنْ ظَاهِرِهَا يَسْكُنُهَا مِنْ أُمَّتِي مَنْ أَطَابَ الْكَلَامَ وَ أَطْعَمَ الطَّعَامَ وَ أَفْشَي السَّلَامَ وَ صَلَّي بِاللَّيْلِ وَ النَّاسُ نِيَامٌ فَقَالَ عَلِيٌّ يَا رَسُولَ اللَّهِ وَ مَنْ يُطِيقُ هَذَا مِنْ أُمَّتِكَ فَقَالَ يَا عَلِيُّ أَ وَ مَا تَدْرِي مَا إِطَابَةُ الْكَلَامِ مَنْ قَالَ إِذَا أَصْبَحَ وَ أَمْسَي سُبْحَانَ اللَّهِ وَ الْحَمْدُ لِلَّهِ وَ لَا إِلَهَ إِلَّا اللَّهُ وَ اللَّهُ أَكْبَرُ عَشْرَ مَرَّاتٍ وَ إِطْعَامُ الطَّعَامِ نَفَقَةُ الرَّجُلِ عَلَي عِيَالِهِ وَ أَمَّا الصَّلَاةُ بِاللَّيْلِ وَ النَّاسُ نِيَامٌ فَمَنْ صَلَّي الْمَغْرِبَ وَ الْعِشَاءَ الْآخِرَةَ وَ صَلَاةَ الْغَدَاةِ فِي الْمَسْجِدِ فِي جَمَاعَةٍ فَكَأَنَّمَا أَحْيَا اللَّيْلَ كُلَّهُ</w:t>
      </w:r>
    </w:p>
    <w:p>
      <w:pPr>
        <w:pStyle w:val="Heading5"/>
        <w:numPr>
          <w:ilvl w:val="4"/>
          <w:numId w:val="1"/>
        </w:numPr>
        <w:rPr/>
      </w:pPr>
      <w:bookmarkStart w:id="1855" w:name="__RefHeading___Toc2679197_2616395394"/>
      <w:bookmarkStart w:id="1856" w:name="_Toc836"/>
      <w:bookmarkEnd w:id="1855"/>
      <w:r>
        <w:rPr>
          <w:rtl w:val="true"/>
        </w:rPr>
        <w:t xml:space="preserve">روایت </w:t>
      </w:r>
      <w:r>
        <w:rPr/>
        <w:t>7</w:t>
      </w:r>
      <w:bookmarkEnd w:id="1856"/>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که کدام صفات برای انسان نیکوتر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بدون تکبر، بخشش بدون طلب و در بند دنیا نبودن</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در خصال همانند همین روایت نقل شده است</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التمحیص از امام صادق علیه السلام مثل این روایت آورده شده است</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فقه الرضا علیه السلام از عالم علیه السلام مانند این روایت ذکر گردیده است</w:t>
      </w:r>
      <w:r>
        <w:rPr>
          <w:rFonts w:eastAsia="IRNazanin" w:cs="IRNazanin"/>
          <w:color w:val="111111"/>
          <w:sz w:val="28"/>
          <w:szCs w:val="28"/>
          <w:rtl w:val="true"/>
          <w:lang w:bidi="fa-IR"/>
        </w:rPr>
        <w:t>.</w:t>
      </w:r>
    </w:p>
    <w:p>
      <w:pPr>
        <w:pStyle w:val="Heading5"/>
        <w:numPr>
          <w:ilvl w:val="4"/>
          <w:numId w:val="1"/>
        </w:numPr>
        <w:rPr/>
      </w:pPr>
      <w:bookmarkStart w:id="1857" w:name="__RefHeading___Toc2679199_2616395394"/>
      <w:bookmarkStart w:id="1858" w:name="_Toc837"/>
      <w:bookmarkEnd w:id="1857"/>
      <w:r>
        <w:rPr>
          <w:rtl w:val="true"/>
        </w:rPr>
        <w:t xml:space="preserve">روایت </w:t>
      </w:r>
      <w:r>
        <w:rPr/>
        <w:t>8</w:t>
      </w:r>
      <w:bookmarkEnd w:id="1858"/>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صفت است که در هر کس نباشد، خیلی چیزها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ای این موضوع را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چیزها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عقل، حیا، اخلاق نیکو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چیز است که هر کس از آن محروم باشد، از زندگی هیچ بهره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امنیت، بی نیازی، قناعت و یار همراه</w:t>
      </w:r>
      <w:r>
        <w:rPr>
          <w:rFonts w:eastAsia="IRNazanin" w:cs="IRNazanin"/>
          <w:color w:val="111111"/>
          <w:sz w:val="28"/>
          <w:szCs w:val="28"/>
          <w:rtl w:val="true"/>
          <w:lang w:bidi="fa-IR"/>
        </w:rPr>
        <w:t>.</w:t>
      </w:r>
      <w:r>
        <w:rPr>
          <w:rStyle w:val="FootnoteAnchor"/>
          <w:rtl w:val="true"/>
        </w:rPr>
        <w:footnoteReference w:id="2000"/>
      </w:r>
    </w:p>
    <w:p>
      <w:pPr>
        <w:pStyle w:val="Heading5"/>
        <w:numPr>
          <w:ilvl w:val="4"/>
          <w:numId w:val="1"/>
        </w:numPr>
        <w:rPr/>
      </w:pPr>
      <w:bookmarkStart w:id="1859" w:name="__RefHeading___Toc2679201_2616395394"/>
      <w:bookmarkStart w:id="1860" w:name="_Toc838"/>
      <w:bookmarkEnd w:id="1859"/>
      <w:r>
        <w:rPr>
          <w:rtl w:val="true"/>
        </w:rPr>
        <w:t xml:space="preserve">روایت </w:t>
      </w:r>
      <w:r>
        <w:rPr/>
        <w:t>9</w:t>
      </w:r>
      <w:bookmarkEnd w:id="18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از امیر مؤمنان علیه السلام نقل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اتاق هایی وجود دارد که از درون آن بیرونش دیده می شود و از بیرون آن درونش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امت من در آن زندگی می کنند که خوش قول و نیکو سخن بوده اند و بینوایان را غذا داده اند و در سلام گفتن پیشقدم بوده اند و در شب که همه در خواب بوده اند نماز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از افراد امت تو توان انجام چنین کارهایی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نمی دانی که خوش سخنی و طیب بودن کلام چیست؟ این است که در هر صبح و شام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دادن به بینوایان این است که مرد نفقه خانواده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خواندن در شب در حالی که همه خوابیده اند، هر کس که نماز مغرب و عشاء و نماز صبح خود را در مسجد و به جماعت بخواند، گویا تمام شب را به احیا گذرانده است</w:t>
      </w:r>
      <w:r>
        <w:rPr>
          <w:rFonts w:eastAsia="IRNazanin" w:cs="IRNazanin"/>
          <w:color w:val="111111"/>
          <w:sz w:val="28"/>
          <w:szCs w:val="28"/>
          <w:rtl w:val="true"/>
          <w:lang w:bidi="fa-IR"/>
        </w:rPr>
        <w:t xml:space="preserve">. </w:t>
      </w:r>
      <w:bookmarkStart w:id="1861" w:name="pg13491_133407"/>
    </w:p>
    <w:p>
      <w:pPr>
        <w:pStyle w:val="BookText"/>
        <w:rPr/>
      </w:pPr>
      <w:bookmarkEnd w:id="1861"/>
      <w:r>
        <w:rPr>
          <w:rFonts w:ascii="Amiri" w:hAnsi="Amiri" w:eastAsia="Amiri" w:cs="Amiri"/>
          <w:color w:val="111111"/>
          <w:sz w:val="28"/>
          <w:sz w:val="28"/>
          <w:szCs w:val="28"/>
          <w:rtl w:val="true"/>
          <w:lang w:bidi="ar-SA"/>
        </w:rPr>
        <w:t>وَ إِفْشَاءُ السَّلَامِ أَنْ لَا يَبْخَلَ بِالسَّلَامِ عَلَي أَحَدٍ مِنَ الْمُسْلِمِينَ‌</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2679203_2616395394"/>
      <w:bookmarkStart w:id="1863" w:name="_Toc839"/>
      <w:bookmarkEnd w:id="1862"/>
      <w:r>
        <w:rPr>
          <w:rtl w:val="true"/>
        </w:rPr>
        <w:t>«</w:t>
      </w:r>
      <w:r>
        <w:rPr/>
        <w:t>10</w:t>
      </w:r>
      <w:r>
        <w:rPr>
          <w:rtl w:val="true"/>
        </w:rPr>
        <w:t>»</w:t>
      </w:r>
      <w:bookmarkEnd w:id="18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عُثْمَانَ بْنِ عِيسَي عَنِ ابْنِ مُسْكَانَ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إِلَي اللَّهِ عَزَّ وَ جَلَّ يَوْمَ الْقِيَامَةِ حَتَّي يَفْرُغَ مِنَ الْحِسَابِ رَجُلٌ لَمْ يَدْعُهُ قُدْرَتُهُ فِي حَالِ غَضَبِهِ إِلَي أَنْ يَحِيفَ عَلَي مَنْ تَحْتَ يَدَيْهِ وَ رَجُلٌ مَشَي بَيْنَ اثْنَيْنِ فَلَمْ يَمِلْ مَعَ أَحَدِهِمَا عَلَي الْآخَرِ بِشَعِيرَةٍ وَ رَجُلٌ قَالَ الْحَقَّ فِيمَا عَلَيْهِ وَ لَهُ‌</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2679205_2616395394"/>
      <w:bookmarkStart w:id="1865" w:name="_Toc840"/>
      <w:bookmarkEnd w:id="1864"/>
      <w:r>
        <w:rPr>
          <w:rtl w:val="true"/>
        </w:rPr>
        <w:t>«</w:t>
      </w:r>
      <w:r>
        <w:rPr/>
        <w:t>11</w:t>
      </w:r>
      <w:r>
        <w:rPr>
          <w:rtl w:val="true"/>
        </w:rPr>
        <w:t>»</w:t>
      </w:r>
      <w:bookmarkEnd w:id="18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يُحِبُّهَا وَ إِيَّاكُمْ وَ مَذَامَّ الْأَفْعَالِ فَإِنَّ اللَّهَ عَزَّ وَ جَلَّ يُبْغِضُهَا وَ عَلَيْكُمْ بِتِلَاوَةِ الْقُرْآنِ فَإِنَّ دَرَجَاتِ الْجَنَّةِ عَلَي عَدَدِ آيَاتِ الْقُرْآنِ فَإِذَا كَانَ يَوْمُ الْقِيَامَةِ يُقَالُ لِقَارِئِ الْقُرْآنِ اقْرَأْ وَ ارْقَ فَكُلَّمَا قَرَأَ آيَةً رَقِيَ دَرَجَةً وَ عَلَيْكُمْ بِحُسْنِ الْخُلُقِ فَإِنَّهُ يَبْلُغُ بِصَاحِبِهِ دَرَجَةَ الصَّائِمِ الْقَائِمِ وَ عَلَيْكُمْ بِحُسْنِ الْجِوَارِ فَإِنَّ اللَّهَ عَزَّ وَ جَلَّ أَمَرَ بِذَلِكَ وَ عَلَيْكُمْ بِالسِّوَاكِ فَإِنَّهَا مَطْهَرَةٌ وَ سُنَّةٌ حَسَنَةٌ وَ عَلَيْكُمْ بِفَرَائِضِ اللَّهِ فَأَدُّوهَا وَ عَلَيْكُمْ بِمَحَارِمِ اللَّهِ فَاجْتَنِبُوهَا</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2679207_2616395394"/>
      <w:bookmarkStart w:id="1867" w:name="_Toc841"/>
      <w:bookmarkEnd w:id="1866"/>
      <w:r>
        <w:rPr>
          <w:rtl w:val="true"/>
        </w:rPr>
        <w:t>«</w:t>
      </w:r>
      <w:r>
        <w:rPr/>
        <w:t>12</w:t>
      </w:r>
      <w:r>
        <w:rPr>
          <w:rtl w:val="true"/>
        </w:rPr>
        <w:t>»</w:t>
      </w:r>
      <w:bookmarkEnd w:id="186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عَبْدِ الْجَبَّارِ عَنِ ابْنِ الْبَطَائِنِيِّ عَنْ عَلِيِّ بْنِ مَيْمُونٍ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يُدْخِلَهُ اللَّهُ عَزَّ وَ جَلَّ فِي رَحْمَتِهِ وَ يُسْكِنَهُ جَنَّتَهُ فَلْيُحْسِنْ خُلُقَهُ وَ لْيُعْطِ النَّصَفَةَ مِنْ نَفْسِهِ وَ لْيَرْحَمِ الْيَتِيمَ وَ لْيُعِنِ الضَّعِيفَ وَ لْيَتَوَاضَعْ لِلَّهِ الَّذِي خَلَقَهُ‌</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2679209_2616395394"/>
      <w:bookmarkStart w:id="1869" w:name="_Toc842"/>
      <w:bookmarkEnd w:id="1868"/>
      <w:r>
        <w:rPr>
          <w:rtl w:val="true"/>
        </w:rPr>
        <w:t>«</w:t>
      </w:r>
      <w:r>
        <w:rPr/>
        <w:t>13</w:t>
      </w:r>
      <w:r>
        <w:rPr>
          <w:rtl w:val="true"/>
        </w:rPr>
        <w:t>»</w:t>
      </w:r>
      <w:bookmarkEnd w:id="18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مَرَّارٍ عَنْ يُونُسَ رَفَعَهُ إِلَي</w:t>
      </w:r>
    </w:p>
    <w:p>
      <w:pPr>
        <w:pStyle w:val="BookText"/>
        <w:rPr/>
      </w:pPr>
      <w:r>
        <w:rPr>
          <w:rFonts w:ascii="IRNazanin" w:hAnsi="IRNazanin" w:eastAsia="IRNazanin"/>
          <w:color w:val="111111"/>
          <w:sz w:val="28"/>
          <w:sz w:val="28"/>
          <w:szCs w:val="28"/>
          <w:rtl w:val="true"/>
          <w:lang w:bidi="fa-IR"/>
        </w:rPr>
        <w:t>و پیشی گرفتن در سلام این است که در سلام گفتن به هیچ مومنی بخل نورزی و اولین نفر تو باشی</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1870" w:name="__RefHeading___Toc2679211_2616395394"/>
      <w:bookmarkStart w:id="1871" w:name="_Toc843"/>
      <w:bookmarkEnd w:id="1870"/>
      <w:r>
        <w:rPr>
          <w:rtl w:val="true"/>
        </w:rPr>
        <w:t xml:space="preserve">روایت </w:t>
      </w:r>
      <w:r>
        <w:rPr/>
        <w:t>10</w:t>
      </w:r>
      <w:bookmarkEnd w:id="1871"/>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نزدیک ترین بندگان به خدای عز و جل در روز قیامت هستند، تا وقتی که محاسبه اعمال آنان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او در حال عصبانیت باعث نشد بر ضعیف تر از خود ظلم کند و کسی که وقتی که با دو نفر همراه است، حتی به قدر دانه جوی هم به یکی از آن‌ها بیشتر متمایل نباشد و کسی که در گفتن سخن حق، سود و زیان خود را در نظر نمی گیرد</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1872" w:name="__RefHeading___Toc2679213_2616395394"/>
      <w:bookmarkStart w:id="1873" w:name="_Toc844"/>
      <w:bookmarkEnd w:id="1872"/>
      <w:r>
        <w:rPr>
          <w:rtl w:val="true"/>
        </w:rPr>
        <w:t xml:space="preserve">روایت </w:t>
      </w:r>
      <w:r>
        <w:rPr/>
        <w:t>11</w:t>
      </w:r>
      <w:bookmarkEnd w:id="1873"/>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 کنم که اخلاق نیکو داشته باشید که همانا خداوند عز و جل این صفات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بر حذر می دارم از صفات و اخلاق زشت، که خداوند عز و جل آن را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تلاوت قرآن کریم، که مراتب بهشت به تعداد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قاری قرآن می گویند بخوان و بالا برو، پس به ازای هر آیه ای که می خواند، پله ای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اخلاق نیکو که همانا پاداش آن به اندازه روزه دار و نمازگزار است و بر شما باد به نکوداشت همسایگان، که خداوند عز و جل شما را به این کار فرمان داده و بر شما باد به تمیز کردن دندان‌ها که موجب پاکی شماست و از اخلاق نیکوست و بر شما باد به ادای واجبات و ترک محرمات</w:t>
      </w:r>
      <w:r>
        <w:rPr>
          <w:rFonts w:eastAsia="IRNazanin" w:cs="IRNazanin"/>
          <w:color w:val="111111"/>
          <w:sz w:val="28"/>
          <w:szCs w:val="28"/>
          <w:rtl w:val="true"/>
          <w:lang w:bidi="fa-IR"/>
        </w:rPr>
        <w:t>.</w:t>
      </w:r>
      <w:r>
        <w:rPr>
          <w:rStyle w:val="FootnoteAnchor"/>
          <w:rtl w:val="true"/>
        </w:rPr>
        <w:footnoteReference w:id="2008"/>
      </w:r>
    </w:p>
    <w:p>
      <w:pPr>
        <w:pStyle w:val="Heading5"/>
        <w:numPr>
          <w:ilvl w:val="4"/>
          <w:numId w:val="1"/>
        </w:numPr>
        <w:rPr/>
      </w:pPr>
      <w:bookmarkStart w:id="1874" w:name="__RefHeading___Toc2679215_2616395394"/>
      <w:bookmarkStart w:id="1875" w:name="_Toc845"/>
      <w:bookmarkEnd w:id="1874"/>
      <w:r>
        <w:rPr>
          <w:rtl w:val="true"/>
        </w:rPr>
        <w:t xml:space="preserve">روایت </w:t>
      </w:r>
      <w:r>
        <w:rPr/>
        <w:t>12</w:t>
      </w:r>
      <w:bookmarkEnd w:id="187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بخواهد خداوند او را در رحمت خود وارد کند و او را در بهشت خود جای دهد، اخلاق خود را نیکو گرداند و نسبت به همه انصاف به خرج دهد و به یتیمان رحم کند و به ضعفا کمک کند و نسبت به خالق خود تواضع داشته باشد</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در امالی شیخ طوسی مانند همین روایت را آورده است</w:t>
      </w:r>
      <w:r>
        <w:rPr>
          <w:rFonts w:eastAsia="IRNazanin" w:cs="IRNazanin"/>
          <w:color w:val="111111"/>
          <w:sz w:val="28"/>
          <w:szCs w:val="28"/>
          <w:rtl w:val="true"/>
          <w:lang w:bidi="fa-IR"/>
        </w:rPr>
        <w:t>.</w:t>
      </w:r>
      <w:r>
        <w:rPr>
          <w:rStyle w:val="FootnoteAnchor"/>
          <w:rtl w:val="true"/>
        </w:rPr>
        <w:footnoteReference w:id="2010"/>
      </w:r>
    </w:p>
    <w:p>
      <w:pPr>
        <w:pStyle w:val="Heading5"/>
        <w:numPr>
          <w:ilvl w:val="4"/>
          <w:numId w:val="1"/>
        </w:numPr>
        <w:rPr/>
      </w:pPr>
      <w:bookmarkStart w:id="1876" w:name="__RefHeading___Toc2679217_2616395394"/>
      <w:bookmarkStart w:id="1877" w:name="_Toc846"/>
      <w:bookmarkEnd w:id="1876"/>
      <w:r>
        <w:rPr>
          <w:rtl w:val="true"/>
        </w:rPr>
        <w:t xml:space="preserve">روایت </w:t>
      </w:r>
      <w:r>
        <w:rPr/>
        <w:t>13</w:t>
      </w:r>
      <w:bookmarkEnd w:id="187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878" w:name="pg13491_133408"/>
    </w:p>
    <w:p>
      <w:pPr>
        <w:pStyle w:val="BookText"/>
        <w:rPr/>
      </w:pPr>
      <w:bookmarkEnd w:id="1878"/>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عَلِيّاً عليه السلام يَا عَلِيُّ أَنْهَاكَ عَنْ ثَلَاثِ خِصَالٍ عِظَامٍ الْحَسَدِ وَ الْحِرْصِ وَ الْكَذِبِ</w:t>
      </w:r>
    </w:p>
    <w:p>
      <w:pPr>
        <w:pStyle w:val="BookText"/>
        <w:rPr/>
      </w:pPr>
      <w:r>
        <w:rPr>
          <w:rFonts w:ascii="Amiri" w:hAnsi="Amiri" w:eastAsia="Amiri" w:cs="Amiri"/>
          <w:color w:val="111111"/>
          <w:sz w:val="28"/>
          <w:sz w:val="28"/>
          <w:szCs w:val="28"/>
          <w:rtl w:val="true"/>
          <w:lang w:bidi="ar-SA"/>
        </w:rPr>
        <w:t xml:space="preserve">يَا عَلِيُّ سَيِّدُ الْأَعْمَالِ ثَلَاثُ خِصَالٍ إِنْصَافُكَ النَّاسَ مِنْ نَفْسِكَ وَ مُوَاسَاةُ الْأَخِ فِي اللَّهِ عَزَّ وَ جَلَّ وَ ذِكْرُكَ اللَّهَ تَبَارَكَ وَ تَعَالَي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فَرَحَاتٌ لِلْمُؤْمِنِ فِي الدُّنْيَا لُقِيُّ الْإِخْوَانِ وَ الْإِفْطَارُ مِنَ الصِّيَامِ وَ التَّهَجُّدُ مِنْ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ثَلَاثَةٌ مَنْ لَمْ تَكُنْ فِيهِ لَمْ يَقُمْ لَهُ عَمَلٌ وَرَعٌ يَحْجُزُهُ عَنْ مَعَاصِي اللَّهِ عَزَّ وَ جَلَّ وَ خُلُقٌ يُدَارِي بِهِ النَّاسَ وَ حِلْمٌ يَرُدُّ بِهِ جَهْلَ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حَقَائِقِ الْإِيمَانِ الْإِنْفَاقُ مِنَ الْإِقْتَارِ وَ إِنْصَافُ النَّاسِ مِنْ نَفْسِكَ وَ بَذْلُ الْعِلْمِ لِلْمُتَعَلِّمِ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خِصَالٍ مِنْ مَكَارِمِ الْأَخْلَاقِ تُعْطِي مَنْ حَرَمَكَ وَ تَصِلُ مَنْ قَطَعَكَ وَ تَعْفُو عَمَّنْ ظَلَمَكَ‌</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2679219_2616395394"/>
      <w:bookmarkStart w:id="1880" w:name="_Toc847"/>
      <w:bookmarkEnd w:id="1879"/>
      <w:r>
        <w:rPr>
          <w:rtl w:val="true"/>
        </w:rPr>
        <w:t>«</w:t>
      </w:r>
      <w:r>
        <w:rPr/>
        <w:t>14</w:t>
      </w:r>
      <w:r>
        <w:rPr>
          <w:rtl w:val="true"/>
        </w:rPr>
        <w:t>»</w:t>
      </w:r>
      <w:bookmarkEnd w:id="18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الْبَرْقِيِّ عَنْ أَبِيهِ عَنْ يُونُسَ عَنْ عَمْرِو بْنِ أَبِي الْمِقْدَامِ عَنْ أَبِي عَبْدِ اللَّهِ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كَانَتْ عِصْمَةُ أَمْرِهِ شَهَادَةَ أَنْ لَا إِلَهَ إِلَّا اللَّهُ وَ أَنِّي رَسُولُ اللَّهِ وَ مَنْ إِذَا أَصَابَتْهُ مُصِيبَةٌ قَالَ إِنَّا لِلَّهِ وَ إِنَّا إِلَيْهِ راجِعُونَ وَ مَنْ إِذَا أَصَابَ خَيْراً قَالَ الْحَمْدُ لِلَّهِ رَبِّ الْعالَمِينَ وَ مَنْ إِذَا أَصَابَ خَطِيئَةً قَالَ أَسْتَغْفِرُ اللَّهَ وَ أَتُوبُ إِلَيْهِ‌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موسي عن أحمد بن محمد عن بكر بن صالح عن الحسن بن علي عن عبد الله بن علي عن علي بن علي اللهبي عن الصادق</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علی علیه السلام چنین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از سه صفت بسیار بد نهی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 حرص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کمک دادن به دیگران در راه خداوند و ذکر و یاد خداوند عز و جل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در دنیا مایه شادی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دوستان، باز کردن روزه و عبادت در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است که اگر در کسی نباشد، هیچ یک از اعمال او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گناه بازدارد و خلق و خویی که مردم با آن مدارا کنند و سازش داشته باشند و حلم و بردباری که با آن، جهل جاهل را به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از نشانه ایمان حقیقی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مال خود، انصاف و عدل نسبت به مردم و نشر دادن علم و دانش خود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چیز از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کسی که تو را محروم ساخته است، صله رحم با کسی که به دیدار تو نمی آید و بخشیدن کسی که به تو ظلم روا داشته است</w:t>
      </w:r>
      <w:r>
        <w:rPr>
          <w:rFonts w:eastAsia="IRNazanin" w:cs="IRNazanin"/>
          <w:color w:val="111111"/>
          <w:sz w:val="28"/>
          <w:szCs w:val="28"/>
          <w:rtl w:val="true"/>
          <w:lang w:bidi="fa-IR"/>
        </w:rPr>
        <w:t>.</w:t>
      </w:r>
      <w:r>
        <w:rPr>
          <w:rStyle w:val="FootnoteAnchor"/>
          <w:rtl w:val="true"/>
        </w:rPr>
        <w:footnoteReference w:id="2014"/>
      </w:r>
    </w:p>
    <w:p>
      <w:pPr>
        <w:pStyle w:val="Heading5"/>
        <w:numPr>
          <w:ilvl w:val="4"/>
          <w:numId w:val="1"/>
        </w:numPr>
        <w:rPr/>
      </w:pPr>
      <w:bookmarkStart w:id="1881" w:name="__RefHeading___Toc2679221_2616395394"/>
      <w:bookmarkStart w:id="1882" w:name="_Toc848"/>
      <w:bookmarkEnd w:id="1881"/>
      <w:r>
        <w:rPr>
          <w:rtl w:val="true"/>
        </w:rPr>
        <w:t xml:space="preserve">روایت </w:t>
      </w:r>
      <w:r>
        <w:rPr/>
        <w:t>14</w:t>
      </w:r>
      <w:bookmarkEnd w:id="18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یافت شود، آن شخص در نور اعظم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 پاکی و عصمت امر او گواهی دادن به یگانگی خدا و نبوت من باشد، کسی که هرگاه مصیبتی به او رسید، بگوید همه از خداییم و به سوی خدا بازمی گردیم و کسی که هرگاه خیر و نیکی به او رسید، سپاس و حمد پروردگار جهانیان را بگوید و هر کس که هرگاه خطایی انجام دهد، بگوید از خدا طلب استغفار می کنم و به سوی او توبه می کنم</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در محاسن عمرو بن جمیع مانند آن را روایت کرده است</w:t>
      </w:r>
      <w:r>
        <w:rPr>
          <w:rFonts w:eastAsia="IRNazanin" w:cs="IRNazanin"/>
          <w:color w:val="111111"/>
          <w:sz w:val="28"/>
          <w:szCs w:val="28"/>
          <w:rtl w:val="true"/>
          <w:lang w:bidi="fa-IR"/>
        </w:rPr>
        <w:t>.</w:t>
      </w:r>
      <w:r>
        <w:rPr>
          <w:rStyle w:val="FootnoteAnchor"/>
          <w:rtl w:val="true"/>
        </w:rPr>
        <w:footnoteReference w:id="201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ثواب الاعمال </w:t>
      </w:r>
      <w:bookmarkStart w:id="1883" w:name="pg13491_133409"/>
    </w:p>
    <w:p>
      <w:pPr>
        <w:pStyle w:val="BookText"/>
        <w:rPr/>
      </w:pPr>
      <w:bookmarkEnd w:id="1883"/>
      <w:r>
        <w:rPr>
          <w:rFonts w:ascii="Amiri" w:hAnsi="Amiri" w:eastAsia="Amiri" w:cs="Amiri"/>
          <w:color w:val="111111"/>
          <w:sz w:val="28"/>
          <w:sz w:val="28"/>
          <w:szCs w:val="28"/>
          <w:rtl w:val="true"/>
          <w:lang w:bidi="ar-SA"/>
        </w:rPr>
        <w:t>عن آبائه عن النبي صلي الله عليه و آلهلوات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2679223_2616395394"/>
      <w:bookmarkStart w:id="1885" w:name="_Toc849"/>
      <w:bookmarkEnd w:id="1884"/>
      <w:r>
        <w:rPr>
          <w:rtl w:val="true"/>
        </w:rPr>
        <w:t>«</w:t>
      </w:r>
      <w:r>
        <w:rPr/>
        <w:t>15</w:t>
      </w:r>
      <w:r>
        <w:rPr>
          <w:rtl w:val="true"/>
        </w:rPr>
        <w:t>»</w:t>
      </w:r>
      <w:bookmarkEnd w:id="18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عُثْمَانَ بْنِ عِيسَي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 الْيَقِينِ وَ الْقُنُوعِ وَ الصَّبْرِ وَ الشُّكْرِ وَ الَّذِي يَكْمُلُ لَهُ بِهِ هَذَا كُلُّهُ الْعَقْلُ‌</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2679225_2616395394"/>
      <w:bookmarkStart w:id="1887" w:name="_Toc850"/>
      <w:bookmarkEnd w:id="1886"/>
      <w:r>
        <w:rPr>
          <w:rtl w:val="true"/>
        </w:rPr>
        <w:t>«</w:t>
      </w:r>
      <w:r>
        <w:rPr/>
        <w:t>16</w:t>
      </w:r>
      <w:r>
        <w:rPr>
          <w:rtl w:val="true"/>
        </w:rPr>
        <w:t>»</w:t>
      </w:r>
      <w:bookmarkEnd w:id="18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بْنِ إِسْحَاقَ بْنِ بُهْلُولٍ عَنْ أَبِيهِ عَنْ عَلِيِّ بْنِ يَزِيدَ عَنْ أَبِي شَيْبَةَ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إِلَيَّ بِسِتِّ خِصَالٍ أَتَقَبَّلْ لَكُمْ بِالْجَنَّةِ إِذَا حَدَّثْتُمْ فَلَا تَكْذِبُوا وَ إِذَا وَعَدْتُمْ فَلَا تُخْلِفُوا وَ إِذَا ائْتُمِنْتُمْ فَلَا تَخُونُوا وَ غُضُّوا أَبْصَارَكُمْ وَ احْفَظُوا فُرُوجَكُمْ وَ كُفُّوا أَيْدِيَكُمْ وَ أَلْسِنَتَكُمْ‌</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2679227_2616395394"/>
      <w:bookmarkStart w:id="1889" w:name="_Toc851"/>
      <w:bookmarkEnd w:id="1888"/>
      <w:r>
        <w:rPr>
          <w:rtl w:val="true"/>
        </w:rPr>
        <w:t>«</w:t>
      </w:r>
      <w:r>
        <w:rPr/>
        <w:t>17</w:t>
      </w:r>
      <w:r>
        <w:rPr>
          <w:rtl w:val="true"/>
        </w:rPr>
        <w:t>»</w:t>
      </w:r>
      <w:bookmarkEnd w:id="18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الْحَسَنِ بْنِ مُوسَي عَنْ يَزِيدَ 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عَشْرٌ فَإِنِ اسْتَطَعْتَ أَنْ تَكُونَ فِيكَ فَلْتَكُنْ فَإِنَّهَا تَكُونُ فِي الرَّجُلِ وَ لَا تَكُونُ فِي وَلَدِهِ وَ تَكُونُ فِي وَلَدِهِ وَ لَا تَكُونُ فِي أَبِيهِ وَ تَكُونُ فِي الْعَبْدِ وَ لَا تَكُونُ فِي الْحُرِّ قِيلَ وَ مَا هُنَّ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 صِدْقُ الْبَأْسِ وَ صِدْقُ اللِّسَانِ وَ أَدَاءُ الْأَمَانَةِ وَ صِلَةُ الرَّحِمِ وَ إِقْرَاءُ الضَّيْفِ وَ إِطْعَامُ السَّائِلِ وَ الْمُكَافَاةُ عَلَي الصَّنَائِعِ وَ التَّذَمُّمُ لِلْجَارِ وَ التَّذَمُّمُ لِلصَّاحِبِ وَ رَأْسُهُنَّ الْحَيَاءُ</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عَلِيِّ بْنِ بَابَوَيْهِ عَنْ عَلِيِّ بْنِ إِبْرَاهِيمَ عَنِ ابْنِ عِيسَي عَنِ النَّهْدِيِّ عَنْ 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2679229_2616395394"/>
      <w:bookmarkStart w:id="1891" w:name="_Toc852"/>
      <w:bookmarkEnd w:id="1890"/>
      <w:r>
        <w:rPr>
          <w:rtl w:val="true"/>
        </w:rPr>
        <w:t>«</w:t>
      </w:r>
      <w:r>
        <w:rPr/>
        <w:t>18</w:t>
      </w:r>
      <w:r>
        <w:rPr>
          <w:rtl w:val="true"/>
        </w:rPr>
        <w:t>»</w:t>
      </w:r>
      <w:bookmarkEnd w:id="18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النَّضْرِ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لَا أُحَدِّثُكَ بِمَكَارِمِ</w:t>
      </w:r>
    </w:p>
    <w:p>
      <w:pPr>
        <w:pStyle w:val="BookText"/>
        <w:rPr/>
      </w:pPr>
      <w:r>
        <w:rPr>
          <w:rFonts w:ascii="IRNazanin" w:hAnsi="IRNazanin" w:eastAsia="IRNazanin"/>
          <w:color w:val="111111"/>
          <w:sz w:val="28"/>
          <w:sz w:val="28"/>
          <w:szCs w:val="28"/>
          <w:rtl w:val="true"/>
          <w:lang w:bidi="fa-IR"/>
        </w:rPr>
        <w:t>از پیامبر صلوات الله علیه و آله و سلم همانند همین روایت نقل شده است</w:t>
      </w:r>
      <w:r>
        <w:rPr>
          <w:rFonts w:eastAsia="IRNazanin" w:cs="IRNazanin"/>
          <w:color w:val="111111"/>
          <w:sz w:val="28"/>
          <w:szCs w:val="28"/>
          <w:rtl w:val="true"/>
          <w:lang w:bidi="fa-IR"/>
        </w:rPr>
        <w:t>.</w:t>
      </w:r>
      <w:r>
        <w:rPr>
          <w:rStyle w:val="FootnoteAnchor"/>
          <w:rtl w:val="true"/>
        </w:rPr>
        <w:footnoteReference w:id="2022"/>
      </w:r>
    </w:p>
    <w:p>
      <w:pPr>
        <w:pStyle w:val="Heading5"/>
        <w:numPr>
          <w:ilvl w:val="4"/>
          <w:numId w:val="1"/>
        </w:numPr>
        <w:rPr/>
      </w:pPr>
      <w:bookmarkStart w:id="1892" w:name="__RefHeading___Toc2679231_2616395394"/>
      <w:bookmarkStart w:id="1893" w:name="_Toc853"/>
      <w:bookmarkEnd w:id="1892"/>
      <w:r>
        <w:rPr>
          <w:rtl w:val="true"/>
        </w:rPr>
        <w:t xml:space="preserve">روایت </w:t>
      </w:r>
      <w:r>
        <w:rPr/>
        <w:t>15</w:t>
      </w:r>
      <w:bookmarkEnd w:id="189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بندگان خدا، کمتر از پنج صفت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و چیزی که مایه تکامل همه این‌هاست، یعنی عقل</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1894" w:name="__RefHeading___Toc2679233_2616395394"/>
      <w:bookmarkStart w:id="1895" w:name="_Toc854"/>
      <w:bookmarkEnd w:id="1894"/>
      <w:r>
        <w:rPr>
          <w:rtl w:val="true"/>
        </w:rPr>
        <w:t xml:space="preserve">روایت </w:t>
      </w:r>
      <w:r>
        <w:rPr/>
        <w:t>16</w:t>
      </w:r>
      <w:bookmarkEnd w:id="1895"/>
    </w:p>
    <w:p>
      <w:pPr>
        <w:pStyle w:val="BookText"/>
        <w:rPr/>
      </w:pPr>
      <w:r>
        <w:rPr>
          <w:rFonts w:ascii="IRNazanin" w:hAnsi="IRNazanin" w:eastAsia="IRNazanin"/>
          <w:color w:val="111111"/>
          <w:sz w:val="28"/>
          <w:sz w:val="28"/>
          <w:szCs w:val="28"/>
          <w:rtl w:val="true"/>
          <w:lang w:bidi="fa-IR"/>
        </w:rPr>
        <w:t>امالی شیخ صدوق،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خصلت به سوی من بیایید تا شما را در بهشت خدا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دروغ نگویید، هیچ گاه خلف وعده نکنید، هرگز در حق کسی خیانت نکنید، چشمان خود را فرو بندید و عفت خود را حفظ کنید و مردم را از دست و زبان خود در امان نگاه دارید</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1896" w:name="__RefHeading___Toc2679235_2616395394"/>
      <w:bookmarkStart w:id="1897" w:name="_Toc855"/>
      <w:bookmarkEnd w:id="1896"/>
      <w:r>
        <w:rPr>
          <w:rtl w:val="true"/>
        </w:rPr>
        <w:t xml:space="preserve">روایت </w:t>
      </w:r>
      <w:r>
        <w:rPr/>
        <w:t>17</w:t>
      </w:r>
      <w:bookmarkEnd w:id="189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ده چیز است، اگر می توانی این ده صفت را در خود داشته باشی، پس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مرد هست و در فرزندش نیست و در فرزند هست و در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هست و در انسان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آن صفات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 راستگویی در گفتار، امانتداری، صله رحم، مهمان نوازی، غذا دادن به فقیر، جبران نیکی های دیگران، همسایه داری و مراعات حال دوست و در رأس همه این ها، حیا قرار دارد</w:t>
      </w:r>
      <w:r>
        <w:rPr>
          <w:rFonts w:eastAsia="IRNazanin" w:cs="IRNazanin"/>
          <w:color w:val="111111"/>
          <w:sz w:val="28"/>
          <w:szCs w:val="28"/>
          <w:rtl w:val="true"/>
          <w:lang w:bidi="fa-IR"/>
        </w:rPr>
        <w:t>.</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در مجالس مفید همانند همین روایت را ذکر کرده است</w:t>
      </w:r>
      <w:r>
        <w:rPr>
          <w:rFonts w:eastAsia="IRNazanin" w:cs="IRNazanin"/>
          <w:color w:val="111111"/>
          <w:sz w:val="28"/>
          <w:szCs w:val="28"/>
          <w:rtl w:val="true"/>
          <w:lang w:bidi="fa-IR"/>
        </w:rPr>
        <w:t>.</w:t>
      </w:r>
      <w:r>
        <w:rPr>
          <w:rStyle w:val="FootnoteAnchor"/>
          <w:rtl w:val="true"/>
        </w:rPr>
        <w:footnoteReference w:id="2026"/>
      </w:r>
    </w:p>
    <w:p>
      <w:pPr>
        <w:pStyle w:val="Heading5"/>
        <w:numPr>
          <w:ilvl w:val="4"/>
          <w:numId w:val="1"/>
        </w:numPr>
        <w:rPr/>
      </w:pPr>
      <w:bookmarkStart w:id="1898" w:name="__RefHeading___Toc2679237_2616395394"/>
      <w:bookmarkStart w:id="1899" w:name="_Toc856"/>
      <w:bookmarkEnd w:id="1898"/>
      <w:r>
        <w:rPr>
          <w:rtl w:val="true"/>
        </w:rPr>
        <w:t xml:space="preserve">روایت </w:t>
      </w:r>
      <w:r>
        <w:rPr/>
        <w:t>18</w:t>
      </w:r>
      <w:bookmarkEnd w:id="189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با تو از </w:t>
      </w:r>
      <w:bookmarkStart w:id="1900" w:name="pg13491_133410"/>
    </w:p>
    <w:p>
      <w:pPr>
        <w:pStyle w:val="BookText"/>
        <w:rPr/>
      </w:pPr>
      <w:bookmarkEnd w:id="1900"/>
      <w:r>
        <w:rPr>
          <w:rFonts w:ascii="Amiri" w:hAnsi="Amiri" w:eastAsia="Amiri" w:cs="Amiri"/>
          <w:color w:val="111111"/>
          <w:sz w:val="28"/>
          <w:sz w:val="28"/>
          <w:szCs w:val="28"/>
          <w:rtl w:val="true"/>
          <w:lang w:bidi="ar-SA"/>
        </w:rPr>
        <w:t>الْأَخْلَاقِ الصَّفْحُ عَنِ النَّاسِ وَ مُوَاسَاةُ الرَّجُلِ أَخَاهُ فِي مَالِهِ وَ ذِكْرُ اللَّهِ كَثِيراً</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2679239_2616395394"/>
      <w:bookmarkStart w:id="1902" w:name="_Toc857"/>
      <w:bookmarkEnd w:id="1901"/>
      <w:r>
        <w:rPr>
          <w:rtl w:val="true"/>
        </w:rPr>
        <w:t>«</w:t>
      </w:r>
      <w:r>
        <w:rPr/>
        <w:t>19</w:t>
      </w:r>
      <w:r>
        <w:rPr>
          <w:rtl w:val="true"/>
        </w:rPr>
        <w:t>»</w:t>
      </w:r>
      <w:bookmarkEnd w:id="190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إِلَي النَّبِيِّ صلي الله عليه و آله فَقَالَ يَا رَسُولَ اللَّهِ إِنَّ اللَّهَ تَبَارَكَ وَ تَعَالَي أَرْسَلَنِي إِلَيْكَ بِهَدِيَّةٍ لَمْ يُعْطِهَا أَحَداً قَبْلَكَ قَالَ رَسُولُ اللَّهِ قُلْتُ وَ مَا هِيَ قَالَ الصَّبْرُ وَ أَحْسَنُ مِنْهُ قُلْتُ وَ مَا هُوَ قَالَ الرِّضَا وَ أَحْسَنُ مِنْهُ قُلْتُ وَ مَا هُوَ قَالَ الزُّهْدُ وَ أَحْسَنُ مِنْهُ قُلْتُ وَ مَا هُوَ قَالَ الْإِخْلَاصُ وَ أَحْسَنُ مِنْهُ قُلْتُ وَ مَا هُوَ قَالَ الْيَقِينُ وَ أَحْسَنُ مِنْهُ قُلْتُ وَ مَا هُوَ يَا جَبْرَئِيلُ قَالَ إِنَّ مَدْرَجَةَ ذَلِكَ التَّوَكُّلُ عَلَي اللَّهِ عَزَّ وَ جَلَّ فَقُلْتُ وَ مَا التَّوَكُّلُ عَلَي اللَّهِ عَزَّ وَ جَلَّ فَقَالَ الْعِلْمُ بِأَنَّ الْمَخْلُوقَ لَا يَضُرُّ وَ لَا يَنْفَعُ وَ لَا يُعْطِي وَ لَا يَمْنَعُ وَ اسْتِعْمَالُ الْيَأْسِ مِنَ الْخَلْقِ فَإِذَا كَانَ الْعَبْدُ كَذَلِكَ لَمْ يَعْمَلْ لِأَحَدٍ سِوَي اللَّهِ وَ لَمْ يَرْجُ وَ لَمْ يَخَفْ سِوَي اللَّهِ وَ لَمْ يَطْمَعْ فِي أَحَدٍ سِوَي اللَّهِ فَهَذَا هُوَ التَّوَكُّلُ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جَبْرَئِيلُ فَمَا تَفْسِيرُ الصَّبْرِ قَالَ يَصْبِرُ فِي الضَّرَّاءِ كَمَا يَصْبِرُ فِي السَّرَّاءِ وَ فِي الْفَاقَةِ كَمَا يَصْبِرُ فِي الْغِنَاءِ وَ فِي الْبَلَاءِ كَمَا يَصْبِرُ فِي الْعَافِيَةِ فَلَا يَشْكُو حَالَهُ‌</w:t>
      </w:r>
      <w:r>
        <w:rPr>
          <w:rStyle w:val="FootnoteAnchor"/>
          <w:rtl w:val="true"/>
        </w:rPr>
        <w:footnoteReference w:id="2028"/>
      </w:r>
      <w:r>
        <w:rPr>
          <w:rFonts w:ascii="Amiri" w:hAnsi="Amiri" w:eastAsia="Amiri" w:cs="Amiri"/>
          <w:color w:val="111111"/>
          <w:sz w:val="28"/>
          <w:sz w:val="28"/>
          <w:szCs w:val="28"/>
          <w:rtl w:val="true"/>
          <w:lang w:bidi="ar-SA"/>
        </w:rPr>
        <w:t xml:space="preserve">عِنْدَ الْمَخْلُوقِ بِمَا يُصِيبُهُ مِنَ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تَفْسِيرُ الْقَنَاعَةِ قَالَ يَقْنَعُ بِمَا يُصِيبُ مِنَ الدُّنْيَا يَقْنَعُ بِالْقَلِيلِ وَ يَشْكُرُ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تَفْسِيرُ الرِّضَا قَالَ الرَّاضِي لَا يَسْخَطُ عَلَي سَيِّدِهِ أَصَابَ مِنَ الدُّنْيَا أَمْ لَمْ يُصِبْ وَ لَا يَرْضَي لِنَفْسِهِ بِالْيَسِيرِ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جَبْرَئِيلُ فَمَا تَفْسِيرُ الزُّهْدِ قَالَ الزَّاهِدُ يُحِبُّ مَنْ يُحِبُّ خَالِقُهُ وَ يُبْغِضُ مَنْ يُبْغِضُ خَالِقُهُ وَ يَتَحَرَّجُ مِنْ حَلَالِ الدُّنْيَا وَ لَا يَلْتَفِتُ إِلَي حَرَامِهَا فَإِنَّ حَلَالَهَا حِسَابٌ وَ حَرَامَهَا عِقَابٌ وَ يَرْحَمُ جَمِيعَ الْمُسْلِمِينَ كَمَا يَرْحَمُ نَفْسَهُ</w:t>
      </w:r>
    </w:p>
    <w:p>
      <w:pPr>
        <w:pStyle w:val="BookText"/>
        <w:rPr/>
      </w:pPr>
      <w:r>
        <w:rPr>
          <w:rFonts w:ascii="IRNazanin" w:hAnsi="IRNazanin" w:eastAsia="IRNazanin"/>
          <w:color w:val="111111"/>
          <w:sz w:val="28"/>
          <w:sz w:val="28"/>
          <w:szCs w:val="28"/>
          <w:rtl w:val="true"/>
          <w:lang w:bidi="fa-IR"/>
        </w:rPr>
        <w:t>اخلاق نیکو سخن بگویم؟ گذشتن از مردم، شریک کردن دوست و برادر در مال خود و بسیار یاد خدا کردن</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1903" w:name="__RefHeading___Toc2679241_2616395394"/>
      <w:bookmarkStart w:id="1904" w:name="_Toc858"/>
      <w:bookmarkEnd w:id="1903"/>
      <w:r>
        <w:rPr>
          <w:rtl w:val="true"/>
        </w:rPr>
        <w:t xml:space="preserve">روایت </w:t>
      </w:r>
      <w:r>
        <w:rPr/>
        <w:t>19</w:t>
      </w:r>
      <w:bookmarkEnd w:id="190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برقی این روایت را به نبی خدا صلی الله علیه و آله و سلم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خداوند تبارک و تعالی مرا با هدیه ای به سوی تو فرستاده که تا پیش از تو، آن را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صبر است و چیزی بهتر از آن نیز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است و بهتر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و بهتر از آن نیز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آن توکل بر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خدای عز و جل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بنده خدا، توان زیان رساندن و نفع رساندن و بخشیدن و محروم ساختن و گرفتن نومیدی از مردم را ندارد و هنگامی که بنده این چنین بود، برای هیچ کس جز خداوند کاری انجام نمی دهد و به هیچ کس جز خدا امیدی ندارد و از کسی جز خدا نمی ترسد و در کسی جز خدا طمع نمی ورزد، این همان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همان طور که در خوشی ها صبر می کند، در شداید و سختی ها نیز صبور باشد و همان گونه که در هنگام بی نیازی آرام است، در هنگام فقر و تنگدستی نیز صبور باشد و همان طورکه در هنگام سلامتی و عافیت صبور است، به وقت بلایا و گرفتاری ها نیز صبور باشد و از حال و روز خود در نزد بندگان دیگر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قناعت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به نصیب خود از دنیا قانع باشد، باید به کم راضی بوده و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رضایت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باشد، چه دارایی داشته باشد و چه نداشته باشد، هیچ گاه بر مولای خود خشمگین نمی شود و هیچگاه به عمل کم راضی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معنای زهد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هر آن چه را که خالقش دوست دارد، دوست بدارد و از هر آنچه که خالقش مکروه می دارد کراهت داشته باشد و در بهره مندی از حلال دنیا احتیاط کند و از حرام دنیا به کلی اجتناب ورزد؛ چرا که برای حلال دنیا مورد حساب و کتاب قرار می گیرد و استفاده از حرام دنیا عذاب و عقاب را برای او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به خود رحم می کند، به همه مسلمانان رحم کند </w:t>
      </w:r>
      <w:bookmarkStart w:id="1905" w:name="pg13491_133411"/>
    </w:p>
    <w:p>
      <w:pPr>
        <w:pStyle w:val="BookText"/>
        <w:rPr/>
      </w:pPr>
      <w:bookmarkEnd w:id="1905"/>
      <w:r>
        <w:rPr>
          <w:rFonts w:ascii="Amiri" w:hAnsi="Amiri" w:eastAsia="Amiri" w:cs="Amiri"/>
          <w:color w:val="111111"/>
          <w:sz w:val="28"/>
          <w:sz w:val="28"/>
          <w:szCs w:val="28"/>
          <w:rtl w:val="true"/>
          <w:lang w:bidi="ar-SA"/>
        </w:rPr>
        <w:t>وَ يَتَحَرَّجُ مِنَ الْكَلَامِ كَمَا يَتَحَرَّجُ مِنَ الْمَيْتَةِ الَّتِي قَدِ اشْتَدَّ نَتْنُهَا وَ يَتَحَرَّجُ عَنْ حُطَامِ الدُّنْيَا وَ زِينَتِهَا كَمَا يَتَجَنَّبُ النَّارَ أَنْ يَغْشَاهَا وَ أَنْ يُقَصِّرَ أَمَلَهُ وَ كَانَ بَيْنَ عَيْنَيْهِ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جَبْرَئِيلُ فَمَا تَفْسِيرُ الْإِخْلَاصِ قَالَ الْمُخْلِصُ الَّذِي لَا يَسْأَلُ النَّاسَ شَيْئاً حَتَّي يَجِدَ وَ إِذَا وَجَدَ رَضِيَ وَ إِذَا بَقِيَ عِنْدَهُ شَيْ‌ءٌ أَعْطَاهُ فِي اللَّهِ فَإِنَّ مَنْ لَمْ يَسْأَلِ الْمَخْلُوقَ فَقَدْ أَقَرَّ لِلَّهِ عَزَّ وَ جَلَّ بِالْعُبُودِيَّةِ وَ إِذَا وَجَدَ فَرَضِيَ فَهُوَ عَنِ اللَّهِ رَاضٍ وَ اللَّهُ تَبَارَكَ وَ تَعَالَي عَنْهُ رَاضٍ وَ إِذَا أَعْطَي لِلَّهِ عَزَّ وَ جَلَّ فَهُوَ عَلَي حَدِّ الثِّقَةِ بِرَبِّهِ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تَفْسِيرُ الْيَقِينِ قَالَ الْمُؤْمِنُ يَعْمَلُ لِلَّهِ كَأَنَّهُ يَرَاهُ فَإِنْ لَمْ يَكُنْ يَرَي اللَّهَ فَإِنَّ اللَّهَ يَرَاهُ وَ أَنْ يَعْلَمَ يَقِيناً أَنَّ مَا أَصَابَهُ لَمْ يَكُنْ لِيُخْطِئَهُ وَ مَا فَاتَهُ لَمْ يَكُنْ لِيُصِيبَهُ وَ هَذَا كُلُّهُ أَغْصَانُ التَّوَكُّلِ وَ مَدْرَجَةُ الزُّهْدِ</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2679243_2616395394"/>
      <w:bookmarkStart w:id="1907" w:name="_Toc859"/>
      <w:bookmarkEnd w:id="1906"/>
      <w:r>
        <w:rPr>
          <w:rtl w:val="true"/>
        </w:rPr>
        <w:t>«</w:t>
      </w:r>
      <w:r>
        <w:rPr/>
        <w:t>20</w:t>
      </w:r>
      <w:r>
        <w:rPr>
          <w:rtl w:val="true"/>
        </w:rPr>
        <w:t>»</w:t>
      </w:r>
      <w:bookmarkEnd w:id="19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الْقَاسِمِ بْنِ مُحَمَّدِ بْنِ حَمَّادٍ عَنْ عُبَيْدِ بْنِ قَيْسٍ عَنْ يُونُسَ بْنِ بُكَيْرٍ عَنْ يَحْيَي بْنِ أَبِي حَيَّةَ أَبِي الْحُبَابِ عَنْ أَبِي الْعَالِيَةِ 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عَمِلَ بِوَاحِدَةٍ مِنْهُنَّ جَادَلَتْ عَنْهُ يَوْمَ الْقِيَامَةِ حَتَّي يُدْخِلَهُ الْجَنَّةَ يَقُولُ أَيْ رَبِّ قَدْ كَانَ يَعْمَلُ بِي فِي الدُّنْيَا الصَّلَاةُ وَ الزَّكَاةُ وَ الْحَجُّ وَ الصِّيَامُ وَ أَدَاءُ الْأَمَانَةِ وَ صِلَةُ الرَّحِمِ‌</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2679245_2616395394"/>
      <w:bookmarkStart w:id="1909" w:name="_Toc860"/>
      <w:bookmarkEnd w:id="1908"/>
      <w:r>
        <w:rPr>
          <w:rtl w:val="true"/>
        </w:rPr>
        <w:t>«</w:t>
      </w:r>
      <w:r>
        <w:rPr/>
        <w:t>21</w:t>
      </w:r>
      <w:r>
        <w:rPr>
          <w:rtl w:val="true"/>
        </w:rPr>
        <w:t>»</w:t>
      </w:r>
      <w:bookmarkEnd w:id="19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الْحُسَيْنِ بْنِ أَحْمَدَ بْنِ أَبِي الْمُغِيرَةِ عَنْ حَيْدَرِ بْنِ مُحَمَّدٍ عَنِ الْكَشِّيِّ عَنْ جَعْفَرِ بْنِ أَحْمَدَ عَنْ أَيُّوبَ بْنِ نُوحٍ عَنْ نُوحِ بْنِ دَرَّاجٍ عَنْ إِبْرَاهِيمَ الْمُخَارِقِيِّ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اتَّقُوا اللَّهَ عَلَيْكُمْ بِالْوَرَعِ وَ صِدْقِ الْحَدِيثِ وَ أَدَاءِ الْأَمَانَةِ وَ عِفَّةِ الْبَطْنِ وَ الْفَرْجِ تَكُونُوا</w:t>
      </w:r>
    </w:p>
    <w:p>
      <w:pPr>
        <w:pStyle w:val="BookText"/>
        <w:rPr/>
      </w:pPr>
      <w:r>
        <w:rPr>
          <w:rFonts w:ascii="IRNazanin" w:hAnsi="IRNazanin" w:eastAsia="IRNazanin"/>
          <w:color w:val="111111"/>
          <w:sz w:val="28"/>
          <w:sz w:val="28"/>
          <w:szCs w:val="28"/>
          <w:rtl w:val="true"/>
          <w:lang w:bidi="fa-IR"/>
        </w:rPr>
        <w:t>و همان طور که از مردار متعفن و بدبو می پرهیزد، از سخن گفتن بپرهیزد و همان‌طور که آتش می ترسد و خود را از آن دور نگه می دارد، از زر و زیور دنیا نیز بپرهیزد و آرزوی خود را کوتاه گرداند و همیشه منتظر مرگ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معنای اخلاص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مخلص کسی است که از هیچ کس چیزی نخواهد تا اینکه خود آن را بیابد و هنگامی که آن را یافت، راضی باشد و اگر چیزی داشت، آن را در راه رضای خدا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بنده خدا چیزی نخواهد، به بندگی خداوند عز و جل اقرار کرده است و هنگامی که چیزی یافت و راضی بود، این به معنای رضایت او از خداوند است و خداوند تبارک و تعالی نیز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مالی را در راه خدا بخشید، یعنی به خدای خود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معنای یقین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 طوری برای خدا کار می کند که گویا او را می بیند و اگر او خدا را نمی بیند، اما خدا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بداند هر چه که به او رسیده، باید به او می رسیده و هر آنچه که به او نرسیده است، نباید به او می رسیده است و این ها همه شاخه های توکل و مدارج زهد هستند</w:t>
      </w:r>
      <w:r>
        <w:rPr>
          <w:rFonts w:eastAsia="IRNazanin" w:cs="IRNazanin"/>
          <w:color w:val="111111"/>
          <w:sz w:val="28"/>
          <w:szCs w:val="28"/>
          <w:rtl w:val="true"/>
          <w:lang w:bidi="fa-IR"/>
        </w:rPr>
        <w:t>.</w:t>
      </w:r>
      <w:r>
        <w:rPr>
          <w:rStyle w:val="FootnoteAnchor"/>
          <w:rtl w:val="true"/>
        </w:rPr>
        <w:footnoteReference w:id="2033"/>
      </w:r>
    </w:p>
    <w:p>
      <w:pPr>
        <w:pStyle w:val="Heading5"/>
        <w:numPr>
          <w:ilvl w:val="4"/>
          <w:numId w:val="1"/>
        </w:numPr>
        <w:rPr/>
      </w:pPr>
      <w:bookmarkStart w:id="1910" w:name="__RefHeading___Toc2679247_2616395394"/>
      <w:bookmarkStart w:id="1911" w:name="_Toc861"/>
      <w:bookmarkEnd w:id="1910"/>
      <w:r>
        <w:rPr>
          <w:rtl w:val="true"/>
        </w:rPr>
        <w:t xml:space="preserve">روایت </w:t>
      </w:r>
      <w:r>
        <w:rPr/>
        <w:t>20</w:t>
      </w:r>
      <w:bookmarkEnd w:id="191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عمل هست که اگر یکی از آن‌ها هم در کسی یافت شود، در روز قیامت به واسطه آن، صاحب آن عمل را در نزد خدا شفاعت می کنم تا او را به بهشت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عمل در دنیا، نماز، زکات، حج، روزه، امانت داری و صله رحم است</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در مجالس مفید مانند این روایت را ذکر کرده است</w:t>
      </w:r>
      <w:r>
        <w:rPr>
          <w:rFonts w:eastAsia="IRNazanin" w:cs="IRNazanin"/>
          <w:color w:val="111111"/>
          <w:sz w:val="28"/>
          <w:szCs w:val="28"/>
          <w:rtl w:val="true"/>
          <w:lang w:bidi="fa-IR"/>
        </w:rPr>
        <w:t>.</w:t>
      </w:r>
      <w:r>
        <w:rPr>
          <w:rStyle w:val="FootnoteAnchor"/>
          <w:rtl w:val="true"/>
        </w:rPr>
        <w:footnoteReference w:id="2035"/>
      </w:r>
    </w:p>
    <w:p>
      <w:pPr>
        <w:pStyle w:val="Heading5"/>
        <w:numPr>
          <w:ilvl w:val="4"/>
          <w:numId w:val="1"/>
        </w:numPr>
        <w:rPr/>
      </w:pPr>
      <w:bookmarkStart w:id="1912" w:name="__RefHeading___Toc2679249_2616395394"/>
      <w:bookmarkStart w:id="1913" w:name="_Toc862"/>
      <w:bookmarkEnd w:id="1912"/>
      <w:r>
        <w:rPr>
          <w:rtl w:val="true"/>
        </w:rPr>
        <w:t xml:space="preserve">روایت </w:t>
      </w:r>
      <w:r>
        <w:rPr/>
        <w:t>21</w:t>
      </w:r>
      <w:bookmarkEnd w:id="191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از خدا پروا کنید،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تقوا، راستگویی، امانتداری، حفظ عفت و پاکدامنی، </w:t>
      </w:r>
      <w:bookmarkStart w:id="1914" w:name="pg13491_133412"/>
    </w:p>
    <w:p>
      <w:pPr>
        <w:pStyle w:val="BookText"/>
        <w:rPr/>
      </w:pPr>
      <w:bookmarkEnd w:id="1914"/>
      <w:r>
        <w:rPr>
          <w:rFonts w:ascii="Amiri" w:hAnsi="Amiri" w:eastAsia="Amiri" w:cs="Amiri"/>
          <w:color w:val="111111"/>
          <w:sz w:val="28"/>
          <w:sz w:val="28"/>
          <w:szCs w:val="28"/>
          <w:rtl w:val="true"/>
          <w:lang w:bidi="ar-SA"/>
        </w:rPr>
        <w:t>مَعَنَا فِي الرَّفِيقِ الْأَعْلَي‌</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5" w:name="__RefHeading___Toc2679251_2616395394"/>
      <w:bookmarkStart w:id="1916" w:name="_Toc863"/>
      <w:bookmarkEnd w:id="1915"/>
      <w:r>
        <w:rPr>
          <w:rtl w:val="true"/>
        </w:rPr>
        <w:t>«</w:t>
      </w:r>
      <w:r>
        <w:rPr/>
        <w:t>22</w:t>
      </w:r>
      <w:r>
        <w:rPr>
          <w:rtl w:val="true"/>
        </w:rPr>
        <w:t>»</w:t>
      </w:r>
      <w:bookmarkEnd w:id="19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بَكْرِ بْنِ صَالِحٍ عَنِ الْحُسَيْنِ بْنِ عَلِيٍّ عَنْ عَبْدِ اللَّهِ بْنِ إِبْرَاهِيمَ عَنِ الْحَسَنِ بْنِ زَيْدٍ عَنْ جَعْفَرِ بْنِ مُحَمَّدٍ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غَداً مِنِّي فِي الْمَوْقِفِ أَصْدَقُكُمْ لِلْحَدِيثِ وَ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آدَاكُمْ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أَوْفَاكُمْ بِالْعَهْدِ وَ أَحْسَنُكُمْ خُلُقاً وَ أَقْرَبُكُمْ مِنَ النَّاسِ‌</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عن الحسن بن علي الكوفي عن جعفر بن محمد بن مروان عن أبيه عن محمد بن إسماعيل الهاشمي عن عبد المؤمن عن الباقر عليه السلام عن جابر بن عبد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2679253_2616395394"/>
      <w:bookmarkStart w:id="1918" w:name="_Toc864"/>
      <w:bookmarkEnd w:id="1917"/>
      <w:r>
        <w:rPr>
          <w:rtl w:val="true"/>
        </w:rPr>
        <w:t>«</w:t>
      </w:r>
      <w:r>
        <w:rPr/>
        <w:t>23</w:t>
      </w:r>
      <w:r>
        <w:rPr>
          <w:rtl w:val="true"/>
        </w:rPr>
        <w:t>»</w:t>
      </w:r>
      <w:bookmarkEnd w:id="19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لِدَاوُدَ بْنِ سِرْحَانَ يَا دَاوُدُ إِنَّ خِصَالَ الْمَكَارِمِ بَعْضُهَا مُقَيَّدٌ بِبَعْضٍ يَقْسِمُهَا اللَّهُ حَيْثُ شَاءَ يَكُونُ فِي الرَّجُلِ وَ لَا يَكُونُ فِي ابْنِهِ وَ يَكُونُ فِي الْعَبْدِ وَ لَا يَكُونُ فِي سَيِّدِهِ صِدْقُ الْحَدِيثِ وَ صِدْقُ الْبَأْسِ وَ إِعْطَاءُ السَّائِلِ وَ الْمُكَافَاةُ بِالصَّنَائِعِ وَ أَدَاءُ الْأَمَانَةِ وَ صِلَةُ الرَّحِمِ وَ التَّوَدُّدُ إِلَي الْجَارِ وَ الصَّاحِبِ وَ قِرَي الضَّيْفِ وَ رَأْسُهُنَّ الْحَيَاءُ</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2679255_2616395394"/>
      <w:bookmarkStart w:id="1920" w:name="_Toc865"/>
      <w:bookmarkEnd w:id="1919"/>
      <w:r>
        <w:rPr>
          <w:rtl w:val="true"/>
        </w:rPr>
        <w:t>«</w:t>
      </w:r>
      <w:r>
        <w:rPr/>
        <w:t>24</w:t>
      </w:r>
      <w:r>
        <w:rPr>
          <w:rtl w:val="true"/>
        </w:rPr>
        <w:t>»</w:t>
      </w:r>
      <w:bookmarkEnd w:id="19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الْعَلَوِيِّ عَنْ مُحَمَّدِ بْنِ عَلِيِّ بْنِ الْحُسَيْنِ بْنِ زَيْدٍ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بَعَثَنِي بِهَا وَ إِنَّ مِنْ مَكَارِمِ الْأَخْلَاقِ أَنْ يَعْفُوَ الرَّجُلُ عَمَّنْ ظَلَمَهُ وَ يُعْطِيَ مَنْ حَرَمَهُ وَ يَصِلَ مَنْ قَطَعَهُ وَ أَنْ يَعُودَ مَنْ لَا يَعُودُهُ‌</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2679257_2616395394"/>
      <w:bookmarkStart w:id="1922" w:name="_Toc866"/>
      <w:bookmarkEnd w:id="1921"/>
      <w:r>
        <w:rPr>
          <w:rtl w:val="true"/>
        </w:rPr>
        <w:t>«</w:t>
      </w:r>
      <w:r>
        <w:rPr/>
        <w:t>25</w:t>
      </w:r>
      <w:r>
        <w:rPr>
          <w:rtl w:val="true"/>
        </w:rPr>
        <w:t>»</w:t>
      </w:r>
      <w:bookmarkEnd w:id="19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p>
    <w:p>
      <w:pPr>
        <w:pStyle w:val="BookText"/>
        <w:rPr/>
      </w:pPr>
      <w:r>
        <w:rPr>
          <w:rFonts w:ascii="IRNazanin" w:hAnsi="IRNazanin" w:eastAsia="IRNazanin"/>
          <w:color w:val="111111"/>
          <w:sz w:val="28"/>
          <w:sz w:val="28"/>
          <w:szCs w:val="28"/>
          <w:rtl w:val="true"/>
          <w:lang w:bidi="fa-IR"/>
        </w:rPr>
        <w:t>تا در اعلی علیین با ما باشید</w:t>
      </w:r>
      <w:r>
        <w:rPr>
          <w:rFonts w:eastAsia="IRNazanin" w:cs="IRNazanin"/>
          <w:color w:val="111111"/>
          <w:sz w:val="28"/>
          <w:szCs w:val="28"/>
          <w:rtl w:val="true"/>
          <w:lang w:bidi="fa-IR"/>
        </w:rPr>
        <w:t>.</w:t>
      </w:r>
      <w:r>
        <w:rPr>
          <w:rStyle w:val="FootnoteAnchor"/>
          <w:rtl w:val="true"/>
        </w:rPr>
        <w:footnoteReference w:id="2040"/>
      </w:r>
    </w:p>
    <w:p>
      <w:pPr>
        <w:pStyle w:val="Heading5"/>
        <w:numPr>
          <w:ilvl w:val="4"/>
          <w:numId w:val="1"/>
        </w:numPr>
        <w:rPr/>
      </w:pPr>
      <w:bookmarkStart w:id="1923" w:name="__RefHeading___Toc2679259_2616395394"/>
      <w:bookmarkStart w:id="1924" w:name="_Toc867"/>
      <w:bookmarkEnd w:id="1923"/>
      <w:r>
        <w:rPr>
          <w:rtl w:val="true"/>
        </w:rPr>
        <w:t xml:space="preserve">روایت </w:t>
      </w:r>
      <w:r>
        <w:rPr/>
        <w:t>22</w:t>
      </w:r>
      <w:bookmarkEnd w:id="192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نزدیک ترین شما به من راستگوترین شما، امانتدارترین شما، وفادارترین شما، خوش اخلاق ترین شما و نزدیک ترینتان به مردم است</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در مجالس مفید از پیامبر صلوات الله علیه و آله و سلم مانند همین روایت آورده شده است</w:t>
      </w:r>
      <w:r>
        <w:rPr>
          <w:rFonts w:eastAsia="IRNazanin" w:cs="IRNazanin"/>
          <w:color w:val="111111"/>
          <w:sz w:val="28"/>
          <w:szCs w:val="28"/>
          <w:rtl w:val="true"/>
          <w:lang w:bidi="fa-IR"/>
        </w:rPr>
        <w:t>.</w:t>
      </w:r>
    </w:p>
    <w:p>
      <w:pPr>
        <w:pStyle w:val="Heading5"/>
        <w:numPr>
          <w:ilvl w:val="4"/>
          <w:numId w:val="1"/>
        </w:numPr>
        <w:rPr/>
      </w:pPr>
      <w:bookmarkStart w:id="1925" w:name="__RefHeading___Toc2679261_2616395394"/>
      <w:bookmarkStart w:id="1926" w:name="_Toc868"/>
      <w:bookmarkEnd w:id="1925"/>
      <w:r>
        <w:rPr>
          <w:rtl w:val="true"/>
        </w:rPr>
        <w:t xml:space="preserve">روایت </w:t>
      </w:r>
      <w:r>
        <w:rPr/>
        <w:t>23</w:t>
      </w:r>
      <w:bookmarkEnd w:id="192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داوود بن سرحان فرمود که ای داوود، برخی از صفات نیک به دیگری وابسته است که خداوند هرگونه که بخواهد آن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هست و در فرزندش نیست، در بنده هست و در مولایش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راستگویی، شجاعت و دلیری، بخشش به محرومین، جبران نیکی ها، امانت داری، صله رحم، نیکی به دوست و همسایه و مهمان نوازی است و در رأس همه این ها، حیا قرار دارد</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1927" w:name="__RefHeading___Toc2679263_2616395394"/>
      <w:bookmarkStart w:id="1928" w:name="_Toc869"/>
      <w:bookmarkEnd w:id="1927"/>
      <w:r>
        <w:rPr>
          <w:rtl w:val="true"/>
        </w:rPr>
        <w:t xml:space="preserve">روایت </w:t>
      </w:r>
      <w:r>
        <w:rPr/>
        <w:t>24</w:t>
      </w:r>
      <w:bookmarkEnd w:id="192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نمود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اخلاق نیکو که همانا خداوند عز و جل مرا به این اخلاق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اخلاق نیکو این است که از کسی که به شما ظلم کرده در گذرید و به کسی که شما را محروم ساخته ببخشید و با هر کس که ارتباطش را با شما قطع کرده صله رحم کنید و به دیدار کسی بروید که به دیدار شما نمی آید</w:t>
      </w:r>
      <w:r>
        <w:rPr>
          <w:rFonts w:eastAsia="IRNazanin" w:cs="IRNazanin"/>
          <w:color w:val="111111"/>
          <w:sz w:val="28"/>
          <w:szCs w:val="28"/>
          <w:rtl w:val="true"/>
          <w:lang w:bidi="fa-IR"/>
        </w:rPr>
        <w:t>.</w:t>
      </w:r>
      <w:r>
        <w:rPr>
          <w:rStyle w:val="FootnoteAnchor"/>
          <w:rtl w:val="true"/>
        </w:rPr>
        <w:footnoteReference w:id="2043"/>
      </w:r>
    </w:p>
    <w:p>
      <w:pPr>
        <w:pStyle w:val="Heading5"/>
        <w:numPr>
          <w:ilvl w:val="4"/>
          <w:numId w:val="1"/>
        </w:numPr>
        <w:rPr/>
      </w:pPr>
      <w:bookmarkStart w:id="1929" w:name="__RefHeading___Toc2679265_2616395394"/>
      <w:bookmarkStart w:id="1930" w:name="_Toc870"/>
      <w:bookmarkEnd w:id="1929"/>
      <w:r>
        <w:rPr>
          <w:rtl w:val="true"/>
        </w:rPr>
        <w:t xml:space="preserve">روایت </w:t>
      </w:r>
      <w:r>
        <w:rPr/>
        <w:t>25</w:t>
      </w:r>
      <w:bookmarkEnd w:id="193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w:t>
      </w:r>
      <w:bookmarkStart w:id="1931" w:name="pg13491_133413"/>
    </w:p>
    <w:p>
      <w:pPr>
        <w:pStyle w:val="BookText"/>
        <w:rPr/>
      </w:pPr>
      <w:bookmarkEnd w:id="1931"/>
      <w:r>
        <w:rPr>
          <w:rFonts w:ascii="Amiri" w:hAnsi="Amiri" w:eastAsia="Amiri" w:cs="Amiri"/>
          <w:color w:val="111111"/>
          <w:sz w:val="28"/>
          <w:sz w:val="28"/>
          <w:szCs w:val="28"/>
          <w:rtl w:val="true"/>
          <w:lang w:bidi="ar-SA"/>
        </w:rPr>
        <w:t>لِرَجُلٍ وَ هُوَ يُوصِيهِ خُذْ مِنِّي خَمْساً لَا يَرْجُوَنَّ أَحَدُكُمْ إِلَّا رَبَّهُ وَ لَا يَخَافَنَّ إِلَّا ذَنْبَهُ وَ لَا يَسْتَحْيِي أَنْ يَتَعَلَّمَ مَا لَا يَعْلَمُ وَ لَا يَسْتَحْيِي إِذَا سُئِلَ عَمَّا لَا يَعْلَمُ أَنْ يَقُولَ لَا أَعْلَمُ وَ اعْلَمُوا أَنَّ الصَّبْرَ مِنَ الْإِيمَانِ بِمَنْزِلَةِ الرَّأْسِ مِنَ الْجَسَدِ</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2679267_2616395394"/>
      <w:bookmarkStart w:id="1933" w:name="_Toc871"/>
      <w:bookmarkEnd w:id="1932"/>
      <w:r>
        <w:rPr>
          <w:rtl w:val="true"/>
        </w:rPr>
        <w:t>«</w:t>
      </w:r>
      <w:r>
        <w:rPr/>
        <w:t>26</w:t>
      </w:r>
      <w:r>
        <w:rPr>
          <w:rtl w:val="true"/>
        </w:rPr>
        <w:t>»</w:t>
      </w:r>
      <w:bookmarkEnd w:id="19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الْقَاسَانِيِّ عَنِ الْأَصْبَهَانِيِّ عَنِ الْمِنْقَرِيِّ عَنْ سُفْيَانَ بْنِ نَجِيحٍ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دَاوُدَ عليهما السلام أُوتِينَا مَا أُوتِيَ النَّاسُ وَ مَا لَمْ يُؤْتَوْا وَ عُلِّمْنَا مَا عُلِّمَ النَّاسُ وَ مَا لَمْ يُعَلَّمُوا فَلَمْ نَجِدْ شَيْئاً أَفْضَلَ مِنْ خَشْيَةِ اللَّهِ فِي الْمَغِيبِ وَ الْمَشْهَدِ وَ الْقَصْدِ فِي الْغِنَي وَ الْفَقْرِ وَ كَلِمَةِ الْحَقِّ فِي الرِّضَا وَ الْغَضَبِ وَ التَّضَرُّعِ إِلَي اللَّهِ عَزَّ وَ جَلَّ عَلَي كُلِّ حَالٍ‌</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الغايات،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مثله</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2679269_2616395394"/>
      <w:bookmarkStart w:id="1935" w:name="_Toc872"/>
      <w:bookmarkEnd w:id="1934"/>
      <w:r>
        <w:rPr>
          <w:rtl w:val="true"/>
        </w:rPr>
        <w:t>«</w:t>
      </w:r>
      <w:r>
        <w:rPr/>
        <w:t>27</w:t>
      </w:r>
      <w:r>
        <w:rPr>
          <w:rtl w:val="true"/>
        </w:rPr>
        <w:t>»</w:t>
      </w:r>
      <w:bookmarkEnd w:id="19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رَحَلْتُمْ فِيهِنَّ لَمْ تَقْدِرُوا عَلَي مِثْلِهِنَّ لَا يَخَافُ عَبْدٌ إِلَّا ذَنْبَهُ وَ لَا يَرْجُو إِلَّا رَبَّهُ وَ لَا يَسْتَحْيِي الْجَاهِلُ إِذَا سُئِلَ عَمَّا لَا يَعْلَمُ أَنْ يَتَعَلَّمَ وَ لَا يَسْتَحْيِي أَحَدُكُمْ إِذَا سُئِلَ عَمَّا لَا يَعْلَمُ أَنْ يَقُولَ لَا أَعْلَمُ وَ الصَّبْرُ مِنَ الْإِيمَانِ بِمَنْزِلَةِ الرَّأْسِ مِنَ الْجَسَدِ وَ لَا إِيمَانَ لِمَنْ لَا صَبْرَ لَهُ‌</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عن زيد بن محمد البغدادي عن عبد الله بن أحمد عن أبيه عن الرضا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2679271_2616395394"/>
      <w:bookmarkStart w:id="1937" w:name="_Toc873"/>
      <w:bookmarkEnd w:id="1936"/>
      <w:r>
        <w:rPr>
          <w:rtl w:val="true"/>
        </w:rPr>
        <w:t>«</w:t>
      </w:r>
      <w:r>
        <w:rPr/>
        <w:t>28</w:t>
      </w:r>
      <w:r>
        <w:rPr>
          <w:rtl w:val="true"/>
        </w:rPr>
        <w:t>»</w:t>
      </w:r>
      <w:bookmarkEnd w:id="19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عَنْ مُحَمَّدِ بْنِ عَبْدِ اللَّهِ الْحَضْرَمِيِّ عَنْ سَعِيدِ بْنِ عَمْرٍو الْأَشْعَثِيِّ عَنْ سُفْيَانَ بْنِ عُيَيْنَةَ عَنِ السَّرِيِّ عَنِ الشَّعْبِيِّ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كَلِمَاتٍ لَوْ رَكِبْتُمُ الْمَطَايَا فَأَنْضَيْتُمُوهَا</w:t>
      </w:r>
      <w:r>
        <w:rPr>
          <w:rStyle w:val="FootnoteAnchor"/>
          <w:rtl w:val="true"/>
        </w:rPr>
        <w:footnoteReference w:id="2048"/>
      </w:r>
      <w:r>
        <w:rPr>
          <w:rFonts w:ascii="Amiri" w:hAnsi="Amiri" w:eastAsia="Amiri" w:cs="Amiri"/>
          <w:color w:val="111111"/>
          <w:sz w:val="28"/>
          <w:sz w:val="28"/>
          <w:szCs w:val="28"/>
          <w:rtl w:val="true"/>
          <w:lang w:bidi="ar-SA"/>
        </w:rPr>
        <w:t>لَمْ تُصِيبُوا مِثْلَهُنَّ أَلَا</w:t>
      </w:r>
    </w:p>
    <w:p>
      <w:pPr>
        <w:pStyle w:val="BookText"/>
        <w:rPr/>
      </w:pPr>
      <w:r>
        <w:rPr>
          <w:rFonts w:ascii="IRNazanin" w:hAnsi="IRNazanin" w:eastAsia="IRNazanin"/>
          <w:color w:val="111111"/>
          <w:sz w:val="28"/>
          <w:sz w:val="28"/>
          <w:szCs w:val="28"/>
          <w:rtl w:val="true"/>
          <w:lang w:bidi="fa-IR"/>
        </w:rPr>
        <w:t>مردی نصیحت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توصیه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به کسی جز خدای خود امید نداشته باشد و از هیچ چیز به جز گناه خود نترسد و از آموختن آنچه که نمی داند خجالت نکشد، و هنگامی که چیزی را که نمی داند از او می پرسند، از گفتن نمی دانم شرم نکند و بدانید که صبر و شکیبایی برای ایمان، مثل سر است برای بدن</w:t>
      </w:r>
      <w:r>
        <w:rPr>
          <w:rFonts w:eastAsia="IRNazanin" w:cs="IRNazanin"/>
          <w:color w:val="111111"/>
          <w:sz w:val="28"/>
          <w:szCs w:val="28"/>
          <w:rtl w:val="true"/>
          <w:lang w:bidi="fa-IR"/>
        </w:rPr>
        <w:t>.</w:t>
      </w:r>
      <w:r>
        <w:rPr>
          <w:rStyle w:val="FootnoteAnchor"/>
          <w:rtl w:val="true"/>
        </w:rPr>
        <w:footnoteReference w:id="2049"/>
      </w:r>
    </w:p>
    <w:p>
      <w:pPr>
        <w:pStyle w:val="Heading5"/>
        <w:numPr>
          <w:ilvl w:val="4"/>
          <w:numId w:val="1"/>
        </w:numPr>
        <w:rPr/>
      </w:pPr>
      <w:bookmarkStart w:id="1938" w:name="__RefHeading___Toc2679273_2616395394"/>
      <w:bookmarkStart w:id="1939" w:name="_Toc874"/>
      <w:bookmarkEnd w:id="1938"/>
      <w:r>
        <w:rPr>
          <w:rtl w:val="true"/>
        </w:rPr>
        <w:t xml:space="preserve">روایت </w:t>
      </w:r>
      <w:r>
        <w:rPr/>
        <w:t>26</w:t>
      </w:r>
      <w:bookmarkEnd w:id="193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مردم داده شده و آنچه که به آن‌ها داده نشده است، به ما داده شده و ما آنچه را که مردم می دانند و نمی دانند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چیزی را برتر از ترس از خدا در حضور و غیبت و قصد کمک در فقر و غنا و بیان سخن حق در حالت خشم و خشنودی و تضرع به درگاه خدای عز و جل در همه حال نیافتیم</w:t>
      </w:r>
      <w:r>
        <w:rPr>
          <w:rFonts w:eastAsia="IRNazanin" w:cs="IRNazanin"/>
          <w:color w:val="111111"/>
          <w:sz w:val="28"/>
          <w:szCs w:val="28"/>
          <w:rtl w:val="true"/>
          <w:lang w:bidi="fa-IR"/>
        </w:rPr>
        <w:t>.</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در روضة الواعظین از امام باقر علیه السلام مانند این روایت آورده شده است</w:t>
      </w:r>
      <w:r>
        <w:rPr>
          <w:rFonts w:eastAsia="IRNazanin" w:cs="IRNazanin"/>
          <w:color w:val="111111"/>
          <w:sz w:val="28"/>
          <w:szCs w:val="28"/>
          <w:rtl w:val="true"/>
          <w:lang w:bidi="fa-IR"/>
        </w:rPr>
        <w:t>.</w:t>
      </w:r>
    </w:p>
    <w:p>
      <w:pPr>
        <w:pStyle w:val="Heading5"/>
        <w:numPr>
          <w:ilvl w:val="4"/>
          <w:numId w:val="1"/>
        </w:numPr>
        <w:rPr/>
      </w:pPr>
      <w:bookmarkStart w:id="1940" w:name="__RefHeading___Toc2679275_2616395394"/>
      <w:bookmarkStart w:id="1941" w:name="_Toc875"/>
      <w:bookmarkEnd w:id="1940"/>
      <w:r>
        <w:rPr>
          <w:rtl w:val="true"/>
        </w:rPr>
        <w:t xml:space="preserve">روایت </w:t>
      </w:r>
      <w:r>
        <w:rPr/>
        <w:t>27</w:t>
      </w:r>
      <w:bookmarkEnd w:id="1941"/>
    </w:p>
    <w:p>
      <w:pPr>
        <w:pStyle w:val="BookText"/>
        <w:rPr/>
      </w:pPr>
      <w:r>
        <w:rPr>
          <w:rFonts w:ascii="IRNazanin" w:hAnsi="IRNazanin" w:eastAsia="IRNazanin"/>
          <w:color w:val="111111"/>
          <w:sz w:val="28"/>
          <w:sz w:val="28"/>
          <w:szCs w:val="28"/>
          <w:rtl w:val="true"/>
          <w:lang w:bidi="fa-IR"/>
        </w:rPr>
        <w:t>عیون اخبار الرضا علیه السلام از پدران خود علیهم السلام از علی علیه السلام نقل نمود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در راه آن‌ها سفر کنید، نمی توانید مانند آن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از چیزی جز گناهش نترسد و فقط به پروردگارش امید داشته باشد و از آموختن آنچه که نمی داند خجالت نکشد و هنگامی که چیزی را که نمی داند از او می پرسند، از گفتن نمی دانم شرم نکند و بدانید که صبر و شکیبایی برای ایمان مثل سر است برای بدن و کسی که صبر ندارد، ایمان هم ندارد</w:t>
      </w:r>
      <w:r>
        <w:rPr>
          <w:rFonts w:eastAsia="IRNazanin" w:cs="IRNazanin"/>
          <w:color w:val="111111"/>
          <w:sz w:val="28"/>
          <w:szCs w:val="28"/>
          <w:rtl w:val="true"/>
          <w:lang w:bidi="fa-IR"/>
        </w:rPr>
        <w:t>.</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در خصال از علی علیه السلام مانند همین روایت آورده شده است</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Heading5"/>
        <w:numPr>
          <w:ilvl w:val="4"/>
          <w:numId w:val="1"/>
        </w:numPr>
        <w:rPr/>
      </w:pPr>
      <w:bookmarkStart w:id="1942" w:name="__RefHeading___Toc2679277_2616395394"/>
      <w:bookmarkStart w:id="1943" w:name="_Toc876"/>
      <w:bookmarkEnd w:id="1942"/>
      <w:r>
        <w:rPr>
          <w:rtl w:val="true"/>
        </w:rPr>
        <w:t xml:space="preserve">روایت </w:t>
      </w:r>
      <w:r>
        <w:rPr/>
        <w:t>28</w:t>
      </w:r>
      <w:bookmarkEnd w:id="194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را از من بپذیرید که اگر سوار بر مراکب خود شوید و آن‌ها را در پیمودن راه لاغر کنید، مثل آن را نخواهید یافت</w:t>
      </w:r>
      <w:r>
        <w:rPr>
          <w:rFonts w:eastAsia="IRNazanin" w:cs="IRNazanin"/>
          <w:color w:val="111111"/>
          <w:sz w:val="28"/>
          <w:szCs w:val="28"/>
          <w:rtl w:val="true"/>
          <w:lang w:bidi="fa-IR"/>
        </w:rPr>
        <w:t xml:space="preserve">: </w:t>
      </w:r>
      <w:bookmarkStart w:id="1944" w:name="pg13491_133414"/>
    </w:p>
    <w:p>
      <w:pPr>
        <w:pStyle w:val="BookText"/>
        <w:rPr/>
      </w:pPr>
      <w:bookmarkEnd w:id="1944"/>
      <w:r>
        <w:rPr>
          <w:rFonts w:ascii="Amiri" w:hAnsi="Amiri" w:eastAsia="Amiri" w:cs="Amiri"/>
          <w:color w:val="111111"/>
          <w:sz w:val="28"/>
          <w:sz w:val="28"/>
          <w:szCs w:val="28"/>
          <w:rtl w:val="true"/>
          <w:lang w:bidi="ar-SA"/>
        </w:rPr>
        <w:t>لَا يَرْجُوَنَّ أَحَدٌ إِلَّا رَبَّهُ وَ لَا يَخَافَنَّ إِلَّا ذَنْبَهُ وَ لَا يَسْتَحْيِي إِذَا لَمْ يَعْلَمْ أَنْ يَتَعَلَّمَ وَ لَا يَسْتَحْيِي إِذَا سُئِلَ عَمَّا لَا يَعْلَمُ أَنْ يَقُولَ اللَّهُ أَعْلَمُ وَ اعْلَمُوا أَنَّ الصَّبْرَ مِنَ الْإِيمَانِ بِمَنْزِلَةِ الرَّأْسِ مِنَ الْجَسَدِ وَ لَا خَيْرَ فِي جَسَدٍ لَا رَأْسَ لَهُ‌</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2679279_2616395394"/>
      <w:bookmarkStart w:id="1946" w:name="_Toc877"/>
      <w:bookmarkEnd w:id="1945"/>
      <w:r>
        <w:rPr>
          <w:rtl w:val="true"/>
        </w:rPr>
        <w:t>«</w:t>
      </w:r>
      <w:r>
        <w:rPr/>
        <w:t>29</w:t>
      </w:r>
      <w:r>
        <w:rPr>
          <w:rtl w:val="true"/>
        </w:rPr>
        <w:t>»</w:t>
      </w:r>
      <w:bookmarkEnd w:id="19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عَنِ ابْنِ مَنِيعٍ عَنْ مُصْعَبٍ عَنْ مَالِكٍ عَنْ أَبِي عَبْدِ الرَّحْمَنِ عَنْ حَفْصِ بْنِ عَاصِمٍ عَنْ أَبِي سَعِيدٍ الْخُدْرِيِّ أَوْ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عَزَّ وَ جَلَّ فِي ظِلِّهِ‌</w:t>
      </w:r>
      <w:r>
        <w:rPr>
          <w:rStyle w:val="FootnoteAnchor"/>
          <w:rtl w:val="true"/>
        </w:rPr>
        <w:footnoteReference w:id="2054"/>
      </w:r>
      <w:r>
        <w:rPr>
          <w:rFonts w:ascii="Amiri" w:hAnsi="Amiri" w:eastAsia="Amiri" w:cs="Amiri"/>
          <w:color w:val="111111"/>
          <w:sz w:val="28"/>
          <w:sz w:val="28"/>
          <w:szCs w:val="28"/>
          <w:rtl w:val="true"/>
          <w:lang w:bidi="ar-SA"/>
        </w:rPr>
        <w:t>يَوْمَ لَا ظِلَّ إِلَّا ظِلُّهُ إِمَامٌ عَادِلٌ وَ شَابٌّ نَشَأَ فِي عِبَادَةِ اللَّهِ عَزَّ وَ جَلَّ وَ رَجُلٌ قَلْبُهُ مُتَعَلِّقٌ بِالْمَسْجِدِ إِذَا خَرَجَ مِنْهُ حَتَّي يَعُودَ إِلَيْهِ وَ رَجُلَانِ كَانَا فِي طَاعَةِ اللَّهِ عَزَّ وَ جَلَّ فَاجْتَمَعَا عَلَي ذَلِكَ وَ تَفَرَّقَا وَ رَجُلٌ ذَكَرَ اللَّهَ عَزَّ وَ جَلَّ خَالِياً فَفَاضَتْ عَيْنَاهُ وَ رَجُلٌ دَعَتْهُ امْرَأَةٌ ذَاتُ حَسَبٍ وَ جَمَالٍ فَقَالَ إِنِّي أَخَافُ اللَّهَ وَ رَجُلٌ تَصَدَّقَ بِصَدَقَةٍ فَأَخْفَاهَا حَتَّي لَا يَعْلَمَ شِمَالُهُ مَا يَتَصَدَّقُ بِيَمِينِهِ‌</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7" w:name="__RefHeading___Toc2679281_2616395394"/>
      <w:bookmarkStart w:id="1948" w:name="_Toc878"/>
      <w:bookmarkEnd w:id="1947"/>
      <w:r>
        <w:rPr>
          <w:rtl w:val="true"/>
        </w:rPr>
        <w:t>«</w:t>
      </w:r>
      <w:r>
        <w:rPr/>
        <w:t>30</w:t>
      </w:r>
      <w:r>
        <w:rPr>
          <w:rtl w:val="true"/>
        </w:rPr>
        <w:t>»</w:t>
      </w:r>
      <w:bookmarkEnd w:id="19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الْحُسَيْنِ بْنِ إِشْكِيبَ عَنْ مُحَمَّدِ بْنِ عَلِيٍّ الْكُوفِيِّ عَنْ أَبِي جَمِيلَةَ عَنِ الْحَضْرَمِيِّ عَنْ سَلَمَةَ بْنِ كُهَيْلٍ رَفَعَهُ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 جَلَّ يَوْمَ لَا ظِلَّ إِلَّا ظِلُّهُ إِمَامٌ عَادِلٌ وَ شَابٌّ نَشَأَ فِي عِبَادَةِ اللَّهِ عَزَّ وَ جَلَّ وَ رَجُلٌ تَصَدَّقَ بِيَمِينِهِ فَأَخْفَاهُ عَنْ شِمَالِهِ وَ رَجُلٌ ذَكَرَ اللَّهَ عَزَّ وَ جَلَّ خَالِياً فَفَاضَتْ عَيْنَاهُ مِنْ خَشْيَةِ اللَّهِ وَ رَجُلٌ لَقِيَ أَخَاهُ الْمُؤْمِنَ فَقَالَ إِنِّي لَأُحِبُّكَ فِي اللَّهِ عَزَّ وَ جَلَّ وَ رَجُلٌ خَرَجَ مِنَ الْمَسْجِدِ وَ فِي نِيَّتِهِ أَنْ يَرْجِعَ إِلَيْهِ وَ رَجُلٌ دَعَتْهُ امْرَأَةٌ ذَاتَ جَمَالٍ إِلَي نَفْسِهَا فَقَالَ إِنِّي أَخَافُ اللَّهَ رَبَّ الْعَالَمِينَ‌</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9" w:name="__RefHeading___Toc2679283_2616395394"/>
      <w:bookmarkStart w:id="1950" w:name="_Toc879"/>
      <w:bookmarkEnd w:id="1949"/>
      <w:r>
        <w:rPr>
          <w:rtl w:val="true"/>
        </w:rPr>
        <w:t>«</w:t>
      </w:r>
      <w:r>
        <w:rPr/>
        <w:t>31</w:t>
      </w:r>
      <w:r>
        <w:rPr>
          <w:rtl w:val="true"/>
        </w:rPr>
        <w:t>»</w:t>
      </w:r>
      <w:bookmarkEnd w:id="19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ابْنِ أَبِي عُمَيْرٍ عَنْ مَنْصُورِ بْنِ يُونُسَ عَنِ الثُّمَالِيِّ قَالَ سَمِعْتُ عَلِيَّ بْنَ الْحُسَيْنِ عليه السلام</w:t>
      </w:r>
    </w:p>
    <w:p>
      <w:pPr>
        <w:pStyle w:val="BookText"/>
        <w:rPr/>
      </w:pPr>
      <w:r>
        <w:rPr>
          <w:rFonts w:ascii="IRNazanin" w:hAnsi="IRNazanin" w:eastAsia="IRNazanin"/>
          <w:color w:val="111111"/>
          <w:sz w:val="28"/>
          <w:sz w:val="28"/>
          <w:szCs w:val="28"/>
          <w:rtl w:val="true"/>
          <w:lang w:bidi="fa-IR"/>
        </w:rPr>
        <w:t>امید شما فقط به خدا باشد و فقط از گناهانتان بترسید و هیچ کس از آموختن آنچه که نمی داند خجالت نکشد و هنگامی که چیزی را که نمی داند از او می پرسند، از گفتن نمی دانم شرم نکند و بدانید که صبر و شکیبایی برای ایمان مثل سر است برای بدن و هیچ خیری در بدن بی سر نیست</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1951" w:name="__RefHeading___Toc2679285_2616395394"/>
      <w:bookmarkStart w:id="1952" w:name="_Toc880"/>
      <w:bookmarkEnd w:id="1951"/>
      <w:r>
        <w:rPr>
          <w:rtl w:val="true"/>
        </w:rPr>
        <w:t xml:space="preserve">روایت </w:t>
      </w:r>
      <w:r>
        <w:rPr/>
        <w:t>29</w:t>
      </w:r>
      <w:bookmarkEnd w:id="195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هستند که خداوند عز و جل آن‌ها را تحت سایه خود در می آورد، در روزی که هیچ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جوانی که در راه عبادت خداوند عز و جل رشد یافت، مردی که وقتی از مسجد خارج می شود، تا بازگشت دوباره به مسجد دلش همان جاست، دو مردی که با هم بودن و جدا شدنشان در راه خدا و برای خداست، مردی که در خلوت خدای عز و جل را یاد کرد و اشک چشمانش جاری گشت، مردی که زن اصیل و زیبایی او را به خود خواند و او در جواب گفت که من از خدا می ترسم و مردی که صدقه پنهانی می دهد به طوری که دست چپش نمی داند دست راستش چه چیزی را می بخشد</w:t>
      </w:r>
      <w:r>
        <w:rPr>
          <w:rFonts w:eastAsia="IRNazanin" w:cs="IRNazanin"/>
          <w:color w:val="111111"/>
          <w:sz w:val="28"/>
          <w:szCs w:val="28"/>
          <w:rtl w:val="true"/>
          <w:lang w:bidi="fa-IR"/>
        </w:rPr>
        <w:t>.</w:t>
      </w:r>
      <w:r>
        <w:rPr>
          <w:rStyle w:val="FootnoteAnchor"/>
          <w:rtl w:val="true"/>
        </w:rPr>
        <w:footnoteReference w:id="2058"/>
      </w:r>
    </w:p>
    <w:p>
      <w:pPr>
        <w:pStyle w:val="Heading5"/>
        <w:numPr>
          <w:ilvl w:val="4"/>
          <w:numId w:val="1"/>
        </w:numPr>
        <w:rPr/>
      </w:pPr>
      <w:bookmarkStart w:id="1953" w:name="__RefHeading___Toc2679287_2616395394"/>
      <w:bookmarkStart w:id="1954" w:name="_Toc881"/>
      <w:bookmarkEnd w:id="1953"/>
      <w:r>
        <w:rPr>
          <w:rtl w:val="true"/>
        </w:rPr>
        <w:t xml:space="preserve">روایت </w:t>
      </w:r>
      <w:r>
        <w:rPr/>
        <w:t>30</w:t>
      </w:r>
      <w:bookmarkEnd w:id="19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هستند که در سایه عرش خداوند هستند، در روزی که هیچ سایه 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جوانی که در راه عبادت خداوند عز و جل رشد یافت، مردی که با دست راستش صدقه می دهد و آن را از دست چپش مخفی می کند، مردی که در خلوت خدا را یاد می کند و از ترس خدا اشک چشمانش جاری می گردد، مردی که برادر مومن خود را می بیند و به او می گوید که من تو را به خاطر خداوند عز و جل دوست دارم، مردی که از مسجد خارج شد در حالی که قصد داشت دوباره به مسجد برگردد و مردی که زن زیبایی او را به خود خواند و او گفت که من از پروردگار جهانیان می ترسم</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1955" w:name="__RefHeading___Toc2679289_2616395394"/>
      <w:bookmarkStart w:id="1956" w:name="_Toc882"/>
      <w:bookmarkEnd w:id="1955"/>
      <w:r>
        <w:rPr>
          <w:rtl w:val="true"/>
        </w:rPr>
        <w:t xml:space="preserve">روایت </w:t>
      </w:r>
      <w:r>
        <w:rPr/>
        <w:t>31</w:t>
      </w:r>
      <w:bookmarkEnd w:id="195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bookmarkStart w:id="1957" w:name="pg13491_133415"/>
    </w:p>
    <w:p>
      <w:pPr>
        <w:pStyle w:val="BookText"/>
        <w:rPr/>
      </w:pPr>
      <w:bookmarkEnd w:id="195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إِلَي اللَّهِ عَزَّ وَ جَلَّ مِنْ خُطْوَتَيْنِ خُطْوَةٍ يَسُدُّ بِهَا الْمُؤْمِنُ صَفّاً فِي اللَّهِ وَ خُطْوَةٍ إِلَي ذِي رَحِمٍ قَاطِعٍ وَ مَا مِنْ جُرْعَةٍ أَحَبَّ إِلَي اللَّهِ عَزَّ وَ جَلَّ مِنْ جُرْعَتَيْنِ جُرْعَةِ غَيْظٍ رَدَّهَا مُؤْمِنٌ بِحِلْمٍ وَ جُرْعَةِ مُصِيبَةٍ رَدَّهَا مُؤْمِنٌ بِصَبْرٍ وَ مَا مِنْ قَطْرَةٍ أَحَبَّ إِلَي اللَّهِ عَزَّ وَ جَلَّ مِنْ قَطْرَتَيْنِ قَطْرَةِ دَمٍ فِي سَبِيلِ اللَّهِ وَ قَطْرَةِ دَمْعَةٍ فِي سَوَادِ اللَّيْلِ لَا يُرِيدُ بِهَا عَبْدٌ إِلَّا اللَّهَ عَزَّ وَ جَلَ‌</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الغايات،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الحسين بن عثمان عن رجل عن الثمالي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2679291_2616395394"/>
      <w:bookmarkStart w:id="1959" w:name="_Toc883"/>
      <w:bookmarkEnd w:id="1958"/>
      <w:r>
        <w:rPr>
          <w:rtl w:val="true"/>
        </w:rPr>
        <w:t>«</w:t>
      </w:r>
      <w:r>
        <w:rPr/>
        <w:t>32</w:t>
      </w:r>
      <w:r>
        <w:rPr>
          <w:rtl w:val="true"/>
        </w:rPr>
        <w:t>»</w:t>
      </w:r>
      <w:bookmarkEnd w:id="19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ابْنِ بُطَّةَ عَنِ الْبَرْقِيِّ عَنْ أَبِيهِ عَنْ صَفْوَانَ بْنِ يَحْيَي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خَمْسَةٌ لَيْسَ لِي فِيهِنَّ حِيلَةٌ وَ سَائِرُ النَّاسِ فِي قَبْضَتِي مَنِ اعْتَصَمَ بِاللَّهِ عَنْ نِيَّةٍ صَادِقَةٍ وَ اتَّكَلَ عَلَيْهِ فِي جَمِيعِ أُمُورِهِ وَ مَنْ كَثُرَ تَسْبِيحُهُ فِي لَيْلِهِ وَ نَهَارِهِ وَ مَنْ رَضِيَ لِأَخِيهِ الْمُؤْمِنِ مَا يَرْضَاهُ لِنَفْسِهِ وَ مَنْ لَمْ يَجْزَعْ عَلَي الْمُصِيبَةِ حَتَّي تُصِيبَهُ وَ مَنْ رَضِيَ بِمَا قَسَمَ اللَّهُ لَهُ وَ لَمْ يَهْتَمَّ لِرِزْقِهِ‌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2679293_2616395394"/>
      <w:bookmarkStart w:id="1961" w:name="_Toc884"/>
      <w:bookmarkEnd w:id="1960"/>
      <w:r>
        <w:rPr>
          <w:rtl w:val="true"/>
        </w:rPr>
        <w:t>«</w:t>
      </w:r>
      <w:r>
        <w:rPr/>
        <w:t>33</w:t>
      </w:r>
      <w:r>
        <w:rPr>
          <w:rtl w:val="true"/>
        </w:rPr>
        <w:t>»</w:t>
      </w:r>
      <w:bookmarkEnd w:id="19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أَبَانٍ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الْأَنْبِيَاءِ</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2679295_2616395394"/>
      <w:bookmarkStart w:id="1963" w:name="_Toc885"/>
      <w:bookmarkEnd w:id="1962"/>
      <w:r>
        <w:rPr>
          <w:rtl w:val="true"/>
        </w:rPr>
        <w:t>«</w:t>
      </w:r>
      <w:r>
        <w:rPr/>
        <w:t>34</w:t>
      </w:r>
      <w:r>
        <w:rPr>
          <w:rtl w:val="true"/>
        </w:rPr>
        <w:t>»</w:t>
      </w:r>
      <w:bookmarkEnd w:id="19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أَبِي وَلَّادٍ عَنْ أَبِي عَبْدِ اللَّهِ عليه السلام قَالَ كَانَ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بِكَمَالِ دِينِ الْمُسْلِمِ تَرْكُهُ الْكَلَامَ فِيمَا لَا يَعْنِيهِ وَ قِلَّةُ الْمِرَاءِ وَ حِلْمُهُ وَ صَبْرُهُ وَ حُسْنُ</w:t>
      </w:r>
    </w:p>
    <w:p>
      <w:pPr>
        <w:pStyle w:val="BookText"/>
        <w:rPr/>
      </w:pPr>
      <w:r>
        <w:rPr>
          <w:rFonts w:ascii="IRNazanin" w:hAnsi="IRNazanin" w:eastAsia="IRNazanin"/>
          <w:color w:val="111111"/>
          <w:sz w:val="28"/>
          <w:sz w:val="28"/>
          <w:szCs w:val="28"/>
          <w:rtl w:val="true"/>
          <w:lang w:bidi="fa-IR"/>
        </w:rPr>
        <w:t>دو گام است که در نزد خداوند عز و جل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گامی است که شخص به وسیله آن در راه خدا صفی را می بندد و دوم گامی است که به سوی کسی که ارتباطش را با تو قطع کرده است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جرعه هست که در نزد خداوند، منزلت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مومن آن را با بردباری پاسخ دهد و جرعه مصیبتی که مومن آن را با صبر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قطره هست که در نزد خداوند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قطره خونی که در راه خدا ریخته شود ودوم قطره اشکی که در سیاهی شب فقط به خاطر خدای عز و جل بریزد</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در کتاب الغایات از ابو حمزه ثمالی همانند این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حسین بن سعید و نوادر از امام باقر علیه السلام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1964" w:name="__RefHeading___Toc2679297_2616395394"/>
      <w:bookmarkStart w:id="1965" w:name="_Toc886"/>
      <w:bookmarkEnd w:id="1964"/>
      <w:r>
        <w:rPr>
          <w:rtl w:val="true"/>
        </w:rPr>
        <w:t xml:space="preserve">روایت </w:t>
      </w:r>
      <w:r>
        <w:rPr/>
        <w:t>32</w:t>
      </w:r>
      <w:bookmarkEnd w:id="196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پنج کس هستند که من برای فریفتن آنان هیچ راهی ندارم و به جز آنان همه مردم دیگر در چنگ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نیت راستین خود به خدا متوسل شود و در همه کارها بر او توکل کند و هر کس که در روز و شب بسیار تسبیح خدا را بگوید و هر آنچه را که برای خود می پسندد برای برادر مومنش نیز بپسندد و هر کس که تا پیش از وارد شدن مصیبتی اندوه آن را در دل راه ندهد و هر کس که به روزی که خداوند برای او مقدر فرموده راضی باشد و غصه رزق و روزی خود را نخورد</w:t>
      </w:r>
      <w:r>
        <w:rPr>
          <w:rFonts w:eastAsia="IRNazanin" w:cs="IRNazanin"/>
          <w:color w:val="111111"/>
          <w:sz w:val="28"/>
          <w:szCs w:val="28"/>
          <w:rtl w:val="true"/>
          <w:lang w:bidi="fa-IR"/>
        </w:rPr>
        <w:t>.</w:t>
      </w:r>
      <w:r>
        <w:rPr>
          <w:rStyle w:val="FootnoteAnchor"/>
          <w:rtl w:val="true"/>
        </w:rPr>
        <w:footnoteReference w:id="2064"/>
      </w:r>
    </w:p>
    <w:p>
      <w:pPr>
        <w:pStyle w:val="Heading5"/>
        <w:numPr>
          <w:ilvl w:val="4"/>
          <w:numId w:val="1"/>
        </w:numPr>
        <w:rPr/>
      </w:pPr>
      <w:bookmarkStart w:id="1966" w:name="__RefHeading___Toc2679299_2616395394"/>
      <w:bookmarkStart w:id="1967" w:name="_Toc887"/>
      <w:bookmarkEnd w:id="1966"/>
      <w:r>
        <w:rPr>
          <w:rtl w:val="true"/>
        </w:rPr>
        <w:t xml:space="preserve">روایت </w:t>
      </w:r>
      <w:r>
        <w:rPr/>
        <w:t>33</w:t>
      </w:r>
      <w:bookmarkEnd w:id="196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نیکی کردن به دیگران، بردباری و اخلاق نیکو از سیرت پیامبران است</w:t>
      </w:r>
      <w:r>
        <w:rPr>
          <w:rFonts w:eastAsia="IRNazanin" w:cs="IRNazanin"/>
          <w:color w:val="111111"/>
          <w:sz w:val="28"/>
          <w:szCs w:val="28"/>
          <w:rtl w:val="true"/>
          <w:lang w:bidi="fa-IR"/>
        </w:rPr>
        <w:t>.</w:t>
      </w:r>
      <w:r>
        <w:rPr>
          <w:rStyle w:val="FootnoteAnchor"/>
          <w:rtl w:val="true"/>
        </w:rPr>
        <w:footnoteReference w:id="2065"/>
      </w:r>
    </w:p>
    <w:p>
      <w:pPr>
        <w:pStyle w:val="Heading5"/>
        <w:numPr>
          <w:ilvl w:val="4"/>
          <w:numId w:val="1"/>
        </w:numPr>
        <w:rPr/>
      </w:pPr>
      <w:bookmarkStart w:id="1968" w:name="__RefHeading___Toc2679301_2616395394"/>
      <w:bookmarkStart w:id="1969" w:name="_Toc888"/>
      <w:bookmarkEnd w:id="1968"/>
      <w:r>
        <w:rPr>
          <w:rtl w:val="true"/>
        </w:rPr>
        <w:t xml:space="preserve">روایت </w:t>
      </w:r>
      <w:r>
        <w:rPr/>
        <w:t>34</w:t>
      </w:r>
      <w:bookmarkEnd w:id="196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مسلمان در ترک سخنان بیهوده و کمی جدال و نزاع، و بردباری و صبر و حسن خلق اوست</w:t>
      </w:r>
      <w:r>
        <w:rPr>
          <w:rFonts w:eastAsia="IRNazanin" w:cs="IRNazanin"/>
          <w:color w:val="111111"/>
          <w:sz w:val="28"/>
          <w:szCs w:val="28"/>
          <w:rtl w:val="true"/>
          <w:lang w:bidi="fa-IR"/>
        </w:rPr>
        <w:t>.</w:t>
      </w:r>
      <w:r>
        <w:rPr>
          <w:rStyle w:val="FootnoteAnchor"/>
          <w:rtl w:val="true"/>
        </w:rPr>
        <w:footnoteReference w:id="2066"/>
      </w:r>
      <w:bookmarkStart w:id="1970" w:name="pg13491_133416"/>
    </w:p>
    <w:p>
      <w:pPr>
        <w:pStyle w:val="BookText"/>
        <w:rPr/>
      </w:pPr>
      <w:bookmarkEnd w:id="1970"/>
      <w:r>
        <w:rPr>
          <w:rFonts w:ascii="Amiri" w:hAnsi="Amiri" w:eastAsia="Amiri" w:cs="Amiri"/>
          <w:color w:val="111111"/>
          <w:sz w:val="28"/>
          <w:sz w:val="28"/>
          <w:szCs w:val="28"/>
          <w:rtl w:val="true"/>
          <w:lang w:bidi="ar-SA"/>
        </w:rPr>
        <w:t>خُلُقِهِ‌</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2679303_2616395394"/>
      <w:bookmarkStart w:id="1972" w:name="_Toc889"/>
      <w:bookmarkEnd w:id="1971"/>
      <w:r>
        <w:rPr>
          <w:rtl w:val="true"/>
        </w:rPr>
        <w:t>«</w:t>
      </w:r>
      <w:r>
        <w:rPr/>
        <w:t>35</w:t>
      </w:r>
      <w:r>
        <w:rPr>
          <w:rtl w:val="true"/>
        </w:rPr>
        <w:t>»</w:t>
      </w:r>
      <w:bookmarkEnd w:id="19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وَ أَحْمَدَ بْنِ إِدْرِيسَ مَعاً عَنْ سَهْلٍ عَنْ مُحَمَّدِ بْنِ الْحَسَنِ بْنِ زَيْدٍ عَنْ عَمْرِو بْنِ عُثْمَانَ عَنْ ثَابِتِ بْنِ دِينَارٍ عَنِ ابْنِ طَرِيفٍ عَنِ ابْنِ نُبَاتَةَ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 الْكَذِبُ خِيَانَةٌ وَ الْأَدَبُ رِئَاسَةٌ وَ الْحَزْمُ كِيَاسَةٌ وَ السَّرَفُ مَثْوَاةٌ وَ الْقَصْدُ مَثْرَاةٌ وَ الْحِرْصُ مَفْقَرَةٌ وَ الدَّنَاءَةُ مَحْقَرَةٌ وَ السَّخَاءُ قُرْبَةٌ وَ اللَّوْمُ غُرْبَةٌ وَ الدِّقَّةُ اسْتِكَانَةٌ وَ الْعَجْزُ مَهَانَةٌ وَ الْهَوَي مَيْلٌ وَ الْوَفَاءُ كَيْلٌ وَ الْعُجْبُ هَلَاكٌ وَ الصَّبْرُ مِلَاكٌ‌</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2679305_2616395394"/>
      <w:bookmarkStart w:id="1974" w:name="_Toc890"/>
      <w:bookmarkEnd w:id="1973"/>
      <w:r>
        <w:rPr>
          <w:rtl w:val="true"/>
        </w:rPr>
        <w:t>«</w:t>
      </w:r>
      <w:r>
        <w:rPr/>
        <w:t>36</w:t>
      </w:r>
      <w:r>
        <w:rPr>
          <w:rtl w:val="true"/>
        </w:rPr>
        <w:t>»</w:t>
      </w:r>
      <w:bookmarkEnd w:id="19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عَبْدِ اللَّهِ بْنِ الْمُغِيرَةِ عَنْ أَبِي الصَّبَّاحِ الْكِنَانِيِّ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ذِكْرُ اللَّهِ عَلَي كُلِّ حَالٍ وَ هُوَ أَنْ يَذْكُرَ اللَّهَ عَزَّ وَ جَلَّ عِنْدَ الْمَعْصِيَةِ يَهُمُّ بِهَا فَيَحُولُ ذِكْرُ اللَّهِ بَيْنَهُ وَ بَيْنَ تِلْكَ الْمَعْصِيَةِ وَ هُوَ قَوْلُ اللَّهِ عَزَّ وَ جَلَ إِنَّ الَّذِينَ اتَّقَوْا إِذا مَسَّهُمْ طائِفٌ مِنَ الشَّيْطانِ تَذَكَّرُوا فَإِذا هُمْ مُبْصِرُونَ‌</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2679307_2616395394"/>
      <w:bookmarkStart w:id="1976" w:name="_Toc891"/>
      <w:bookmarkEnd w:id="1975"/>
      <w:r>
        <w:rPr>
          <w:rtl w:val="true"/>
        </w:rPr>
        <w:t>«</w:t>
      </w:r>
      <w:r>
        <w:rPr/>
        <w:t>37</w:t>
      </w:r>
      <w:r>
        <w:rPr>
          <w:rtl w:val="true"/>
        </w:rPr>
        <w:t>»</w:t>
      </w:r>
      <w:bookmarkEnd w:id="19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عَلِيِّ بْنِ الْحَكَمِ عَنْ أَبِي سَعِيدٍ الْقَمَّاطِ عَنِ الْمُفَضَّلِ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حَتَّي يَكُونَ فِيهِ أَرْبَعُ خِصَالٍ يُحْسِنُ خُلُقَهُ وَ يَسْتَخِفُّ نَفْسَهُ وَ يُمْسِكُ الْفَضْلَ مِنْ قَوْلِهِ وَ يُخْرِجُ الْفَضْلَ مِنْ مَالِهِ‌</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2679309_2616395394"/>
      <w:bookmarkStart w:id="1978" w:name="_Toc892"/>
      <w:bookmarkEnd w:id="1977"/>
      <w:r>
        <w:rPr>
          <w:rtl w:val="true"/>
        </w:rPr>
        <w:t>أقول</w:t>
      </w:r>
      <w:bookmarkEnd w:id="1978"/>
    </w:p>
    <w:p>
      <w:pPr>
        <w:pStyle w:val="BookText"/>
        <w:rPr/>
      </w:pPr>
      <w:r>
        <w:rPr>
          <w:rFonts w:ascii="Amiri" w:hAnsi="Amiri" w:eastAsia="Amiri" w:cs="Amiri"/>
          <w:color w:val="111111"/>
          <w:sz w:val="28"/>
          <w:sz w:val="28"/>
          <w:szCs w:val="28"/>
          <w:rtl w:val="true"/>
          <w:lang w:bidi="ar-SA"/>
        </w:rPr>
        <w:t>قد مضي بعض أخبار الباب في باب صفات المؤمن‌</w:t>
      </w:r>
      <w:r>
        <w:rPr>
          <w:rStyle w:val="FootnoteAnchor"/>
          <w:rtl w:val="true"/>
        </w:rPr>
        <w:footnoteReference w:id="2071"/>
      </w:r>
    </w:p>
    <w:p>
      <w:pPr>
        <w:pStyle w:val="Heading5"/>
        <w:numPr>
          <w:ilvl w:val="4"/>
          <w:numId w:val="1"/>
        </w:numPr>
        <w:rPr/>
      </w:pPr>
      <w:bookmarkStart w:id="1979" w:name="__RefHeading___Toc2679311_2616395394"/>
      <w:bookmarkStart w:id="1980" w:name="_Toc893"/>
      <w:bookmarkEnd w:id="1979"/>
      <w:r>
        <w:rPr>
          <w:rtl w:val="true"/>
        </w:rPr>
        <w:t xml:space="preserve">روایت </w:t>
      </w:r>
      <w:r>
        <w:rPr/>
        <w:t>35</w:t>
      </w:r>
      <w:bookmarkEnd w:id="19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 و دروغ خیانت است و ادب ریاست است ودوراندیشی زیرکی است و اسراف موجب فقر و میانه روی مایه ثروت است و حرص و طمع مایه فقر است و دنائت و پستی خوار کننده انسان است و بخشندگی و سخاوت موجب قرب است و سرزنش دیگران سبب غریبی است و نرمی بیش از حد موجب عجز و ناتوانی خواری است و هوی و هوس موجب انحراف انسان است و وفاداری موجب بالا رفتن قدر و منزلت و خودپسندی موجب هلاکت است و صبر مایه قدرت و توانایی است</w:t>
      </w:r>
      <w:r>
        <w:rPr>
          <w:rFonts w:eastAsia="IRNazanin" w:cs="IRNazanin"/>
          <w:color w:val="111111"/>
          <w:sz w:val="28"/>
          <w:szCs w:val="28"/>
          <w:rtl w:val="true"/>
          <w:lang w:bidi="fa-IR"/>
        </w:rPr>
        <w:t>.</w:t>
      </w:r>
      <w:r>
        <w:rPr>
          <w:rStyle w:val="FootnoteAnchor"/>
          <w:rtl w:val="true"/>
        </w:rPr>
        <w:footnoteReference w:id="2072"/>
      </w:r>
    </w:p>
    <w:p>
      <w:pPr>
        <w:pStyle w:val="Heading5"/>
        <w:numPr>
          <w:ilvl w:val="4"/>
          <w:numId w:val="1"/>
        </w:numPr>
        <w:rPr/>
      </w:pPr>
      <w:bookmarkStart w:id="1981" w:name="__RefHeading___Toc2679313_2616395394"/>
      <w:bookmarkStart w:id="1982" w:name="_Toc894"/>
      <w:bookmarkEnd w:id="1981"/>
      <w:r>
        <w:rPr>
          <w:rtl w:val="true"/>
        </w:rPr>
        <w:t xml:space="preserve">روایت </w:t>
      </w:r>
      <w:r>
        <w:rPr/>
        <w:t>36</w:t>
      </w:r>
      <w:bookmarkEnd w:id="19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بهترین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نسبت به دیگران و کمک به برادران و یاد خدا در همه حال و آن این است که وقتی گناهی بر سر راه او قرار می گیرد، یاد خدا مانع از انجام آن گناه شود و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2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تقوا را از شیطان وسوسه و خیالی به دل رسد، همان دم خدا را به یاد آرند و همان لحظه بصیرت و بینایی پیدا کنند</w:t>
      </w:r>
      <w:r>
        <w:rPr>
          <w:rFonts w:eastAsia="IRNazanin" w:cs="IRNazanin"/>
          <w:color w:val="111111"/>
          <w:sz w:val="28"/>
          <w:szCs w:val="28"/>
          <w:rtl w:val="true"/>
          <w:lang w:bidi="fa-IR"/>
        </w:rPr>
        <w:t>.}</w:t>
      </w:r>
    </w:p>
    <w:p>
      <w:pPr>
        <w:pStyle w:val="Heading5"/>
        <w:numPr>
          <w:ilvl w:val="4"/>
          <w:numId w:val="1"/>
        </w:numPr>
        <w:rPr/>
      </w:pPr>
      <w:bookmarkStart w:id="1983" w:name="__RefHeading___Toc2679315_2616395394"/>
      <w:bookmarkStart w:id="1984" w:name="_Toc895"/>
      <w:bookmarkEnd w:id="1983"/>
      <w:r>
        <w:rPr>
          <w:rtl w:val="true"/>
        </w:rPr>
        <w:t xml:space="preserve">روایت </w:t>
      </w:r>
      <w:r>
        <w:rPr/>
        <w:t>37</w:t>
      </w:r>
      <w:bookmarkEnd w:id="198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کامل نمی گردد مگر وقتی که چهار صفت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تواضع، سخنان نیک گفتن و انفاق مال</w:t>
      </w:r>
      <w:r>
        <w:rPr>
          <w:rFonts w:eastAsia="IRNazanin" w:cs="IRNazanin"/>
          <w:color w:val="111111"/>
          <w:sz w:val="28"/>
          <w:szCs w:val="28"/>
          <w:rtl w:val="true"/>
          <w:lang w:bidi="fa-IR"/>
        </w:rPr>
        <w:t>.</w:t>
      </w:r>
      <w:r>
        <w:rPr>
          <w:rStyle w:val="FootnoteAnchor"/>
          <w:rtl w:val="true"/>
        </w:rPr>
        <w:footnoteReference w:id="2074"/>
      </w:r>
    </w:p>
    <w:p>
      <w:pPr>
        <w:pStyle w:val="Heading5"/>
        <w:numPr>
          <w:ilvl w:val="4"/>
          <w:numId w:val="1"/>
        </w:numPr>
        <w:rPr/>
      </w:pPr>
      <w:bookmarkStart w:id="1985" w:name="__RefHeading___Toc2679317_2616395394"/>
      <w:bookmarkStart w:id="1986" w:name="_Toc896"/>
      <w:bookmarkEnd w:id="1985"/>
      <w:r>
        <w:rPr>
          <w:rtl w:val="true"/>
        </w:rPr>
        <w:t>می گویم</w:t>
      </w:r>
      <w:bookmarkEnd w:id="198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اخبار این باب در باب صفات مومن گذشت</w:t>
      </w:r>
      <w:r>
        <w:rPr>
          <w:rFonts w:eastAsia="IRNazanin" w:cs="IRNazanin"/>
          <w:color w:val="111111"/>
          <w:sz w:val="28"/>
          <w:szCs w:val="28"/>
          <w:rtl w:val="true"/>
          <w:lang w:bidi="fa-IR"/>
        </w:rPr>
        <w:t xml:space="preserve">. </w:t>
      </w:r>
      <w:bookmarkStart w:id="1987" w:name="pg13491_133417"/>
    </w:p>
    <w:p>
      <w:pPr>
        <w:pStyle w:val="BookText"/>
        <w:rPr/>
      </w:pPr>
      <w:bookmarkEnd w:id="1987"/>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أبي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2679319_2616395394"/>
      <w:bookmarkStart w:id="1989" w:name="_Toc897"/>
      <w:bookmarkEnd w:id="1988"/>
      <w:r>
        <w:rPr>
          <w:rtl w:val="true"/>
        </w:rPr>
        <w:t>«</w:t>
      </w:r>
      <w:r>
        <w:rPr/>
        <w:t>38</w:t>
      </w:r>
      <w:r>
        <w:rPr>
          <w:rtl w:val="true"/>
        </w:rPr>
        <w:t>»</w:t>
      </w:r>
      <w:bookmarkEnd w:id="198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أَبِي أَيُّوبَ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إِسْلَامُهُ وَ أُعِينَ عَلَي إِيمَانِهِ وَ مُحِّصَتْ ذُنُوبُهُ وَ لَقِيَ رَبَّهُ وَ هُوَ عَنْهُ رَاضٍ وَ لَوْ كَانَ فِيمَا بَيْنَ قَرْنِهِ إِلَي قَدَمَيْهِ ذُنُوبٌ حَطَّهَا اللَّهُ عَنْهُ وَ هِيَ الْوَفَاءُ بِمَا يَجْعَلُ لِلَّهِ عَلَي نَفْسِهِ وَ صِدْقُ اللِّسَانِ مَعَ النَّاسِ وَ الْحَيَاءُ مِمَّا يَقْبُحُ عِنْدَ اللَّهِ وَ عِنْدَ النَّاسِ وَ حُسْنُ الْخُلُقِ مَعَ الْأَهْلِ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مَنْ كُنَّ فِيهِ مِنَ الْمُؤْمِنِينَ أَسْكَنَهُ اللَّهُ فِي أَعْلَي عِلِّيِّينَ فِي غُرَفٍ فَوْقَ غُرَفٍ فِي مَحَلِّ الشَّرَفِ كُلِّ الشَّرَفِ مَنْ آوَي الْيَتِيمَ وَ نَظَرَ لَهُ فَكَانَ لَهُ أَباً وَ مَنْ رَحِمَ الضَّعِيفَ وَ أَعَانَهُ وَ كَفَاهُ وَ مَنْ أَنْفَقَ عَلَي وَالِدَيْهِ وَ رَفَقَ بِهِمَا وَ بَرَّهُمَا وَ لَمْ يَحْزُنْهُمَا وَ مَنْ لَمْ يَخْرِقْ بِمَمْلُوكِهِ وَ أَعَانَهُ عَلَي مَا يُكَلِّفُهُ وَ لَمْ يَسْتَسْعِهِ فِيمَا لَمْ يُطِقْ‌</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2679321_2616395394"/>
      <w:bookmarkStart w:id="1991" w:name="_Toc898"/>
      <w:bookmarkEnd w:id="1990"/>
      <w:r>
        <w:rPr>
          <w:rtl w:val="true"/>
        </w:rPr>
        <w:t>«</w:t>
      </w:r>
      <w:r>
        <w:rPr/>
        <w:t>39</w:t>
      </w:r>
      <w:r>
        <w:rPr>
          <w:rtl w:val="true"/>
        </w:rPr>
        <w:t>»</w:t>
      </w:r>
      <w:bookmarkEnd w:id="19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عَنْ جَدِّهِ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أَ لَا أُخْبِرُكُمْ بِشَيْ‌ءٍ إِنْ أَنْتُمْ فَعَلْتُمُوهُ تَبَاعَدَ الشَّيْطَانُ عَنْكُمْ كَمَا تَبَاعَدَ الْمَشْرِقُ مِنَ الْمَغْرِبِ قَالُوا بَلَي قَالَ الصَّوْمُ يُسَوِّدُ وَجْهَهُ وَ الصَّدَقَةُ تَكْسِرُ ظَهْرَهُ وَ الْحُبُّ فِي اللَّهِ وَ الْمُوَازَرَةُ عَلَي الْعَمَلِ الصَّالِحِ يَقْطَعَانِ دَابِرَهُ وَ الِاسْتِغْفَارُ يَقْطَعُ وَتِينَهُ وَ لِكُلِّ شَيْ‌ءٍ زَكَاةٌ وَ زَكَاةُ الْأَبْدَانِ الصِّيَامُ‌</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2" w:name="__RefHeading___Toc2679323_2616395394"/>
      <w:bookmarkStart w:id="1993" w:name="_Toc899"/>
      <w:bookmarkEnd w:id="1992"/>
      <w:r>
        <w:rPr>
          <w:rtl w:val="true"/>
        </w:rPr>
        <w:t>«</w:t>
      </w:r>
      <w:r>
        <w:rPr/>
        <w:t>40</w:t>
      </w:r>
      <w:r>
        <w:rPr>
          <w:rtl w:val="true"/>
        </w:rPr>
        <w:t>»</w:t>
      </w:r>
      <w:bookmarkEnd w:id="199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طُوبَي لِمَنْ شَغَلَهُ عَيْبُهُ عَنْ عُيُوبِ النَّاسِ وَ تَوَاضَعَ مِنْ غَيْرِ مَنْقَصَةٍ وَ جَالَسَ أَهْلَ التَّفَقُّهِ وَ الرَّحْمَةِ وَ جَالَسَ أَهْلَ الذِّكْرِ وَ الْمَسْكَنَةِ وَ أَنْفَقَ مَالًا جَمَعَهُ فِي غَيْرِ مَعْصِيَةٍ أَيُّهَا النَّاسُ طُوبَي لِمَنْ</w:t>
      </w:r>
    </w:p>
    <w:p>
      <w:pPr>
        <w:pStyle w:val="BookText"/>
        <w:rPr/>
      </w:pPr>
      <w:r>
        <w:rPr>
          <w:rFonts w:ascii="IRNazanin" w:hAnsi="IRNazanin" w:eastAsia="IRNazanin"/>
          <w:color w:val="111111"/>
          <w:sz w:val="28"/>
          <w:sz w:val="28"/>
          <w:szCs w:val="28"/>
          <w:rtl w:val="true"/>
          <w:lang w:bidi="fa-IR"/>
        </w:rPr>
        <w:t>در محاسن از ابو سعید قماط مانند این روایت ذکر شده است</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1994" w:name="__RefHeading___Toc2679325_2616395394"/>
      <w:bookmarkStart w:id="1995" w:name="_Toc900"/>
      <w:bookmarkEnd w:id="1994"/>
      <w:r>
        <w:rPr>
          <w:rtl w:val="true"/>
        </w:rPr>
        <w:t xml:space="preserve">روایت </w:t>
      </w:r>
      <w:r>
        <w:rPr/>
        <w:t>38</w:t>
      </w:r>
      <w:bookmarkEnd w:id="1995"/>
    </w:p>
    <w:p>
      <w:pPr>
        <w:pStyle w:val="BookText"/>
        <w:rPr/>
      </w:pP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است که در هر کس باشد، اسلام او کامل است و تقویت کننده ایمان اوست و از بین برنده گناهان و موجب دیدار پروردگار و مایه رضایت اوست و حتی اگر از سر تا نوک پا پر از گناه باشد، گناهان او را محو می کند و آن چهار صفت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الله که به گردن گرفته، راستگویی با مردم، و شرم از معصیت در مقابل خدا و مردم و خوش خلقی با خانواده و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صفت است که در هر مومنی وجود داشته باشد، خداوند او را در اعلی علیین، در اتاق هایی بالای اتاق ها که مشرف بر یکدیگر هستند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یتیم را پناه باشد و طوری با او رفتار کند گویا صاحب پدری است، هر کس که به ضعیف رحم کند و به او کمک کند و او را کفایت کند و به پدر و مادرش انفاق کند و با آن‌ها مدارا کند و به آن‌ها نیکی کند و آن‌ها را اندوهگین نکند و به زیردست خود سخت نگیرد و در انجام وظایفش به او کمک کند و آنچه را که در توانش نیست از او نخواهد</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در مجالس مفید مانند این روایت ذکر شده است</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1996" w:name="__RefHeading___Toc2679327_2616395394"/>
      <w:bookmarkStart w:id="1997" w:name="_Toc901"/>
      <w:bookmarkEnd w:id="1996"/>
      <w:r>
        <w:rPr>
          <w:rtl w:val="true"/>
        </w:rPr>
        <w:t xml:space="preserve">روایت </w:t>
      </w:r>
      <w:r>
        <w:rPr/>
        <w:t>39</w:t>
      </w:r>
      <w:bookmarkEnd w:id="199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از چیزی خبر دهم که اگر آن را انجام دهید، شیطان از شما دور می شود، به همان اندازه که مشرق از مغرب به دور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رویش را سیاه می کند و صدقه کمرش را می شکند و محبت به خدا و همکاری شما در انجام عمل صالح، نسل او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استغفار شاهرگ او را قطع می کند و هر چیز زکاتی دارد و زکات بدن روزه است</w:t>
      </w:r>
      <w:r>
        <w:rPr>
          <w:rFonts w:eastAsia="IRNazanin" w:cs="IRNazanin"/>
          <w:color w:val="111111"/>
          <w:sz w:val="28"/>
          <w:szCs w:val="28"/>
          <w:rtl w:val="true"/>
          <w:lang w:bidi="fa-IR"/>
        </w:rPr>
        <w:t>.</w:t>
      </w:r>
      <w:r>
        <w:rPr>
          <w:rStyle w:val="FootnoteAnchor"/>
          <w:rtl w:val="true"/>
        </w:rPr>
        <w:footnoteReference w:id="2082"/>
      </w:r>
    </w:p>
    <w:p>
      <w:pPr>
        <w:pStyle w:val="Heading5"/>
        <w:numPr>
          <w:ilvl w:val="4"/>
          <w:numId w:val="1"/>
        </w:numPr>
        <w:rPr/>
      </w:pPr>
      <w:bookmarkStart w:id="1998" w:name="__RefHeading___Toc2679329_2616395394"/>
      <w:bookmarkStart w:id="1999" w:name="_Toc902"/>
      <w:bookmarkEnd w:id="1998"/>
      <w:r>
        <w:rPr>
          <w:rtl w:val="true"/>
        </w:rPr>
        <w:t xml:space="preserve">روایت </w:t>
      </w:r>
      <w:r>
        <w:rPr/>
        <w:t>40</w:t>
      </w:r>
      <w:bookmarkEnd w:id="199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عیب هایش او را از پرداختن به عیوب دیگران بازدارد و بدون اینکه خود را خوار و حقیر کند تواضع دارد و با اهل علم و دانش و رحمت و با ذاکران خدا و بینوایان همنشین است و مالی را که از راه حلال جمع آوری کرده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خوشا به حال کسی که </w:t>
      </w:r>
      <w:bookmarkStart w:id="2000" w:name="pg13491_133418"/>
    </w:p>
    <w:p>
      <w:pPr>
        <w:pStyle w:val="BookText"/>
        <w:rPr/>
      </w:pPr>
      <w:bookmarkEnd w:id="2000"/>
      <w:r>
        <w:rPr>
          <w:rFonts w:ascii="Amiri" w:hAnsi="Amiri" w:eastAsia="Amiri" w:cs="Amiri"/>
          <w:color w:val="111111"/>
          <w:sz w:val="28"/>
          <w:sz w:val="28"/>
          <w:szCs w:val="28"/>
          <w:rtl w:val="true"/>
          <w:lang w:bidi="ar-SA"/>
        </w:rPr>
        <w:t>ذَلَّ فِي نَفْسِهِ وَ طَابَ كَسْبُهُ وَ صَلَحَتْ سَرِيرَتُهُ وَ حَسُنَتْ خَلِيقَتُهُ وَ أَنْفَقَ الْفَضْلَ مِنْ مَالِهِ وَ أَمْسَكَ الْفَضْلَ مِنْ كَلَامِهِ وَ عَدَلَ عَنِ النَّاسِ شَرَّهُ وَ سَعَتْهُ السُّنَّةُ وَ لَمْ يَتَعَدَّ إِلَي الْبِدْعَةِ يَا أَيُّهَا النَّاسُ طُوبَي لِمَنْ لَزِمَ بَيْتَهُ وَ أَكَلَ كِسْرَتَهُ وَ بَكَي عَلَي خَطِيئَتِهِ وَ كَانَ مِنْ نَفْسِهِ فِي تَعَبٍ وَ النَّاسُ مِنْهُ فِي رَاحَةٍ</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2679331_2616395394"/>
      <w:bookmarkStart w:id="2002" w:name="_Toc903"/>
      <w:bookmarkEnd w:id="2001"/>
      <w:r>
        <w:rPr>
          <w:rtl w:val="true"/>
        </w:rPr>
        <w:t>«</w:t>
      </w:r>
      <w:r>
        <w:rPr/>
        <w:t>41</w:t>
      </w:r>
      <w:r>
        <w:rPr>
          <w:rtl w:val="true"/>
        </w:rPr>
        <w:t>»</w:t>
      </w:r>
      <w:bookmarkEnd w:id="200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الْحُسَيْنِ بْنِ إِسْحَاقَ عَنْ عَلِيِّ بْنِ مَهْزِيَارَ عَنِ الْحُسَيْنِ بْنِ سَعِيدٍ عَنِ الْحُسَيْنِ بْنِ عُلْوَانَ عَنْ عَمْرِو بْنِ خَالِدٍ عَنْ زَيْدِ بْنِ عَلِيٍّ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مِنِّي غَداً وَ أَوْجَبَكُمْ عَلَيَّ شَفَاعَةً أَصْدَقُكُمْ لِسَاناً وَ آدَاكُمْ لِلْأَمَانَةِ وَ أَحْسَنُكُمْ خُلُقاً وَ أَقْرَبُكُمْ مِنَ النَّاسِ‌</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2679333_2616395394"/>
      <w:bookmarkStart w:id="2004" w:name="_Toc904"/>
      <w:bookmarkEnd w:id="2003"/>
      <w:r>
        <w:rPr>
          <w:rtl w:val="true"/>
        </w:rPr>
        <w:t>«</w:t>
      </w:r>
      <w:r>
        <w:rPr/>
        <w:t>42</w:t>
      </w:r>
      <w:r>
        <w:rPr>
          <w:rtl w:val="true"/>
        </w:rPr>
        <w:t>»</w:t>
      </w:r>
      <w:bookmarkEnd w:id="20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الْحُسَيْنِ بْنِ عَلِيِّ بْنِ فَضَّالٍ عَنْ عَلِيِّ بْنِ عُقْبَةَ عَنِ الْجَارُودِ بْنِ الْمُنْذِرِ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نَفْسِكَ حَتَّي لَا تَرْضَي لَهُمْ مِنْهَا بِشَيْ‌ءٍ إِلَّا رَضِيتَ لَهُمْ مِنْهَا بِمِثْلِهِ وَ مُوَاسَاتُكَ الْأَخَ فِي الْمَالِ وَ ذِكْرُ اللَّهِ عَلَي كُلِّ حَالٍ وَ لَيْسَ سُبْحَانَ اللَّهِ وَ الْحَمْدُ لِلَّهِ وَ لَا إِلَهَ إِلَّا اللَّهُ فَقَطْ وَ لَكِنْ إِذَا وَرَدَ عَلَيْكَ شَيْ‌ءٌ مِنْ أَمْرِ اللَّهِ أَخَذْتَ بِهِ وَ إِذَا وَرَدَ عَلَيْكَ شَيْ‌ءٌ نَهَي اللَّهُ عَزَّ وَ جَلَّ عَنْهُ تَرَكْتَهُ‌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محمد بن أحمد بن زكريا عن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علي بن مهزيار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در نزد خود حقیر است و کسب و کار حلال دارد و اعمال صالح و اخلاق نیکو دارد و اضافه مال خود را انفاق می کند و سخنان بیهوده نمی گوید و شر خود را از مردم باز می دارد و به سنت عمل می کند و در آن هیچ بدعتی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خوشا به حال کسی که در خانه خود ماند و به قوت خود قناعت کرد و بر گناهان خود گریست و از دست خود در عذاب است و مردم از شر او راحت هستند</w:t>
      </w:r>
      <w:r>
        <w:rPr>
          <w:rFonts w:eastAsia="IRNazanin" w:cs="IRNazanin"/>
          <w:color w:val="111111"/>
          <w:sz w:val="28"/>
          <w:szCs w:val="28"/>
          <w:rtl w:val="true"/>
          <w:lang w:bidi="fa-IR"/>
        </w:rPr>
        <w:t>.</w:t>
      </w:r>
    </w:p>
    <w:p>
      <w:pPr>
        <w:pStyle w:val="Heading5"/>
        <w:numPr>
          <w:ilvl w:val="4"/>
          <w:numId w:val="1"/>
        </w:numPr>
        <w:rPr/>
      </w:pPr>
      <w:bookmarkStart w:id="2005" w:name="__RefHeading___Toc2679335_2616395394"/>
      <w:bookmarkStart w:id="2006" w:name="_Toc905"/>
      <w:bookmarkEnd w:id="2005"/>
      <w:r>
        <w:rPr>
          <w:rtl w:val="true"/>
        </w:rPr>
        <w:t xml:space="preserve">روایت </w:t>
      </w:r>
      <w:r>
        <w:rPr/>
        <w:t>41</w:t>
      </w:r>
      <w:bookmarkEnd w:id="2006"/>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شما به من در روز قیامت و سزاوارترینتان به شفاعت من، راستگوترین شما و امانتدارترین شما، خوش اخلاق ترین شما و نزدیک ترین شما به مردم است</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2007" w:name="__RefHeading___Toc2679337_2616395394"/>
      <w:bookmarkStart w:id="2008" w:name="_Toc906"/>
      <w:bookmarkEnd w:id="2007"/>
      <w:r>
        <w:rPr>
          <w:rtl w:val="true"/>
        </w:rPr>
        <w:t xml:space="preserve">روایت </w:t>
      </w:r>
      <w:r>
        <w:rPr/>
        <w:t>42</w:t>
      </w:r>
      <w:bookmarkEnd w:id="20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نسبت به مردم و اینکه هر چه را که برای خود می خواهی برای آنان نیز بخواهی، شریک کردن برادرت در مال خودت و ذکر خدا در همه حال و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هرگاه دستور خدا را دیدی اجابت کنی و هرگاه چیزی را که خدا تو را از آن نهی کرده دیدی آن را ترک کنی</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در امالی شیخ طوسی از حسن بن فضال مانند این روایت آورده شده است</w:t>
      </w:r>
      <w:r>
        <w:rPr>
          <w:rFonts w:eastAsia="IRNazanin" w:cs="IRNazanin"/>
          <w:color w:val="111111"/>
          <w:sz w:val="28"/>
          <w:szCs w:val="28"/>
          <w:rtl w:val="true"/>
          <w:lang w:bidi="fa-IR"/>
        </w:rPr>
        <w:t>.</w:t>
      </w:r>
      <w:r>
        <w:rPr>
          <w:rStyle w:val="FootnoteAnchor"/>
          <w:rtl w:val="true"/>
        </w:rPr>
        <w:footnoteReference w:id="208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مفید، از علی بن عقبه مانند این روایت ذکر شده است</w:t>
      </w:r>
      <w:r>
        <w:rPr>
          <w:rFonts w:eastAsia="IRNazanin" w:cs="IRNazanin"/>
          <w:color w:val="111111"/>
          <w:sz w:val="28"/>
          <w:szCs w:val="28"/>
          <w:rtl w:val="true"/>
          <w:lang w:bidi="fa-IR"/>
        </w:rPr>
        <w:t>.</w:t>
      </w:r>
      <w:r>
        <w:rPr>
          <w:rStyle w:val="FootnoteAnchor"/>
          <w:rtl w:val="true"/>
        </w:rPr>
        <w:footnoteReference w:id="2090"/>
      </w:r>
      <w:bookmarkStart w:id="2009" w:name="pg13491_133419"/>
    </w:p>
    <w:p>
      <w:pPr>
        <w:pStyle w:val="Heading5"/>
        <w:numPr>
          <w:ilvl w:val="4"/>
          <w:numId w:val="1"/>
        </w:numPr>
        <w:rPr/>
      </w:pPr>
      <w:bookmarkStart w:id="2010" w:name="__RefHeading___Toc2679339_2616395394"/>
      <w:bookmarkStart w:id="2011" w:name="_Toc907"/>
      <w:bookmarkEnd w:id="2009"/>
      <w:bookmarkEnd w:id="2010"/>
      <w:r>
        <w:rPr>
          <w:rtl w:val="true"/>
        </w:rPr>
        <w:t>«</w:t>
      </w:r>
      <w:r>
        <w:rPr/>
        <w:t>43</w:t>
      </w:r>
      <w:r>
        <w:rPr>
          <w:rtl w:val="true"/>
        </w:rPr>
        <w:t>»</w:t>
      </w:r>
      <w:bookmarkEnd w:id="20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النَّضْرِ عَنْ دُرُسْتَ عَنِ ابْنِ أَبِي يَعْفُورٍ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 الصَّفْحُ عَنِ النَّاسِ وَ مُوَاسَاةُ الْأَخِ أَخَاهُ فِي مَالِهِ وَ ذِكْرُ اللَّهِ كَثِيراً</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2679341_2616395394"/>
      <w:bookmarkStart w:id="2013" w:name="_Toc908"/>
      <w:bookmarkEnd w:id="2012"/>
      <w:r>
        <w:rPr>
          <w:rtl w:val="true"/>
        </w:rPr>
        <w:t>«</w:t>
      </w:r>
      <w:r>
        <w:rPr/>
        <w:t>44</w:t>
      </w:r>
      <w:r>
        <w:rPr>
          <w:rtl w:val="true"/>
        </w:rPr>
        <w:t>»</w:t>
      </w:r>
      <w:bookmarkEnd w:id="20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الْحُسَيْنِ الْحَلَّالِ عَنِ الْحَسَنِ بْنِ الْحُسَيْنِ الْأَنْصَارِيِّ عَنْ زُفَرَ بْنِ سُلَيْمَانَ عَنْ أَشْرَسَ الْخُرَاسَانِيِّ عَنْ أَيُّوبَ السِّجِسْتَانِيِّ 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يَرْضَي اللَّهُ عَزَّ وَ جَلَّ أَظْهَرَ اللَّهُ لَهُ مَا يَسُرُّهُ وَ مَنْ أَسَرَّ مَا يُسْخِطُ اللَّهَ عَزَّ وَ جَلَّ أَظْهَرَ اللَّهُ مَا يُخْزِيهِ وَ مَنْ كَسَبَ مَالًا مِنْ غَيْرِ حِلِّهِ أَفْقَرَهُ اللَّهُ عَزَّ وَ جَلَّ وَ مَنْ تَوَاضَعَ لِلَّهِ رَفَعَهُ اللَّهُ وَ مَنْ سَعَي فِي رِضْوَانِ اللَّهِ أَرْضَاهُ اللَّهُ وَ مَنْ أَذَلَّ مُؤْمِناً أَذَلَّهُ اللَّهُ وَ مَنْ عَادَ مَرِيضاً فَإِنَّهُ يَخُوضُ فِي الرَّحْمَةِ وَ أَوْمَأَ رَسُولُ اللَّهِ إِلَي حَقْوَيْهِ فَإِذَا جَلَسَ عِنْدَ الْمَرِيضِ غَمَرَتْهُ الرَّحْمَةُ وَ مَنْ خَرَجَ مِنْ بَيْتِهِ يَطْلُبُ عِلْماً شَيَّعَهُ سَبْعُونَ أَلْفَ مَلَكٍ يَسْتَغْفِرُونَ لَهُ وَ مَنْ كَظَمَ غَيْظاً مَلَأَ اللَّهُ جَوْفَهُ إِيمَاناً وَ مَنْ أَعْرَضَ عَنْ مُحَرَّمٍ أَبْدَلَهُ اللَّهُ بِهِ عِبَادَةً تَسُرُّهُ وَ مَنْ عَفَا عَنْ مَظْلِمَةٍ أَبْدَلَهُ اللَّهُ بِهَا عِزّاً فِي الدُّنْيَا وَ الْآخِرَةِ وَ مَنْ بَنَي مَسْجِداً وَ لَوْ مَفْحَصَ قَطَاةٍ بَنَي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أَعْتَقَ رَقَبَةً فَهِيَ فَدَاهُ مِنَ النَّارِ كُلُّ عُضْوٍ مِنْهَا فِدَاءُ عُضْوٍ مِنْهُ وَ مَنْ أَعْطَي دِرْهَماً فِي سَبِيلِ اللَّهِ كَتَبَ اللَّهُ لَهُ سَبْعَمِائَةِ حَسَنَةٍ وَ مَنْ أَمَاطَ عَنْ طَرِيقِ الْمُسْلِمِينَ مَا يُؤْذِيهِمْ كَتَبَ اللَّهُ لَهُ أَجْرَ قِرَاءَةِ أَرْبَعِ مِائَةِ آيَةٍ كُلُّ حَرْفٍ مِنْهَا بِعَشْرِ حَسَنَاتٍ وَ مَنْ لَقِيَ عَشَرَةً مِنَ الْمُسْلِمِينَ فَسَلَّمَ عَلَيْهِمْ كَتَبَ اللَّهُ لَهُ عِتْقَ رَقَبَةٍ وَ مَنْ أَطْعَمَ مُؤْمِناً لُقْمَةً أَطْعَمَهُ اللَّهُ مِنْ ثِمَارِ الْجَنَّةِ وَ مَنْ سَقَاهُ شَرْبَةً مِنْ مَاءٍ سَقَاهُ اللَّهُ مِنَ الرَّحِيقِ الْمَخْتُومِ وَ مَنْ كَسَاهُ ثَوْباً كَسَاهُ اللَّهُ مِنَ الْإِسْتَبْرَقِ وَ الْحَرِيرِ وَ صَلَّي عَلَيْهِ الْمَلَائِكَةُ مَا بَقِيَ فِي ذَلِكَ الثَّوْبِ سِلْكٌ‌</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4" w:name="__RefHeading___Toc2679343_2616395394"/>
      <w:bookmarkStart w:id="2015" w:name="_Toc909"/>
      <w:bookmarkEnd w:id="2014"/>
      <w:r>
        <w:rPr>
          <w:rtl w:val="true"/>
        </w:rPr>
        <w:t xml:space="preserve">روایت </w:t>
      </w:r>
      <w:r>
        <w:rPr/>
        <w:t>43</w:t>
      </w:r>
      <w:bookmarkEnd w:id="20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طاقت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 از مردم، کمک دادن به برادر خود و یاد بسیار خدا</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ascii="IRNazanin" w:hAnsi="IRNazanin" w:eastAsia="IRNazanin"/>
          <w:color w:val="111111"/>
          <w:sz w:val="28"/>
          <w:sz w:val="28"/>
          <w:szCs w:val="28"/>
          <w:rtl w:val="true"/>
          <w:lang w:bidi="fa-IR"/>
        </w:rPr>
        <w:t>در کتاب حسین بن سعید و نوادر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2016" w:name="__RefHeading___Toc2679345_2616395394"/>
      <w:bookmarkStart w:id="2017" w:name="_Toc910"/>
      <w:bookmarkEnd w:id="2016"/>
      <w:r>
        <w:rPr>
          <w:rtl w:val="true"/>
        </w:rPr>
        <w:t xml:space="preserve">روایت </w:t>
      </w:r>
      <w:r>
        <w:rPr/>
        <w:t>44</w:t>
      </w:r>
      <w:bookmarkEnd w:id="201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آنچه را که موجب رضایت خداست پنهان کند، خداوند عز و جل آنچه را که پنهان کرده آشکار می سازد و هر کس آنچه را که موجب خشم خداست پنهان سازد، خداوند عز و جل آنچه که او را خوار می کند آشکار می سازد و هر کس مال غیر حلال کسب کند، خداوند عز و جل او را فقیر و تهیدست می گرداند و هر کس برای خدا تواضع کند، خداوند او را بالا می برد و هر کس در راه رضایت خدا تلاش کند، خداوند او را راضی می گرداند و هر کس مومنی را خوار و ذلیل کند، خداوند او را خوار می گرداند و هر کس به عیادت مریضی برود، در رحمت خدا فرو رفته است و پیامبر خدا صلی الله علیه و آله و سلم به پهلوهای خود اشاره کرد هنگامی که در نزد مریض نشسته است، رحمت خدا او را در برگرفته است و هر کس به قصد طلب علم از خانه اش خارج شود، هفتاد هزار فرشته او را همراهی می کنند و برای او طلب استغفار می کنند و هر کس خشم خود را فرو برد، خداوند دل او را سرشار از ایمان می گرداند و هر کس از حرام خدا روی گرداند، خداوند آن حرام را با عبادتی که مایه شادی اوست جایگزین می کند و هر کس از ظلمی که به او شده در گذرد، خداوند آن را با عزتی در دنیا و آخرت جایگزین می کند و هر کس مسجدی بنا کند، حتی اگر به اندازه جای تخمگذاری پرنده ای باشد، خداوند برای او خانه ای در بهشت بنا می کند و هر کس بنده ای را آزاد کند، از آتش جهنم رهایی می یابد و هر عضوی از بدن او فدای عضو دیگری می گردد و هر کس یک درهم در راه خدا ببخشد، خداوند برای او هفتصد حسنه می نویسد و هر کس آنچه را که موجب آزار مسلمانان است، از سر راه آنان بردارد، خداوند برای او پاداش تلاوت چهارصد آیه از قرآن کریم را می نویسد که هر حرف از آن ده حسنه دارد و هر کس به دیدار ده نفر از مسلمانان برود و به آنان سلام گوید، خداوند پاداش آزاد کردن بنده را برای او می نویسد و هر کس به مومنی لقمه ای غذا بدهد، خداوند از میوه های بهشتی به او می خوراند و هر کس جرعه ای آب به مومنی بدهد، خداوند از شراب بهشتی به او می نوشاند و هر کس بر تن مومنی لباسی بپوشاند، خداوند بر تن او حریر و استبرق می پوشاند و تا زمانی که تار و پودی از آن لباس باقی مانده باشد، فرشتگان بر او درود می فرستند</w:t>
      </w:r>
      <w:r>
        <w:rPr>
          <w:rFonts w:eastAsia="IRNazanin" w:cs="IRNazanin"/>
          <w:color w:val="111111"/>
          <w:sz w:val="28"/>
          <w:szCs w:val="28"/>
          <w:rtl w:val="true"/>
          <w:lang w:bidi="fa-IR"/>
        </w:rPr>
        <w:t>.</w:t>
      </w:r>
      <w:r>
        <w:rPr>
          <w:rStyle w:val="FootnoteAnchor"/>
          <w:rtl w:val="true"/>
        </w:rPr>
        <w:footnoteReference w:id="20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18" w:name="pg13491_133420"/>
    </w:p>
    <w:p>
      <w:pPr>
        <w:pStyle w:val="Heading5"/>
        <w:numPr>
          <w:ilvl w:val="4"/>
          <w:numId w:val="1"/>
        </w:numPr>
        <w:rPr/>
      </w:pPr>
      <w:bookmarkStart w:id="2019" w:name="__RefHeading___Toc2679347_2616395394"/>
      <w:bookmarkStart w:id="2020" w:name="_Toc911"/>
      <w:bookmarkEnd w:id="2018"/>
      <w:bookmarkEnd w:id="2019"/>
      <w:r>
        <w:rPr>
          <w:rtl w:val="true"/>
        </w:rPr>
        <w:t>«</w:t>
      </w:r>
      <w:r>
        <w:rPr/>
        <w:t>45</w:t>
      </w:r>
      <w:r>
        <w:rPr>
          <w:rtl w:val="true"/>
        </w:rPr>
        <w:t>»</w:t>
      </w:r>
      <w:bookmarkEnd w:id="20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مُحَمَّدِ بْنِ جَعْفَرٍ عَنِ الْبَرْقِيِّ عَنِ ابْنِ مَحْبُوبٍ عَنْ هِشَامِ بْنِ سَالِمٍ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بِأُسَارَي فَأَمَرَ بِقَتْلِهِمْ خَلَا رَجُلٍ مِنْ بَيْنِهِمْ فَقَالَ الرَّجُلُ بِأَبِي أَنْتَ وَ أُمِّي يَا مُحَمَّدُ كَيْفَ أَطْلَقْتَ عَنِّي مِنْ بَيْنِهِمْ فَقَالَ أَخْبَرَنِي جَبْرَئِيلُ عَنِ اللَّهِ عَزَّ وَ جَلَّ أَنَّ فِيكَ خَمْسَ خِصَالٍ يُحِبُّهُ اللَّهُ عَزَّ وَ جَلَّ وَ رَسُولُهُ الْغَيْرَةَ الشَّدِيدَةَ عَلَي حَرَمِكَ وَ السَّخَاءَ وَ حُسْنَ الْخُلُقِ وَ صِدْقَ اللِّسَانِ وَ الشَّجَاعَةَ فَلَمَّا سَمِعَهَا الرَّجُلُ أَسْلَمَ وَ حَسُنَ إِسْلَامُهُ وَ قَاتَلَ مَعَ رَسُولِ اللَّهِ صلي الله عليه و آله قِتَالًا شَدِيداً حَتَّي اسْتُشْهِدَ</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2679349_2616395394"/>
      <w:bookmarkStart w:id="2022" w:name="_Toc912"/>
      <w:bookmarkEnd w:id="2021"/>
      <w:r>
        <w:rPr>
          <w:rtl w:val="true"/>
        </w:rPr>
        <w:t>«</w:t>
      </w:r>
      <w:r>
        <w:rPr/>
        <w:t>46</w:t>
      </w:r>
      <w:r>
        <w:rPr>
          <w:rtl w:val="true"/>
        </w:rPr>
        <w:t>»</w:t>
      </w:r>
      <w:bookmarkEnd w:id="20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سَهْلٍ عَنْ عَبْدِ الْعَظِيمِ الْحَسَنِيِّ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 وَ جَلَّ مُوسَي بْنَ عِمْرَانَ عليه السلام قَالَ مُوسَي إِلَهِي مَا جَزَاءُ مَنْ شَهِدَ أَنِّي رَسُولُكَ وَ نَبِيُّكَ وَ أَنَّكَ كَلَّمْتَنِي قَالَ يَا مُوسَي تَأْتِيهِ مَلَائِكَتِي فَتُبَشِّرُهُ بِجَنَّتِي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قَامَ بَيْنَ يَدَيْكَ يُصَلِّي قَالَ يَا مُوسَي أُبَاهِي بِهِ مَلَائِكَتِي رَاكِعاً وَ سَاجِداً وَ قَائِماً وَ قَاعِداً وَ مَنْ بَاهَيْتُ بِهِ مَلَائِكَتِي لَمْ أُعَذِّبْهُ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إِلَهِي فَمَا جَزَاءُ مَنْ أَطْعَمَ مِسْكِيناً ابْتِغَاءَ وَجْهِكَ قَالَ يَا مُوسَي آمُرُ مُنَادِياً يُنَادِي يَوْمَ الْقِيَامَةِ عَلَي رُءُوسِ الْخَلَائِقِ أَنَّ فُلَانَ بْنَ فُلَانٍ مِنْ عُتَقَاءِ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وَصَلَ رَحِمَهُ قَالَ يَا مُوسَي أَنْسِئُ لَهُ أَجَلَهُ وَ أُهَوِّنُ عَلَيْهِ سَكَرَاتِ الْمَوْتِ وَ يُنَادِيهِ خَزَنَةُ الْجَنَّةِ هَلُمَّ إِلَيْنَا فَادْخُلْ مِنْ أَيِّ أَبْوَابِهَا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إِلَهِي فَمَا جَزَاءُ مَنْ ذَكَرَكَ بِلِسَانِهِ وَ قَلْبِهِ قَالَ يَا مُوسَي أُظِلُّهُ</w:t>
      </w:r>
    </w:p>
    <w:p>
      <w:pPr>
        <w:pStyle w:val="Heading5"/>
        <w:numPr>
          <w:ilvl w:val="4"/>
          <w:numId w:val="1"/>
        </w:numPr>
        <w:rPr/>
      </w:pPr>
      <w:bookmarkStart w:id="2023" w:name="__RefHeading___Toc2679351_2616395394"/>
      <w:bookmarkStart w:id="2024" w:name="_Toc913"/>
      <w:bookmarkEnd w:id="2023"/>
      <w:r>
        <w:rPr>
          <w:rtl w:val="true"/>
        </w:rPr>
        <w:t xml:space="preserve">روایت </w:t>
      </w:r>
      <w:r>
        <w:rPr/>
        <w:t>45</w:t>
      </w:r>
      <w:bookmarkEnd w:id="2024"/>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به نزد پیامبر صلی الله علیه وآله و سلم آوردند و پیامبر دستور قتل همه آنان، به جز یک نفر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محمد، چرا از بین همه مرا آزاد کردی؟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خدای عز و جل به من خبر داد که پنج صفت در تو هست که خداوند عز و جل و پیامبرش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شدید بر ناموس، بخشندگی، اخلاق نیکو، راستگویی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این ها را شنید، مسلمان شد و همه مناسک اسلام را به خوبی به جای آورد و همراه با رسول خدا صلی الله علیه و آله و سلم جنگید تا شهید شد</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در خصال از برقی مانند همین روایت ذکر شده است</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در قصص الانبیا علیهم السلام از برقی همانند این روایت آورده شده است</w:t>
      </w:r>
      <w:r>
        <w:rPr>
          <w:rFonts w:eastAsia="IRNazanin" w:cs="IRNazanin"/>
          <w:color w:val="111111"/>
          <w:sz w:val="28"/>
          <w:szCs w:val="28"/>
          <w:rtl w:val="true"/>
          <w:lang w:bidi="fa-IR"/>
        </w:rPr>
        <w:t>.</w:t>
      </w:r>
      <w:r>
        <w:rPr>
          <w:rStyle w:val="FootnoteAnchor"/>
          <w:rtl w:val="true"/>
        </w:rPr>
        <w:footnoteReference w:id="2099"/>
      </w:r>
    </w:p>
    <w:p>
      <w:pPr>
        <w:pStyle w:val="Heading5"/>
        <w:numPr>
          <w:ilvl w:val="4"/>
          <w:numId w:val="1"/>
        </w:numPr>
        <w:rPr/>
      </w:pPr>
      <w:bookmarkStart w:id="2025" w:name="__RefHeading___Toc2679353_2616395394"/>
      <w:bookmarkStart w:id="2026" w:name="_Toc914"/>
      <w:bookmarkEnd w:id="2025"/>
      <w:r>
        <w:rPr>
          <w:rtl w:val="true"/>
        </w:rPr>
        <w:t xml:space="preserve">روایت </w:t>
      </w:r>
      <w:r>
        <w:rPr/>
        <w:t>46</w:t>
      </w:r>
      <w:bookmarkEnd w:id="202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بن عمران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رسالت و نبوت من و اینکه تو با من سخن گفتی گواهی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 من به سویش می آیند و او را به بهشت من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مقابل تو نماز بخواند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فرشتگانم وقتی او در حال رکوع و سجود و ایستاده و نشسته است به او مباهات می کنند و هر کس که فرشتگان من به او مباهات کنند، او را عذاب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رضای تو به مسکینی غذا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منادی دستور می دهم که در روز قیامت در بین همه مخلوقات ندا در دهد که فلان بن فلان از کسانی است که خداوند آتش جهنم را بر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صله رحم می 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با ملک الموت مأنوس می گردانم و سختی های مرگ را بر او آسان می کنم و خزانه داران بهشت او را صدا می زنند که به سوی ما بیا و از هر دری که خواستی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با زبان و دل خود ذکر تو را می گوید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bookmarkStart w:id="2027" w:name="pg13491_133421"/>
    </w:p>
    <w:p>
      <w:pPr>
        <w:pStyle w:val="BookText"/>
        <w:rPr/>
      </w:pPr>
      <w:bookmarkEnd w:id="2027"/>
      <w:r>
        <w:rPr>
          <w:rFonts w:ascii="Amiri" w:hAnsi="Amiri" w:eastAsia="Amiri" w:cs="Amiri"/>
          <w:color w:val="111111"/>
          <w:sz w:val="28"/>
          <w:sz w:val="28"/>
          <w:szCs w:val="28"/>
          <w:rtl w:val="true"/>
          <w:lang w:bidi="ar-SA"/>
        </w:rPr>
        <w:t xml:space="preserve">يَوْمَ الْقِيَامَةِ بِظِلِّ عَرْشِي وَ أَجْعَلُهُ فِي كَنَفِي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تَلَا حِكْمَتَكَ سِرّاً وَ جَهْراً قَالَ يَا مُوسَي يَمُرُّ عَلَي الصِّرَاطِ كَالْبَرْقِ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صَبَرَ عَلَي أَذَي النَّاسِ وَ شَتْمِهِمْ فِيكَ قَالَ أُعِينُهُ عَلَي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دَمَعَتْ عَيْنَاهُ مِنْ خَشْيَتِكَ قَالَ يَا مُوسَي أَقِي وَجْهَهُ مِنْ حَرِّ النَّارِ وَ أُومِنُهُ يَوْمَ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تَرَكَ الْخِيَانَةَ حَيَاءً مِنْكَ قَالَ يَا مُوسَي لَهُ الْأَمَانُ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أَحَبَّ أَهْلَ طَاعَتِكَ قَالَ يَا مُوسَي أُحَرِّمُهُ عَلَي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قَتَلَ مُؤْمِناً مُتَعَمِّداً قَالَ لَا أَنْظُرُ إِلَيْهِ يَوْمَ الْقِيَامَةِ وَ لَا أُقِيلُ عَثْرَتَهُ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دَعَا نَفْساً كَافِرَةً إِلَي الْإِسْلَامِ قَالَ يَا مُوسَي آذَنُ لَهُ فِي الشَّفَاعَةِ يَوْمَ الْقِيَامَةِ لِمَنْ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صَلَّي الصَّلَوَاتِ لِوَقْتِهَا قَالَ أُعْطِيهِ سُؤْلَهُ وَ أُبِيحُهُ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أَتَمَّ الْوُضُوءَ مِنْ خَشْيَتِكَ قَالَ أَبْعَثُهُ يَوْمَ الْقِيَامَةِ وَ لَهُ نُورٌ بَيْنَ عَيْنَيْهِ يَتَلَأْلَأُ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صَامَ شَهْرَ رَمَضَانَ لَكَ مُحْتَسِباً قَالَ يَا مُوسَي أُقِيمُهُ يَوْمَ الْقِيَامَةِ مَقَاماً لَا 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فَمَا جَزَاءُ مَنْ صَامَ شَهْرَ رَمَضَانَ يُرِيدُ بِهِ النَّاسَ قَالَ يَا مُوسَي ثَوَابُهُ كَثَوَابِ مَنْ لَمْ يَصُمْهُ‌</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2679355_2616395394"/>
      <w:bookmarkStart w:id="2029" w:name="_Toc915"/>
      <w:bookmarkEnd w:id="2028"/>
      <w:r>
        <w:rPr>
          <w:rtl w:val="true"/>
        </w:rPr>
        <w:t>«</w:t>
      </w:r>
      <w:r>
        <w:rPr/>
        <w:t>46</w:t>
      </w:r>
      <w:r>
        <w:rPr>
          <w:rtl w:val="true"/>
        </w:rPr>
        <w:t>»</w:t>
      </w:r>
      <w:bookmarkEnd w:id="20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آدَمَ عَنِ</w:t>
      </w:r>
    </w:p>
    <w:p>
      <w:pPr>
        <w:pStyle w:val="BookText"/>
        <w:rPr/>
      </w:pPr>
      <w:r>
        <w:rPr>
          <w:rFonts w:ascii="IRNazanin" w:hAnsi="IRNazanin" w:eastAsia="IRNazanin"/>
          <w:color w:val="111111"/>
          <w:sz w:val="28"/>
          <w:sz w:val="28"/>
          <w:szCs w:val="28"/>
          <w:rtl w:val="true"/>
          <w:lang w:bidi="fa-IR"/>
        </w:rPr>
        <w:t>در روز قیامت سایه عرش خود را بر او می اندازم و او را تحت حمایت خود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نهان و آشکار قرآن تو را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به سرعت برق از پل صراط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تو بر آزار و دشنام مردم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و ترس های روز قیامت او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چشمانش از ترس تو اشکبار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روی او را از حرارت آتش حفظ می کنم و در روز فزع اکبر او را در پناه خود ایمن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شرم تو، ترک خیانت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درروز قیامت به او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عبادت کنندگان تو را دوست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آتش خود را بر او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کسی که مومنی را از روی عمد به قتل برساند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نگاه نمی کنم و از لغزش‌هایش در 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کافری را به اسلام دعوت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به او اذن شفاعت خواهم داد تا هر کس را که بخواهد مورد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نمازش را به موقع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می سازم و بهشتم را بر او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ترس تو وضویش را تمام گرداند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برمی انگیزم که میان چشمانش نوری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ماه رمضان تمام روزه های خود را به خاطر تو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به او جایگاهی می دهم که هیچ ترسی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ماه رمضان برای ریا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هیچ روزه ای نگرفته باشد</w:t>
      </w:r>
      <w:r>
        <w:rPr>
          <w:rFonts w:eastAsia="IRNazanin" w:cs="IRNazanin"/>
          <w:color w:val="111111"/>
          <w:sz w:val="28"/>
          <w:szCs w:val="28"/>
          <w:rtl w:val="true"/>
          <w:lang w:bidi="fa-IR"/>
        </w:rPr>
        <w:t>.</w:t>
      </w:r>
      <w:r>
        <w:rPr>
          <w:rStyle w:val="FootnoteAnchor"/>
          <w:rtl w:val="true"/>
        </w:rPr>
        <w:footnoteReference w:id="2101"/>
      </w:r>
    </w:p>
    <w:p>
      <w:pPr>
        <w:pStyle w:val="Heading5"/>
        <w:numPr>
          <w:ilvl w:val="4"/>
          <w:numId w:val="1"/>
        </w:numPr>
        <w:rPr/>
      </w:pPr>
      <w:bookmarkStart w:id="2030" w:name="__RefHeading___Toc2679357_2616395394"/>
      <w:bookmarkStart w:id="2031" w:name="_Toc916"/>
      <w:bookmarkEnd w:id="2030"/>
      <w:r>
        <w:rPr>
          <w:rtl w:val="true"/>
        </w:rPr>
        <w:t xml:space="preserve">روایت </w:t>
      </w:r>
      <w:r>
        <w:rPr/>
        <w:t>46</w:t>
      </w:r>
      <w:bookmarkEnd w:id="203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bookmarkStart w:id="2032" w:name="pg13491_133422"/>
    </w:p>
    <w:p>
      <w:pPr>
        <w:pStyle w:val="BookText"/>
        <w:rPr/>
      </w:pPr>
      <w:bookmarkEnd w:id="2032"/>
      <w:r>
        <w:rPr>
          <w:rFonts w:ascii="Amiri" w:hAnsi="Amiri" w:eastAsia="Amiri" w:cs="Amiri"/>
          <w:color w:val="111111"/>
          <w:sz w:val="28"/>
          <w:sz w:val="28"/>
          <w:szCs w:val="28"/>
          <w:rtl w:val="true"/>
          <w:lang w:bidi="ar-SA"/>
        </w:rPr>
        <w:t>الْحَسَنِ بْنِ عَلِيٍّ الْخَزَّازِ عَنِ الْحُسَيْنِ بْنِ أَبِي الْعَلَاءِ عَنِ الصَّادِقِ جَعْفَرِ بْنِ مُحَمَّدٍ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إِلَي اللَّهِ عَزَّ وَ جَلَّ رَجُلٌ صَدُوقٌ فِي حَدِيثِهِ مُحَافِظٌ عَلَي صَلَوَاتِهِ وَ مَا افْتَرَضَ اللَّهُ عَلَيْهِ مَعَ أَدَاءِ الْأَمَانَةِ ثُمَّ قَالَ عليه السلام مَنِ اؤْتُمِنَ عَلَي أَمَانَةٍ فَأَدَّاهَا فَقَدْ حَلَّ أَلْفَ عُقْدَةٍ مِنْ عُنُقِهِ مِنْ عُقَدِ النَّارِ فَبَادِرُوا بِأَدَاءِ الْأَمَانَةِ فَإِنَّ مَنِ اؤْتُمِنَ عَلَي أَمَانَةٍ وَكَّلَ بِهِ إِبْلِيسُ مِائَةَ شَيْطَانٍ مِنْ مَرَدَةِ أَعْوَانِهِ لِيُضِلُّوهُ وَ يُوَسْوِسُوا إِلَيْهِ حَتَّي يُهْلِكُوهُ إِلَّا مَنْ عَصَمَ اللَّهُ عَزَّ وَ جَلَ‌</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2679359_2616395394"/>
      <w:bookmarkStart w:id="2034" w:name="_Toc917"/>
      <w:bookmarkEnd w:id="2033"/>
      <w:r>
        <w:rPr>
          <w:rtl w:val="true"/>
        </w:rPr>
        <w:t>«</w:t>
      </w:r>
      <w:r>
        <w:rPr/>
        <w:t>47</w:t>
      </w:r>
      <w:r>
        <w:rPr>
          <w:rtl w:val="true"/>
        </w:rPr>
        <w:t>»</w:t>
      </w:r>
      <w:bookmarkEnd w:id="20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عَبْدِ اللَّهِ بْنِ مُحَمَّدٍ الرَّازِيِّ عَنْ بَكْرِ بْنِ صَالِحٍ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نِيَّتُهُ زَادَ اللَّهُ فِي رِزْقِهِ وَ مَنْ حَسُنَ بِرُّهُ بِأَهْلِهِ زَادَ اللَّهُ فِي عُمُرِهِ‌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2679361_2616395394"/>
      <w:bookmarkStart w:id="2036" w:name="_Toc918"/>
      <w:bookmarkEnd w:id="2035"/>
      <w:r>
        <w:rPr>
          <w:rtl w:val="true"/>
        </w:rPr>
        <w:t>«</w:t>
      </w:r>
      <w:r>
        <w:rPr/>
        <w:t>48</w:t>
      </w:r>
      <w:r>
        <w:rPr>
          <w:rtl w:val="true"/>
        </w:rPr>
        <w:t>»</w:t>
      </w:r>
      <w:bookmarkEnd w:id="20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بْنِ إِبْرَاهِيمَ عَنْ مُحَمَّدِ بْنِ عِيسَي عَنْ يُونُسَ عَنْ أَبِي الْوَلِيدِ عَنِ الْحَسَنِ بْنِ زِيَادٍ الصَّيْقَلِ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بِأَهْلِ بَيْتِهِ‌</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2679363_2616395394"/>
      <w:bookmarkStart w:id="2038" w:name="_Toc919"/>
      <w:bookmarkEnd w:id="2037"/>
      <w:r>
        <w:rPr>
          <w:rtl w:val="true"/>
        </w:rPr>
        <w:t>«</w:t>
      </w:r>
      <w:r>
        <w:rPr/>
        <w:t>48</w:t>
      </w:r>
      <w:r>
        <w:rPr>
          <w:rtl w:val="true"/>
        </w:rPr>
        <w:t>»</w:t>
      </w:r>
      <w:bookmarkEnd w:id="20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أَبِي أَيُّوبَ عَنِ الثُّمَالِيِّ عَنْ أَبِي جَعْفَرٍ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مُحِّصَتْ ذُنُوبُهُ وَ لَقِيَ رَبَّهُ عَزَّ وَ جَلَّ وَ هُوَ عَنْهُ رَاضٍ مَنْ وَفَي لِلَّهِ عَزَّ وَ جَلَّ بِمَا يَجْعَلُ عَلَي نَفْسِهِ لِلنَّاسِ وَ صَدَقَ لِسَانُهُ مَعَ النَّاسِ وَ اسْتَحْيَا مِنْ كُلِّ قَبِيحٍ عِنْدَ اللَّهِ وَ عِنْدَ النَّاسِ وَ حَسُنَ خُلُقُهُ مَعَ أَهْلِهِ‌</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در نزد خدای عز و جل کسی است که راستگو باشد و بر نمازهای خود و بر واجباتش مواظبت کند و امانتدار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امانتدار باشد و امانت را به صاحب آن بازگرداند، گویا هزار گره از گره های آتش را از گردن خود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امانتدار باشید که همانا هر کس امانتداری کند، شیطان صد نفر از قوی ترین یاران خود را مامور می کند تا او را گمراه کنند و او را وسوسه کنند تا او را هلاک گردانند، مگر اینکه خداوند عز و جل او را از این گمراهی نجات دهد</w:t>
      </w:r>
      <w:r>
        <w:rPr>
          <w:rFonts w:eastAsia="IRNazanin" w:cs="IRNazanin"/>
          <w:color w:val="111111"/>
          <w:sz w:val="28"/>
          <w:szCs w:val="28"/>
          <w:rtl w:val="true"/>
          <w:lang w:bidi="fa-IR"/>
        </w:rPr>
        <w:t>.</w:t>
      </w:r>
      <w:r>
        <w:rPr>
          <w:rStyle w:val="FootnoteAnchor"/>
          <w:rtl w:val="true"/>
        </w:rPr>
        <w:footnoteReference w:id="2107"/>
      </w:r>
    </w:p>
    <w:p>
      <w:pPr>
        <w:pStyle w:val="Heading5"/>
        <w:numPr>
          <w:ilvl w:val="4"/>
          <w:numId w:val="1"/>
        </w:numPr>
        <w:rPr/>
      </w:pPr>
      <w:bookmarkStart w:id="2039" w:name="__RefHeading___Toc2679365_2616395394"/>
      <w:bookmarkStart w:id="2040" w:name="_Toc920"/>
      <w:bookmarkEnd w:id="2039"/>
      <w:r>
        <w:rPr>
          <w:rtl w:val="true"/>
        </w:rPr>
        <w:t xml:space="preserve">روایت </w:t>
      </w:r>
      <w:r>
        <w:rPr/>
        <w:t>47</w:t>
      </w:r>
      <w:bookmarkEnd w:id="204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راستگو باشد، عملش پاکیزه می گردد و هر کس نیت پاکی داشته باشد خداوند رزق و روزی او را زیاد می گرداند و هر کس نسبت به خانواده اش خوش اخلاق باشد، خداوند به او طول عمر می دهد</w:t>
      </w:r>
      <w:r>
        <w:rPr>
          <w:rFonts w:eastAsia="IRNazanin" w:cs="IRNazanin"/>
          <w:color w:val="111111"/>
          <w:sz w:val="28"/>
          <w:szCs w:val="28"/>
          <w:rtl w:val="true"/>
          <w:lang w:bidi="fa-IR"/>
        </w:rPr>
        <w:t>.</w:t>
      </w:r>
      <w:r>
        <w:rPr>
          <w:rStyle w:val="FootnoteAnchor"/>
          <w:rtl w:val="true"/>
        </w:rPr>
        <w:footnoteReference w:id="2108"/>
      </w:r>
    </w:p>
    <w:p>
      <w:pPr>
        <w:pStyle w:val="Heading5"/>
        <w:numPr>
          <w:ilvl w:val="4"/>
          <w:numId w:val="1"/>
        </w:numPr>
        <w:rPr/>
      </w:pPr>
      <w:bookmarkStart w:id="2041" w:name="__RefHeading___Toc2679367_2616395394"/>
      <w:bookmarkStart w:id="2042" w:name="_Toc921"/>
      <w:bookmarkEnd w:id="2041"/>
      <w:r>
        <w:rPr>
          <w:rtl w:val="true"/>
        </w:rPr>
        <w:t xml:space="preserve">روایت </w:t>
      </w:r>
      <w:r>
        <w:rPr/>
        <w:t>48</w:t>
      </w:r>
      <w:bookmarkEnd w:id="204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مانند همین روایت ذکر شده، با این اختلاف که در آنجا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109"/>
      </w:r>
    </w:p>
    <w:p>
      <w:pPr>
        <w:pStyle w:val="Heading5"/>
        <w:numPr>
          <w:ilvl w:val="4"/>
          <w:numId w:val="1"/>
        </w:numPr>
        <w:rPr/>
      </w:pPr>
      <w:bookmarkStart w:id="2043" w:name="__RefHeading___Toc2679369_2616395394"/>
      <w:bookmarkStart w:id="2044" w:name="_Toc922"/>
      <w:bookmarkEnd w:id="2043"/>
      <w:r>
        <w:rPr>
          <w:rtl w:val="true"/>
        </w:rPr>
        <w:t xml:space="preserve">روایت </w:t>
      </w:r>
      <w:r>
        <w:rPr/>
        <w:t>48</w:t>
      </w:r>
      <w:bookmarkEnd w:id="204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هست که در هر کس باشد، اسلامش کامل و گناهانش پاک می گردد و به دیدار خدای عز و جل نائل می شود و خدا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حقوقی را که از مردم بر گردن دارد، به خاطر وفای به خدا ادا کند و هر کس به مردم راست بگوید و هر کس که از زشتی ها در برابر خدا و در برابر مردم شرم کند و اخلاق خود را با خانواده اش نیکو گرداند</w:t>
      </w:r>
      <w:r>
        <w:rPr>
          <w:rFonts w:eastAsia="IRNazanin" w:cs="IRNazanin"/>
          <w:color w:val="111111"/>
          <w:sz w:val="28"/>
          <w:szCs w:val="28"/>
          <w:rtl w:val="true"/>
          <w:lang w:bidi="fa-IR"/>
        </w:rPr>
        <w:t>.</w:t>
      </w:r>
      <w:r>
        <w:rPr>
          <w:rStyle w:val="FootnoteAnchor"/>
          <w:rtl w:val="true"/>
        </w:rPr>
        <w:footnoteReference w:id="211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ابن محبوب مانند همین روایت ذکر شده است</w:t>
      </w:r>
      <w:r>
        <w:rPr>
          <w:rFonts w:eastAsia="IRNazanin" w:cs="IRNazanin"/>
          <w:color w:val="111111"/>
          <w:sz w:val="28"/>
          <w:szCs w:val="28"/>
          <w:rtl w:val="true"/>
          <w:lang w:bidi="fa-IR"/>
        </w:rPr>
        <w:t>.</w:t>
      </w:r>
      <w:r>
        <w:rPr>
          <w:rStyle w:val="FootnoteAnchor"/>
          <w:rtl w:val="true"/>
        </w:rPr>
        <w:footnoteReference w:id="2111"/>
      </w:r>
      <w:bookmarkStart w:id="2045" w:name="pg13491_133423"/>
    </w:p>
    <w:p>
      <w:pPr>
        <w:pStyle w:val="BookText"/>
        <w:rPr/>
      </w:pPr>
      <w:bookmarkEnd w:id="2045"/>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محمد بن عبد الجبار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2679371_2616395394"/>
      <w:bookmarkStart w:id="2047" w:name="_Toc923"/>
      <w:bookmarkEnd w:id="2046"/>
      <w:r>
        <w:rPr>
          <w:rtl w:val="true"/>
        </w:rPr>
        <w:t>«</w:t>
      </w:r>
      <w:r>
        <w:rPr/>
        <w:t>49</w:t>
      </w:r>
      <w:r>
        <w:rPr>
          <w:rtl w:val="true"/>
        </w:rPr>
        <w:t>»</w:t>
      </w:r>
      <w:bookmarkEnd w:id="20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اللَّخْمِيُّ عَنْ عَبْدِ الْوَهَّابِ بْنِ 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كُرَيْبٍ عَنْ عَلِيِّ بْنِ جَعْفَرٍ الْعَبْسِيِّ عَنِ الْحَسَنِ بْنِ الْحُسَيْنِ عَنْ أَبِيهِ الْحُسَيْنِ بْنِ زَيْدٍ عَنْ جَعْفَرِ بْنِ مُحَمَّدٍ عَنْ أَبِيهِ عَنْ آبَائِهِ عَنْ عَلِيِّ بْنِ أَبِي طَالِبٍ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فَلَيْسَ مِنِّي وَ لَا مِنَ اللَّهِ عَزَّ وَ جَلَّ قِيلَ يَا رَسُولَ اللَّهِ وَ مَا هُنَّ قَالَ حِلْمٌ يَرُدُّ بِهِ جَهْلَ الْجَاهِلِ وَ حُسْنُ خُلُقٍ يَعِيشُ بِهِ فِي النَّاسِ وَ وَرَعٌ يَحْجُزُهُ عَنْ مَعَاصِي اللَّهِ عَزَّ وَ جَلَ‌</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2679373_2616395394"/>
      <w:bookmarkStart w:id="2049" w:name="_Toc924"/>
      <w:bookmarkEnd w:id="2048"/>
      <w:r>
        <w:rPr>
          <w:rtl w:val="true"/>
        </w:rPr>
        <w:t>«</w:t>
      </w:r>
      <w:r>
        <w:rPr/>
        <w:t>50</w:t>
      </w:r>
      <w:r>
        <w:rPr>
          <w:rtl w:val="true"/>
        </w:rPr>
        <w:t>»</w:t>
      </w:r>
      <w:bookmarkEnd w:id="20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 رَضِيَ اللَّهُ عَنْهُ عَنْ أَبِيهِ عَنْ جَدِّهِ عَنْ عَبْدِ اللَّهِ بْنِ مَيْمُونٍ عَنْ جَعْفَرِ بْنِ مُحَمَّدٍ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نَشَرَ اللَّهُ عَلَيْهِ كَنَفَهُ وَ أَدْخَلَهُ الْجَنَّةَ فِي رَحْمَتِهِ حُسْنُ خُلُقٍ يَعِيشُ بِهِ فِي النَّاسِ وَ رِفْقٌ بِالْمَكْرُوبِ وَ شَفَقَةٌ عَلَي الْوَالِدَيْنِ وَ إِحْسَانٌ إِلَي الْمَمْلُوكِ‌</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2679375_2616395394"/>
      <w:bookmarkStart w:id="2051" w:name="_Toc925"/>
      <w:bookmarkEnd w:id="2050"/>
      <w:r>
        <w:rPr>
          <w:rtl w:val="true"/>
        </w:rPr>
        <w:t>«</w:t>
      </w:r>
      <w:r>
        <w:rPr/>
        <w:t>51</w:t>
      </w:r>
      <w:r>
        <w:rPr>
          <w:rtl w:val="true"/>
        </w:rPr>
        <w:t>»</w:t>
      </w:r>
      <w:bookmarkEnd w:id="20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الْإِيمَانُ بِاللَّهِ وَ رَسُولِهِ وَ الْجِهَادُ فِي سَبِيلِ اللَّهِ وَ كَلِمَةُ الْإِخْلَاصِ فَإِنَّهَا الْفِطْرَةُ وَ إِقَامَةُ الصَّلَاةِ فَإِنَّهَا الْمِلَّةُ وَ إِيتَاءُ الزَّكَاةِ فَإِنَّهَا مِنْ فَرَائِضِ اللَّهِ وَ صَوْمُ شَهْرِ رَمَضَانَ فَإِنَّهُ جُنَّةٌ مِنْ عَذَابِ اللَّهِ وَ حِجُّ الْبَيْتِ فَإِنَّهُ مِيقَاتٌ لِلدِّينِ وَ مَدْحَضَةٌ لِلذَّنْبِ وَ صِلَةُ الرَّحِمِ فَإِنَّهُ مَثْرَاةٌ لِلْمَالِ مَنْسَاةٌ لِلْأَجَلِ وَ الصَّدَقَةُ فِي السِّرِّ فَإِنَّهَا تُذْهِبُ الْخَطِيئَةَ وَ تُطْفِئُ غَضَبَ الرَّبِّ وَ صَنَائِعُ الْمَعْرُوفِ فَإِنَّهَا تَدْفَعُ مِيتَةَ السَّوْءِ وَ تَقِي مَصَارِعَ الْهَوَانِ أَلَا فَاصْدُقُوا فَإِنَّ اللَّهَ مَعَ مَنْ صَدَقَ وَ جَانِبُوا الْكَذِبَ فَإِنَ</w:t>
      </w:r>
    </w:p>
    <w:p>
      <w:pPr>
        <w:pStyle w:val="BookText"/>
        <w:rPr/>
      </w:pPr>
      <w:r>
        <w:rPr>
          <w:rFonts w:ascii="IRNazanin" w:hAnsi="IRNazanin" w:eastAsia="IRNazanin"/>
          <w:color w:val="111111"/>
          <w:sz w:val="28"/>
          <w:sz w:val="28"/>
          <w:szCs w:val="28"/>
          <w:rtl w:val="true"/>
          <w:lang w:bidi="fa-IR"/>
        </w:rPr>
        <w:t>در امالی شیخ طوسی از ابن محبوب مانند این روایت ذکر شده است</w:t>
      </w:r>
      <w:r>
        <w:rPr>
          <w:rFonts w:eastAsia="IRNazanin" w:cs="IRNazanin"/>
          <w:color w:val="111111"/>
          <w:sz w:val="28"/>
          <w:szCs w:val="28"/>
          <w:rtl w:val="true"/>
          <w:lang w:bidi="fa-IR"/>
        </w:rPr>
        <w:t>.</w:t>
      </w:r>
      <w:r>
        <w:rPr>
          <w:rStyle w:val="FootnoteAnchor"/>
          <w:rtl w:val="true"/>
        </w:rPr>
        <w:footnoteReference w:id="2115"/>
      </w:r>
    </w:p>
    <w:p>
      <w:pPr>
        <w:pStyle w:val="Heading5"/>
        <w:numPr>
          <w:ilvl w:val="4"/>
          <w:numId w:val="1"/>
        </w:numPr>
        <w:rPr/>
      </w:pPr>
      <w:bookmarkStart w:id="2052" w:name="__RefHeading___Toc2679377_2616395394"/>
      <w:bookmarkStart w:id="2053" w:name="_Toc926"/>
      <w:bookmarkEnd w:id="2052"/>
      <w:r>
        <w:rPr>
          <w:rtl w:val="true"/>
        </w:rPr>
        <w:t xml:space="preserve">روایت </w:t>
      </w:r>
      <w:r>
        <w:rPr/>
        <w:t>49</w:t>
      </w:r>
      <w:bookmarkEnd w:id="20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نباشد، او از من و از خدای عز و 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جهل نادان را به خودش بازگرداند و اخلاق نیکویی که با آن در بین مردم زندگی کند و تقوایی که او را از گناه در پیشگاه خدای عز و جل باز دارد</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2054" w:name="__RefHeading___Toc2679379_2616395394"/>
      <w:bookmarkStart w:id="2055" w:name="_Toc927"/>
      <w:bookmarkEnd w:id="2054"/>
      <w:r>
        <w:rPr>
          <w:rtl w:val="true"/>
        </w:rPr>
        <w:t xml:space="preserve">روایت </w:t>
      </w:r>
      <w:r>
        <w:rPr/>
        <w:t>50</w:t>
      </w:r>
      <w:bookmarkEnd w:id="20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است که در هر کس باشد خداوند حمایت خود را از او بسیار می کند و او را به بهشت و به رحمت خود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نیکویی که با آن در میان مردم زندگی کند، محبت به مصیبت دیده، رحم و دلسوزی بر پدر و مادر و احسان و نیکی به زیردست</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2056" w:name="__RefHeading___Toc2679381_2616395394"/>
      <w:bookmarkStart w:id="2057" w:name="_Toc928"/>
      <w:bookmarkEnd w:id="2056"/>
      <w:r>
        <w:rPr>
          <w:rtl w:val="true"/>
        </w:rPr>
        <w:t xml:space="preserve">روایت </w:t>
      </w:r>
      <w:r>
        <w:rPr/>
        <w:t>51</w:t>
      </w:r>
      <w:bookmarkEnd w:id="20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مردم می توانند به آن توسل بجویند، ایمان به خداوند و پیامبر او و جهاد در راه خدا است و اخلاص داشتن نشانه فطرت پاک است و بر پا داشتن نماز نشانه دین است و دادن زکات از واجبات است و روزه گرفتن در ماه رمضان سپری در مقابل عذاب خداست و رفتن به حج جای عمل به دین و از بین برنده گناهان است و صله رحم زیاد کننده مال و دور کننده اجل است و صدقه پنهانی پوشاننده خطاها و از بین برنده خشم پروردگار است و اعمال نیک و صالح مرگ بد را از بین می برد و انسان را از خوار شدن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بدهید که خدا با صدقه دهندگان است و ازدروغ دوری بجویید که </w:t>
      </w:r>
      <w:bookmarkStart w:id="2058" w:name="pg13491_133424"/>
    </w:p>
    <w:p>
      <w:pPr>
        <w:pStyle w:val="BookText"/>
        <w:rPr/>
      </w:pPr>
      <w:bookmarkEnd w:id="2058"/>
      <w:r>
        <w:rPr>
          <w:rFonts w:ascii="Amiri" w:hAnsi="Amiri" w:eastAsia="Amiri" w:cs="Amiri"/>
          <w:color w:val="111111"/>
          <w:sz w:val="28"/>
          <w:sz w:val="28"/>
          <w:szCs w:val="28"/>
          <w:rtl w:val="true"/>
          <w:lang w:bidi="ar-SA"/>
        </w:rPr>
        <w:t>الْكَذِبَ مُجَانِبُ الْإِيمَانِ أَلَا وَ إِنَّ الصَّادِقَ عَلَي شَفَا مَنْجَاةٍ وَ كَرَامَةٍ أَلَا وَ إِنَّ الْكَاذِبَ عَلَي شَفَا مَخْزَاةٍ وَ هَلَكَةٍ أَلَا وَ قُولُوا خَيْراً تُعْرَفُوا بِهِ وَ اعْمَلُوا بِهِ تَكُونُوا مِنْ أَهْلِهِ وَ أَدُّوا الْأَمَانَةَ إِلَي مَنِ ائْتَمَنَكُمْ وَ صِلُوا مَنْ قَطَعَكُمْ وَ عُودُوا بِالْفَضْلِ عَلَيْهِمْ‌</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علي عن حماد بن عيسي عن إبراهيم بن عمر رفعه إلي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9"/>
      </w:r>
      <w:r>
        <w:rPr>
          <w:rFonts w:ascii="Amiri" w:hAnsi="Amiri" w:eastAsia="Amiri" w:cs="Amiri"/>
          <w:color w:val="111111"/>
          <w:sz w:val="28"/>
          <w:sz w:val="28"/>
          <w:szCs w:val="28"/>
          <w:rtl w:val="true"/>
          <w:lang w:bidi="ar-SA"/>
        </w:rPr>
        <w:t>و سيأتي في أبواب المواعظ</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2679383_2616395394"/>
      <w:bookmarkStart w:id="2060" w:name="_Toc929"/>
      <w:bookmarkEnd w:id="2059"/>
      <w:r>
        <w:rPr>
          <w:rtl w:val="true"/>
        </w:rPr>
        <w:t>«</w:t>
      </w:r>
      <w:r>
        <w:rPr/>
        <w:t>52</w:t>
      </w:r>
      <w:r>
        <w:rPr>
          <w:rtl w:val="true"/>
        </w:rPr>
        <w:t>»</w:t>
      </w:r>
      <w:bookmarkEnd w:id="20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أَبِي عَبْدِ اللَّهِ الرَّازِيِّ عَنْ سِجَادَةَ عَنْ دُرُسْتَ عَنْ أَبِي خَالِدٍ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تَكُنْ فِيهِ خَصْلَةٌ مِنْهَا فَلَيْسَ فِيهِ كَثِيرُ مُسْتَمْتَعٍ أَوَّلُهَا الْوَفَاءُ وَ الثَّانِيَةُ التَّدْبِيرُ وَ الثَّالِثَةُ الْحَيَاءُ وَ الرَّابِعَةُ حُسْنُ الْخُلُقِ وَ الْخَامِسَةُ وَ هِيَ تَجْمَعُ هَذِهِ الْخِصَالَ الْحُرِّيَّةُ</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1" w:name="__RefHeading___Toc2679385_2616395394"/>
      <w:bookmarkStart w:id="2062" w:name="_Toc930"/>
      <w:bookmarkEnd w:id="2061"/>
      <w:r>
        <w:rPr>
          <w:rtl w:val="true"/>
        </w:rPr>
        <w:t>«</w:t>
      </w:r>
      <w:r>
        <w:rPr/>
        <w:t>53</w:t>
      </w:r>
      <w:r>
        <w:rPr>
          <w:rtl w:val="true"/>
        </w:rPr>
        <w:t>»</w:t>
      </w:r>
      <w:bookmarkEnd w:id="20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إِسْمَاعِيلَ بْنِ قُتَيْبَةَ الْبَصْرِيِّ عَنْ أَبِي خَالِدٍ الْعَجَمِيِّ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فِيهِ لَمْ يَكُنْ فِيهِ كَثِيرُ مُسْتَمْتَعٍ الدِّينُ وَ الْعَقْلُ وَ الْأَدَبُ وَ الْحُرِّيَّةُ وَ حُسْنُ الْخُلُقِ‌</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2679387_2616395394"/>
      <w:bookmarkStart w:id="2064" w:name="_Toc931"/>
      <w:bookmarkEnd w:id="2063"/>
      <w:r>
        <w:rPr>
          <w:rtl w:val="true"/>
        </w:rPr>
        <w:t>«</w:t>
      </w:r>
      <w:r>
        <w:rPr/>
        <w:t>54</w:t>
      </w:r>
      <w:r>
        <w:rPr>
          <w:rtl w:val="true"/>
        </w:rPr>
        <w:t>»</w:t>
      </w:r>
      <w:bookmarkEnd w:id="20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الْأَئِمَّةِ عليهم السلام وَ دِينُهُمُ الْوَرَعُ وَ الْعِفَّةُ وَ الصِّدْقُ وَ الصَّلَاحُ وَ الِاجْتِهَادُ وَ أَدَاءُ الْأَمَانَةِ إِلَي الْبَرِّ وَ الْفَاجِرِ وَ طُولُ السُّجُودِ وَ قِيَامُ اللَّيْلِ وَ اجْتِنَابُ الْمَحَارِمِ وَ انْتِظَارُ الْفَرَجِ بِالصَّبْرِ وَ حُسْنُ الصُّحْبَةِ وَ حُسْنُ الْجِوَارِ</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دور کننده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راست گفتار نجات یافته است و به بزرگواری رسیده است و دروغگو خوار و خفیف است و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خیر بگویید تا به آن شناخته شوید و به آن عمل کنید تا از اهل آن باشید و امانت ها را به صاحب آن بازگردانید و به دیدار کسانی که به دیدار شما نمی آیند بروید و فضل خود را به آن‌ها برسانید</w:t>
      </w:r>
      <w:r>
        <w:rPr>
          <w:rFonts w:eastAsia="IRNazanin" w:cs="IRNazanin"/>
          <w:color w:val="111111"/>
          <w:sz w:val="28"/>
          <w:szCs w:val="28"/>
          <w:rtl w:val="true"/>
          <w:lang w:bidi="fa-IR"/>
        </w:rPr>
        <w:t>.</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در علل الشرائع از ابراهیم بن عمر که این روایت را به علی بن ابی طالب علیه السلام رسانده، همانند همین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مانند این روایت ذکر شده است</w:t>
      </w:r>
      <w:r>
        <w:rPr>
          <w:rFonts w:eastAsia="IRNazanin" w:cs="IRNazanin"/>
          <w:color w:val="111111"/>
          <w:sz w:val="28"/>
          <w:szCs w:val="28"/>
          <w:rtl w:val="true"/>
          <w:lang w:bidi="fa-IR"/>
        </w:rPr>
        <w:t>.</w:t>
      </w:r>
      <w:r>
        <w:rPr>
          <w:rStyle w:val="FootnoteAnchor"/>
          <w:rtl w:val="true"/>
        </w:rPr>
        <w:footnoteReference w:id="2124"/>
      </w:r>
      <w:r>
        <w:rPr>
          <w:rFonts w:ascii="IRNazanin" w:hAnsi="IRNazanin" w:eastAsia="IRNazanin"/>
          <w:color w:val="111111"/>
          <w:sz w:val="28"/>
          <w:sz w:val="28"/>
          <w:szCs w:val="28"/>
          <w:rtl w:val="true"/>
          <w:lang w:bidi="fa-IR"/>
        </w:rPr>
        <w:t>و در باب مواعظ خواهد آمد</w:t>
      </w:r>
      <w:r>
        <w:rPr>
          <w:rFonts w:eastAsia="IRNazanin" w:cs="IRNazanin"/>
          <w:color w:val="111111"/>
          <w:sz w:val="28"/>
          <w:szCs w:val="28"/>
          <w:rtl w:val="true"/>
          <w:lang w:bidi="fa-IR"/>
        </w:rPr>
        <w:t>.</w:t>
      </w:r>
    </w:p>
    <w:p>
      <w:pPr>
        <w:pStyle w:val="Heading5"/>
        <w:numPr>
          <w:ilvl w:val="4"/>
          <w:numId w:val="1"/>
        </w:numPr>
        <w:rPr/>
      </w:pPr>
      <w:bookmarkStart w:id="2065" w:name="__RefHeading___Toc2679389_2616395394"/>
      <w:bookmarkStart w:id="2066" w:name="_Toc932"/>
      <w:bookmarkEnd w:id="2065"/>
      <w:r>
        <w:rPr>
          <w:rtl w:val="true"/>
        </w:rPr>
        <w:t xml:space="preserve">روایت </w:t>
      </w:r>
      <w:r>
        <w:rPr/>
        <w:t>52</w:t>
      </w:r>
      <w:bookmarkEnd w:id="206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هر یک از آن‌ها در کسی نباشد، از خیلی چیزها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وفا است و دوم تدبیر است، سوم حیا است و چهارم اخلاق نیکو است و پنجم که جمع کننده همه این خصلت هاست، آزادی است</w:t>
      </w:r>
      <w:r>
        <w:rPr>
          <w:rFonts w:eastAsia="IRNazanin" w:cs="IRNazanin"/>
          <w:color w:val="111111"/>
          <w:sz w:val="28"/>
          <w:szCs w:val="28"/>
          <w:rtl w:val="true"/>
          <w:lang w:bidi="fa-IR"/>
        </w:rPr>
        <w:t>.</w:t>
      </w:r>
      <w:r>
        <w:rPr>
          <w:rStyle w:val="FootnoteAnchor"/>
          <w:rtl w:val="true"/>
        </w:rPr>
        <w:footnoteReference w:id="2125"/>
      </w:r>
    </w:p>
    <w:p>
      <w:pPr>
        <w:pStyle w:val="Heading5"/>
        <w:numPr>
          <w:ilvl w:val="4"/>
          <w:numId w:val="1"/>
        </w:numPr>
        <w:rPr/>
      </w:pPr>
      <w:bookmarkStart w:id="2067" w:name="__RefHeading___Toc2679391_2616395394"/>
      <w:bookmarkStart w:id="2068" w:name="_Toc933"/>
      <w:bookmarkEnd w:id="2067"/>
      <w:r>
        <w:rPr>
          <w:rtl w:val="true"/>
        </w:rPr>
        <w:t xml:space="preserve">روایت </w:t>
      </w:r>
      <w:r>
        <w:rPr/>
        <w:t>53</w:t>
      </w:r>
      <w:bookmarkEnd w:id="20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اگر در کسی نباشد، از خیلی چیزها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عقل، ادب، آزادی و اخلاق نیک</w:t>
      </w:r>
      <w:r>
        <w:rPr>
          <w:rFonts w:eastAsia="IRNazanin" w:cs="IRNazanin"/>
          <w:color w:val="111111"/>
          <w:sz w:val="28"/>
          <w:szCs w:val="28"/>
          <w:rtl w:val="true"/>
          <w:lang w:bidi="fa-IR"/>
        </w:rPr>
        <w:t>.</w:t>
      </w:r>
      <w:r>
        <w:rPr>
          <w:rStyle w:val="FootnoteAnchor"/>
          <w:rtl w:val="true"/>
        </w:rPr>
        <w:footnoteReference w:id="2126"/>
      </w:r>
    </w:p>
    <w:p>
      <w:pPr>
        <w:pStyle w:val="Heading5"/>
        <w:numPr>
          <w:ilvl w:val="4"/>
          <w:numId w:val="1"/>
        </w:numPr>
        <w:rPr/>
      </w:pPr>
      <w:bookmarkStart w:id="2069" w:name="__RefHeading___Toc2679393_2616395394"/>
      <w:bookmarkStart w:id="2070" w:name="_Toc934"/>
      <w:bookmarkEnd w:id="2069"/>
      <w:r>
        <w:rPr>
          <w:rtl w:val="true"/>
        </w:rPr>
        <w:t xml:space="preserve">روایت </w:t>
      </w:r>
      <w:r>
        <w:rPr/>
        <w:t>54</w:t>
      </w:r>
      <w:bookmarkEnd w:id="20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یاد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آن‌ها تقوا، پاکدامنی، راستگویی، درستکاری، کوشا بودن، امانتداری نسبت به نیکوکار و بدکار، سجده های طولانی و نماز خواندن در شب، دوری از حرام خدا، انتظار فرج با صبر و شکیبایی، همجواری شایسته و همسایه داری از صفات نیکوست</w:t>
      </w:r>
      <w:r>
        <w:rPr>
          <w:rFonts w:eastAsia="IRNazanin" w:cs="IRNazanin"/>
          <w:color w:val="111111"/>
          <w:sz w:val="28"/>
          <w:szCs w:val="28"/>
          <w:rtl w:val="true"/>
          <w:lang w:bidi="fa-IR"/>
        </w:rPr>
        <w:t>.</w:t>
      </w:r>
      <w:r>
        <w:rPr>
          <w:rStyle w:val="FootnoteAnchor"/>
          <w:rtl w:val="true"/>
        </w:rPr>
        <w:footnoteReference w:id="2127"/>
      </w:r>
      <w:bookmarkStart w:id="2071" w:name="pg13491_133425"/>
    </w:p>
    <w:p>
      <w:pPr>
        <w:pStyle w:val="Heading5"/>
        <w:numPr>
          <w:ilvl w:val="4"/>
          <w:numId w:val="1"/>
        </w:numPr>
        <w:rPr/>
      </w:pPr>
      <w:bookmarkStart w:id="2072" w:name="__RefHeading___Toc2679395_2616395394"/>
      <w:bookmarkStart w:id="2073" w:name="_Toc935"/>
      <w:bookmarkEnd w:id="2071"/>
      <w:bookmarkEnd w:id="2072"/>
      <w:r>
        <w:rPr>
          <w:rtl w:val="true"/>
        </w:rPr>
        <w:t>«</w:t>
      </w:r>
      <w:r>
        <w:rPr/>
        <w:t>55</w:t>
      </w:r>
      <w:r>
        <w:rPr>
          <w:rtl w:val="true"/>
        </w:rPr>
        <w:t>»</w:t>
      </w:r>
      <w:bookmarkEnd w:id="20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زَوَّجَهُ اللَّهُ مِنَ الْحُورِ الْعِينِ كَيْفَ شَاءَ كَظْمُ الْغَيْظِ وَ الصَّبْرُ عَلَي السُّيُوفِ لِلَّهِ عَزَّ وَ جَلَّ وَ رَجُلٌ أَشْرَفَ عَلَي مَالٍ حَرَامٍ فَتَرَكَهُ لِلَّهِ عَزَّ وَ جَلَ‌</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2679397_2616395394"/>
      <w:bookmarkStart w:id="2075" w:name="_Toc936"/>
      <w:bookmarkEnd w:id="2074"/>
      <w:r>
        <w:rPr>
          <w:rtl w:val="true"/>
        </w:rPr>
        <w:t>«</w:t>
      </w:r>
      <w:r>
        <w:rPr/>
        <w:t>56</w:t>
      </w:r>
      <w:r>
        <w:rPr>
          <w:rtl w:val="true"/>
        </w:rPr>
        <w:t>»</w:t>
      </w:r>
      <w:bookmarkEnd w:id="20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الصَّامِتِ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صلي الله عليه و آله بِسَبْعٍ أَوْصَانِي أَنْ أَنْظُرَ إِلَي مَنْ هُوَ دُونِي وَ لَا أَنْظُرَ إِلَي مَنْ هُوَ فَوْقِي وَ أَوْصَانِي بِحُبِّ الْمَسَاكِينِ وَ الدُّنُوِّ مِنْهُمْ وَ أَوْصَانِي أَنْ أَقُولَ الْحَقَّ وَ إِنْ كَانَ مُرّاً وَ أَوْصَانِي أَنْ أَصِلَ رَحِمِي وَ إِنْ أَدْبَرَتْ وَ أَوْصَانِي أَنْ لَا أَخَافَ فِي اللَّهِ لَوْمَةَ لَائِمٍ وَ أَوْصَانِي أَنْ أَسْتَكْثِرَ مِنْ قَوْلِ وَ لَا حَوْلَ وَ لَا قُوَّةَ إِلَّا بِاللَّهِ الْعَلِيِّ الْعَظِيمِ فَإِنَّهَا مِنْ كُنُوزِ الْجَنَّةِ</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2679399_2616395394"/>
      <w:bookmarkStart w:id="2077" w:name="_Toc937"/>
      <w:bookmarkEnd w:id="2076"/>
      <w:r>
        <w:rPr>
          <w:rtl w:val="true"/>
        </w:rPr>
        <w:t>أقول</w:t>
      </w:r>
      <w:bookmarkEnd w:id="2077"/>
    </w:p>
    <w:p>
      <w:pPr>
        <w:pStyle w:val="BookText"/>
        <w:rPr/>
      </w:pPr>
      <w:r>
        <w:rPr>
          <w:rFonts w:ascii="Amiri" w:hAnsi="Amiri" w:eastAsia="Amiri" w:cs="Amiri"/>
          <w:color w:val="111111"/>
          <w:sz w:val="28"/>
          <w:sz w:val="28"/>
          <w:szCs w:val="28"/>
          <w:rtl w:val="true"/>
          <w:lang w:bidi="ar-SA"/>
        </w:rPr>
        <w:t>سيأتي بأسانيده في أبواب المواعظ</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2679401_2616395394"/>
      <w:bookmarkStart w:id="2079" w:name="_Toc938"/>
      <w:bookmarkEnd w:id="2078"/>
      <w:r>
        <w:rPr>
          <w:rtl w:val="true"/>
        </w:rPr>
        <w:t>«</w:t>
      </w:r>
      <w:r>
        <w:rPr/>
        <w:t>57</w:t>
      </w:r>
      <w:r>
        <w:rPr>
          <w:rtl w:val="true"/>
        </w:rPr>
        <w:t>»</w:t>
      </w:r>
      <w:bookmarkEnd w:id="20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هَاشِمٍ عَنِ الْقَدَّاحِ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ابْنُ مَرْيَمَ عليه السلام طُوبَي لِمَنْ كَانَ صَمْتُهُ فِكْراً وَ نَظَرُهُ عَبَراً وَ وَسِعَهُ بَيْتُهُ وَ بَكَي عَلَي خَطِيئَتِهِ وَ سَلِمَ النَّاسُ مِنْ يَدِهِ وَ لِسَانِهِ‌</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2679403_2616395394"/>
      <w:bookmarkStart w:id="2081" w:name="_Toc939"/>
      <w:bookmarkEnd w:id="2080"/>
      <w:r>
        <w:rPr>
          <w:rtl w:val="true"/>
        </w:rPr>
        <w:t>«</w:t>
      </w:r>
      <w:r>
        <w:rPr/>
        <w:t>58</w:t>
      </w:r>
      <w:r>
        <w:rPr>
          <w:rtl w:val="true"/>
        </w:rPr>
        <w:t>»</w:t>
      </w:r>
      <w:bookmarkEnd w:id="20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إِسْحَاقَ بْنِ مُحَمَّدٍ عَنْ مَرْوَانَ عَنْ أَبِيهِ عَنْ يَحْيَي بْنِ سَالِمٍ الْفَرَّاءِ عَنْ حَمَّادِ بْنِ عُثْمَانَ عَنْ جَعْفَرِ بْنِ مُحَمَّدٍ عَنْ آبَائِهِ عليهم السلام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فِيهَا قَصْراً مِنْ يَاقُوتٍ أَحْمَرَ يُرَي بَاطِنُهُ مِنْ ظَاهِرِهِ لِضِيَائِهِ وَ نُورِهِ وَ فِيهِ قُبَّتَانِ مِنْ دُرٍّ وَ زَبَرْجَدٍ فَقُلْتُ يَا جَبْرَئِيلُ لِمَنْ هَذَا الْقَصْرُ قَالَ</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2679405_2616395394"/>
      <w:bookmarkStart w:id="2083" w:name="_Toc940"/>
      <w:bookmarkEnd w:id="2082"/>
      <w:r>
        <w:rPr>
          <w:rtl w:val="true"/>
        </w:rPr>
        <w:t xml:space="preserve">روایت </w:t>
      </w:r>
      <w:r>
        <w:rPr/>
        <w:t>55</w:t>
      </w:r>
      <w:bookmarkEnd w:id="208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در هر کس باشد، خداوند حوریان بهشتی را هر طور که بخواهد به ازدواج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صبر در راه جهاد برای خدای عز و جل و مردی که مال حرامی بر سر راهش قرار بگیرد، اما به خاطر خدای عز و جل آن را رها کند</w:t>
      </w:r>
      <w:r>
        <w:rPr>
          <w:rFonts w:eastAsia="IRNazanin" w:cs="IRNazanin"/>
          <w:color w:val="111111"/>
          <w:sz w:val="28"/>
          <w:szCs w:val="28"/>
          <w:rtl w:val="true"/>
          <w:lang w:bidi="fa-IR"/>
        </w:rPr>
        <w:t>.</w:t>
      </w:r>
      <w:r>
        <w:rPr>
          <w:rStyle w:val="FootnoteAnchor"/>
          <w:rtl w:val="true"/>
        </w:rPr>
        <w:footnoteReference w:id="2131"/>
      </w:r>
    </w:p>
    <w:p>
      <w:pPr>
        <w:pStyle w:val="Heading5"/>
        <w:numPr>
          <w:ilvl w:val="4"/>
          <w:numId w:val="1"/>
        </w:numPr>
        <w:rPr/>
      </w:pPr>
      <w:bookmarkStart w:id="2084" w:name="__RefHeading___Toc2679407_2616395394"/>
      <w:bookmarkStart w:id="2085" w:name="_Toc941"/>
      <w:bookmarkEnd w:id="2084"/>
      <w:r>
        <w:rPr>
          <w:rtl w:val="true"/>
        </w:rPr>
        <w:t xml:space="preserve">روایت </w:t>
      </w:r>
      <w:r>
        <w:rPr/>
        <w:t>56</w:t>
      </w:r>
      <w:bookmarkEnd w:id="20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هفت 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پایین تر از خود نگاه کنم و به بالاتر از خود نظر نداشته باشم و مرا به دوست داشتن بینوایان و نزدیک شدن به آنان سفارش کرد و به من توصیه کرد که سخن حق را بگویم حتی اگر تلخ باشد و صله رحم داشته باشم حتی اگر راهم دور باشد و در راه خدا از سرزنش هیچ ملامت کننده ای نترسم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بگویم که از گنج های بهشتی است</w:t>
      </w:r>
      <w:r>
        <w:rPr>
          <w:rFonts w:eastAsia="IRNazanin" w:cs="IRNazanin"/>
          <w:color w:val="111111"/>
          <w:sz w:val="28"/>
          <w:szCs w:val="28"/>
          <w:rtl w:val="true"/>
          <w:lang w:bidi="fa-IR"/>
        </w:rPr>
        <w:t>.</w:t>
      </w:r>
      <w:r>
        <w:rPr>
          <w:rStyle w:val="FootnoteAnchor"/>
          <w:rtl w:val="true"/>
        </w:rPr>
        <w:footnoteReference w:id="2132"/>
      </w:r>
    </w:p>
    <w:p>
      <w:pPr>
        <w:pStyle w:val="Heading5"/>
        <w:numPr>
          <w:ilvl w:val="4"/>
          <w:numId w:val="1"/>
        </w:numPr>
        <w:rPr/>
      </w:pPr>
      <w:bookmarkStart w:id="2086" w:name="__RefHeading___Toc2679409_2616395394"/>
      <w:bookmarkStart w:id="2087" w:name="_Toc942"/>
      <w:bookmarkEnd w:id="2086"/>
      <w:r>
        <w:rPr>
          <w:rtl w:val="true"/>
        </w:rPr>
        <w:t>می گویم</w:t>
      </w:r>
      <w:bookmarkEnd w:id="2087"/>
    </w:p>
    <w:p>
      <w:pPr>
        <w:pStyle w:val="BookText"/>
        <w:rPr/>
      </w:pPr>
      <w:r>
        <w:rPr>
          <w:rFonts w:ascii="IRNazanin" w:hAnsi="IRNazanin" w:eastAsia="IRNazanin"/>
          <w:color w:val="111111"/>
          <w:sz w:val="28"/>
          <w:sz w:val="28"/>
          <w:szCs w:val="28"/>
          <w:rtl w:val="true"/>
          <w:lang w:bidi="fa-IR"/>
        </w:rPr>
        <w:t>این روایت با اسانیدش در باب مواعظ خواهد آمد</w:t>
      </w:r>
      <w:r>
        <w:rPr>
          <w:rFonts w:eastAsia="IRNazanin" w:cs="IRNazanin"/>
          <w:color w:val="111111"/>
          <w:sz w:val="28"/>
          <w:szCs w:val="28"/>
          <w:rtl w:val="true"/>
          <w:lang w:bidi="fa-IR"/>
        </w:rPr>
        <w:t>.</w:t>
      </w:r>
    </w:p>
    <w:p>
      <w:pPr>
        <w:pStyle w:val="Heading5"/>
        <w:numPr>
          <w:ilvl w:val="4"/>
          <w:numId w:val="1"/>
        </w:numPr>
        <w:rPr/>
      </w:pPr>
      <w:bookmarkStart w:id="2088" w:name="__RefHeading___Toc2679411_2616395394"/>
      <w:bookmarkStart w:id="2089" w:name="_Toc943"/>
      <w:bookmarkEnd w:id="2088"/>
      <w:r>
        <w:rPr>
          <w:rtl w:val="true"/>
        </w:rPr>
        <w:t xml:space="preserve">روایت </w:t>
      </w:r>
      <w:r>
        <w:rPr/>
        <w:t>57</w:t>
      </w:r>
      <w:bookmarkEnd w:id="208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سکوت او تفکر است و نگاهش عبرت اندوز است و خانه اش برای او کافی است بر گناهان خود می گرید و مردم از دست و زبان او در امان هستند</w:t>
      </w:r>
      <w:r>
        <w:rPr>
          <w:rFonts w:eastAsia="IRNazanin" w:cs="IRNazanin"/>
          <w:color w:val="111111"/>
          <w:sz w:val="28"/>
          <w:szCs w:val="28"/>
          <w:rtl w:val="true"/>
          <w:lang w:bidi="fa-IR"/>
        </w:rPr>
        <w:t>.</w:t>
      </w:r>
      <w:r>
        <w:rPr>
          <w:rStyle w:val="FootnoteAnchor"/>
          <w:rtl w:val="true"/>
        </w:rPr>
        <w:footnoteReference w:id="2133"/>
      </w:r>
    </w:p>
    <w:p>
      <w:pPr>
        <w:pStyle w:val="Heading5"/>
        <w:numPr>
          <w:ilvl w:val="4"/>
          <w:numId w:val="1"/>
        </w:numPr>
        <w:rPr/>
      </w:pPr>
      <w:bookmarkStart w:id="2090" w:name="__RefHeading___Toc2679413_2616395394"/>
      <w:bookmarkStart w:id="2091" w:name="_Toc944"/>
      <w:bookmarkEnd w:id="2090"/>
      <w:r>
        <w:rPr>
          <w:rtl w:val="true"/>
        </w:rPr>
        <w:t xml:space="preserve">روایت </w:t>
      </w:r>
      <w:r>
        <w:rPr/>
        <w:t>58</w:t>
      </w:r>
      <w:bookmarkEnd w:id="209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از امیر مؤمنان علیه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به بهشت وارد شدم و در آنجا کاخی از یاقوت سرخ دیدم که بسیار شفاف و درخشان بود و در آن دو گنبد از جنس مروارید و زبرجد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قصر برای کیست؟ جبرئیل گفت</w:t>
      </w:r>
      <w:r>
        <w:rPr>
          <w:rFonts w:eastAsia="IRNazanin" w:cs="IRNazanin"/>
          <w:color w:val="111111"/>
          <w:sz w:val="28"/>
          <w:szCs w:val="28"/>
          <w:rtl w:val="true"/>
          <w:lang w:bidi="fa-IR"/>
        </w:rPr>
        <w:t xml:space="preserve">: </w:t>
      </w:r>
      <w:bookmarkStart w:id="2092" w:name="pg13491_133426"/>
    </w:p>
    <w:p>
      <w:pPr>
        <w:pStyle w:val="BookText"/>
        <w:rPr/>
      </w:pPr>
      <w:bookmarkEnd w:id="2092"/>
      <w:r>
        <w:rPr>
          <w:rFonts w:ascii="Amiri" w:hAnsi="Amiri" w:eastAsia="Amiri" w:cs="Amiri"/>
          <w:color w:val="111111"/>
          <w:sz w:val="28"/>
          <w:sz w:val="28"/>
          <w:szCs w:val="28"/>
          <w:rtl w:val="true"/>
          <w:lang w:bidi="ar-SA"/>
        </w:rPr>
        <w:t>هُوَ لِمَنْ أَطَابَ الْكَلَامَ وَ أَدَامَ الصِّيَامَ وَ أَطْعَمَ الطَّعَامَ وَ تَهَجَّدَ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فَقُلْتُ يَا رَسُولَ اللَّهِ وَ فِي أُمَّتِكَ مَنْ يُطِيقُ هَذَا فَقَالَ أَ تَدْرِي مَا إِطَابَةُ الْكَلَامِ فَقُلْتُ 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 سُبْحَانَ اللَّهِ وَ الْحَمْدُ لِلَّهِ وَ لَا إِلَهَ إِلَّا اللَّهُ وَ اللَّهُ أَكْبَرُ أَ تَدْرِي مَا إِدَامَةُ الصِّيَامِ قُلْتُ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صَامَ شَهْرَ الصَّبْرِ شَهْرَ رَمَضَانَ وَ لَمْ يُفْطِرْ مِنْهُ يَوْماً أَ تَدْرِي مَا إِطْعَامُ الطَّعَامِ قُلْتُ اللَّهُ وَ رَسُولُهُ أَعْلَمُ قَالَ مَنْ طَلَبَ لِعِيَالِهِ مَا يَكُفُّ بِهِ وُجُوهَهُمْ عَنِ النَّاسِ أَ تَدْرِي مَا التَّهَجُّدُ بِاللَّيْلِ وَ النَّاسُ نِيَامٌ قُلْتُ اللَّهُ وَ رَسُولُهُ أَعْلَمُ قَالَ مَنْ لَمْ يَنَمْ حَتَّي يُصَلِّيَ الْعِشَاءَ الْآخِرَةَ وَ النَّاسُ مِنَ الْيَهُودِ وَ النَّصَارَي وَ غَيْرِهِمْ مِنَ الْمُشْرِكِينَ نِيَامٌ بَيْنَهُمَا</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2679415_2616395394"/>
      <w:bookmarkStart w:id="2094" w:name="_Toc945"/>
      <w:bookmarkEnd w:id="2093"/>
      <w:r>
        <w:rPr>
          <w:rtl w:val="true"/>
        </w:rPr>
        <w:t>«</w:t>
      </w:r>
      <w:r>
        <w:rPr/>
        <w:t>59</w:t>
      </w:r>
      <w:r>
        <w:rPr>
          <w:rtl w:val="true"/>
        </w:rPr>
        <w:t>»</w:t>
      </w:r>
      <w:bookmarkEnd w:id="20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جَمِيعاً عَنْ هَارُونَ بْنِ مُسْلِمٍ عَنْ مَسْعَدَةَ بْنِ صَدَقَةَ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 آفَةُ الْعِلْمِ النِّسْيَانُ وَ آفَةُ الْحِلْمِ السَّفَهُ وَ آفَةُ الْعِبَادَةِ الْفَتْرَةُ وَ آفَةُ الظَّرْفِ الصَّلَفُ‌</w:t>
      </w:r>
      <w:r>
        <w:rPr>
          <w:rStyle w:val="FootnoteAnchor"/>
          <w:rtl w:val="true"/>
        </w:rPr>
        <w:footnoteReference w:id="2135"/>
      </w:r>
      <w:r>
        <w:rPr>
          <w:rFonts w:ascii="Amiri" w:hAnsi="Amiri" w:eastAsia="Amiri" w:cs="Amiri"/>
          <w:color w:val="111111"/>
          <w:sz w:val="28"/>
          <w:sz w:val="28"/>
          <w:szCs w:val="28"/>
          <w:rtl w:val="true"/>
          <w:lang w:bidi="ar-SA"/>
        </w:rPr>
        <w:t>وَ آفَةُ الشَّجَاعَةِ الْبَغْيُ وَ آفَةُ السَّخَاءِ الْمَنُّ وَ آفَةُ الْجَمَالِ الْخُيَلَاءُ وَ آفَةُ الْحَسَبِ الْفَخْرُ</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2679417_2616395394"/>
      <w:bookmarkStart w:id="2096" w:name="_Toc946"/>
      <w:bookmarkEnd w:id="2095"/>
      <w:r>
        <w:rPr>
          <w:rtl w:val="true"/>
        </w:rPr>
        <w:t>«</w:t>
      </w:r>
      <w:r>
        <w:rPr/>
        <w:t>60</w:t>
      </w:r>
      <w:r>
        <w:rPr>
          <w:rtl w:val="true"/>
        </w:rPr>
        <w:t>»</w:t>
      </w:r>
      <w:bookmarkEnd w:id="20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خَضِرٍ عَمَّنْ سَمِعَ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 وَاحِدَةٌ مِنْهُنَّ كَانَ فِي ظِلِّ عَرْشِ اللَّهِ يَوْمَ لَا ظِلَّ إِلَّا ظِلُّهُ رَجُلٌ أَعْطَي النَّاسَ مِنْ نَفْسِهِ مَا هُوَ سَائِلُهُمْ لَهَا وَ رَجُلٌ لَمْ يُقَدِّمْ رِجْلًا حَتَّي يَعْلَمَ أَنَّ ذَلِكَ لِلَّهِ رِضًا أَوْ يَحْبِسَ وَ رَجُلٌ لَمْ يَعِبْ أَخَاهُ الْمُسْلِمَ بِعَيْبٍ حَتَّي يَنْفِيَ ذَلِكَ الْعَيْبَ عَنْ نَفْسِهِ فَإِنَّهُ لَا يَنْتَفِي عَنْهُ عَيْبٌ إِلَّا بَدَا لَهُ عَيْبٌ وَ كَفَي بِالْمَرْءِ شُغُلًا بِنَفْسِهِ عَنِ النَّاسِ‌</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سخن نیکو بگوید و دائما روزه بگیرد و به بینوایان غذا بدهد و شب را به بیداری، در حالی که مردم خوابیده اند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الله، آیا در امت تو کسی هست که توان انجام این کارها را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سخن نیک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روزه دائم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همه روزهای ماه صبر، یعنی ماه رمضان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غذا دادن به بینوایان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آبروی خانواده اش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بیدار ماندن در شب در حالی که همه خوابیده اند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نماز عشای خود را نخواند، نخوابد در حالی که مردمی که به دین های دیگر مثل یهودیت و مسیحیت هستند و همچنین مشرکین دیگر در میان آن‌ها خوابیده اند</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2097" w:name="__RefHeading___Toc2679419_2616395394"/>
      <w:bookmarkStart w:id="2098" w:name="_Toc947"/>
      <w:bookmarkEnd w:id="2097"/>
      <w:r>
        <w:rPr>
          <w:rtl w:val="true"/>
        </w:rPr>
        <w:t xml:space="preserve">روایت </w:t>
      </w:r>
      <w:r>
        <w:rPr/>
        <w:t>59</w:t>
      </w:r>
      <w:bookmarkEnd w:id="209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سخن دروغ است و آفت علم فراموشی است و آفت بردباری بی خردی است و آفت عبادت تنبلی است و آفت زیرکی یاوه گویی است و آفت شجاعت ظلم است و آفت بخشش منت است و آفت زیبایی تکبر و آفت اصل و نسب، فخرفروشی است</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2099" w:name="__RefHeading___Toc2679421_2616395394"/>
      <w:bookmarkStart w:id="2100" w:name="_Toc948"/>
      <w:bookmarkEnd w:id="2099"/>
      <w:r>
        <w:rPr>
          <w:rtl w:val="true"/>
        </w:rPr>
        <w:t xml:space="preserve">روایت </w:t>
      </w:r>
      <w:r>
        <w:rPr/>
        <w:t>60</w:t>
      </w:r>
      <w:bookmarkEnd w:id="210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در کسی جمع باشد و یا اینکه یکی از آن‌ها در کسی وجود داشته باشد، در روزی که هیچ سایه ای جز سایه خدا وجود ندارد، در سایه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 چه را که از مردم برای خود می خواهد، از مال خود به آن‌ها ببخشد، مردی که هیچ قدمی برندارد تا اینکه بداند خدا از او راضی است و مردی که هیچ عیبی از برادر مسلمان خود نگیرد تا اینکه پیش از آن، آن عیب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دور کردن هر عیبی از خود، عیب دیگری برایش نمایان می گردد و عیوب خود انسان برای او کافی است تا به عیب های کسی نپردازد</w:t>
      </w:r>
      <w:r>
        <w:rPr>
          <w:rFonts w:eastAsia="IRNazanin" w:cs="IRNazanin"/>
          <w:color w:val="111111"/>
          <w:sz w:val="28"/>
          <w:szCs w:val="28"/>
          <w:rtl w:val="true"/>
          <w:lang w:bidi="fa-IR"/>
        </w:rPr>
        <w:t>.</w:t>
      </w:r>
      <w:r>
        <w:rPr>
          <w:rStyle w:val="FootnoteAnchor"/>
          <w:rtl w:val="true"/>
        </w:rPr>
        <w:footnoteReference w:id="2140"/>
      </w:r>
      <w:bookmarkStart w:id="2101" w:name="pg13491_133427"/>
    </w:p>
    <w:p>
      <w:pPr>
        <w:pStyle w:val="Heading5"/>
        <w:numPr>
          <w:ilvl w:val="4"/>
          <w:numId w:val="1"/>
        </w:numPr>
        <w:rPr/>
      </w:pPr>
      <w:bookmarkStart w:id="2102" w:name="__RefHeading___Toc2679423_2616395394"/>
      <w:bookmarkStart w:id="2103" w:name="_Toc949"/>
      <w:bookmarkEnd w:id="2101"/>
      <w:bookmarkEnd w:id="2102"/>
      <w:r>
        <w:rPr>
          <w:rtl w:val="true"/>
        </w:rPr>
        <w:t>«</w:t>
      </w:r>
      <w:r>
        <w:rPr/>
        <w:t>61</w:t>
      </w:r>
      <w:r>
        <w:rPr>
          <w:rtl w:val="true"/>
        </w:rPr>
        <w:t>»</w:t>
      </w:r>
      <w:bookmarkEnd w:id="210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أَضْمَنْ لَهُ بِأَرْبَعَةِ أَبْيَاتٍ فِي الْجَنَّةِ أَنْفِقْ وَ لَا تَخَفْ فَقْراً وَ أَنْصِفِ النَّاسَ مِنْ نَفْسِكَ وَ أَفْشِ السَّلَامَ فِي الْعَالَمِ وَ اتْرُكِ الْمِرَاءَ وَ إِنْ كُنْتَ مُحِقّاً</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2679425_2616395394"/>
      <w:bookmarkStart w:id="2105" w:name="_Toc950"/>
      <w:bookmarkEnd w:id="2104"/>
      <w:r>
        <w:rPr>
          <w:rtl w:val="true"/>
        </w:rPr>
        <w:t>«</w:t>
      </w:r>
      <w:r>
        <w:rPr/>
        <w:t>62</w:t>
      </w:r>
      <w:r>
        <w:rPr>
          <w:rtl w:val="true"/>
        </w:rPr>
        <w:t>»</w:t>
      </w:r>
      <w:bookmarkEnd w:id="210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وَهْبٍ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أَرْبَعاً بِأَرْبَعَةِ أَبْيَاتٍ الْخَبَرَ</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2679427_2616395394"/>
      <w:bookmarkStart w:id="2107" w:name="_Toc951"/>
      <w:bookmarkEnd w:id="2106"/>
      <w:r>
        <w:rPr>
          <w:rtl w:val="true"/>
        </w:rPr>
        <w:t>«</w:t>
      </w:r>
      <w:r>
        <w:rPr/>
        <w:t>63</w:t>
      </w:r>
      <w:r>
        <w:rPr>
          <w:rtl w:val="true"/>
        </w:rPr>
        <w:t>»</w:t>
      </w:r>
      <w:bookmarkEnd w:id="21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يَزِيدَ عَنْ إِسْمَاعِيلَ بْنِ عُتَيْبَةَ الْبَصْرِيِّ عَنْ أَبِي خَالِدٍ الْجُهَنِيِّ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يَكُنْ لَهُ لَمْ يَتَهَنَّأْ بِالعَيْشِ الصِّحَّةُ وَ الْأَمْنُ وَ الْغَنَاءُ وَ الْقَنَاعَةُ وَ الْأَنِيسُ الْمُوَافِقُ‌</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2679429_2616395394"/>
      <w:bookmarkStart w:id="2109" w:name="_Toc952"/>
      <w:bookmarkEnd w:id="2108"/>
      <w:r>
        <w:rPr>
          <w:rtl w:val="true"/>
        </w:rPr>
        <w:t>«</w:t>
      </w:r>
      <w:r>
        <w:rPr/>
        <w:t>64</w:t>
      </w:r>
      <w:r>
        <w:rPr>
          <w:rtl w:val="true"/>
        </w:rPr>
        <w:t>»</w:t>
      </w:r>
      <w:bookmarkEnd w:id="21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جَعْفَرِ بْنِ مُحَمَّدٍ عَنِ الْقَدَّاحِ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لِأَصْحَابِهِ أَ لَا أُخْبِرُكُمْ بِخَمْسٍ لَوْ رَكِبْتُمْ فِيهِنَّ الْمَطِيَّ حَتَّي تُنْضُوهَا لَمْ تَأْتُوا بِمِثْلِهِنَّ لَا يَخْشَي أَحَداً إِلَّا اللَّهَ وَ عَمَلَهُ وَ لَا يَرْجُو إِلَّا رَبَّهُ وَ لَا يَسْتَحْيِي الْعَالِمُ إِذَا سُئِلَ عَمَّا لَا يَعْلَمُ أَنْ يَقُولَ لَا عِلْمَ لِي وَ لَا يَسْتَحْيِي الْجَاهِلُ إِذَا لَمْ يَعْلَمْ أَنْ يَتَعَلَّمَ وَ الصَّبْرُ فِي الْأُمُورِ بِمَنْزِلَةِ الرَّأْسِ مِنَ الْجَسَدِ فَإِذَا فَارَقَ الرَّأْسُ الْجَسَدَ فَسَدَ الْجَسَدُ فَإِذَا فَارَقَ الصَّبْرُ الْأُمُورَ فَسَدَتِ الْأُمُورُ</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0" w:name="__RefHeading___Toc2679431_2616395394"/>
      <w:bookmarkStart w:id="2111" w:name="_Toc953"/>
      <w:bookmarkEnd w:id="2110"/>
      <w:r>
        <w:rPr>
          <w:rtl w:val="true"/>
        </w:rPr>
        <w:t>«</w:t>
      </w:r>
      <w:r>
        <w:rPr/>
        <w:t>65</w:t>
      </w:r>
      <w:r>
        <w:rPr>
          <w:rtl w:val="true"/>
        </w:rPr>
        <w:t>»</w:t>
      </w:r>
      <w:bookmarkEnd w:id="211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عَنْ عَبْدِ الرَّحْمَنِ بْنِ مُحَمَّدٍ الْأَسَدِيِّ عَنْ حُرَيْبٍ الْغَزَّالِ عَنْ صَدَقَةَ الْقَتَّابِ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بِمِنًي وَ قَدْ مَاتَ رَجُلٌ مِنْ قُرَيْشٍ فَقَالَ يَا بَا سَعِيدٍ قُمْ إِلَي جَنَازَتِهِ فَلَمَّا دَخَلْنَا الْمَقَابِرَ قَالَ أَ لَا أُخْبِرُكُمْ بِخَمْسِ خِصَالٍ هُنَّ مِنَ الْبِرِّ وَ الْبِرُّ يَدْعُو إِلَي الْجَنَّةِ قُلْتُ بَلَي قَالَ إِخْفَاءُ الْمُصِيبَةِ وَ كِتْمَانُهَا وَ الصَّدَقَةُ تُعْطِيهَا بِيَمِينِكَ لَا تَعْلَمُ بِهَا شِمَالُكَ وَ بِرُّ الْوَالِدَيْنِ فَإِنَّ بِرَّهُمَا لِلَّهِ رِضًي وَ الْإِكْثَارُ مِنْ قَوْلِ لَا حَوْلَ وَ لَا قُوَّةَ إِلَّا بِاللَّهِ الْعَلِيِّ الْعَظِيمِ فَإِنَّهُ مِنْ كُنُوزِ الْجَنَّةِ وَ الْحُبُّ لِمُحَمَّدٍ وَ آلِ مُحَمَّدٍ صَلَّي اللَّهُ</w:t>
      </w:r>
    </w:p>
    <w:p>
      <w:pPr>
        <w:pStyle w:val="Heading5"/>
        <w:numPr>
          <w:ilvl w:val="4"/>
          <w:numId w:val="1"/>
        </w:numPr>
        <w:rPr/>
      </w:pPr>
      <w:bookmarkStart w:id="2112" w:name="__RefHeading___Toc2679433_2616395394"/>
      <w:bookmarkStart w:id="2113" w:name="_Toc954"/>
      <w:bookmarkEnd w:id="2112"/>
      <w:r>
        <w:rPr>
          <w:rtl w:val="true"/>
        </w:rPr>
        <w:t xml:space="preserve">روایت </w:t>
      </w:r>
      <w:r>
        <w:rPr/>
        <w:t>61</w:t>
      </w:r>
      <w:bookmarkEnd w:id="211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برای من ضمانت کند، من برای او چهار خانه در بهشت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از فقر انفاق کند، نسبت به مردم انصاف به خرج دهد، سلام را در همه جا رواج دهد و جدال را ترک کند حتی اگر حق با او باشد</w:t>
      </w:r>
      <w:r>
        <w:rPr>
          <w:rFonts w:eastAsia="IRNazanin" w:cs="IRNazanin"/>
          <w:color w:val="111111"/>
          <w:sz w:val="28"/>
          <w:szCs w:val="28"/>
          <w:rtl w:val="true"/>
          <w:lang w:bidi="fa-IR"/>
        </w:rPr>
        <w:t xml:space="preserve">. </w:t>
      </w:r>
      <w:r>
        <w:rPr>
          <w:rStyle w:val="FootnoteAnchor"/>
          <w:rtl w:val="true"/>
        </w:rPr>
        <w:footnoteReference w:id="2144"/>
      </w:r>
    </w:p>
    <w:p>
      <w:pPr>
        <w:pStyle w:val="Heading5"/>
        <w:numPr>
          <w:ilvl w:val="4"/>
          <w:numId w:val="1"/>
        </w:numPr>
        <w:rPr/>
      </w:pPr>
      <w:bookmarkStart w:id="2114" w:name="__RefHeading___Toc2679435_2616395394"/>
      <w:bookmarkStart w:id="2115" w:name="_Toc955"/>
      <w:bookmarkEnd w:id="2114"/>
      <w:r>
        <w:rPr>
          <w:rtl w:val="true"/>
        </w:rPr>
        <w:t xml:space="preserve">روایت </w:t>
      </w:r>
      <w:r>
        <w:rPr/>
        <w:t>62</w:t>
      </w:r>
      <w:bookmarkEnd w:id="2115"/>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 هر کس چهار چیز را برای من ضمانت کند، چهار خانه برای او ضمانت می کنم </w:t>
      </w:r>
      <w:r>
        <w:rPr>
          <w:rFonts w:eastAsia="IRNazanin" w:cs="IRNazanin"/>
          <w:color w:val="111111"/>
          <w:sz w:val="28"/>
          <w:szCs w:val="28"/>
          <w:rtl w:val="true"/>
          <w:lang w:bidi="fa-IR"/>
        </w:rPr>
        <w:t>... .</w:t>
      </w:r>
    </w:p>
    <w:p>
      <w:pPr>
        <w:pStyle w:val="Heading5"/>
        <w:numPr>
          <w:ilvl w:val="4"/>
          <w:numId w:val="1"/>
        </w:numPr>
        <w:rPr/>
      </w:pPr>
      <w:bookmarkStart w:id="2116" w:name="__RefHeading___Toc2679437_2616395394"/>
      <w:bookmarkStart w:id="2117" w:name="_Toc956"/>
      <w:bookmarkEnd w:id="2116"/>
      <w:r>
        <w:rPr>
          <w:rtl w:val="true"/>
        </w:rPr>
        <w:t xml:space="preserve">روایت </w:t>
      </w:r>
      <w:r>
        <w:rPr/>
        <w:t>63</w:t>
      </w:r>
      <w:bookmarkEnd w:id="21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هر کس آن را نداشته باشد، زندگی برای او شیرین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امنیت، بی نیازی، قناعت و یار همراه</w:t>
      </w:r>
      <w:r>
        <w:rPr>
          <w:rFonts w:eastAsia="IRNazanin" w:cs="IRNazanin"/>
          <w:color w:val="111111"/>
          <w:sz w:val="28"/>
          <w:szCs w:val="28"/>
          <w:rtl w:val="true"/>
          <w:lang w:bidi="fa-IR"/>
        </w:rPr>
        <w:t>.</w:t>
      </w:r>
      <w:r>
        <w:rPr>
          <w:rStyle w:val="FootnoteAnchor"/>
          <w:rtl w:val="true"/>
        </w:rPr>
        <w:footnoteReference w:id="2145"/>
      </w:r>
    </w:p>
    <w:p>
      <w:pPr>
        <w:pStyle w:val="Heading5"/>
        <w:numPr>
          <w:ilvl w:val="4"/>
          <w:numId w:val="1"/>
        </w:numPr>
        <w:rPr/>
      </w:pPr>
      <w:bookmarkStart w:id="2118" w:name="__RefHeading___Toc2679439_2616395394"/>
      <w:bookmarkStart w:id="2119" w:name="_Toc957"/>
      <w:bookmarkEnd w:id="2118"/>
      <w:r>
        <w:rPr>
          <w:rtl w:val="true"/>
        </w:rPr>
        <w:t xml:space="preserve">روایت </w:t>
      </w:r>
      <w:r>
        <w:rPr/>
        <w:t>64</w:t>
      </w:r>
      <w:bookmarkEnd w:id="211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از پنج چیز خبردهم که اگر در راه آن سوار بر مراکب خود شوید و در راه آن مرکب های خود را لاغر و نحیف گردانید، باز هم مثل آن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و عمل خود بترسید، فقط به خدای خود امید داشته باشید، و انسان عالم هنگامی که چیزی را که نمی داند از او می پرسند، از گفتن نمی دانم شرم نکند و جاهل از آموختن آنچه که نمی داند خجالت نکشد و صبر و شکیبایی در کارها به منزله سر برای بدن است و هنگامی که سر از بدن جدا شود، بدن تباه می گردد و هنگامی که صبر در کارها نباشد، کارها دچار فساد می شود</w:t>
      </w:r>
      <w:r>
        <w:rPr>
          <w:rFonts w:eastAsia="IRNazanin" w:cs="IRNazanin"/>
          <w:color w:val="111111"/>
          <w:sz w:val="28"/>
          <w:szCs w:val="28"/>
          <w:rtl w:val="true"/>
          <w:lang w:bidi="fa-IR"/>
        </w:rPr>
        <w:t>.</w:t>
      </w:r>
      <w:r>
        <w:rPr>
          <w:rStyle w:val="FootnoteAnchor"/>
          <w:rtl w:val="true"/>
        </w:rPr>
        <w:footnoteReference w:id="2146"/>
      </w:r>
    </w:p>
    <w:p>
      <w:pPr>
        <w:pStyle w:val="Heading5"/>
        <w:numPr>
          <w:ilvl w:val="4"/>
          <w:numId w:val="1"/>
        </w:numPr>
        <w:rPr/>
      </w:pPr>
      <w:bookmarkStart w:id="2120" w:name="__RefHeading___Toc2679441_2616395394"/>
      <w:bookmarkStart w:id="2121" w:name="_Toc958"/>
      <w:bookmarkEnd w:id="2120"/>
      <w:r>
        <w:rPr>
          <w:rtl w:val="true"/>
        </w:rPr>
        <w:t xml:space="preserve">روایت </w:t>
      </w:r>
      <w:r>
        <w:rPr/>
        <w:t>65</w:t>
      </w:r>
      <w:bookmarkEnd w:id="212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منا بودم که مردی از قریش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برخیز و به تشییع جنازه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گورستان وارد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از پنج صفت خبر دهم که از نیکوکاری است و نیکوکاری به بهشت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بلا و مصیبت و صدقه، به طوری که دست راستت ببخشد و دست چپت مطلع نگردد و نیکی به پدر و مادر که نیکی به آن ها، خدا را از شما راضی می کند و تکرار کردن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 های بهشتی است و محبت به محمد و آل محمد صلی الله علیه و آله و سلم</w:t>
      </w:r>
      <w:r>
        <w:rPr>
          <w:rFonts w:eastAsia="IRNazanin" w:cs="IRNazanin"/>
          <w:color w:val="111111"/>
          <w:sz w:val="28"/>
          <w:szCs w:val="28"/>
          <w:rtl w:val="true"/>
          <w:lang w:bidi="fa-IR"/>
        </w:rPr>
        <w:t>.</w:t>
      </w:r>
      <w:r>
        <w:rPr>
          <w:rStyle w:val="FootnoteAnchor"/>
          <w:rtl w:val="true"/>
        </w:rPr>
        <w:footnoteReference w:id="2147"/>
      </w:r>
      <w:bookmarkStart w:id="2122" w:name="pg13491_133428"/>
    </w:p>
    <w:p>
      <w:pPr>
        <w:pStyle w:val="BookText"/>
        <w:rPr/>
      </w:pPr>
      <w:bookmarkEnd w:id="2122"/>
      <w:r>
        <w:rPr>
          <w:rFonts w:ascii="Amiri" w:hAnsi="Amiri" w:eastAsia="Amiri" w:cs="Amiri"/>
          <w:color w:val="111111"/>
          <w:sz w:val="28"/>
          <w:sz w:val="28"/>
          <w:szCs w:val="28"/>
          <w:rtl w:val="true"/>
          <w:lang w:bidi="ar-SA"/>
        </w:rPr>
        <w:t>عَلَيْهِ وَ آلِهِ أَجْمَعِينَ‌</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2679443_2616395394"/>
      <w:bookmarkStart w:id="2124" w:name="_Toc959"/>
      <w:bookmarkEnd w:id="2123"/>
      <w:r>
        <w:rPr>
          <w:rtl w:val="true"/>
        </w:rPr>
        <w:t>«</w:t>
      </w:r>
      <w:r>
        <w:rPr/>
        <w:t>66</w:t>
      </w:r>
      <w:r>
        <w:rPr>
          <w:rtl w:val="true"/>
        </w:rPr>
        <w:t>»</w:t>
      </w:r>
      <w:bookmarkEnd w:id="21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جَعْفَرِ بْنِ مُحَمَّدٍ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إِنَّمَا أَقْبَلُ الصَّلَاةَ لِمَنْ تَوَاضَعَ لِعَظَمَتِي وَ يَكُفُّ نَفْسَهُ عَنِ الشَّهَوَاتِ مِنْ أَجْلِي وَ يَقْطَعُ نَهَارَهُ بِذِكْرِي وَ لَا يَتَعَاظَمُ عَلَي خَلْقِي وَ يُطْعِمُ الْجَائِعَ وَ يَكْسُو الْعَارِيَ وَ يَرْحَمُ الْمُصَابَ وَ يُؤْوِي الْغَرِيبَ فَذَلِكَ يُشْرِقُ نُورُهُ مِثْلَ الشَّمْسِ أَجْعَلُ فِي الظُّلُمَاتِ نُوراً وَ فِي الْجَهَالَةِ عِلْماً أَكْلَؤُهُ بِعِزَّتِي وَ أَسْتَحْفِظُهُ بِمَلَائِكَتِي يَدْعُونِي فَأُلَبِّيهِ وَ يَسْأَلُنِي فَأُعْطِيهِ فَمَثَلُ ذَلِكَ عِنْدِي كَمَثَلِ جَنَّاتِ الْفِرْدَوْسِ لَا يَيْبَسُ ثِمَارُهَا وَ لَا تَتَغَيَّرُ عَنْ حَالِهَا</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2679445_2616395394"/>
      <w:bookmarkStart w:id="2126" w:name="_Toc960"/>
      <w:bookmarkEnd w:id="2125"/>
      <w:r>
        <w:rPr>
          <w:rtl w:val="true"/>
        </w:rPr>
        <w:t>«</w:t>
      </w:r>
      <w:r>
        <w:rPr/>
        <w:t>67</w:t>
      </w:r>
      <w:r>
        <w:rPr>
          <w:rtl w:val="true"/>
        </w:rPr>
        <w:t>»</w:t>
      </w:r>
      <w:bookmarkEnd w:id="212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عَبْدِ اللَّهِ عَنْ أَبِيهِ عَنْ جَدِّهِ عَلِيِّ بْنِ الْحُسَيْنِ عليهم السلام قَالَ قَالَ مُوسَي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أَهْلُكَ الَّذِينَ تُظِلُّهُمْ فِي ظِلِّ عَرْشِكَ يَوْمَ لَا ظِلَّ إِلَّا ظِلُّكَ قَالَ فَأَوْحَي اللَّهُ إِلَيْهِ الطَّاهِرَةُ قُلُوبُهُمْ وَ التَّرِبَةُ أَيْدِيهِمْ‌</w:t>
      </w:r>
      <w:r>
        <w:rPr>
          <w:rStyle w:val="FootnoteAnchor"/>
          <w:rtl w:val="true"/>
        </w:rPr>
        <w:footnoteReference w:id="2150"/>
      </w:r>
      <w:r>
        <w:rPr>
          <w:rFonts w:ascii="Amiri" w:hAnsi="Amiri" w:eastAsia="Amiri" w:cs="Amiri"/>
          <w:color w:val="111111"/>
          <w:sz w:val="28"/>
          <w:sz w:val="28"/>
          <w:szCs w:val="28"/>
          <w:rtl w:val="true"/>
          <w:lang w:bidi="ar-SA"/>
        </w:rPr>
        <w:t>الَّذِينَ يَذْكُرُونَ جَلَالِي إِذَا ذَكَرُوا رَبَّهُمُ الَّذِينَ يَكْتَفُونَ بِطَاعَتِي كَمَا يَكْتَفِي الصَّبِيُّ الصَّغِيرُ بِاللَّبَنِ الَّذِينَ يَأْوُونَ إِلَي مَسَاجِدِي كَمَا تَأْوِي النُّسُورُ إِلَي أَوْكَارِهَا وَ الَّذِينَ يَغْضَبُونَ لِمَحَارِمِي إِذَا اسْتُحِلَّتْ مِثْلَ النَّمِرِ إِذَا حَرِدَ</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7" w:name="__RefHeading___Toc2679447_2616395394"/>
      <w:bookmarkStart w:id="2128" w:name="_Toc961"/>
      <w:bookmarkEnd w:id="2127"/>
      <w:r>
        <w:rPr>
          <w:rtl w:val="true"/>
        </w:rPr>
        <w:t>«</w:t>
      </w:r>
      <w:r>
        <w:rPr/>
        <w:t>68</w:t>
      </w:r>
      <w:r>
        <w:rPr>
          <w:rtl w:val="true"/>
        </w:rPr>
        <w:t>»</w:t>
      </w:r>
      <w:bookmarkEnd w:id="212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إِسْمَاعِيلَ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عَلِيُّ فِي نَفْسِكَ بِخِصَالٍ فَاحْفَظْهَا اللَّهُمَّ أَعِنْهُ الْأُولَي الصِّدْقُ فَلَا تَخْرُجْ مِنْ فِيكَ كَذِبٌ أَبَداً وَ الثَّانِيَةُ الْوَرَعُ فَلَا تَجْتَرِئْ عَلَي خِيَانَةٍ أَبَداً</w:t>
      </w:r>
    </w:p>
    <w:p>
      <w:pPr>
        <w:pStyle w:val="Heading5"/>
        <w:numPr>
          <w:ilvl w:val="4"/>
          <w:numId w:val="1"/>
        </w:numPr>
        <w:rPr/>
      </w:pPr>
      <w:bookmarkStart w:id="2129" w:name="__RefHeading___Toc2679449_2616395394"/>
      <w:bookmarkStart w:id="2130" w:name="_Toc962"/>
      <w:bookmarkEnd w:id="2129"/>
      <w:r>
        <w:rPr>
          <w:rtl w:val="true"/>
        </w:rPr>
        <w:t xml:space="preserve">روایت </w:t>
      </w:r>
      <w:r>
        <w:rPr/>
        <w:t>66</w:t>
      </w:r>
      <w:bookmarkEnd w:id="213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از کسی مقبول است که نسبت به عظمت من تواضع داشته باشد و به خاطر من خود را از شهوات باز دارد و روزش را با یاد من بگذراند و بر خلق من بزرگی نکند و گرسنگان را غذا دهد و برهنگان را لباس بپوشاند و به مصیبت دیدگان رحم کند و به غریبان پناه دهد که نور این کارها، هم چون پرتو خورشیدی است که در تاریکی ها نور است و در نادانی 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انسانی را با عزت خود یاری می کنم و به وسیله فرشتگانم از او محافظت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بخواند، پاسخش را می دهم و هر چه که از من بخواهد، به او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کار در نزد من، مثل بهشتی است که میوه هایش خشک نمی شود و تغییر حالت نمی دهد</w:t>
      </w:r>
      <w:r>
        <w:rPr>
          <w:rFonts w:eastAsia="IRNazanin" w:cs="IRNazanin"/>
          <w:color w:val="111111"/>
          <w:sz w:val="28"/>
          <w:szCs w:val="28"/>
          <w:rtl w:val="true"/>
          <w:lang w:bidi="fa-IR"/>
        </w:rPr>
        <w:t>.</w:t>
      </w:r>
      <w:r>
        <w:rPr>
          <w:rStyle w:val="FootnoteAnchor"/>
          <w:rtl w:val="true"/>
        </w:rPr>
        <w:footnoteReference w:id="2152"/>
      </w:r>
    </w:p>
    <w:p>
      <w:pPr>
        <w:pStyle w:val="Heading5"/>
        <w:numPr>
          <w:ilvl w:val="4"/>
          <w:numId w:val="1"/>
        </w:numPr>
        <w:rPr/>
      </w:pPr>
      <w:bookmarkStart w:id="2131" w:name="__RefHeading___Toc2679451_2616395394"/>
      <w:bookmarkStart w:id="2132" w:name="_Toc963"/>
      <w:bookmarkEnd w:id="2131"/>
      <w:r>
        <w:rPr>
          <w:rtl w:val="true"/>
        </w:rPr>
        <w:t xml:space="preserve">روایت </w:t>
      </w:r>
      <w:r>
        <w:rPr/>
        <w:t>67</w:t>
      </w:r>
      <w:bookmarkEnd w:id="213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تو کیستند؟ کسانی که در روزی که هیچ سایه ای جز سایه گاه تو وجود ندارد، آنان را تحت سایه عرش خود در می آوری؟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 های پاک دارند و فقیر هستند، کسانی که وقتی از پروردگار خود یاد می کنند، به یاد جلال و جبروت او می افتند، کسانی که مثل بچه شیرخواره که فقط به شیر مادر خود اکتفا می کند، از کارها به عبادت من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همچون عقاب که به لانه خود پناه می برد، به مساجد من پناه ببرند و کسانی که چشم از حرام من بپوشند، وقتی حلال شمرده شود، مثل پلنگی که خشمگین می‌شود</w:t>
      </w:r>
      <w:r>
        <w:rPr>
          <w:rFonts w:eastAsia="IRNazanin" w:cs="IRNazanin"/>
          <w:color w:val="111111"/>
          <w:sz w:val="28"/>
          <w:szCs w:val="28"/>
          <w:rtl w:val="true"/>
          <w:lang w:bidi="fa-IR"/>
        </w:rPr>
        <w:t>.</w:t>
      </w:r>
      <w:r>
        <w:rPr>
          <w:rStyle w:val="FootnoteAnchor"/>
          <w:rtl w:val="true"/>
        </w:rPr>
        <w:footnoteReference w:id="2153"/>
      </w:r>
    </w:p>
    <w:p>
      <w:pPr>
        <w:pStyle w:val="Heading5"/>
        <w:numPr>
          <w:ilvl w:val="4"/>
          <w:numId w:val="1"/>
        </w:numPr>
        <w:rPr/>
      </w:pPr>
      <w:bookmarkStart w:id="2133" w:name="__RefHeading___Toc2679453_2616395394"/>
      <w:bookmarkStart w:id="2134" w:name="_Toc964"/>
      <w:bookmarkEnd w:id="2133"/>
      <w:r>
        <w:rPr>
          <w:rtl w:val="true"/>
        </w:rPr>
        <w:t xml:space="preserve">روایت </w:t>
      </w:r>
      <w:r>
        <w:rPr/>
        <w:t>68</w:t>
      </w:r>
      <w:bookmarkEnd w:id="21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در مورد خودت به صفاتی سفارش می کنم که همیشه آن‌ها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یاور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راستگویی است، هیچ گاه دروغی از دهانت خارج نشود و دوم این است که پرهیزگار باشی و هیچ گاه جرات خیانت کردن را به خود ندهی </w:t>
      </w:r>
      <w:bookmarkStart w:id="2135" w:name="pg13491_133429"/>
    </w:p>
    <w:p>
      <w:pPr>
        <w:pStyle w:val="BookText"/>
        <w:rPr/>
      </w:pPr>
      <w:bookmarkEnd w:id="2135"/>
      <w:r>
        <w:rPr>
          <w:rFonts w:ascii="Amiri" w:hAnsi="Amiri" w:eastAsia="Amiri" w:cs="Amiri"/>
          <w:color w:val="111111"/>
          <w:sz w:val="28"/>
          <w:sz w:val="28"/>
          <w:szCs w:val="28"/>
          <w:rtl w:val="true"/>
          <w:lang w:bidi="ar-SA"/>
        </w:rPr>
        <w:t>وَ الثَّالِثَةُ الْخَوْفُ مِنَ اللَّهِ كَأَنَّكَ تَرَاهُ وَ الرَّابِعَةُ الْبُكَاءُ لِلَّهِ يُبْنَي لَكَ بِكُلِّ دَمْعَةٍ بَيْتٌ فِي الْجَنَّةِ وَ الْخَامِسَةُ بَذْلُكَ مَالَكَ وَ دَمَكَ دُونَ دِينِكَ وَ السَّادِسَةُ الْأَخْذُ بِسُنَّتِي فِي صَلَاتِي وَ صَوْمِي وَ صَدَقَتِي فَأَمَّا الصَّلَاةُ فِي اللَّيْلِ وَ النَّهَارِ وَ أَمَّا الصِّيَامُ فَثَلَاثَةُ أَيَّامٍ فِي الشَّهْرِ الْخَمِيسُ فِي أَوَّلِ الشَّهْرِ وَ الْأَرْبِعَاءُ فِي وَسَطِ الشَّهْرِ وَ الْخَمِيسُ فِي آخِرِ الشَّهْرِ وَ الصَّدَقَةُ بِجُهْدِكَ حَتَّي تَقُولَ أَسْرَفْتُ وَ لَا تُسْرِفْ وَ عَلَيْكَ بِصَلَاةِ اللَّيْلِ يُكَرِّرُهَا أَرْبَعاً وَ عَلَيْكَ بِصَلَاةِ الزَّوَالِ وَ عَلَيْكَ بِرَفْعِ يَدَيْكَ إِلَي رَبِّكَ وَ كَثْرَةِ تَقَلُّبِهَا وَ عَلَيْكَ بِتِلَاوَةِ الْقُرْآنِ عَلَي كُلِّ حَالٍ وَ عَلَيْكَ بِالسِّوَاكِ لِكُلِّ وُضُوءٍ وَ عَلَيْكَ بِمَحَاسِنِ الْأَخْلَاقِ فَارْتَكِبْهَا وَ عَلَيْكَ بِمَسَاوِي الْأَخْلَاقِ فَاجْتَنِبْهَا فَإِنْ لَمْ تَفْعَلْ فَلَا تَلُومَنَّ إِلَّا نَفْسَكَ‌</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2679455_2616395394"/>
      <w:bookmarkStart w:id="2137" w:name="_Toc965"/>
      <w:bookmarkEnd w:id="2136"/>
      <w:r>
        <w:rPr>
          <w:rtl w:val="true"/>
        </w:rPr>
        <w:t>«</w:t>
      </w:r>
      <w:r>
        <w:rPr/>
        <w:t>69</w:t>
      </w:r>
      <w:r>
        <w:rPr>
          <w:rtl w:val="true"/>
        </w:rPr>
        <w:t>»</w:t>
      </w:r>
      <w:bookmarkEnd w:id="21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عَنْ إِبْرَاهِيمَ بْنِ مُحَمَّدٍ عَنْ مُوسَي بْنِ سَابِقٍ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يُعَذِّبَ أَهْلَ الْأَرْضِ بِعَذَابٍ قَالَ لَوْ لَا الَّذِينَ يَتَحَابُّونَ فِي جَلَالِي وَ يَعْمُرُونَ مَسَاجِدِي وَ يَسْتَغْفِرُونَ بِالْأَسْحَارِ لَأَنْزَلْتُ عَذَابِي‌</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2679457_2616395394"/>
      <w:bookmarkStart w:id="2139" w:name="_Toc966"/>
      <w:bookmarkEnd w:id="2138"/>
      <w:r>
        <w:rPr>
          <w:rtl w:val="true"/>
        </w:rPr>
        <w:t>«</w:t>
      </w:r>
      <w:r>
        <w:rPr/>
        <w:t>70</w:t>
      </w:r>
      <w:r>
        <w:rPr>
          <w:rtl w:val="true"/>
        </w:rPr>
        <w:t>»</w:t>
      </w:r>
      <w:bookmarkEnd w:id="21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النُّعْمَانِ عَنِ ابْنِ مُسْكَانَ عَنْ سُلَيْمَانَ بْنِ خَالِدٍ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بِالْإِسْلَامِ وَ فَرْعِهِ وَ ذِرْوَتِهِ وَ سَنَامِهِ قَالَ قُلْتُ بَلَي جُعِلْتُ فِدَاكَ قَالَ أَمَّا أَصْلُهُ فَالصَّلَاةُ وَ فَرْعُهُ فَالزَّكَاةُ وَ ذِرْوَتُهُ وَ سَنَامُهُ الْجِهَادُ قَالَ إِنْ شِئْتَ أَخْبَرْتُكَ بِأَبْوَابِ الْخَيْرِ قُلْتُ نَعَمْ جُعِلْتُ فِدَاكَ قَالَ الصَّوْمُ جُنَّةٌ وَ الصَّدَقَةُ تَذْهَبُ بِالْخَطِيئَةِ وَ قِيَامُ الرَّجُلِ فِي جَوْفِ اللَّيْلِ يَذْكُرُ اللَّهَ ثُمَّ قَرَأَ تَتَجافي جُنُوبُهُمْ عَنِ الْمَضاجِعِ‌</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2679459_2616395394"/>
      <w:bookmarkStart w:id="2141" w:name="_Toc967"/>
      <w:bookmarkEnd w:id="2140"/>
      <w:r>
        <w:rPr>
          <w:rtl w:val="true"/>
        </w:rPr>
        <w:t>«</w:t>
      </w:r>
      <w:r>
        <w:rPr/>
        <w:t>71</w:t>
      </w:r>
      <w:r>
        <w:rPr>
          <w:rtl w:val="true"/>
        </w:rPr>
        <w:t>»</w:t>
      </w:r>
      <w:bookmarkEnd w:id="21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الْأَعْمَالِ أَفْضَلُ قَالَ الصَّلَاةُ لِوَقْتِهَا وَ بِرُّ الْوَالِدَيْنِ وَ الْجِهَادُ</w:t>
      </w:r>
    </w:p>
    <w:p>
      <w:pPr>
        <w:pStyle w:val="BookText"/>
        <w:rPr/>
      </w:pPr>
      <w:r>
        <w:rPr>
          <w:rFonts w:ascii="IRNazanin" w:hAnsi="IRNazanin" w:eastAsia="IRNazanin"/>
          <w:color w:val="111111"/>
          <w:sz w:val="28"/>
          <w:sz w:val="28"/>
          <w:szCs w:val="28"/>
          <w:rtl w:val="true"/>
          <w:lang w:bidi="fa-IR"/>
        </w:rPr>
        <w:t>و سوم ترس از خداوند است، چونان که گویا تو او را می بینی و چهارم گریه برای خداست که خداوند با هر قطره اشکی خانه ای در بهشت برای تو می سازد و پنجم بخشش مال و جان در راه دینت است و ششم اجرای سنت من در نماز و روزه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در شب و روز، و سه روز روزه گرفتن در ماه یعنی پنج شنبه اول هر ماه، چهارشنبه وسط ماه و پنج شنبه آخر ماه و صدقه دادن از دسترنج خودت به حدی که گویا به اسراف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نماز در شب هنگام، که چهار بار آن را تکرار کنی و بر تو باد به بر پا داشتن نماز عصر و بر تو باد به بالا بردن دستت به سوی پروردگار و بسیار چرخاندن آن و بر تو باد به تلاوت قرآن کریم در همه حال و بر تو باد به مسواک زدن قبل از هر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اخلاق نیکو، آن را انجام بده و بر تو باد به اخلاق زشت که از آن اجتناب کن که اگر این ها را انجام ندهی، تنها باید خود را سرزنش کنی</w:t>
      </w:r>
      <w:r>
        <w:rPr>
          <w:rFonts w:eastAsia="IRNazanin" w:cs="IRNazanin"/>
          <w:color w:val="111111"/>
          <w:sz w:val="28"/>
          <w:szCs w:val="28"/>
          <w:rtl w:val="true"/>
          <w:lang w:bidi="fa-IR"/>
        </w:rPr>
        <w:t>.</w:t>
      </w:r>
      <w:r>
        <w:rPr>
          <w:rStyle w:val="FootnoteAnchor"/>
          <w:rtl w:val="true"/>
        </w:rPr>
        <w:footnoteReference w:id="2157"/>
      </w:r>
    </w:p>
    <w:p>
      <w:pPr>
        <w:pStyle w:val="Heading5"/>
        <w:numPr>
          <w:ilvl w:val="4"/>
          <w:numId w:val="1"/>
        </w:numPr>
        <w:rPr/>
      </w:pPr>
      <w:bookmarkStart w:id="2142" w:name="__RefHeading___Toc2679461_2616395394"/>
      <w:bookmarkStart w:id="2143" w:name="_Toc968"/>
      <w:bookmarkEnd w:id="2142"/>
      <w:r>
        <w:rPr>
          <w:rtl w:val="true"/>
        </w:rPr>
        <w:t xml:space="preserve">روایت </w:t>
      </w:r>
      <w:r>
        <w:rPr/>
        <w:t>69</w:t>
      </w:r>
      <w:bookmarkEnd w:id="214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زمینیان را عذاب کند، می فرماید اگر کسانی که به واسطه جلال و جبروت من با یکدیگر دوستی می کنند و مساجد مرا آباد می کنند و در سحرگاهان استغفار می کنند نبودند، عذاب خود را نازل می کردم</w:t>
      </w:r>
      <w:r>
        <w:rPr>
          <w:rFonts w:eastAsia="IRNazanin" w:cs="IRNazanin"/>
          <w:color w:val="111111"/>
          <w:sz w:val="28"/>
          <w:szCs w:val="28"/>
          <w:rtl w:val="true"/>
          <w:lang w:bidi="fa-IR"/>
        </w:rPr>
        <w:t>.</w:t>
      </w:r>
      <w:r>
        <w:rPr>
          <w:rStyle w:val="FootnoteAnchor"/>
          <w:rtl w:val="true"/>
        </w:rPr>
        <w:footnoteReference w:id="2158"/>
      </w:r>
    </w:p>
    <w:p>
      <w:pPr>
        <w:pStyle w:val="Heading5"/>
        <w:numPr>
          <w:ilvl w:val="4"/>
          <w:numId w:val="1"/>
        </w:numPr>
        <w:rPr/>
      </w:pPr>
      <w:bookmarkStart w:id="2144" w:name="__RefHeading___Toc2679463_2616395394"/>
      <w:bookmarkStart w:id="2145" w:name="_Toc969"/>
      <w:bookmarkEnd w:id="2144"/>
      <w:r>
        <w:rPr>
          <w:rtl w:val="true"/>
        </w:rPr>
        <w:t xml:space="preserve">روایت </w:t>
      </w:r>
      <w:r>
        <w:rPr/>
        <w:t>70</w:t>
      </w:r>
      <w:bookmarkEnd w:id="21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به تو از اسلام و فرع آن و قله و اوجش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است و فرعش زکات و قله و اوجش جهاد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تو از درهای خیر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و صدقه گناهان را پاک می کند و برخاستن مرد در دل شب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Style w:val="FootnoteAnchor"/>
          <w:rtl w:val="true"/>
        </w:rPr>
        <w:footnoteReference w:id="2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پهلو از بستر خواب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p>
    <w:p>
      <w:pPr>
        <w:pStyle w:val="Heading5"/>
        <w:numPr>
          <w:ilvl w:val="4"/>
          <w:numId w:val="1"/>
        </w:numPr>
        <w:rPr/>
      </w:pPr>
      <w:bookmarkStart w:id="2146" w:name="__RefHeading___Toc2679465_2616395394"/>
      <w:bookmarkStart w:id="2147" w:name="_Toc970"/>
      <w:bookmarkEnd w:id="2146"/>
      <w:r>
        <w:rPr>
          <w:rtl w:val="true"/>
        </w:rPr>
        <w:t xml:space="preserve">روایت </w:t>
      </w:r>
      <w:r>
        <w:rPr/>
        <w:t>71</w:t>
      </w:r>
      <w:bookmarkEnd w:id="21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در وقت آن و نیکی کردن به والدین و جهاد در راه خدا</w:t>
      </w:r>
      <w:r>
        <w:rPr>
          <w:rFonts w:eastAsia="IRNazanin" w:cs="IRNazanin"/>
          <w:color w:val="111111"/>
          <w:sz w:val="28"/>
          <w:szCs w:val="28"/>
          <w:rtl w:val="true"/>
          <w:lang w:bidi="fa-IR"/>
        </w:rPr>
        <w:t>.</w:t>
      </w:r>
      <w:r>
        <w:rPr>
          <w:rStyle w:val="FootnoteAnchor"/>
          <w:rtl w:val="true"/>
        </w:rPr>
        <w:footnoteReference w:id="2160"/>
      </w:r>
      <w:bookmarkStart w:id="2148" w:name="pg13491_133430"/>
    </w:p>
    <w:p>
      <w:pPr>
        <w:pStyle w:val="BookText"/>
        <w:rPr/>
      </w:pPr>
      <w:bookmarkEnd w:id="2148"/>
      <w:r>
        <w:rPr>
          <w:rFonts w:ascii="Amiri" w:hAnsi="Amiri" w:eastAsia="Amiri" w:cs="Amiri"/>
          <w:color w:val="111111"/>
          <w:sz w:val="28"/>
          <w:sz w:val="28"/>
          <w:szCs w:val="28"/>
          <w:rtl w:val="true"/>
          <w:lang w:bidi="ar-SA"/>
        </w:rPr>
        <w:t>فِي سَبِيلِ اللَّهِ‌</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2679467_2616395394"/>
      <w:bookmarkStart w:id="2150" w:name="_Toc971"/>
      <w:bookmarkEnd w:id="2149"/>
      <w:r>
        <w:rPr>
          <w:rtl w:val="true"/>
        </w:rPr>
        <w:t>«</w:t>
      </w:r>
      <w:r>
        <w:rPr/>
        <w:t>72</w:t>
      </w:r>
      <w:r>
        <w:rPr>
          <w:rtl w:val="true"/>
        </w:rPr>
        <w:t>»</w:t>
      </w:r>
      <w:bookmarkEnd w:id="21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مُفَرِّقٍ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بَطْنٍ وَ فَرْجٍ وَ مَا مِنْ شَيْ‌ءٍ أَحَبَّ إِلَي اللَّهِ مِنْ أَنْ يُسْأَلَ وَ إِنَّ أَسْرَعَ الشَّرِّ عُقُوبَةً الْبَغْيُ وَ إِنَّ أَسْرَعَ الْخَيْرِ ثَوَاباً الْبِرُّ وَ كَفَي بِالْمَرْءِ عَيْباً أَنْ يُبْصِرَ مِنَ النَّاسِ مَا يَعْمَي عَنْهُ مِنْ نَفْسِهِ أَوْ يَنْهَي النَّاسَ عَمَّا لَا يَسْتَطِيعُ التَّحَوُّلَ عَنْهُ وَ أَنْ يُؤْذِيَ جَلِيسَهُ فِي مَا لَا يَعْنِيهِ‌</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الباقر و السجاد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2679469_2616395394"/>
      <w:bookmarkStart w:id="2152" w:name="_Toc972"/>
      <w:bookmarkEnd w:id="2151"/>
      <w:r>
        <w:rPr>
          <w:rtl w:val="true"/>
        </w:rPr>
        <w:t>«</w:t>
      </w:r>
      <w:r>
        <w:rPr/>
        <w:t>73</w:t>
      </w:r>
      <w:r>
        <w:rPr>
          <w:rtl w:val="true"/>
        </w:rPr>
        <w:t>»</w:t>
      </w:r>
      <w:bookmarkEnd w:id="21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إِسْحَاقَ بْنِ عَمَّارٍ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فِي بَرٍّ وَ لَا بَحْرٍ إِلَّا بِتَضْيِيعِ الزَّكَاةِ فَحَصِّنُوا أَمْوَالَكُمْ بِالزَّكَاةِ وَ دَاوُوا مَرْضَاكُمْ بِالصَّدَقَةِ وَ ادْفَعُوا نَوَائِبَ الْبَلَايَا بِالاسْتِغْفَارِ الصَّاعِقَةُ لَا تُصِيبُ ذَاكِراً وَ لَيْسَ يُصَادُ مِنَ الطَّيْرِ إِلَّا مَا ضَيَّعَ تَسْبِيحَهُ‌</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2679471_2616395394"/>
      <w:bookmarkStart w:id="2154" w:name="_Toc973"/>
      <w:bookmarkEnd w:id="2153"/>
      <w:r>
        <w:rPr>
          <w:rtl w:val="true"/>
        </w:rPr>
        <w:t>«</w:t>
      </w:r>
      <w:r>
        <w:rPr/>
        <w:t>74</w:t>
      </w:r>
      <w:r>
        <w:rPr>
          <w:rtl w:val="true"/>
        </w:rPr>
        <w:t>»</w:t>
      </w:r>
      <w:bookmarkEnd w:id="21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 آله بَنِي عَبْدِ الْمُطَّلِبِ فَقَالَ يَا بَنِي عَبْدِ الْمُطَّلِبِ أَفْشُوا السَّلَامَ وَ صِلُوا الْأَرْحَامَ وَ تَهَجَّدُوا وَ النَّاسُ نِيَامٌ وَ أَطْعِمُوا الطَّعَامَ وَ أَطِيبُوا الْكَلَامَ تَدْخُلُوا الْجَنَّةَ بِسَلَامٍ‌</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2679473_2616395394"/>
      <w:bookmarkStart w:id="2156" w:name="_Toc974"/>
      <w:bookmarkEnd w:id="2155"/>
      <w:r>
        <w:rPr>
          <w:rtl w:val="true"/>
        </w:rPr>
        <w:t>«</w:t>
      </w:r>
      <w:r>
        <w:rPr/>
        <w:t>75</w:t>
      </w:r>
      <w:r>
        <w:rPr>
          <w:rtl w:val="true"/>
        </w:rPr>
        <w:t>»</w:t>
      </w:r>
      <w:bookmarkEnd w:id="215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عِنْدَ اللَّهِ إِيمَانٌ لَا شَكَّ فِيهِ وَ غَزْوٌ لَا غُلُولَ فِيهِ وَ حَجٌّ مَبْرُورٌ وَ أَوَّلُ مَنْ يَدْخُلُ الْجَنَّةَ شَهِيدٌ وَ عَبْدٌ مَمْلُوكٌ أَحْسَنَ عِبَادَةَ رَبِّهِ وَ نَصَحَ لِسَيِّدِهِ وَ رَجُلٌ عَفِيفٌ مُتَعَفِّفٌ ذُو عِبَادَةٍ وَ أَوَّلُ مَنْ يَدْخُلُ النَّارَ أَمِيرٌ مُتَسَلِّطٌ لَمْ يَعْدِلْ وَ ذُو</w:t>
      </w:r>
    </w:p>
    <w:p>
      <w:pPr>
        <w:pStyle w:val="Heading5"/>
        <w:numPr>
          <w:ilvl w:val="4"/>
          <w:numId w:val="1"/>
        </w:numPr>
        <w:rPr/>
      </w:pPr>
      <w:bookmarkStart w:id="2157" w:name="__RefHeading___Toc2679475_2616395394"/>
      <w:bookmarkStart w:id="2158" w:name="_Toc975"/>
      <w:bookmarkEnd w:id="2157"/>
      <w:r>
        <w:rPr>
          <w:rtl w:val="true"/>
        </w:rPr>
        <w:t xml:space="preserve">روایت </w:t>
      </w:r>
      <w:r>
        <w:rPr/>
        <w:t>72</w:t>
      </w:r>
      <w:bookmarkEnd w:id="215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عبادات، نخوردن مال حرام و پاکدامنی است و هیچ چیز نزد خدا دوست داشتنی تر از این نیست که بنده از او درخواست کند و اگر در شر عجله کند برای مجازات ستمکار باشد و اگر در کار خیر عجله کند، برای رسیدن به ثواب آن باشد و برای انسان همین عیب بس است که عیوبی را که در خود نمی بیند، در دیگران ببیند و یا اینکه مردم را از آنچه که نمی تواند در آن تغییری ایجاد کند نهی کند و اینکه با مسائلی که به او مربوط نیست همنشین خود را آزار دهد</w:t>
      </w:r>
      <w:r>
        <w:rPr>
          <w:rFonts w:eastAsia="IRNazanin" w:cs="IRNazanin"/>
          <w:color w:val="111111"/>
          <w:sz w:val="28"/>
          <w:szCs w:val="28"/>
          <w:rtl w:val="true"/>
          <w:lang w:bidi="fa-IR"/>
        </w:rPr>
        <w:t>.</w:t>
      </w:r>
      <w:r>
        <w:rPr>
          <w:rStyle w:val="FootnoteAnchor"/>
          <w:rtl w:val="true"/>
        </w:rPr>
        <w:footnoteReference w:id="2166"/>
      </w:r>
    </w:p>
    <w:p>
      <w:pPr>
        <w:pStyle w:val="BookText"/>
        <w:rPr/>
      </w:pPr>
      <w:r>
        <w:rPr>
          <w:rFonts w:ascii="IRNazanin" w:hAnsi="IRNazanin" w:eastAsia="IRNazanin"/>
          <w:color w:val="111111"/>
          <w:sz w:val="28"/>
          <w:sz w:val="28"/>
          <w:szCs w:val="28"/>
          <w:rtl w:val="true"/>
          <w:lang w:bidi="fa-IR"/>
        </w:rPr>
        <w:t>در اختصاص از امام سجاد علیه السلام مانند این روایت ذکر شده است</w:t>
      </w:r>
      <w:r>
        <w:rPr>
          <w:rFonts w:eastAsia="IRNazanin" w:cs="IRNazanin"/>
          <w:color w:val="111111"/>
          <w:sz w:val="28"/>
          <w:szCs w:val="28"/>
          <w:rtl w:val="true"/>
          <w:lang w:bidi="fa-IR"/>
        </w:rPr>
        <w:t>.</w:t>
      </w:r>
      <w:r>
        <w:rPr>
          <w:rStyle w:val="FootnoteAnchor"/>
          <w:rtl w:val="true"/>
        </w:rPr>
        <w:footnoteReference w:id="2167"/>
      </w:r>
    </w:p>
    <w:p>
      <w:pPr>
        <w:pStyle w:val="Heading5"/>
        <w:numPr>
          <w:ilvl w:val="4"/>
          <w:numId w:val="1"/>
        </w:numPr>
        <w:rPr/>
      </w:pPr>
      <w:bookmarkStart w:id="2159" w:name="__RefHeading___Toc2679477_2616395394"/>
      <w:bookmarkStart w:id="2160" w:name="_Toc976"/>
      <w:bookmarkEnd w:id="2159"/>
      <w:r>
        <w:rPr>
          <w:rtl w:val="true"/>
        </w:rPr>
        <w:t xml:space="preserve">روایت </w:t>
      </w:r>
      <w:r>
        <w:rPr/>
        <w:t>73</w:t>
      </w:r>
      <w:bookmarkEnd w:id="216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در خشکی و دریا از بین نمی رود مگر اینکه زکات آن پرداخت نشده باشد، پس اموال خود را با زکات حفظ کنید و امراض خود را با صدقه شفا دهید و بلایای سخت را با استغفار از خود دور کنید، صاعقه هیچ گاه به کسی که ذکر خود را می گوید نمی رسد و تنها پرندگانی شکار می شوند که تسبیح خود را فراموش کرده اند</w:t>
      </w:r>
      <w:r>
        <w:rPr>
          <w:rFonts w:eastAsia="IRNazanin" w:cs="IRNazanin"/>
          <w:color w:val="111111"/>
          <w:sz w:val="28"/>
          <w:szCs w:val="28"/>
          <w:rtl w:val="true"/>
          <w:lang w:bidi="fa-IR"/>
        </w:rPr>
        <w:t>.</w:t>
      </w:r>
      <w:r>
        <w:rPr>
          <w:rStyle w:val="FootnoteAnchor"/>
          <w:rtl w:val="true"/>
        </w:rPr>
        <w:footnoteReference w:id="2168"/>
      </w:r>
    </w:p>
    <w:p>
      <w:pPr>
        <w:pStyle w:val="Heading5"/>
        <w:numPr>
          <w:ilvl w:val="4"/>
          <w:numId w:val="1"/>
        </w:numPr>
        <w:rPr/>
      </w:pPr>
      <w:bookmarkStart w:id="2161" w:name="__RefHeading___Toc2679479_2616395394"/>
      <w:bookmarkStart w:id="2162" w:name="_Toc977"/>
      <w:bookmarkEnd w:id="2161"/>
      <w:r>
        <w:rPr>
          <w:rtl w:val="true"/>
        </w:rPr>
        <w:t xml:space="preserve">روایت </w:t>
      </w:r>
      <w:r>
        <w:rPr/>
        <w:t>74</w:t>
      </w:r>
      <w:bookmarkEnd w:id="216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فرزندان عبد المطلب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سلام را در همه جا رواج دهید و صله رحم را به جا بیاورید و شب را به بیداری بگذرانید، در حالی که همه مردم خوابیده اند و به گرسنگان غذا دهید و سخن نیکو بگویید تا در سلامتی و امنیت به بهشت وارد شوید</w:t>
      </w:r>
      <w:r>
        <w:rPr>
          <w:rFonts w:eastAsia="IRNazanin" w:cs="IRNazanin"/>
          <w:color w:val="111111"/>
          <w:sz w:val="28"/>
          <w:szCs w:val="28"/>
          <w:rtl w:val="true"/>
          <w:lang w:bidi="fa-IR"/>
        </w:rPr>
        <w:t>.</w:t>
      </w:r>
      <w:r>
        <w:rPr>
          <w:rStyle w:val="FootnoteAnchor"/>
          <w:rtl w:val="true"/>
        </w:rPr>
        <w:footnoteReference w:id="2169"/>
      </w:r>
    </w:p>
    <w:p>
      <w:pPr>
        <w:pStyle w:val="Heading5"/>
        <w:numPr>
          <w:ilvl w:val="4"/>
          <w:numId w:val="1"/>
        </w:numPr>
        <w:rPr/>
      </w:pPr>
      <w:bookmarkStart w:id="2163" w:name="__RefHeading___Toc2679481_2616395394"/>
      <w:bookmarkStart w:id="2164" w:name="_Toc978"/>
      <w:bookmarkEnd w:id="2163"/>
      <w:r>
        <w:rPr>
          <w:rtl w:val="true"/>
        </w:rPr>
        <w:t xml:space="preserve">روایت </w:t>
      </w:r>
      <w:r>
        <w:rPr/>
        <w:t>75</w:t>
      </w:r>
      <w:bookmarkEnd w:id="21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نزد خداوند ایمانی است که در آن شکی نباشد و جنگی که در آن سوزش تشنگی وجود نداشته باشد و حج مقبول است و اولین کسی که به بهشت وارد می شود، شهید است و برده ای که عبادت پروردگار را نیکو به جا آورده است و خیرخواه مولای خود است و مرد عفیف و پاکدامنی که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به جهنم وارد می شود، امیر زورگویی است که عدالت نورزیده و ثروتمندی است </w:t>
      </w:r>
      <w:bookmarkStart w:id="2165" w:name="pg13491_133431"/>
    </w:p>
    <w:p>
      <w:pPr>
        <w:pStyle w:val="BookText"/>
        <w:rPr/>
      </w:pPr>
      <w:bookmarkEnd w:id="2165"/>
      <w:r>
        <w:rPr>
          <w:rFonts w:ascii="Amiri" w:hAnsi="Amiri" w:eastAsia="Amiri" w:cs="Amiri"/>
          <w:color w:val="111111"/>
          <w:sz w:val="28"/>
          <w:sz w:val="28"/>
          <w:szCs w:val="28"/>
          <w:rtl w:val="true"/>
          <w:lang w:bidi="ar-SA"/>
        </w:rPr>
        <w:t>ثَرْوَةٍ مِنَ الْمَالِ لَمْ يُعْطِ الْمَالَ حَقَّهُ وَ فَقِيرٌ فَخُورٌ</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ابْنِ مَهْرَوَيْهِ عَنْ دَاوُدَ بْنِ سُلَيْمَانَ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ذُو عِبَادَةٍ</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2679483_2616395394"/>
      <w:bookmarkStart w:id="2167" w:name="_Toc979"/>
      <w:bookmarkEnd w:id="2166"/>
      <w:r>
        <w:rPr>
          <w:rtl w:val="true"/>
        </w:rPr>
        <w:t>«</w:t>
      </w:r>
      <w:r>
        <w:rPr/>
        <w:t>76</w:t>
      </w:r>
      <w:r>
        <w:rPr>
          <w:rtl w:val="true"/>
        </w:rPr>
        <w:t>»</w:t>
      </w:r>
      <w:bookmarkEnd w:id="2167"/>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أَدَّوُا الْأَمَانَةَ وَ اجْتَنَبُوا الْحَرَامَ وَ قَرَوُا الضَّيْفَ وَ أَقَامُوا الصَّلَاةَ وَ آتَوُا الزَّكَاةَ فَإِذَا لَمْ يَفْعَلُوا ذَلِكَ ابْتُلُوا بِالْقَحْطِ وَ السِّنِينَ‌</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2679485_2616395394"/>
      <w:bookmarkStart w:id="2169" w:name="_Toc980"/>
      <w:bookmarkEnd w:id="2168"/>
      <w:r>
        <w:rPr>
          <w:rtl w:val="true"/>
        </w:rPr>
        <w:t>«</w:t>
      </w:r>
      <w:r>
        <w:rPr/>
        <w:t>77</w:t>
      </w:r>
      <w:r>
        <w:rPr>
          <w:rtl w:val="true"/>
        </w:rPr>
        <w:t>»</w:t>
      </w:r>
      <w:bookmarkEnd w:id="216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جَلَالُهُ خَصَّ رُسُلَهُ بِمَكَارِمِ الْأَخْلَاقِ فَامْتَحِنُوا أَنْفُسَكُمْ فَإِنْ كَانَتْ فِيكُمْ فَاحْمَدُوا اللَّهَ وَ إِلَّا فَاسْأَلُوهُ وَ ارْغَبُوا إِلَيْهِ فِيهَا فَقَالَ وَ ذَكَرَهَا عَشَرَةً الْيَقِينَ وَ الْقَنَاعَةَ وَ الْبَصِيرَةَ وَ الشُّكْرَ وَ الْحِلْمَ وَ حُسْنَ الْخُلُقِ وَ السَّخَاءَ وَ الْغَيْرَةَ وَ الشَّجَاعَةَ وَ الْمُرُوءَةَ وَ فِي خَبَرٍ آخَرَ زَادَ فِيهَا الْحَيَاءَ وَ الصِّدْقَ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نَزَلَ مِنَ السَّمَاءِ أَجَلُّ وَ لَا أَعَزُّ مِنْ ثَلَاثَةٍ التَّسْلِيمُ وَ الْبِرُّ وَ الْيَقِينُ 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جَلَّ وَ عَلَا أَوْحَي إِلَي آدَمَ عليه السلام أَنْ أَجْمَعُ الْكَلَامَ كُلَّهُ فِي أَرْبَعِ كَلِمَاتٍ فَقَالَ يَا رَبِّ بَيِّنْهُنَّ لِي فَأَوْحَي اللَّهُ إِلَيْهِ وَاحِدَةٌ لِي وَ أُخْرَي لَكَ وَ أُخْرَي بَيْنِي وَ بَيْنَكَ وَ أُخْرَي بَيْنَكَ وَ بَيْنَ النَّاسِ فَالَّتِي لِي تُؤْمِنُ بِي وَ لَا تُشْرِكُ بِي شَيْئاً وَ الَّتِي لَكَ فَأُجَازِيكَ عَنْهَا أَحْوَجَ مَا تَكُونُ إِلَي الْمُجَازَاةِ وَ الَّتِي بَيْنَكَ وَ بَيْنِي فَعَلَيْكَ الدُّعَاءُ وَ عَلَيَّ الْإِجَابَةُ وَ الَّتِي بَيْنَكَ وَ بَيْنَ النَّاسِ فَإِنْ تَرْضَي لَهُمْ مَا تَرْضَي لِنَفْسِكَ وَ تَكْرَهُ لَهُمْ مَا تَكْرَهُهُ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حق دیگران را از اموال خود نپرداخته و فقیری است که کبر داشته باشد</w:t>
      </w:r>
      <w:r>
        <w:rPr>
          <w:rFonts w:eastAsia="IRNazanin" w:cs="IRNazanin"/>
          <w:color w:val="111111"/>
          <w:sz w:val="28"/>
          <w:szCs w:val="28"/>
          <w:rtl w:val="true"/>
          <w:lang w:bidi="fa-IR"/>
        </w:rPr>
        <w:t>.</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در مجالس از پدران امام رضا علیهم السلام مانند همین روایت آمده است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عبادة</w:t>
      </w:r>
      <w:r>
        <w:rPr>
          <w:rFonts w:eastAsia="IRNazanin" w:cs="IRNazanin"/>
          <w:color w:val="111111"/>
          <w:sz w:val="28"/>
          <w:szCs w:val="28"/>
          <w:rtl w:val="true"/>
          <w:lang w:bidi="fa-IR"/>
        </w:rPr>
        <w:t>.</w:t>
      </w:r>
      <w:r>
        <w:rPr>
          <w:rStyle w:val="FootnoteAnchor"/>
          <w:rtl w:val="true"/>
        </w:rPr>
        <w:footnoteReference w:id="2174"/>
      </w:r>
    </w:p>
    <w:p>
      <w:pPr>
        <w:pStyle w:val="Heading5"/>
        <w:numPr>
          <w:ilvl w:val="4"/>
          <w:numId w:val="1"/>
        </w:numPr>
        <w:rPr/>
      </w:pPr>
      <w:bookmarkStart w:id="2170" w:name="__RefHeading___Toc2679487_2616395394"/>
      <w:bookmarkStart w:id="2171" w:name="_Toc981"/>
      <w:bookmarkEnd w:id="2170"/>
      <w:r>
        <w:rPr>
          <w:rtl w:val="true"/>
        </w:rPr>
        <w:t xml:space="preserve">روایت </w:t>
      </w:r>
      <w:r>
        <w:rPr/>
        <w:t>76</w:t>
      </w:r>
      <w:bookmarkEnd w:id="2171"/>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امت من محبت به یکدیگر و امانتداری و اجتناب از حرام و مهمان نوازی و بر پا داشتن نماز و دادن زکات وجود دارد، قحطی نیست و اگر این ها را انجام ندهند، گرفتار قحطی و خشکسالی می شوند</w:t>
      </w:r>
      <w:r>
        <w:rPr>
          <w:rFonts w:eastAsia="IRNazanin" w:cs="IRNazanin"/>
          <w:color w:val="111111"/>
          <w:sz w:val="28"/>
          <w:szCs w:val="28"/>
          <w:rtl w:val="true"/>
          <w:lang w:bidi="fa-IR"/>
        </w:rPr>
        <w:t>.</w:t>
      </w:r>
      <w:r>
        <w:rPr>
          <w:rStyle w:val="FootnoteAnchor"/>
          <w:rtl w:val="true"/>
        </w:rPr>
        <w:footnoteReference w:id="2175"/>
      </w:r>
    </w:p>
    <w:p>
      <w:pPr>
        <w:pStyle w:val="Heading5"/>
        <w:numPr>
          <w:ilvl w:val="4"/>
          <w:numId w:val="1"/>
        </w:numPr>
        <w:rPr/>
      </w:pPr>
      <w:bookmarkStart w:id="2172" w:name="__RefHeading___Toc2679489_2616395394"/>
      <w:bookmarkStart w:id="2173" w:name="_Toc982"/>
      <w:bookmarkEnd w:id="2172"/>
      <w:r>
        <w:rPr>
          <w:rtl w:val="true"/>
        </w:rPr>
        <w:t xml:space="preserve">روایت </w:t>
      </w:r>
      <w:r>
        <w:rPr/>
        <w:t>77</w:t>
      </w:r>
      <w:bookmarkEnd w:id="2173"/>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پسندیده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علیه السلام روایت شده است که خداوند عز و جل به پیامبرانش اخلاق نیکویی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بیازمایید، اگر آن اخلاق در شما وجود داشت، خدا را سپاس کنید، در غیر این صورت آن را از او بخواهید و به آن مشتاق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صفات را ده عدد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قناعت، بصیرت، شکر، بردباری، اخلاق نیکو، بخشندگی، غیرت، شجاعت و جوانمردی و در روایتی دیگر، حیا، راستگویی و امانتداری نیز به آن 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علیه السلام روایت شده است که از آسمان بزرگ تر و عزیزتر از سه چیز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نیکوکاری و یقین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عالم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آدم علیه السلام وحی کرد که من کل کلام را در چهار کلمه جمع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 خودم و یکی را برای تو و یکی را برای اینکه بین من و تو باشد و یکی را برای اینکه بین تو و مردم باشد، به تو وحی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است، این است که به من ایمان بیاوری و هیچ کس و هیچ چیز را با من شریک نسازی، آنچه که برای تو است این است که من تو را به خاطر چیزی مجازات می کنم که نیاز مبرم به مجازات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من و توست این است که تو مرا بخوانی و من تو را اجابت کنم و آنچه که بین تو و مردم است، این است که آنچه را که برای خود می پسندی، برای آنان نیز بپسندی و آنچه که برای خود زشت می دانی برای آنان نیز زشت و ناپسند بدانی</w:t>
      </w:r>
      <w:r>
        <w:rPr>
          <w:rFonts w:eastAsia="IRNazanin" w:cs="IRNazanin"/>
          <w:color w:val="111111"/>
          <w:sz w:val="28"/>
          <w:szCs w:val="28"/>
          <w:rtl w:val="true"/>
          <w:lang w:bidi="fa-IR"/>
        </w:rPr>
        <w:t xml:space="preserve">. </w:t>
      </w:r>
      <w:bookmarkStart w:id="2174" w:name="pg13491_133432"/>
    </w:p>
    <w:p>
      <w:pPr>
        <w:pStyle w:val="BookText"/>
        <w:rPr/>
      </w:pPr>
      <w:bookmarkEnd w:id="2174"/>
      <w:r>
        <w:rPr>
          <w:rFonts w:ascii="Amiri" w:hAnsi="Amiri" w:eastAsia="Amiri" w:cs="Amiri"/>
          <w:color w:val="111111"/>
          <w:sz w:val="28"/>
          <w:sz w:val="28"/>
          <w:szCs w:val="28"/>
          <w:rtl w:val="true"/>
          <w:lang w:bidi="ar-SA"/>
        </w:rPr>
        <w:t>وَ أَرْوِي أَنَّهُ سُئِلَ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 الَّذِينَ إِذَا أَحْسَنُوا اسْتَبْشَرُوا وَ إِذَا أَسَاءُوا اسْتَغْفَرُوا وَ إِذَا أُعْطُوا شَكَرُوا وَ إِذَا ابْتُلُوا صَبَرُوا وَ إِذَا غَضِبُوا عَفَوْا</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2679491_2616395394"/>
      <w:bookmarkStart w:id="2176" w:name="_Toc983"/>
      <w:bookmarkEnd w:id="2175"/>
      <w:r>
        <w:rPr>
          <w:rtl w:val="true"/>
        </w:rPr>
        <w:t>«</w:t>
      </w:r>
      <w:r>
        <w:rPr/>
        <w:t>78</w:t>
      </w:r>
      <w:r>
        <w:rPr>
          <w:rtl w:val="true"/>
        </w:rPr>
        <w:t>»</w:t>
      </w:r>
      <w:bookmarkEnd w:id="21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إِبْرَاهِيمَ بْنِ هَاشِمٍ عَنْ إِبْرَاهِيمَ بْنِ الْهَيْثَمِ الْخَفَّافِ عَنْ رَجُلٍ مِنْ أَصْحَابِنَا عَنْ عَبْدِ الْمَلِكِ بْنِ هِشَامٍ عَنْ عَلِيٍّ الْأَشْعَرِيِّ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بِمِثْلِ الْعَقْلِ وَ مَا تَمَّ عَقْلُ امْرِئٍ حَتَّي يَكُونَ فِيهِ عَشْرُ خِصَالٍ الْخَيْرُ مِنْهُ مَأْمُولٌ وَ الشَّرُّ مِنْهُ مَأْمُونٌ يَسْتَقِلُّ كَثِيرَ الْخَيْرِ مِنْ عِنْدِهِ وَ يَسْتَكْثِرُ قَلِيلَ الْخَيْرِ مِنْ غَيْرِهِ وَ لَا يَتَبَرَّمُ بِطِلَابِ الْحَوَائِجِ وَ لَا يَسْأَمُ مِنْ طَلَبِ الْعِلْمِ طُولَ عُمُرِهِ الْفَقْرُ أَحَبُّ إِلَيْهِ مِنَ الْغِنَي وَ الذُّلُّ أَحَبُّ إِلَيْهِ مِنَ الْعِزِّ نَصِيبُهُ مِنَ الدُّنْيَا الْقُوتُ وَ الْعَاشِرَةُ وَ مَا الْعَاشِرَةُ لَا يَرَي أَحَداً إِلَّا قَالَ هُوَ خَيْرٌ مِنِّي وَ أَتْقَي إِنَّمَا النَّاسُ رَجُلَانِ فَرَجُلٌ هُوَ خَيْرٌ مِنْهُ وَ أَتْقَي وَ آخَرُ هُوَ شَرٌّ مِنْهُ وَ أَدْنَي فَإِذَا رَأَي مَنْ هُوَ خَيْرٌ مِنْهُ وَ أَتْقَي تَوَاضَعَ لَهُ لِيَلْحَقَ بِهِ وَ إِذَا الْتَقَي الَّذِي هُوَ شَرٌّ مِنْهُ وَ أَدْنَي قَالَ عَسَي أَنْ يَكُونَ خَيْرُ هَذَا بَاطِناً وَ شَرُّهُ ظَاهِراً وَ عَسَي أَنْ يُخْتَمَ لَهُ بِخَيْرٍ فَإِذَا فَعَلَ ذَلِكَ فَقَدْ عَلَا مَجْدُهُ وَ سَادَ أَهْلَ زَمَانِهِ‌</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2679493_2616395394"/>
      <w:bookmarkStart w:id="2178" w:name="_Toc984"/>
      <w:bookmarkEnd w:id="2177"/>
      <w:r>
        <w:rPr>
          <w:rtl w:val="true"/>
        </w:rPr>
        <w:t>«</w:t>
      </w:r>
      <w:r>
        <w:rPr/>
        <w:t>79</w:t>
      </w:r>
      <w:r>
        <w:rPr>
          <w:rtl w:val="true"/>
        </w:rPr>
        <w:t>»</w:t>
      </w:r>
      <w:bookmarkEnd w:id="217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سَعْدِ بْنِ أَبِي خَلَفٍ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 يَا بُنَيَّ إِيَّاكَ أَنْ يَرَاكَ اللَّهُ تَعَالَي فِي مَعْصِيَةٍ نَهَاكَ عَنْهَا وَ إِيَّاكَ أَنْ يَفْقِدَكَ اللَّهُ تَعَالَي عَنْ طَاعَةِ أَمْرِكَ بِهَا وَ عَلَيْكَ بِالْجِدِّ وَ لَا تُخْرِجَنَّ نَفْسَكَ عَنِ التَّقْصِيرِ فِي عِبَادَةِ اللَّهِ تَعَالَي وَ طَاعَتِهِ فَإِنَّ اللَّهَ تَعَالَي لَا يُعْبَدُ حَقَّ عِبَادَتِهِ وَ إِيَّاكَ وَ الْمِزَاحَ فَإِنَّهُ يَذْهَبُ بِنُورِ إِيمَانِكَ وَ يَسْتَخِفُّ مُرُوَّتَكَ وَ إِيَّاكَ وَ الضَّجَرَ وَ الْكَسَلَ فَإِنَّهُمَا يَمْنَعَانِكَ حَظَّ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2679495_2616395394"/>
      <w:bookmarkStart w:id="2180" w:name="_Toc985"/>
      <w:bookmarkEnd w:id="2179"/>
      <w:r>
        <w:rPr>
          <w:rtl w:val="true"/>
        </w:rPr>
        <w:t>«</w:t>
      </w:r>
      <w:r>
        <w:rPr/>
        <w:t>80</w:t>
      </w:r>
      <w:r>
        <w:rPr>
          <w:rtl w:val="true"/>
        </w:rPr>
        <w:t>»</w:t>
      </w:r>
      <w:bookmarkEnd w:id="21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عَلَيْكُمْ بِالْوَرَعِ وَ الِاجْتِهَادِ وَ أَدَاءِ الْأَمَانَةِ وَ صِدْقِ الْحَدِيثِ وَ حُسْنِ الصِّحَابَةِ لِمَنْ صَحِبَكُمْ وَ طُولِ</w:t>
      </w:r>
    </w:p>
    <w:p>
      <w:pPr>
        <w:pStyle w:val="BookText"/>
        <w:rPr/>
      </w:pPr>
      <w:r>
        <w:rPr>
          <w:rFonts w:ascii="IRNazanin" w:hAnsi="IRNazanin" w:eastAsia="IRNazanin"/>
          <w:color w:val="111111"/>
          <w:sz w:val="28"/>
          <w:sz w:val="28"/>
          <w:szCs w:val="28"/>
          <w:rtl w:val="true"/>
          <w:lang w:bidi="fa-IR"/>
        </w:rPr>
        <w:t>و روایت شده است که از عالم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نیکی می کنند خوشحال هستند و وقتی بدی می کنند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موهبتی به آنان داده شود، شکرگزارند و هنگامی که گرفتار بلا و مصیبتی شوند صبورند و هنگامی که خشمگین می شوند گذشت می کنند</w:t>
      </w:r>
      <w:r>
        <w:rPr>
          <w:rFonts w:eastAsia="IRNazanin" w:cs="IRNazanin"/>
          <w:color w:val="111111"/>
          <w:sz w:val="28"/>
          <w:szCs w:val="28"/>
          <w:rtl w:val="true"/>
          <w:lang w:bidi="fa-IR"/>
        </w:rPr>
        <w:t>.</w:t>
      </w:r>
    </w:p>
    <w:p>
      <w:pPr>
        <w:pStyle w:val="Heading5"/>
        <w:numPr>
          <w:ilvl w:val="4"/>
          <w:numId w:val="1"/>
        </w:numPr>
        <w:rPr/>
      </w:pPr>
      <w:bookmarkStart w:id="2181" w:name="__RefHeading___Toc2679497_2616395394"/>
      <w:bookmarkStart w:id="2182" w:name="_Toc986"/>
      <w:bookmarkEnd w:id="2181"/>
      <w:r>
        <w:rPr>
          <w:rtl w:val="true"/>
        </w:rPr>
        <w:t xml:space="preserve">روایت </w:t>
      </w:r>
      <w:r>
        <w:rPr/>
        <w:t>78</w:t>
      </w:r>
      <w:bookmarkEnd w:id="218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همچون عقل ستایش نشد و عقل کسی کامل نگردید مگر اینکه ده صفت در او بود که با آن صفات از او امید خیر می رفت و همه از شرش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خوبی های بسیار خود را کم می بیند و خوبی های کم دیگران را بسیار می بیند و در طلب حاجاتش پافشاری نمی کند و از طلب علم در تمام عمر خسته نمی شود و فقر در نزد او دوست داشتنی تر از بی نیازی است و ذلت در نزد او محبوب تر از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اندازه قوتی نصیب برده است و صفت دهم که چه می دانی آن چیست، این است که چگونه با کسی که از او بهتر و پرهیزگارتر است و با کسی که از او بدتر و پایین تر است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کسی را دید که از او بهتر و پرهیزگارتر است، نسبت به او تواضع داشته باشد تا به او ملحق شود و هنگامی که با کسی که از او بدتر است برخورد کرد، بگوید امید است که باطن او خیر باشد و شر فقط در ظاهرش باشد و امید است که عاقبت به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انجام دهد، بزرگواری او بیشتر می شود و سرور اهل زمانه خود می گردد</w:t>
      </w:r>
      <w:r>
        <w:rPr>
          <w:rFonts w:eastAsia="IRNazanin" w:cs="IRNazanin"/>
          <w:color w:val="111111"/>
          <w:sz w:val="28"/>
          <w:szCs w:val="28"/>
          <w:rtl w:val="true"/>
          <w:lang w:bidi="fa-IR"/>
        </w:rPr>
        <w:t>.</w:t>
      </w:r>
      <w:r>
        <w:rPr>
          <w:rStyle w:val="FootnoteAnchor"/>
          <w:rtl w:val="true"/>
        </w:rPr>
        <w:footnoteReference w:id="2177"/>
      </w:r>
    </w:p>
    <w:p>
      <w:pPr>
        <w:pStyle w:val="Heading5"/>
        <w:numPr>
          <w:ilvl w:val="4"/>
          <w:numId w:val="1"/>
        </w:numPr>
        <w:rPr/>
      </w:pPr>
      <w:bookmarkStart w:id="2183" w:name="__RefHeading___Toc2679499_2616395394"/>
      <w:bookmarkStart w:id="2184" w:name="_Toc987"/>
      <w:bookmarkEnd w:id="2183"/>
      <w:r>
        <w:rPr>
          <w:rtl w:val="true"/>
        </w:rPr>
        <w:t xml:space="preserve">روایت </w:t>
      </w:r>
      <w:r>
        <w:rPr/>
        <w:t>79</w:t>
      </w:r>
      <w:bookmarkEnd w:id="218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به یکی از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تو را بر حذر می دارم از اینکه خداوند تو را در حال ارتکاب گناهی ببیند که تو را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حذر می دارم از اینکه خداوند اطاعت از چیزی که به آن امر فرموده است را در تو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سعی و تلاش و هیچ گاه گمان مبر که در عبادت خداوند کوتاهی نکرده ای، چرا که خداوند هیچ گاه آن گونه شایسته اوست پرستیده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باش از مزاح که نور ایمان تو را از بین می برد و تو را از جوانمردی می اندازد و به دور باش از دلتنگی کردن و تنبلی که بهره دنیا و آخرت را از تو می گیرند</w:t>
      </w:r>
      <w:r>
        <w:rPr>
          <w:rFonts w:eastAsia="IRNazanin" w:cs="IRNazanin"/>
          <w:color w:val="111111"/>
          <w:sz w:val="28"/>
          <w:szCs w:val="28"/>
          <w:rtl w:val="true"/>
          <w:lang w:bidi="fa-IR"/>
        </w:rPr>
        <w:t>.</w:t>
      </w:r>
    </w:p>
    <w:p>
      <w:pPr>
        <w:pStyle w:val="Heading5"/>
        <w:numPr>
          <w:ilvl w:val="4"/>
          <w:numId w:val="1"/>
        </w:numPr>
        <w:rPr/>
      </w:pPr>
      <w:bookmarkStart w:id="2185" w:name="__RefHeading___Toc2679501_2616395394"/>
      <w:bookmarkStart w:id="2186" w:name="_Toc988"/>
      <w:bookmarkEnd w:id="2185"/>
      <w:r>
        <w:rPr>
          <w:rtl w:val="true"/>
        </w:rPr>
        <w:t xml:space="preserve">روایت </w:t>
      </w:r>
      <w:r>
        <w:rPr/>
        <w:t>80</w:t>
      </w:r>
      <w:bookmarkEnd w:id="218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بر تو باد به تقوا و کوشش و امانتداری و راستگویی و خوشرویی با دوستان و برادران و </w:t>
      </w:r>
      <w:bookmarkStart w:id="2187" w:name="pg13491_133433"/>
    </w:p>
    <w:p>
      <w:pPr>
        <w:pStyle w:val="BookText"/>
        <w:rPr/>
      </w:pPr>
      <w:bookmarkEnd w:id="2187"/>
      <w:r>
        <w:rPr>
          <w:rFonts w:ascii="Amiri" w:hAnsi="Amiri" w:eastAsia="Amiri" w:cs="Amiri"/>
          <w:color w:val="111111"/>
          <w:sz w:val="28"/>
          <w:sz w:val="28"/>
          <w:szCs w:val="28"/>
          <w:rtl w:val="true"/>
          <w:lang w:bidi="ar-SA"/>
        </w:rPr>
        <w:t>السُّجُودِ فَإِنَّ ذَلِكَ مِنْ سُنَنِ الْأَوَّابِينَ قَالَ أَبُو بَصِيرٍ الْأَوَّابُونَ التَّوَّابُونَ‌</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2679503_2616395394"/>
      <w:bookmarkStart w:id="2189" w:name="_Toc989"/>
      <w:bookmarkEnd w:id="2188"/>
      <w:r>
        <w:rPr>
          <w:rtl w:val="true"/>
        </w:rPr>
        <w:t>«</w:t>
      </w:r>
      <w:r>
        <w:rPr/>
        <w:t>81</w:t>
      </w:r>
      <w:r>
        <w:rPr>
          <w:rtl w:val="true"/>
        </w:rPr>
        <w:t>»</w:t>
      </w:r>
      <w:bookmarkEnd w:id="218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ابْنِ أَبَانٍ عَنِ ابْنِ أُورَمَةَ عَنْ إِسْمَاعِيلَ بْنِ أَبَانٍ عَنِ الرَّبِيعِ بْنِ بَدْرٍ عَنْ أَبِي حَاتِمٍ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يَزِيدُ اللَّهُ فِي عُمُرِكَ وَ إِنِ اسْتَطَعْتَ أَنْ تَكُونَ بِاللَّيْلِ وَ النَّهَارِ عَلَي طَهَارَةٍ فَافْعَلْ فَإِنَّكَ تَكُونُ إِذَا مِتَّ عَلَي طَهَارَةٍ شَهِيداً وَ صَلِّ صَلَاةَ الزَّوَالِ فَإِنَّهَا صَلَاةُ الْأَوَّابِينَ وَ أَكْثِرْ مِنَ التَّطَوُّعِ تُحِبَّكَ الْحَفَظَةُ وَ سَلِّمْ عَلَي مَنْ لَقِيتَ يَزِيدُ اللَّهُ فِي حَسَنَاتِكَ وَ سَلِّمْ فِي بَيْتِكَ يَزِيدُ اللَّهُ فِي بَرَكَتِكَ وَ وَقِّرْ كَبِيرَ الْمُسْلِمِينَ وَ ارْحَمْ صَغِيرَهُمْ أَجِي‌ءُ أَنَا وَ أَنْتَ يَوْمَ الْقِيَامَةِ كَهَاتَيْنِ وَ جَمَعَ بَيْنَ الْوُسْطَي وَ الْمُسَبِّحَةِ</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2679505_2616395394"/>
      <w:bookmarkStart w:id="2191" w:name="_Toc990"/>
      <w:bookmarkEnd w:id="2190"/>
      <w:r>
        <w:rPr>
          <w:rtl w:val="true"/>
        </w:rPr>
        <w:t>«</w:t>
      </w:r>
      <w:r>
        <w:rPr/>
        <w:t>82</w:t>
      </w:r>
      <w:r>
        <w:rPr>
          <w:rtl w:val="true"/>
        </w:rPr>
        <w:t>»</w:t>
      </w:r>
      <w:bookmarkEnd w:id="219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عَبْدِ اللَّهِ بْنِ بُرَيْدٍ الْعِجْلِيِّ عَنْ مُحَمَّدِ بْنِ أَيُّوبَ عَنْ مُحَمَّدِ بْنِ عَلِيِّ بْنِ جَعْفَرٍ عَنْ أَبِيهِ عَنْ أَخِيهِ مُوسَي بْنِ جَعْفَرٍ عَنْ آبَائِهِ صَلَوَاتُ اللَّهِ عَلَيْهِمْ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كَتَبَهُ اللَّهُ مِنْ أَهْلِ الْجَنَّةِ مَنْ كَانَ عِصْمَتُهُ شَهَادَةَ أَنْ لَا إِلَهَ إِلَّا اللَّهُ وَ أَنِّي مُحَمَّدٌ رَسُولُ اللَّهِ وَ مَنْ إِذَا أَنْعَمَ اللَّهُ عَلَيْهِ بِنِعْمَةٍ قَالَ الْحَمْدُ لِلَّهِ وَ مَنْ إِذَا أَصَابَ ذَنْباً قَالَ أَسْتَغْفِرُ اللَّهَ وَ مَنْ إِذَا أَصَابَتْهُ مُصِيبَةٌ قَالَ إِنَّا لِلَّهِ وَ إِنَّا إِلَيْهِ راجِعُونَ‌</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2679507_2616395394"/>
      <w:bookmarkStart w:id="2193" w:name="_Toc991"/>
      <w:bookmarkEnd w:id="2192"/>
      <w:r>
        <w:rPr>
          <w:rtl w:val="true"/>
        </w:rPr>
        <w:t>«</w:t>
      </w:r>
      <w:r>
        <w:rPr/>
        <w:t>83</w:t>
      </w:r>
      <w:r>
        <w:rPr>
          <w:rtl w:val="true"/>
        </w:rPr>
        <w:t>»</w:t>
      </w:r>
      <w:bookmarkEnd w:id="219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عَلِيِّ بْنِ إِبْرَاهِيمَ عَنِ الْيَقْطِينِيِّ عَنْ عُثْمَانَ بْنِ عِيسَي عَنْ سَمَاعَةَ عَنْ أَبِي الْحَسَنِ مُوسَي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كَثِيرَ الْخَيْرِ وَ لَا تَسْتَقِلُّوا قَلِيلَ الذُّنُوبِ فَإِنَّ قَلِيلَ الذُّنُوبِ تَجْتَمِعُ حَتَّي تَكُونَ كَثِيراً وَ خَافُوا اللَّهَ عَزَّ وَ جَلَّ فِي السِّرِّ حَتَّي تُعْطُوا مِنْ أَنْفُسِكُمُ النَّصَفَ وَ سَارِعُوا إِلَي طَاعَةِ اللَّهِ وَ اصْدُقُوا الْحَدِيثَ وَ أَدُّوا الْأَمَانَةَ فَإِنَّمَا ذَلِكَ لَكُمْ وَ لَا تَدْخُلُوا فِيمَا لَا يَحِلُّ فَإِنَّمَا ذَلِكَ عَلَيْكُمْ‌</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سجده‌های طولانی که این ها از سیرت اوّابین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 کنندگان هستند</w:t>
      </w:r>
      <w:r>
        <w:rPr>
          <w:rFonts w:eastAsia="IRNazanin" w:cs="IRNazanin"/>
          <w:color w:val="111111"/>
          <w:sz w:val="28"/>
          <w:szCs w:val="28"/>
          <w:rtl w:val="true"/>
          <w:lang w:bidi="fa-IR"/>
        </w:rPr>
        <w:t>.</w:t>
      </w:r>
      <w:r>
        <w:rPr>
          <w:rStyle w:val="FootnoteAnchor"/>
          <w:rtl w:val="true"/>
        </w:rPr>
        <w:footnoteReference w:id="2182"/>
      </w:r>
    </w:p>
    <w:p>
      <w:pPr>
        <w:pStyle w:val="Heading5"/>
        <w:numPr>
          <w:ilvl w:val="4"/>
          <w:numId w:val="1"/>
        </w:numPr>
        <w:rPr/>
      </w:pPr>
      <w:bookmarkStart w:id="2194" w:name="__RefHeading___Toc2679509_2616395394"/>
      <w:bookmarkStart w:id="2195" w:name="_Toc992"/>
      <w:bookmarkEnd w:id="2194"/>
      <w:r>
        <w:rPr>
          <w:rtl w:val="true"/>
        </w:rPr>
        <w:t xml:space="preserve">روایت </w:t>
      </w:r>
      <w:r>
        <w:rPr/>
        <w:t>81</w:t>
      </w:r>
      <w:bookmarkEnd w:id="219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بسیار با طهارت باش تا خداوند به تو طول عمر بدهد و اگر بتوانی که در شب و روز طاهر باشی، این کار را انجام بده که اگر در حال طهارت از دنیا بروی، شهید هستی و نماز عصر را به جا بیاور که نماز توبه کنندگان است و فرمابردار خدا باش تا فرشتگان نگهبان او تو را دوست بدارند و به هر کسی که دیدی سلام کن تا خداوند بر حسنات تو بیفزاید و به اهل خانه خود سلام کن تا خداوند به برکت تو بیفزاید و بزرگان مسلمانان را اکرام کن و به کوچک آن‌ها رحم کن تا در روز قیامت من و تو مثل این 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وسط و انگشت شهادت را در کنار هم قرار داد</w:t>
      </w:r>
      <w:r>
        <w:rPr>
          <w:rFonts w:eastAsia="IRNazanin" w:cs="IRNazanin"/>
          <w:color w:val="111111"/>
          <w:sz w:val="28"/>
          <w:szCs w:val="28"/>
          <w:rtl w:val="true"/>
          <w:lang w:bidi="fa-IR"/>
        </w:rPr>
        <w:t>.</w:t>
      </w:r>
      <w:r>
        <w:rPr>
          <w:rStyle w:val="FootnoteAnchor"/>
          <w:rtl w:val="true"/>
        </w:rPr>
        <w:footnoteReference w:id="2183"/>
      </w:r>
    </w:p>
    <w:p>
      <w:pPr>
        <w:pStyle w:val="Heading5"/>
        <w:numPr>
          <w:ilvl w:val="4"/>
          <w:numId w:val="1"/>
        </w:numPr>
        <w:rPr/>
      </w:pPr>
      <w:bookmarkStart w:id="2196" w:name="__RefHeading___Toc2679511_2616395394"/>
      <w:bookmarkStart w:id="2197" w:name="_Toc993"/>
      <w:bookmarkEnd w:id="2196"/>
      <w:r>
        <w:rPr>
          <w:rtl w:val="true"/>
        </w:rPr>
        <w:t xml:space="preserve">روایت </w:t>
      </w:r>
      <w:r>
        <w:rPr/>
        <w:t>82</w:t>
      </w:r>
      <w:bookmarkEnd w:id="219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باشد، خداوند او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موجب عصمت و حفظ او گواهی به وحدانیت خدا و نبوت محمد صلی الله علیه و آله و سلم باشد و کسی که وقتی خداوند به او نعمتی عطا فرمود، بگوید سپاس برای خداست و کسی که هرگاه مرتکب گناهی شد، طلب استغفار کند و کسی که هر گاه مصیبتی به او رسید، بگوید همه از خداییم و به سوی خدا باز می گردیم</w:t>
      </w:r>
      <w:r>
        <w:rPr>
          <w:rFonts w:eastAsia="IRNazanin" w:cs="IRNazanin"/>
          <w:color w:val="111111"/>
          <w:sz w:val="28"/>
          <w:szCs w:val="28"/>
          <w:rtl w:val="true"/>
          <w:lang w:bidi="fa-IR"/>
        </w:rPr>
        <w:t>.</w:t>
      </w:r>
      <w:r>
        <w:rPr>
          <w:rStyle w:val="FootnoteAnchor"/>
          <w:rtl w:val="true"/>
        </w:rPr>
        <w:footnoteReference w:id="2184"/>
      </w:r>
    </w:p>
    <w:p>
      <w:pPr>
        <w:pStyle w:val="Heading5"/>
        <w:numPr>
          <w:ilvl w:val="4"/>
          <w:numId w:val="1"/>
        </w:numPr>
        <w:rPr/>
      </w:pPr>
      <w:bookmarkStart w:id="2198" w:name="__RefHeading___Toc2679513_2616395394"/>
      <w:bookmarkStart w:id="2199" w:name="_Toc994"/>
      <w:bookmarkEnd w:id="2198"/>
      <w:r>
        <w:rPr>
          <w:rtl w:val="true"/>
        </w:rPr>
        <w:t xml:space="preserve">روایت </w:t>
      </w:r>
      <w:r>
        <w:rPr/>
        <w:t>83</w:t>
      </w:r>
      <w:bookmarkEnd w:id="21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خود را زیاد به حساب نیاورید و گناهان کم خود را کم ندانید که گناهان کوچک رفته رفته زیاد می شود و از خداوند عز و جل در خفا بترسید تا بتوانید نسبت به همه منصف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عبادت خداوند بشتابید و راستگو و امانتدار باشید که همه این ها به سود شماست و کار غیر حلال را انجام ندهید که به زیان شماست</w:t>
      </w:r>
      <w:r>
        <w:rPr>
          <w:rFonts w:eastAsia="IRNazanin" w:cs="IRNazanin"/>
          <w:color w:val="111111"/>
          <w:sz w:val="28"/>
          <w:szCs w:val="28"/>
          <w:rtl w:val="true"/>
          <w:lang w:bidi="fa-IR"/>
        </w:rPr>
        <w:t>.</w:t>
      </w:r>
      <w:r>
        <w:rPr>
          <w:rStyle w:val="FootnoteAnchor"/>
          <w:rtl w:val="true"/>
        </w:rPr>
        <w:footnoteReference w:id="2185"/>
      </w:r>
      <w:bookmarkStart w:id="2200" w:name="pg13491_133434"/>
    </w:p>
    <w:p>
      <w:pPr>
        <w:pStyle w:val="BookText"/>
        <w:rPr/>
      </w:pPr>
      <w:bookmarkEnd w:id="2200"/>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2679515_2616395394"/>
      <w:bookmarkStart w:id="2202" w:name="_Toc995"/>
      <w:bookmarkEnd w:id="2201"/>
      <w:r>
        <w:rPr>
          <w:rtl w:val="true"/>
        </w:rPr>
        <w:t>«</w:t>
      </w:r>
      <w:r>
        <w:rPr/>
        <w:t>84</w:t>
      </w:r>
      <w:r>
        <w:rPr>
          <w:rtl w:val="true"/>
        </w:rPr>
        <w:t>»</w:t>
      </w:r>
      <w:bookmarkEnd w:id="220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عَنِ ابْنِ أَبِي عُمَيْرٍ عَنِ النَّضْرِ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خُطْبَةٍ أَ لَا أُخْبِرُكُمْ بِخَيْرِ خَلَائِقِ الدُّنْيَا وَ الْآخِرَةِ الْعَفْوِ عَمَّنْ ظَلَمَكَ وَ أَنْ تَصِلَ مَنْ قَطَعَكَ وَ الْإِحْسَانِ إِلَي مَنْ أَسَاءَ إِلَيْكَ وَ إِعْطَاءِ مَنْ حَرَمَكَ وَ فِي التَّبَاغُضِ الْحَالِقَةِ لَا أَعْنِي حَالِقَةَ الشَّعْرِ وَ لَكِنْ حَالِقَةَ الدِّينِ‌</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2679517_2616395394"/>
      <w:bookmarkStart w:id="2204" w:name="_Toc996"/>
      <w:bookmarkEnd w:id="2203"/>
      <w:r>
        <w:rPr>
          <w:rtl w:val="true"/>
        </w:rPr>
        <w:t>«</w:t>
      </w:r>
      <w:r>
        <w:rPr/>
        <w:t>85</w:t>
      </w:r>
      <w:r>
        <w:rPr>
          <w:rtl w:val="true"/>
        </w:rPr>
        <w:t>»</w:t>
      </w:r>
      <w:bookmarkEnd w:id="220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مَهْزِيَارَ عَنْ فَضَالَةَ عَنْ عَجْلَانَ أَبِي صَالِحٍ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 أَسْهِمْهُمْ فِي مَالِكَ وَ ارْضَ لَهُمْ بِمَا تَرْضَي لِنَفْسِكَ وَ اذْكُرِ اللَّهَ كَثِيراً وَ إِيَّاكَ وَ الْكَسَلَ وَ الضَّجَرَ فَإِنَّ أَبِي بِذَلِكَ كَانَ يُوصِينِي وَ بِذَلِكَ كَانَ يُوصِيهِ أَبُوهُ وَ كَذَلِكَ فِي صَلَاةِ اللَّيْلِ إِنَّكَ إِذَا كَسِلْتَ لَمْ تُؤَدِّ إِلَي اللَّهِ حَقَّهُ وَ إِنْ ضَجِرْتَ لَمْ تُؤَدِّ إِلَي أَحَدٍ حَقّاً وَ عَلَيْكَ بِالصِّدْقِ وَ الْوَرَعِ وَ أَدَاءِ الْأَمَانَةِ وَ إِذَا وَعَدْتَ فَلَا تُخْلِفْ‌</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2679519_2616395394"/>
      <w:bookmarkStart w:id="2206" w:name="_Toc997"/>
      <w:bookmarkEnd w:id="2205"/>
      <w:r>
        <w:rPr>
          <w:rtl w:val="true"/>
        </w:rPr>
        <w:t>«</w:t>
      </w:r>
      <w:r>
        <w:rPr/>
        <w:t>86</w:t>
      </w:r>
      <w:r>
        <w:rPr>
          <w:rtl w:val="true"/>
        </w:rPr>
        <w:t>»</w:t>
      </w:r>
      <w:bookmarkEnd w:id="220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مَهْزِيَارَ عَنْ جَعْفَرِ بْنِ مُحَمَّدٍ عَنْ إِسْمَاعِيلَ بْنِ عَبَّادٍ عَنْ بُكَيْرٍ عَنْ أَبِي عَبْدِ اللَّهِ جَعْفَرِ بْنِ مُحَمَّدٍ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لَنُحِبُّ مِنْ شِيعَتِنَا مَنْ كَانَ عَاقِلًا فَهِماً فَقِيهاً حَلِيماً مُدَارِياً صَبُوراً صَدُوقاً وَفِيّاً ثُمَّ قَالَ إِنَّ اللَّهَ تَبَارَكَ وَ تَعَالَي خَصَّ الْأَنْبِيَاءَ عليهم السلام بِمَكَارِمِ الْأَخْلَاقِ فَمَنْ كَانَتْ فِيهِ فَلْيَحْمَدِ اللَّهَ عَلَي ذَلِكَ وَ مَنْ لَمْ تَكُنْ فِيهِ فَلْيَتَضَرَّعْ إِلَي اللَّهِ وَ لْيَسْأَلْهُ قَالَ قُلْتُ جُعِلْتُ فِدَاكَ وَ مَا هِيَ قَالَ الْوَرَعُ وَ الْقُنُوعُ وَ الصَّبْرُ وَ الشُّكْرُ وَ الْحِلْمُ وَ الْحَيَاءُ وَ السَّخَاءُ وَ الشَّجَاعَةُ وَ الْغَيْرَةُ وَ الْبِرُّ وَ صِدْقُ الْحَدِيثِ وَ أَدَاءُ الْأَمَانَةِ</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حسین بن سعید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2207" w:name="__RefHeading___Toc2679521_2616395394"/>
      <w:bookmarkStart w:id="2208" w:name="_Toc998"/>
      <w:bookmarkEnd w:id="2207"/>
      <w:r>
        <w:rPr>
          <w:rtl w:val="true"/>
        </w:rPr>
        <w:t xml:space="preserve">روایت </w:t>
      </w:r>
      <w:r>
        <w:rPr/>
        <w:t>84</w:t>
      </w:r>
      <w:bookmarkEnd w:id="2208"/>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بهترین خصلت ها در دنیا و آخرت خبر دهم؟ گذشتن از کسی که به تو ظلم کرده است و ارتباط با کسی که رابطه اش را با تو قطع کرده است، و نیکی به کسی که به تو بدی کرده است و بخشش به کسی که تو را محروم کرده است و دشمنی کردن موجب کوتاه شدن و کم شدن است، منظور کم شدن مو نیست بلکه کاسته شدن از دین است</w:t>
      </w:r>
      <w:r>
        <w:rPr>
          <w:rFonts w:eastAsia="IRNazanin" w:cs="IRNazanin"/>
          <w:color w:val="111111"/>
          <w:sz w:val="28"/>
          <w:szCs w:val="28"/>
          <w:rtl w:val="true"/>
          <w:lang w:bidi="fa-IR"/>
        </w:rPr>
        <w:t>.</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در کتاب حسین بن سعید و نوادر از ابن ابی عمیر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2209" w:name="__RefHeading___Toc2679523_2616395394"/>
      <w:bookmarkStart w:id="2210" w:name="_Toc999"/>
      <w:bookmarkEnd w:id="2209"/>
      <w:r>
        <w:rPr>
          <w:rtl w:val="true"/>
        </w:rPr>
        <w:t xml:space="preserve">روایت </w:t>
      </w:r>
      <w:r>
        <w:rPr/>
        <w:t>85</w:t>
      </w:r>
      <w:bookmarkEnd w:id="2210"/>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در خودت انصاف داشته باش و آن‌ها را در مال خود شریک گردان و هرچه را که برای خود می پسندی، برای آنان نیز بپسند و بسیار خدا را یاد کن و از تنبلی و بی تابی کردن به دور باش که پدرم مرا به این ها توصیه می کرد و پدرش این ها را به او توصیه می‌کرد و همچنین در نماز شب که هرگاه در آن تنبلی کنی، حق خدا را به جای نیاورده ای و اگر بی قراری کنی و ملول باشی، حق هیچ کس را به جا نیاورده ای و بر تو باد به راستگویی و تقوا و امانتداری و به جا آوردن وعده</w:t>
      </w:r>
      <w:r>
        <w:rPr>
          <w:rFonts w:eastAsia="IRNazanin" w:cs="IRNazanin"/>
          <w:color w:val="111111"/>
          <w:sz w:val="28"/>
          <w:szCs w:val="28"/>
          <w:rtl w:val="true"/>
          <w:lang w:bidi="fa-IR"/>
        </w:rPr>
        <w:t>.</w:t>
      </w:r>
      <w:r>
        <w:rPr>
          <w:rStyle w:val="FootnoteAnchor"/>
          <w:rtl w:val="true"/>
        </w:rPr>
        <w:footnoteReference w:id="2190"/>
      </w:r>
    </w:p>
    <w:p>
      <w:pPr>
        <w:pStyle w:val="Heading5"/>
        <w:numPr>
          <w:ilvl w:val="4"/>
          <w:numId w:val="1"/>
        </w:numPr>
        <w:rPr/>
      </w:pPr>
      <w:bookmarkStart w:id="2211" w:name="__RefHeading___Toc2679525_2616395394"/>
      <w:bookmarkStart w:id="2212" w:name="_Toc1000"/>
      <w:bookmarkEnd w:id="2211"/>
      <w:r>
        <w:rPr>
          <w:rtl w:val="true"/>
        </w:rPr>
        <w:t xml:space="preserve">روایت </w:t>
      </w:r>
      <w:r>
        <w:rPr/>
        <w:t>86</w:t>
      </w:r>
      <w:bookmarkEnd w:id="2212"/>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خود کسی را دوست داریم که عاقل، فهیم، فقیه، بردبار، مدارا کننده، صبور، راستگو و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پیامبران را به اخلاق نیکویی اختصاص داد که در هر کس یافت شود، باید شکرگزار خدا باشد و در هر کس نباشد، باید به سوی خدا زاری و تضرع کند و آن‌ها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اخلاق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قناعت، صبر، شکر، بردباری، حیا، بخشندگی، شجاعت، غیرت، نیکوکاری، راستگویی و امانت داری</w:t>
      </w:r>
      <w:r>
        <w:rPr>
          <w:rFonts w:eastAsia="IRNazanin" w:cs="IRNazanin"/>
          <w:color w:val="111111"/>
          <w:sz w:val="28"/>
          <w:szCs w:val="28"/>
          <w:rtl w:val="true"/>
          <w:lang w:bidi="fa-IR"/>
        </w:rPr>
        <w:t>.</w:t>
      </w:r>
      <w:r>
        <w:rPr>
          <w:rStyle w:val="FootnoteAnchor"/>
          <w:rtl w:val="true"/>
        </w:rPr>
        <w:footnoteReference w:id="219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تمحیص از بکیر مانند این روایت ذکر شده است</w:t>
      </w:r>
      <w:r>
        <w:rPr>
          <w:rFonts w:eastAsia="IRNazanin" w:cs="IRNazanin"/>
          <w:color w:val="111111"/>
          <w:sz w:val="28"/>
          <w:szCs w:val="28"/>
          <w:rtl w:val="true"/>
          <w:lang w:bidi="fa-IR"/>
        </w:rPr>
        <w:t xml:space="preserve">. </w:t>
      </w:r>
      <w:bookmarkStart w:id="2213" w:name="pg13491_133435"/>
    </w:p>
    <w:p>
      <w:pPr>
        <w:pStyle w:val="Heading5"/>
        <w:numPr>
          <w:ilvl w:val="4"/>
          <w:numId w:val="1"/>
        </w:numPr>
        <w:rPr/>
      </w:pPr>
      <w:bookmarkStart w:id="2214" w:name="__RefHeading___Toc2679527_2616395394"/>
      <w:bookmarkStart w:id="2215" w:name="_Toc1001"/>
      <w:bookmarkEnd w:id="2213"/>
      <w:bookmarkEnd w:id="2214"/>
      <w:r>
        <w:rPr>
          <w:rtl w:val="true"/>
        </w:rPr>
        <w:t>«</w:t>
      </w:r>
      <w:r>
        <w:rPr/>
        <w:t>87</w:t>
      </w:r>
      <w:r>
        <w:rPr>
          <w:rtl w:val="true"/>
        </w:rPr>
        <w:t>»</w:t>
      </w:r>
      <w:bookmarkEnd w:id="221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مَهْزِيَارَ عَنْ عَلِيِّ بْنِ عُقْبَةَ عَنْ أَبِي كَهْمَسٍ عَنْ عُمَرَ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أَوْصِنِي قَالَ أُوصِيكَ بِتَقْوَي اللَّهِ وَ الْوَرَعِ وَ الِاجْتِهَادِ وَ اعْلَمْ أَنَّهُ لَا يَنْفَعُ اجْتِهَادٌ بِلَا وَرَعٍ وَ انْظُرْ إِلَي مَا هُوَ دُونَكَ وَ لَا تَنْظُرْ إِلَي مَنْ فَوْقَكَ فَلَكَثِيرٌ مَا قَالَ اللَّهُ تَعَالَي لِرَسُولِهِ صلي الله عليه و آله فَلا تُعْجِبْكَ أَمْوالُهُمْ وَ لا أَوْلادُهُمْ‌</w:t>
      </w:r>
      <w:r>
        <w:rPr>
          <w:rStyle w:val="FootnoteAnchor"/>
          <w:rtl w:val="true"/>
        </w:rPr>
        <w:footnoteReference w:id="2192"/>
      </w:r>
      <w:r>
        <w:rPr>
          <w:rFonts w:ascii="Amiri" w:hAnsi="Amiri" w:eastAsia="Amiri" w:cs="Amiri"/>
          <w:color w:val="111111"/>
          <w:sz w:val="28"/>
          <w:sz w:val="28"/>
          <w:szCs w:val="28"/>
          <w:rtl w:val="true"/>
          <w:lang w:bidi="ar-SA"/>
        </w:rPr>
        <w:t>وَ قَالَ لا تَمُدَّنَّ عَيْنَيْكَ إِلي ما مَتَّعْنا بِهِ أَزْواجاً مِنْهُمْ زَهْرَةَ الْحَياةِ الدُّنْيا</w:t>
      </w:r>
      <w:r>
        <w:rPr>
          <w:rStyle w:val="FootnoteAnchor"/>
          <w:rtl w:val="true"/>
        </w:rPr>
        <w:footnoteReference w:id="2193"/>
      </w:r>
      <w:r>
        <w:rPr>
          <w:rFonts w:ascii="Amiri" w:hAnsi="Amiri" w:eastAsia="Amiri" w:cs="Amiri"/>
          <w:color w:val="111111"/>
          <w:sz w:val="28"/>
          <w:sz w:val="28"/>
          <w:szCs w:val="28"/>
          <w:rtl w:val="true"/>
          <w:lang w:bidi="ar-SA"/>
        </w:rPr>
        <w:t>وَ إِنْ نَازَعَتْكَ نَفْسُكَ إِلَي شَيْ‌ءٍ مِنْ ذَلِكَ فَاعْلَمْ أَنَّ رَسُولَ اللَّهِ صلي الله عليه و آله كَانَ قُوتُهُ الشَّعِيرَ وَ حَلْوَاؤُهُ التَّمْرَ إِذَا وَجَدَهُ وَ وَقُودُهُ السَّعَفَ وَ إِذَا أُصِبْتَ بِمُصِيبَةٍ فَاذْكُرْ مُصَابَكَ بِرَسُولِ اللَّهِ صلي الله عليه و آله فَإِنَّ النَّاسَ لَنْ يُصَابُوا بِمِثْلِهِ أَبَداً</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2679529_2616395394"/>
      <w:bookmarkStart w:id="2217" w:name="_Toc1002"/>
      <w:bookmarkEnd w:id="2216"/>
      <w:r>
        <w:rPr>
          <w:rtl w:val="true"/>
        </w:rPr>
        <w:t>«</w:t>
      </w:r>
      <w:r>
        <w:rPr/>
        <w:t>88</w:t>
      </w:r>
      <w:r>
        <w:rPr>
          <w:rtl w:val="true"/>
        </w:rPr>
        <w:t>»</w:t>
      </w:r>
      <w:bookmarkEnd w:id="221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مَهْزِيَارَ قَالَ أَخْبَرَنِي ابْنُ إِسْحَاقَ الْخُرَاسَانِيُّ صَاحِبٌ كَانَ لَنَا قَالَ كَانَ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 فَتَكْفُرُوا وَ لَا تُرَخِّصُوا لِأَنْفُسِكُمْ فَتَذْهَبُوا وَ لَا تُدَاهِنُوا فِي الْحَقِّ فَتَخْسَرُوا إِنَّ الْحَزْمَ أَنْ تَتَفَقَّهُوا وَ مِنَ الْفِقْهِ أَنْ لَا تَغْتَرُّوا وَ إِنَّ أَنْصَحَكُمْ لِنَفْسِهِ أَطْوَعُكُمْ لِرَبِّهِ وَ إِنَّ أَغَشَّكُمْ أَعْصَاكُمْ لِرَبِّهِ مَنْ يُطِعِ اللَّهَ يَأْمَنْ وَ يَرْشُدْ وَ مَنْ يَعْصِهِ يَخِبْ وَ يَنْدَمْ وَ اسْأَلُوا اللَّهَ الْيَقِينَ وَ ارْغَبُوا إِلَيْهِ فِي الْعَاقِبَةِ وَ خَيْرُ مَا دَارَ فِي الْقَلْبِ الْيَقِينُ أَيُّهَا النَّاسُ إِيَّاكُمْ وَ الْكَذِبَ فَإِنَّ كُلَّ رَاجٍ طَالِبٌ وَ كُلَّ خَائِفٍ هَارِبٌ‌</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2679531_2616395394"/>
      <w:bookmarkStart w:id="2219" w:name="_Toc1003"/>
      <w:bookmarkEnd w:id="2218"/>
      <w:r>
        <w:rPr>
          <w:rtl w:val="true"/>
        </w:rPr>
        <w:t>«</w:t>
      </w:r>
      <w:r>
        <w:rPr/>
        <w:t>89</w:t>
      </w:r>
      <w:r>
        <w:rPr>
          <w:rtl w:val="true"/>
        </w:rPr>
        <w:t>»</w:t>
      </w:r>
      <w:bookmarkEnd w:id="221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عَنْ أَحْمَدَ بْنِ عَبْدِ اللَّهِ عَنْ جَدِّهِ الْبَرْقِيِّ عَنْ أَبِيهِ عَنِ ابْنِ يَزِيدَ عَنِ ابْنِ أَبِي عُمَيْرٍ عَنْ هِشَامِ بْنِ سَالِمٍ عَنِ الْحَذَّاءِ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بِأَشَدِّ مَا افْتَرَضَ اللَّهُ عَلَي خَلْقِهِ إِنْصَافُ النَّاسِ مِنْ 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مُوَاسَاةُ الْإِخْوَانِ فِي اللَّهِ عَزَّ وَ جَلَّ وَ ذِكْرُ اللَّهِ عَلَي كُلِّ حَالٍ فَإِنْ عُرِضَتْ لَهُ طَاعَةٌ لِلَّهِ عَمِلَ بِهَا وَ إِنْ عُرِضَتْ لَهُ مَعْصِيَةٌ تَرَكَهَا</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2679533_2616395394"/>
      <w:bookmarkStart w:id="2221" w:name="_Toc1004"/>
      <w:bookmarkEnd w:id="2220"/>
      <w:r>
        <w:rPr>
          <w:rtl w:val="true"/>
        </w:rPr>
        <w:t xml:space="preserve">روایت </w:t>
      </w:r>
      <w:r>
        <w:rPr/>
        <w:t>87</w:t>
      </w:r>
      <w:bookmarkEnd w:id="2221"/>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سعید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خداوند و پرهیزگاری و کوشش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تلاش بدون پرهیزگاری هیچ سودی ندارد و به هر کس پایین تر از توست نظر کن و به کسی که از تو بالاتر از است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خداوند تعالی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w:t>
      </w:r>
      <w:r>
        <w:rPr>
          <w:rFonts w:eastAsia="IRNazanin" w:cs="IRNazanin"/>
          <w:color w:val="111111"/>
          <w:sz w:val="28"/>
          <w:szCs w:val="28"/>
          <w:rtl w:val="true"/>
          <w:lang w:bidi="fa-IR"/>
        </w:rPr>
        <w:t>»:</w:t>
      </w:r>
      <w:r>
        <w:rPr>
          <w:rStyle w:val="FootnoteAnchor"/>
          <w:rtl w:val="true"/>
        </w:rPr>
        <w:footnoteReference w:id="2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کثرت اموال و اولاد آن‌ها تو را در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2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رسول ما، هرگز به متاع ناچیز از خوشی زندگانی دنیا که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دنیای فانی داده ایم،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نفست تو را به سوی یکی از این امور کشاند، بدان که قوت غالب رسول الله جو و شیرینی اش خرما بود، اگر آن را می‌یافت؛ و هیزم تنورش شاخه خرمای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 مصیبتی شدی، به یاد مصیبت های رسول خدا صلی الله علیه و آله و سلم بیفت که هیچ کس هرگز به مانند او گرفتار مصیبت نشد</w:t>
      </w:r>
      <w:r>
        <w:rPr>
          <w:rFonts w:eastAsia="IRNazanin" w:cs="IRNazanin"/>
          <w:color w:val="111111"/>
          <w:sz w:val="28"/>
          <w:szCs w:val="28"/>
          <w:rtl w:val="true"/>
          <w:lang w:bidi="fa-IR"/>
        </w:rPr>
        <w:t>.</w:t>
      </w:r>
      <w:r>
        <w:rPr>
          <w:rStyle w:val="FootnoteAnchor"/>
          <w:rtl w:val="true"/>
        </w:rPr>
        <w:footnoteReference w:id="2199"/>
      </w:r>
    </w:p>
    <w:p>
      <w:pPr>
        <w:pStyle w:val="Heading5"/>
        <w:numPr>
          <w:ilvl w:val="4"/>
          <w:numId w:val="1"/>
        </w:numPr>
        <w:rPr/>
      </w:pPr>
      <w:bookmarkStart w:id="2222" w:name="__RefHeading___Toc2679535_2616395394"/>
      <w:bookmarkStart w:id="2223" w:name="_Toc1005"/>
      <w:bookmarkEnd w:id="2222"/>
      <w:r>
        <w:rPr>
          <w:rtl w:val="true"/>
        </w:rPr>
        <w:t xml:space="preserve">روایت </w:t>
      </w:r>
      <w:r>
        <w:rPr/>
        <w:t>88</w:t>
      </w:r>
      <w:bookmarkEnd w:id="2223"/>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گرفتار شک و تردید نشوید که کافر می گردید و خود را ارزان نفروشید که از بین می روید و حق را به باطل نیامیزید که دچار زیان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در این است که فقیه باشید و فقه این است که به خود غره نگردید و خیرخواه ترین شما نسبت به خود، کسی است که بیش از همه پروردگار خود را اطاعت می کند و حیله گرترین شما کسی است که بیش از همه از پروردگارش نافرمانی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خدای خود اطاعت کند، در امان است و راه می یابد و هرکس از فرمان او سرپیچی کند، زیان می بیند و پشیمان می گردد و از خداوند طلب یقین کنید و به آن مشتاق باشید تا عاقبت به خیر شوید و بهترین چیزی که در دل انسان می گذرد،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دروغ بر حذر باشید که هر امیدواری جوینده است و هر ترسنده ای گریزان است</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2224" w:name="__RefHeading___Toc2679537_2616395394"/>
      <w:bookmarkStart w:id="2225" w:name="_Toc1006"/>
      <w:bookmarkEnd w:id="2224"/>
      <w:r>
        <w:rPr>
          <w:rtl w:val="true"/>
        </w:rPr>
        <w:t xml:space="preserve">روایت </w:t>
      </w:r>
      <w:r>
        <w:rPr/>
        <w:t>89</w:t>
      </w:r>
      <w:bookmarkEnd w:id="222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آنچه که خداوند بر بندگان خود واجب کرده است به شما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و نیکی کردن به برادران در راه خداوند عز و جل و یاد خدا در همه حال، که اگر اطاعت خدا بر سر راه او قرار گرفت آن را انجام دهد و اگر معصیتی بر او عارض شد از آن روی گرداند</w:t>
      </w:r>
      <w:r>
        <w:rPr>
          <w:rFonts w:eastAsia="IRNazanin" w:cs="IRNazanin"/>
          <w:color w:val="111111"/>
          <w:sz w:val="28"/>
          <w:szCs w:val="28"/>
          <w:rtl w:val="true"/>
          <w:lang w:bidi="fa-IR"/>
        </w:rPr>
        <w:t>.</w:t>
      </w:r>
      <w:r>
        <w:rPr>
          <w:rStyle w:val="FootnoteAnchor"/>
          <w:rtl w:val="true"/>
        </w:rPr>
        <w:footnoteReference w:id="2201"/>
      </w:r>
      <w:bookmarkStart w:id="2226" w:name="pg13491_133436"/>
    </w:p>
    <w:p>
      <w:pPr>
        <w:pStyle w:val="Heading5"/>
        <w:numPr>
          <w:ilvl w:val="4"/>
          <w:numId w:val="1"/>
        </w:numPr>
        <w:rPr/>
      </w:pPr>
      <w:bookmarkStart w:id="2227" w:name="__RefHeading___Toc2679539_2616395394"/>
      <w:bookmarkStart w:id="2228" w:name="_Toc1007"/>
      <w:bookmarkEnd w:id="2226"/>
      <w:bookmarkEnd w:id="2227"/>
      <w:r>
        <w:rPr>
          <w:rtl w:val="true"/>
        </w:rPr>
        <w:t>«</w:t>
      </w:r>
      <w:r>
        <w:rPr/>
        <w:t>90</w:t>
      </w:r>
      <w:r>
        <w:rPr>
          <w:rtl w:val="true"/>
        </w:rPr>
        <w:t>»</w:t>
      </w:r>
      <w:bookmarkEnd w:id="2228"/>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رَسُولُ اللَّهِ صلي الله عليه و آله بِسَبْعِ خِصَالٍ لَا أَدَعُهُنَّ عَلَي كُلِّ حَالٍ أَوْصَانِي أَنْ أَنْظُرَ إِلَي مَنْ هُوَ دُونِي وَ لَا أَنْظُرَ إِلَي مَنْ هُوَ فَوْقِي وَ أَنْ أُحِبَّ الْفُقَرَاءَ وَ الدُّنُوَّ مِنْهُمْ وَ أَنْ أَقُولَ الْحَقَّ وَ إِنْ كَانَ مُرّاً وَ أَنْ أَصِلَ إِلَي رَحِمِي وَ إِنْ كَانَتْ مُدْبِرَةً وَ أَنْ لَا أَسْأَلَ النَّاسَ شَيْئاً وَ أَوْصَانِي أَنْ أَقُولَ لَا حَوْلَ وَ لَا قُوَّةَ إِلَّا بِاللَّهِ فَإِنَّهَا مِنْ كُنُوزِ الْجَنَّةِ</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2679541_2616395394"/>
      <w:bookmarkStart w:id="2230" w:name="_Toc1008"/>
      <w:bookmarkEnd w:id="2229"/>
      <w:r>
        <w:rPr>
          <w:rtl w:val="true"/>
        </w:rPr>
        <w:t>«</w:t>
      </w:r>
      <w:r>
        <w:rPr/>
        <w:t>91</w:t>
      </w:r>
      <w:r>
        <w:rPr>
          <w:rtl w:val="true"/>
        </w:rPr>
        <w:t>»</w:t>
      </w:r>
      <w:bookmarkEnd w:id="223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 الْمَنْزِلَةَ فَمَا وَجَدْتُ إِلَّا بِالْعِلْمِ تَعَلَّمُوا يَعْظُمْ قَدْرُكُمْ فِي الدَّارَيْنِ وَ طَلَبْتُ الْكَرَامَةَ فَمَا وَجَدْتُ إِلَّا بِالتَّقْوَي اتَّقُوا لِتَكْرُمُوا وَ طَلَبْتُ الْغِنَي فَمَا وَجَدْتُ إِلَّا بِالْقَنَاعَةِ عَلَيْكُمْ بِالْقَنَاعَةِ تَسْتَغْنُوا وَ طَلَبْتُ الرَّاحَةَ فَمَا وَجَدْتُ إِلَّا بِتَرْكِ مُخَالَطَةِ النَّاسِ لِقِوَامِ عَيْشِ الدُّنْيَا اتْرُكُوا الدُّنْيَا وَ مُخَالَطَةَ النَّاسِ تَسْتَرِيحُوا فِي الدَّارَيْنِ وَ تَأْمَنُوا مِنَ الْعَذَابِ وَ طَلَبْتُ السَّلَامَةَ فَمَا وَجَدْتُ إِلَّا بِطَاعَةِ اللَّهِ أَطِيعُوا اللَّهَ تَسْلَمُوا وَ طَلَبْتُ الْخُضُوعَ فَمَا وَجَدْتُ إِلَّا بِقَبُولِ الْحَقِّ اقْبَلُوا الْحَقَّ فَإِنَّ قَبُولَ الْحَقِّ يُبْعِدُ مِنَ الْكِبْرِ وَ طَلَبْتُ الْعَيْشَ فَمَا وَجَدْتُ إِلَّا بِتَرْكِ الْهَوَي فَاتْرُكُوا الْهَوَي لِيَطِيبَ عَيْشُكُمْ وَ طَلَبْتُ الْمَدْحَ فَمَا وَجَدْتُ إِلَّا بِالسَّخَاوَةِ كُونُوا الْأَسْخِيَاءَ تُمْدَحُوا وَ طَلَبْتُ نَعِيمَ الدُّنْيَا وَ الْآخِرَةِ فَمَا وَجَدْتُ إِلَّا بِهَذِهِ الْخِصَالِ الَّتِي ذَكَرْنَاهَا</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2679543_2616395394"/>
      <w:bookmarkStart w:id="2232" w:name="_Toc1009"/>
      <w:bookmarkEnd w:id="2231"/>
      <w:r>
        <w:rPr>
          <w:rtl w:val="true"/>
        </w:rPr>
        <w:t>«</w:t>
      </w:r>
      <w:r>
        <w:rPr/>
        <w:t>92</w:t>
      </w:r>
      <w:r>
        <w:rPr>
          <w:rtl w:val="true"/>
        </w:rPr>
        <w:t>»</w:t>
      </w:r>
      <w:bookmarkEnd w:id="223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الرَّازِيُّ عَنْ مُحَمَّدِ بْنِ أَحْمَدَ بْنِ الْحُسَيْنِ عَنْ مُحَمَّدِ بْنِ مُحَمَّدٍ الْمُقْرِي عَنْ يَحْيَي بْنِ الْحُسَيْنِ بْنِ هَارُونَ عَنْ أَبِي أَحْمَدَ بْنِ مُحَمَّدِ بْنِ عَلِيٍّ الْعَبْدِيِّ عَنْ مُحَمَّدِ بْنِ جَعْفَرٍ عَنِ الْبَرْقِيِّ عَنِ ابْنِ مَحْبُوبٍ عَنْ صَفْوَانَ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عَزَّ وَ جَلَّ هُدِيَ وَ مَنْ تَوَكَّلَ عَلَي اللَّهِ عَزَّ وَ جَلَّ كُفِيَ وَ مَنْ قَنِعَ بِمَا رَزَقَهُ اللَّهُ عَزَّ وَ جَلَّ أُغْنِيَ وَ مَنِ اتَّقَي اللَّهَ عَزَّ وَ جَلَّ نَجَا فَاتَّقُوا اللَّهَ عِبَادَ اللَّهِ بِمَا اسْتَطَعْتُمْ وَ أَطِيعُوا وَ سَلِّمُوا الْأَمْرَ لِأَهْلِهِ تُفْلِحُوا وَ اصْبِرُوا إِنَّ اللَّهَ مَعَ الصَّابِرِينَ وَ لا تَكُونُوا كَالَّذِينَ نَسُوا اللَّهَ فَأَنْساهُمْ أَنْفُسَهُمْ الْآيَةَ لا</w:t>
      </w:r>
    </w:p>
    <w:p>
      <w:pPr>
        <w:pStyle w:val="Heading5"/>
        <w:numPr>
          <w:ilvl w:val="4"/>
          <w:numId w:val="1"/>
        </w:numPr>
        <w:rPr/>
      </w:pPr>
      <w:bookmarkStart w:id="2233" w:name="__RefHeading___Toc2679545_2616395394"/>
      <w:bookmarkStart w:id="2234" w:name="_Toc1010"/>
      <w:bookmarkEnd w:id="2233"/>
      <w:r>
        <w:rPr>
          <w:rtl w:val="true"/>
        </w:rPr>
        <w:t xml:space="preserve">روایت </w:t>
      </w:r>
      <w:r>
        <w:rPr/>
        <w:t>90</w:t>
      </w:r>
      <w:bookmarkEnd w:id="2234"/>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رسول خدا صلی الله علیه و آله و سلم مرا به هفت خصلت سفارش فرمود که در هیچ حالی آن‌ها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کرد که به پایین تر از خود نظر بیفکنم و به بالاتر از خود نگاه نکنم و فقرا را دوست داشته باشم و به آنان نزدیک شوم و سخن حق را بگویم، حتی اگر تلخ باشد و صله رحم را به جا بیاورم حتی اگر خویشاوندان ارتباط خود را با من قطع کرده باشند و از هیچ کس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توصیه کرد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بگویم که از گنج های بهشتی است</w:t>
      </w:r>
      <w:r>
        <w:rPr>
          <w:rFonts w:eastAsia="IRNazanin" w:cs="IRNazanin"/>
          <w:color w:val="111111"/>
          <w:sz w:val="28"/>
          <w:szCs w:val="28"/>
          <w:rtl w:val="true"/>
          <w:lang w:bidi="fa-IR"/>
        </w:rPr>
        <w:t>.</w:t>
      </w:r>
    </w:p>
    <w:p>
      <w:pPr>
        <w:pStyle w:val="Heading5"/>
        <w:numPr>
          <w:ilvl w:val="4"/>
          <w:numId w:val="1"/>
        </w:numPr>
        <w:rPr/>
      </w:pPr>
      <w:bookmarkStart w:id="2235" w:name="__RefHeading___Toc2679547_2616395394"/>
      <w:bookmarkStart w:id="2236" w:name="_Toc1011"/>
      <w:bookmarkEnd w:id="2235"/>
      <w:r>
        <w:rPr>
          <w:rtl w:val="true"/>
        </w:rPr>
        <w:t xml:space="preserve">روایت </w:t>
      </w:r>
      <w:r>
        <w:rPr/>
        <w:t>91</w:t>
      </w:r>
      <w:bookmarkEnd w:id="2236"/>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جویای شأن و منزلت بودم و آن را تنها در علم یافتم، علم بیاموزید تا قدر و منزلت شما در دنیا و آخرت بالا رود و جویای کرامت بودم و آن را تنها در تقوا یافتم، تقوا پیشه کنید تا کرامت یابید و جویای بی نیازی بودم و آن را فقط در قناعت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قناعت تا به بی نیازی برسید و جویای آرامش بودم و آن را تنها در ترک آمیزش با مردم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کنید تا زندگی دنیا قوام یابد و از آمیزش با مردم بپرهیزید تا هم در دنیا و هم در آخرت به آرامش برسید و از عذاب در امان باشید و جویای سلامتی بودم و آن را فقط در اطاعت از خداوند یافتم، از او اطاعت کنید تا سالم بمانید و جویای خضوع بودم و آن را فقط در پذیرفتن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بپذیرید که پذیرفتن حق، شما را از کبر و خودپسندی دور می کند و جویای زندگی بودم و آن را فقط در ترک هوی و هوس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 ترک کنید تا زندگی شما شیرین گردد و جویای مدح بودم و آن را فقط در بخشندگی یافتم، بخشنده باشید تا ستوده شوید و جویای نعمت دنیا و آخرت بودم و آن را فقط در خصلت هایی که ذکر کردیم یافتم</w:t>
      </w:r>
      <w:r>
        <w:rPr>
          <w:rFonts w:eastAsia="IRNazanin" w:cs="IRNazanin"/>
          <w:color w:val="111111"/>
          <w:sz w:val="28"/>
          <w:szCs w:val="28"/>
          <w:rtl w:val="true"/>
          <w:lang w:bidi="fa-IR"/>
        </w:rPr>
        <w:t>.</w:t>
      </w:r>
      <w:r>
        <w:rPr>
          <w:rStyle w:val="FootnoteAnchor"/>
          <w:rtl w:val="true"/>
        </w:rPr>
        <w:footnoteReference w:id="2203"/>
      </w:r>
    </w:p>
    <w:p>
      <w:pPr>
        <w:pStyle w:val="Heading5"/>
        <w:numPr>
          <w:ilvl w:val="4"/>
          <w:numId w:val="1"/>
        </w:numPr>
        <w:rPr/>
      </w:pPr>
      <w:bookmarkStart w:id="2237" w:name="__RefHeading___Toc2679549_2616395394"/>
      <w:bookmarkStart w:id="2238" w:name="_Toc1012"/>
      <w:bookmarkEnd w:id="2237"/>
      <w:r>
        <w:rPr>
          <w:rtl w:val="true"/>
        </w:rPr>
        <w:t xml:space="preserve">روایت </w:t>
      </w:r>
      <w:r>
        <w:rPr/>
        <w:t>92</w:t>
      </w:r>
      <w:bookmarkEnd w:id="22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ریسمان خدای عز و جل چنگ زند، هدایت می گردد و هر کس به خدای عز و جل توکل کند، همین برای او کافی است و هر کس به روزی که خدای عز و جل به او داده قناعت کند، بی نیاز می گردد و هر کس تقوای الهی پیشه کند،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بندگان خدا، تا جایی که می توانید از او پروا کنید و از او اطاعت کنید و تسلیم امر او باشید تا رستگار شوید و صبور باشید که خدا با صابرین است و همانند کسانی که خدا را از یاد بردند و خدا هم آن‌ها را از یاد خود برد نباشید </w:t>
      </w:r>
      <w:bookmarkStart w:id="2239" w:name="pg13491_133437"/>
    </w:p>
    <w:p>
      <w:pPr>
        <w:pStyle w:val="BookText"/>
        <w:rPr/>
      </w:pPr>
      <w:bookmarkEnd w:id="2239"/>
      <w:r>
        <w:rPr>
          <w:rFonts w:ascii="Amiri" w:hAnsi="Amiri" w:eastAsia="Amiri" w:cs="Amiri"/>
          <w:color w:val="111111"/>
          <w:sz w:val="28"/>
          <w:sz w:val="28"/>
          <w:szCs w:val="28"/>
          <w:rtl w:val="true"/>
          <w:lang w:bidi="ar-SA"/>
        </w:rPr>
        <w:t>يَسْتَوِي أَصْحابُ النَّارِ وَ أَصْحابُ الْجَنَّةِ أَصْحابُ الْجَنَّةِ هُمُ الْفائِزُونَ‌</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2679551_2616395394"/>
      <w:bookmarkStart w:id="2241" w:name="_Toc1013"/>
      <w:bookmarkEnd w:id="2240"/>
      <w:r>
        <w:rPr>
          <w:rtl w:val="true"/>
        </w:rPr>
        <w:t>«</w:t>
      </w:r>
      <w:r>
        <w:rPr/>
        <w:t>93</w:t>
      </w:r>
      <w:r>
        <w:rPr>
          <w:rtl w:val="true"/>
        </w:rPr>
        <w:t>»</w:t>
      </w:r>
      <w:bookmarkEnd w:id="224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لِحُمْرَانَ بْنِ أَعْيَنَ يَا حُمْرَانُ انْظُرْ إِلَي مَنْ هُوَ دُونَكَ فِي الْمَقْدُرَةِ وَ لَا تَنْظُرْ إِلَي مَنْ هُوَ فَوْقَكَ فِي الْمَقْدُرَةِ فَإِنَّ ذَلِكَ أَقْنَعُ لَكَ بِمَا قُسِمَ لَكَ وَ أَحْرَي أَنْ تَسْتَوْجِبَ الزِّيَادَةَ مِنْ رَبِّكَ عَزَّ وَ جَلَّ وَ اعْلَمْ أَنَّ الْعَمَلَ الدَّائِمَ الْقَلِيلَ عَلَي الْيَقِينِ أَفْضَلُ عِنْدَ اللَّهِ عَزَّ وَ جَلَّ مِنَ الْعَمَلِ الْكَثِيرِ عَلَي غَيْرِ يَقِينٍ وَ اعْلَمْ أَنَّهُ لَا وَرَعَ أَنْفَعُ مِنْ تَجَنُّبِ مَحَارِمِ اللَّهِ عَزَّ وَ جَلَّ وَ الْكَفِّ عَنْ أَذَي الْمُؤْمِنِينَ وَ اغْتِيَابِهِمْ وَ لَا عَيْشَ أَهْنَأُ مِنْ حُسْنِ الْخُلُقِ وَ لَا مَالَ أَنْفَعُ مِنَ الْقُنُوعِ بِالْيَسِيرِ الْمُجْزِي وَ لَا جَهْلَ أَضَرُّ مِنَ الْعُجْبِ‌</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2" w:name="__RefHeading___Toc2679553_2616395394"/>
      <w:bookmarkStart w:id="2243" w:name="_Toc1014"/>
      <w:bookmarkEnd w:id="2242"/>
      <w:r>
        <w:rPr>
          <w:rtl w:val="true"/>
        </w:rPr>
        <w:t>«</w:t>
      </w:r>
      <w:r>
        <w:rPr/>
        <w:t>94</w:t>
      </w:r>
      <w:r>
        <w:rPr>
          <w:rtl w:val="true"/>
        </w:rPr>
        <w:t>»</w:t>
      </w:r>
      <w:bookmarkEnd w:id="224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خَطَبَ قَالَ فِي آخِرِ خُطْبَتِهِ طُوبَي لِمَنْ طَابَ خُلُقُهُ وَ طَهُرَتْ سَجِيَّتُهُ وَ صَلُحَتْ سَرِيرَتُهُ وَ حَسُنَتْ عَلَانِيَتُهُ وَ أَنْفَقَ الْفَضْلَ مِنْ مَالِهِ وَ أَمْسَكَ الْفَضْلَ مِنْ كَلَامِهِ وَ أَنْصَفَ النَّاسَ مِنْ نَفْسِهِ‌</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2679555_2616395394"/>
      <w:bookmarkStart w:id="2245" w:name="_Toc1015"/>
      <w:bookmarkEnd w:id="2244"/>
      <w:r>
        <w:rPr>
          <w:rtl w:val="true"/>
        </w:rPr>
        <w:t>«</w:t>
      </w:r>
      <w:r>
        <w:rPr/>
        <w:t>95</w:t>
      </w:r>
      <w:r>
        <w:rPr>
          <w:rtl w:val="true"/>
        </w:rPr>
        <w:t>»</w:t>
      </w:r>
      <w:bookmarkEnd w:id="2245"/>
    </w:p>
    <w:p>
      <w:pPr>
        <w:pStyle w:val="BookText"/>
        <w:rPr/>
      </w:pPr>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وَ أَمْسَكَ الْفَضْلَ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طُوبَي لِمَنْ طَالَ عُمُرُهُ وَ حَسُنَ عَمَلُهُ فَحَسُنَ مُنْقَلَبُهُ إِذْ رَضِيَ عَنْهُ رَبُّهُ وَ وَيْلٌ لِمَنْ طَالَ عُمُرُهُ وَ سَاءَ عَمَلُهُ وَ سَاءَ مُنْقَلَبُهُ إِذْ سَخِطَ عَلَيْهِ رَبُّهُ</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2679557_2616395394"/>
      <w:bookmarkStart w:id="2247" w:name="_Toc1016"/>
      <w:bookmarkEnd w:id="2246"/>
      <w:r>
        <w:rPr>
          <w:rtl w:val="true"/>
        </w:rPr>
        <w:t>«</w:t>
      </w:r>
      <w:r>
        <w:rPr/>
        <w:t>96</w:t>
      </w:r>
      <w:r>
        <w:rPr>
          <w:rtl w:val="true"/>
        </w:rPr>
        <w:t>»</w:t>
      </w:r>
      <w:bookmarkEnd w:id="224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جَعْفَرٍ عَنْ أَبِيهِ عَنْ آبَائِهِ عليهم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أَدَّي زَكَاةَ مَالِهِ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لایستوی أصحاب النار و أصحاب الجنة أصحاب الجنة هم الفائزون</w:t>
      </w:r>
      <w:r>
        <w:rPr>
          <w:rFonts w:eastAsia="IRNazanin" w:cs="IRNazanin"/>
          <w:color w:val="111111"/>
          <w:sz w:val="28"/>
          <w:szCs w:val="28"/>
          <w:rtl w:val="true"/>
          <w:lang w:bidi="fa-IR"/>
        </w:rPr>
        <w:t>»</w:t>
      </w:r>
      <w:r>
        <w:rPr>
          <w:rStyle w:val="FootnoteAnchor"/>
          <w:rtl w:val="true"/>
        </w:rPr>
        <w:footnoteReference w:id="2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برابر نیستند اهل جهنم و اهل بهشت، اهل بهشت به حقیقت سعادت مندان عالمند</w:t>
      </w:r>
      <w:r>
        <w:rPr>
          <w:rFonts w:eastAsia="IRNazanin" w:cs="IRNazanin"/>
          <w:color w:val="111111"/>
          <w:sz w:val="28"/>
          <w:szCs w:val="28"/>
          <w:rtl w:val="true"/>
          <w:lang w:bidi="fa-IR"/>
        </w:rPr>
        <w:t>}.</w:t>
      </w:r>
    </w:p>
    <w:p>
      <w:pPr>
        <w:pStyle w:val="Heading5"/>
        <w:numPr>
          <w:ilvl w:val="4"/>
          <w:numId w:val="1"/>
        </w:numPr>
        <w:rPr/>
      </w:pPr>
      <w:bookmarkStart w:id="2248" w:name="__RefHeading___Toc2679559_2616395394"/>
      <w:bookmarkStart w:id="2249" w:name="_Toc1017"/>
      <w:bookmarkEnd w:id="2248"/>
      <w:r>
        <w:rPr>
          <w:rtl w:val="true"/>
        </w:rPr>
        <w:t xml:space="preserve">روایت </w:t>
      </w:r>
      <w:r>
        <w:rPr/>
        <w:t>93</w:t>
      </w:r>
      <w:bookmarkEnd w:id="2249"/>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حمران بن اعین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در هنگام قدرتمندی به پایین تر از خود نظر کن و به بالاتر از خودت نگاه نکن که سبب می شود به قسمت خود قانع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این است که زیادت در آن را از خدای خود بخواهی و بدان که عمل کم همیشگی از روی یقین در نزد خدای عز و جل شایسته تر است از اینکه عمل تو زیاد باشد و از روی یقین نباشد و بدان که هیچ تقوایی سودمندتر از ترک حرام و دست برداشتن از آزار مومنان و غیبت آنان نیست و هیچ زندگی گواراتر از حسن خلق نیست و هیچ مالی سودمندتر از قناعت به کم نیست و هیچ جهلی زیانبارتر از خودپسندی نیست</w:t>
      </w:r>
      <w:r>
        <w:rPr>
          <w:rFonts w:eastAsia="IRNazanin" w:cs="IRNazanin"/>
          <w:color w:val="111111"/>
          <w:sz w:val="28"/>
          <w:szCs w:val="28"/>
          <w:rtl w:val="true"/>
          <w:lang w:bidi="fa-IR"/>
        </w:rPr>
        <w:t>.</w:t>
      </w:r>
      <w:r>
        <w:rPr>
          <w:rStyle w:val="FootnoteAnchor"/>
          <w:rtl w:val="true"/>
        </w:rPr>
        <w:footnoteReference w:id="2208"/>
      </w:r>
    </w:p>
    <w:p>
      <w:pPr>
        <w:pStyle w:val="Heading5"/>
        <w:numPr>
          <w:ilvl w:val="4"/>
          <w:numId w:val="1"/>
        </w:numPr>
        <w:rPr/>
      </w:pPr>
      <w:bookmarkStart w:id="2250" w:name="__RefHeading___Toc2679561_2616395394"/>
      <w:bookmarkStart w:id="2251" w:name="_Toc1018"/>
      <w:bookmarkEnd w:id="2250"/>
      <w:r>
        <w:rPr>
          <w:rtl w:val="true"/>
        </w:rPr>
        <w:t xml:space="preserve">روایت </w:t>
      </w:r>
      <w:r>
        <w:rPr/>
        <w:t>94</w:t>
      </w:r>
      <w:bookmarkEnd w:id="2251"/>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 و سلم وقتی خطبه می‌خواند، در آخر خطبه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اخلاق نیکو داشته باشد و طاهر و زکی باشد و رفتار شایسته داشته باشد و در نزد مردم خوشخو باشد و زیادی مال خود را انفاق کند و سخن بیهوده نگوید و نسبت به دیگران انصاف داشته باشد</w:t>
      </w:r>
      <w:r>
        <w:rPr>
          <w:rFonts w:eastAsia="IRNazanin" w:cs="IRNazanin"/>
          <w:color w:val="111111"/>
          <w:sz w:val="28"/>
          <w:szCs w:val="28"/>
          <w:rtl w:val="true"/>
          <w:lang w:bidi="fa-IR"/>
        </w:rPr>
        <w:t>.</w:t>
      </w:r>
      <w:r>
        <w:rPr>
          <w:rStyle w:val="FootnoteAnchor"/>
          <w:rtl w:val="true"/>
        </w:rPr>
        <w:footnoteReference w:id="2209"/>
      </w:r>
    </w:p>
    <w:p>
      <w:pPr>
        <w:pStyle w:val="Heading5"/>
        <w:numPr>
          <w:ilvl w:val="4"/>
          <w:numId w:val="1"/>
        </w:numPr>
        <w:rPr/>
      </w:pPr>
      <w:bookmarkStart w:id="2252" w:name="__RefHeading___Toc2679563_2616395394"/>
      <w:bookmarkStart w:id="2253" w:name="_Toc1019"/>
      <w:bookmarkEnd w:id="2252"/>
      <w:r>
        <w:rPr>
          <w:rtl w:val="true"/>
        </w:rPr>
        <w:t xml:space="preserve">روایت </w:t>
      </w:r>
      <w:r>
        <w:rPr/>
        <w:t>95</w:t>
      </w:r>
      <w:bookmarkEnd w:id="2253"/>
    </w:p>
    <w:p>
      <w:pPr>
        <w:pStyle w:val="BookText"/>
        <w:rPr/>
      </w:pP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از رسول خدا صلی الله علیه و آله و سلم ذکر شده است با این اختلاف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بیهوده مگوید و از او با همین اسانید آمده است که خوشا به حال کسی که طول عمر یابد و اعمال نیک داشته باشد تا مرگش راحت گردد و پروردگارش از او راضی باشد و وای بر کسی که طول عمر یابد و اعمال زشت داشته باشد و مرگ او نیز به بدی باشد چرا که پروردگارش بر او خشمگین است</w:t>
      </w:r>
      <w:r>
        <w:rPr>
          <w:rFonts w:eastAsia="IRNazanin" w:cs="IRNazanin"/>
          <w:color w:val="111111"/>
          <w:sz w:val="28"/>
          <w:szCs w:val="28"/>
          <w:rtl w:val="true"/>
          <w:lang w:bidi="fa-IR"/>
        </w:rPr>
        <w:t>.</w:t>
      </w:r>
    </w:p>
    <w:p>
      <w:pPr>
        <w:pStyle w:val="Heading5"/>
        <w:numPr>
          <w:ilvl w:val="4"/>
          <w:numId w:val="1"/>
        </w:numPr>
        <w:rPr/>
      </w:pPr>
      <w:bookmarkStart w:id="2254" w:name="__RefHeading___Toc2679565_2616395394"/>
      <w:bookmarkStart w:id="2255" w:name="_Toc1020"/>
      <w:bookmarkEnd w:id="2254"/>
      <w:r>
        <w:rPr>
          <w:rtl w:val="true"/>
        </w:rPr>
        <w:t xml:space="preserve">روایت </w:t>
      </w:r>
      <w:r>
        <w:rPr/>
        <w:t>96</w:t>
      </w:r>
      <w:bookmarkEnd w:id="225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وضو و نماز خود را به نکویی به جای آورد و زکات مالش را بپردازد </w:t>
      </w:r>
      <w:bookmarkStart w:id="2256" w:name="pg13491_133438"/>
    </w:p>
    <w:p>
      <w:pPr>
        <w:pStyle w:val="BookText"/>
        <w:rPr/>
      </w:pPr>
      <w:bookmarkEnd w:id="2256"/>
      <w:r>
        <w:rPr>
          <w:rFonts w:ascii="Amiri" w:hAnsi="Amiri" w:eastAsia="Amiri" w:cs="Amiri"/>
          <w:color w:val="111111"/>
          <w:sz w:val="28"/>
          <w:sz w:val="28"/>
          <w:szCs w:val="28"/>
          <w:rtl w:val="true"/>
          <w:lang w:bidi="ar-SA"/>
        </w:rPr>
        <w:t>وَ كَفَّ غَضَبَهُ وَ سَجَنَ لِسَانَهُ وَ اسْتَغْفَرَ لِذَنْبِهِ وَ أَدَّي النَّصِيحَةَ لِأَهْلِ بَيْتِهِ فَقَدِ اسْتَكْمَلَ حَقَائِقَ الْإِيمَانِ وَ أَبْوَابُ الْجَنَّةِ مُفَتَّحَةٌ لَهُ‌</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2679567_2616395394"/>
      <w:bookmarkStart w:id="2258" w:name="_Toc1021"/>
      <w:bookmarkEnd w:id="2257"/>
      <w:r>
        <w:rPr>
          <w:rtl w:val="true"/>
        </w:rPr>
        <w:t>«</w:t>
      </w:r>
      <w:r>
        <w:rPr/>
        <w:t>97</w:t>
      </w:r>
      <w:r>
        <w:rPr>
          <w:rtl w:val="true"/>
        </w:rPr>
        <w:t>»</w:t>
      </w:r>
      <w:bookmarkEnd w:id="2258"/>
    </w:p>
    <w:p>
      <w:pPr>
        <w:pStyle w:val="BookText"/>
        <w:rPr/>
      </w:pPr>
      <w:r>
        <w:rPr>
          <w:rFonts w:ascii="Amiri" w:hAnsi="Amiri" w:eastAsia="Amiri" w:cs="Amiri"/>
          <w:color w:val="111111"/>
          <w:sz w:val="28"/>
          <w:sz w:val="28"/>
          <w:szCs w:val="28"/>
          <w:rtl w:val="true"/>
          <w:lang w:bidi="ar-SA"/>
        </w:rPr>
        <w:t>مِشْكَاةُ الْأَنْوَارِ، نَقْلًا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9" w:name="__RefHeading___Toc2679569_2616395394"/>
      <w:bookmarkStart w:id="2260" w:name="_Toc1022"/>
      <w:bookmarkEnd w:id="2259"/>
      <w:r>
        <w:rPr>
          <w:rtl w:val="true"/>
        </w:rPr>
        <w:t>«</w:t>
      </w:r>
      <w:r>
        <w:rPr/>
        <w:t>98</w:t>
      </w:r>
      <w:r>
        <w:rPr>
          <w:rtl w:val="true"/>
        </w:rPr>
        <w:t>»</w:t>
      </w:r>
      <w:bookmarkEnd w:id="226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الْقَوْلِ إِلَّا مَعَ الْعَمَلِ وَ لَا فِي الْمَنْظَرِ إِلَّا مَعَ الْمَخْبَرِ وَ لَا فِي الْمَالِ إِلَّا مَعَ الْجُودِ وَ لَا فِي الصِّدْقِ إِلَّا مَعَ الْوَفَاءِ وَ لَا فِي الْفِقْهِ إِلَّا مَعَ الْوَرَعِ وَ لَا فِي الصَّدَقَةِ إِلَّا مَعَ النِّيَّةِ وَ لَا فِي الْحَيَاةِ إِلَّا مَعَ الصِّحَّةِ وَ لَا فِي الْوَطَنِ إِلَّا مَعَ الْأَمْنِ وَ الْمَسَرَّةِ</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1" w:name="__RefHeading___Toc2679571_2616395394"/>
      <w:bookmarkStart w:id="2262" w:name="_Toc1023"/>
      <w:bookmarkEnd w:id="2261"/>
      <w:r>
        <w:rPr>
          <w:rtl w:val="true"/>
        </w:rPr>
        <w:t>«</w:t>
      </w:r>
      <w:r>
        <w:rPr/>
        <w:t>99</w:t>
      </w:r>
      <w:r>
        <w:rPr>
          <w:rtl w:val="true"/>
        </w:rPr>
        <w:t>»</w:t>
      </w:r>
      <w:bookmarkEnd w:id="2262"/>
    </w:p>
    <w:p>
      <w:pPr>
        <w:pStyle w:val="BookText"/>
        <w:rPr/>
      </w:pPr>
      <w:r>
        <w:rPr>
          <w:rFonts w:ascii="Amiri" w:hAnsi="Amiri" w:eastAsia="Amiri" w:cs="Amiri"/>
          <w:color w:val="111111"/>
          <w:sz w:val="28"/>
          <w:sz w:val="28"/>
          <w:szCs w:val="28"/>
          <w:rtl w:val="true"/>
          <w:lang w:bidi="ar-SA"/>
        </w:rPr>
        <w:t>كِتَابُ صِفَاتِ الشِّيعَةِ، لِلصَّدُوقِ رَحِمَهُ اللَّهُ عَنْ أَبِيهِ عَنْ سَعْدٍ رَفَعَهُ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صِفْ لِي شِيعَتَكَ قَالَ شِيعَتُنَا مَنْ لَا يَعْدُو صَوْتُهُ سَمْعَهُ وَ لَا شَحْنَاؤُهُ بَدَنَهُ وَ لَا يَطْرَحُ كَلَّهُ عَلَي غَيْرِهِ وَ لَا يَسْأَلُ غَيْرَ إِخْوَانِهِ وَ لَوْ مَاتَ جُوعاً شِيعَتُنَا مَنْ لَا يَهِرُّ هَرِيرَ الْكَلْبِ وَ لَا يَطْمَعُ طَمَعَ الْغُرَابِ شِيعَتُنَا الْخَفِيَّةُ عَيْشُهُمْ الْمُنْتَقِلَةُ دِيَارُهُمْ شِيعَتُنَا الَّذِينَ فِي أَمْوَالِهِمْ حَقٌّ مَعْلُومٌ وَ يَتَوَاسَوْنَ وَ عِنْدَ الْمَوْتِ لَا يَجْزَعُونَ وَ فِي قُبُورِهِمْ يَتَزَاوَرُونَ قَالَ جُعِلْتُ فِدَاكَ فَأَيْنَ أَطْلُبُ هَؤُلَاءِ قَالَ فِي أَطْرَافِ الْأَرْضِ وَ بَيْنَ الْأَسْوَاقِ كَمَا قَالَ اللَّهُ عَزَّ وَ جَلَّ فِي كِتَابِهِ أَذِلَّةٍ عَلَي الْمُؤْمِنِينَ أَعِزَّةٍ عَلَي الْكافِرِينَ‌</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2679573_2616395394"/>
      <w:bookmarkStart w:id="2264" w:name="_Toc1024"/>
      <w:bookmarkEnd w:id="2263"/>
      <w:r>
        <w:rPr>
          <w:rtl w:val="true"/>
        </w:rPr>
        <w:t>«</w:t>
      </w:r>
      <w:r>
        <w:rPr/>
        <w:t>100</w:t>
      </w:r>
      <w:r>
        <w:rPr>
          <w:rtl w:val="true"/>
        </w:rPr>
        <w:t>»</w:t>
      </w:r>
      <w:bookmarkEnd w:id="226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يَزِيدَ عَنْ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لَا يَغُرَّنَّكَ النَّاسُ مِنْ نَفْسِكَ فَإِنَّ الْأَجْرَ يَصِلُ إِلَيْكَ دُونَهُمْ وَ لَا تَقْطَعْ عَنْكَ النَّهَارَ بِكَذَا وَ كَذَا فَإِنَّ مَعَكَ مَنْ يَحْفَظُ عَلَيْكَ وَ لَا تَسْتَقِلَّ قَلِيلَ الْخَيْرِ فَإِنَّكَ تَرَاهُ غَداً بِحَيْثُ يَسُرُّكَ وَ لَا تَسْتَقِلَّ قَلِيلَ الشَّرِّ فَإِنَّكَ تَرَاهُ غَداً بِحَيْثُ يَسُوؤُكَ وَ أَحْسِنْ فَإِنِّي لَمْ أَرَ شَيْئاً أَشَدَّ طَلَباً وَ لَا أَسْرَعَ دَرَكاً مِنْ حَسَنَةٍ مُحْدَثَةٍ لِذَنْبٍ قَدِيمٍ إِنَّ اللَّهَ</w:t>
      </w:r>
    </w:p>
    <w:p>
      <w:pPr>
        <w:pStyle w:val="BookText"/>
        <w:rPr/>
      </w:pPr>
      <w:r>
        <w:rPr>
          <w:rFonts w:ascii="IRNazanin" w:hAnsi="IRNazanin" w:eastAsia="IRNazanin"/>
          <w:color w:val="111111"/>
          <w:sz w:val="28"/>
          <w:sz w:val="28"/>
          <w:szCs w:val="28"/>
          <w:rtl w:val="true"/>
          <w:lang w:bidi="fa-IR"/>
        </w:rPr>
        <w:t>و خشم خود را فرو برد و زبان خود را نگاه دارد و از گناهان خود توبه کند و خیرخواه خانواده خود باشد، حق ایمان را به جای آورده است و درهای بهشت به روی او گشوده است</w:t>
      </w:r>
      <w:r>
        <w:rPr>
          <w:rFonts w:eastAsia="IRNazanin" w:cs="IRNazanin"/>
          <w:color w:val="111111"/>
          <w:sz w:val="28"/>
          <w:szCs w:val="28"/>
          <w:rtl w:val="true"/>
          <w:lang w:bidi="fa-IR"/>
        </w:rPr>
        <w:t>.</w:t>
      </w:r>
      <w:r>
        <w:rPr>
          <w:rStyle w:val="FootnoteAnchor"/>
          <w:rtl w:val="true"/>
        </w:rPr>
        <w:footnoteReference w:id="2214"/>
      </w:r>
    </w:p>
    <w:p>
      <w:pPr>
        <w:pStyle w:val="BookText"/>
        <w:rPr/>
      </w:pPr>
      <w:r>
        <w:rPr>
          <w:rFonts w:ascii="IRNazanin" w:hAnsi="IRNazanin" w:eastAsia="IRNazanin"/>
          <w:color w:val="111111"/>
          <w:sz w:val="28"/>
          <w:sz w:val="28"/>
          <w:szCs w:val="28"/>
          <w:rtl w:val="true"/>
          <w:lang w:bidi="fa-IR"/>
        </w:rPr>
        <w:t>در مشکاة الأنوار به نقل از المحاسن مانند این روایت ذکر شده است</w:t>
      </w:r>
      <w:r>
        <w:rPr>
          <w:rFonts w:eastAsia="IRNazanin" w:cs="IRNazanin"/>
          <w:color w:val="111111"/>
          <w:sz w:val="28"/>
          <w:szCs w:val="28"/>
          <w:rtl w:val="true"/>
          <w:lang w:bidi="fa-IR"/>
        </w:rPr>
        <w:t>.</w:t>
      </w:r>
      <w:r>
        <w:rPr>
          <w:rStyle w:val="FootnoteAnchor"/>
          <w:rtl w:val="true"/>
        </w:rPr>
        <w:footnoteReference w:id="2215"/>
      </w:r>
    </w:p>
    <w:p>
      <w:pPr>
        <w:pStyle w:val="Heading5"/>
        <w:numPr>
          <w:ilvl w:val="4"/>
          <w:numId w:val="1"/>
        </w:numPr>
        <w:rPr/>
      </w:pPr>
      <w:bookmarkStart w:id="2265" w:name="__RefHeading___Toc2679575_2616395394"/>
      <w:bookmarkStart w:id="2266" w:name="_Toc1025"/>
      <w:bookmarkEnd w:id="2265"/>
      <w:r>
        <w:rPr>
          <w:rtl w:val="true"/>
        </w:rPr>
        <w:t xml:space="preserve">روایت </w:t>
      </w:r>
      <w:r>
        <w:rPr/>
        <w:t>98</w:t>
      </w:r>
      <w:bookmarkEnd w:id="2266"/>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سخن بدون عمل و در و ظاهر زیبا بدون باطن نیک و در مال بدون بخشش و در راستگویی بدون وفا و در فقه بدون پرهیزگاری و در صدقه بدون نیت و در زندگی بدون سلامتی و در وطن بدون امنیت و شادی نیست</w:t>
      </w:r>
      <w:r>
        <w:rPr>
          <w:rFonts w:eastAsia="IRNazanin" w:cs="IRNazanin"/>
          <w:color w:val="111111"/>
          <w:sz w:val="28"/>
          <w:szCs w:val="28"/>
          <w:rtl w:val="true"/>
          <w:lang w:bidi="fa-IR"/>
        </w:rPr>
        <w:t>.</w:t>
      </w:r>
      <w:r>
        <w:rPr>
          <w:rStyle w:val="FootnoteAnchor"/>
          <w:rtl w:val="true"/>
        </w:rPr>
        <w:footnoteReference w:id="2216"/>
      </w:r>
    </w:p>
    <w:p>
      <w:pPr>
        <w:pStyle w:val="Heading5"/>
        <w:numPr>
          <w:ilvl w:val="4"/>
          <w:numId w:val="1"/>
        </w:numPr>
        <w:rPr/>
      </w:pPr>
      <w:bookmarkStart w:id="2267" w:name="__RefHeading___Toc2679577_2616395394"/>
      <w:bookmarkStart w:id="2268" w:name="_Toc1026"/>
      <w:bookmarkEnd w:id="2267"/>
      <w:r>
        <w:rPr>
          <w:rtl w:val="true"/>
        </w:rPr>
        <w:t xml:space="preserve">روایت </w:t>
      </w:r>
      <w:r>
        <w:rPr/>
        <w:t>99</w:t>
      </w:r>
      <w:bookmarkEnd w:id="2268"/>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این روایت را به امام صادق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شیعیان خود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صدای او از گوشش فراتر نرود و دشمنی نورزد و زحمت خود را بر دوش دیگری نیندازد و جز از دوستان خود از کسی چیزی نخواهد، حتی اگر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مانند سگ پارس نمی کند و مثل کلاغ حرص و طمع ندارد و زندگی ساده ای دارد و دائم به فکر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در اموالش حق معلومی برای دیگران وجود دارد و ایثار به خرج می دهد و در هنگام مرگ جزع و فزع نمی کند و به دیدار اهل قبور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کسانی را کجا بجویم؟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بین بازارها، همان گونه که خداوند عز و 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2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مومنان سرافکنده و فروتن و به کافران سرافراز و مقتدرند</w:t>
      </w:r>
      <w:r>
        <w:rPr>
          <w:rFonts w:eastAsia="IRNazanin" w:cs="IRNazanin"/>
          <w:color w:val="111111"/>
          <w:sz w:val="28"/>
          <w:szCs w:val="28"/>
          <w:rtl w:val="true"/>
          <w:lang w:bidi="fa-IR"/>
        </w:rPr>
        <w:t>.}</w:t>
      </w:r>
    </w:p>
    <w:p>
      <w:pPr>
        <w:pStyle w:val="Heading5"/>
        <w:numPr>
          <w:ilvl w:val="4"/>
          <w:numId w:val="1"/>
        </w:numPr>
        <w:rPr/>
      </w:pPr>
      <w:bookmarkStart w:id="2269" w:name="__RefHeading___Toc2679579_2616395394"/>
      <w:bookmarkStart w:id="2270" w:name="_Toc1027"/>
      <w:bookmarkEnd w:id="2269"/>
      <w:r>
        <w:rPr>
          <w:rtl w:val="true"/>
        </w:rPr>
        <w:t xml:space="preserve">روایت </w:t>
      </w:r>
      <w:r>
        <w:rPr/>
        <w:t>100</w:t>
      </w:r>
      <w:bookmarkEnd w:id="227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از خودت به خود مشغول نسازند که جزای کارهایت تنها به خود تو می رسد و روز خود را به این و آن مگذران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با تو هست که از تو محافظت می کند و خیر اندک را کم ندان، چه بسا همان خیر اندک فردا باعث شادی تو شود و شر اندک را کم ندان چه بسا که فردا باعث آزار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که من چیزی را ندیدم که به اندازه نیکی طلب شود و زود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که جدید است و در مقابل گناهی کهنه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bookmarkStart w:id="2271" w:name="pg13491_133439"/>
    </w:p>
    <w:p>
      <w:pPr>
        <w:pStyle w:val="BookText"/>
        <w:rPr/>
      </w:pPr>
      <w:bookmarkEnd w:id="2271"/>
      <w:r>
        <w:rPr>
          <w:rFonts w:ascii="Amiri" w:hAnsi="Amiri" w:eastAsia="Amiri" w:cs="Amiri"/>
          <w:color w:val="111111"/>
          <w:sz w:val="28"/>
          <w:sz w:val="28"/>
          <w:szCs w:val="28"/>
          <w:rtl w:val="true"/>
          <w:lang w:bidi="ar-SA"/>
        </w:rPr>
        <w:t>تَبَارَكَ وَ تَعَالَي يَقُولُ إِنَّ الْحَسَناتِ يُذْهِبْنَ السَّيِّئاتِ ذلِكَ ذِكْري لِلذَّاكِرِينَ‌</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2679581_2616395394"/>
      <w:bookmarkStart w:id="2273" w:name="_Toc1028"/>
      <w:bookmarkEnd w:id="2272"/>
      <w:r>
        <w:rPr>
          <w:rtl w:val="true"/>
        </w:rPr>
        <w:t>«</w:t>
      </w:r>
      <w:r>
        <w:rPr/>
        <w:t>101</w:t>
      </w:r>
      <w:r>
        <w:rPr>
          <w:rtl w:val="true"/>
        </w:rPr>
        <w:t>»</w:t>
      </w:r>
      <w:bookmarkEnd w:id="227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الثُّمَالِيِّ قَالَ 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خَيْرِ النَّاسِ وَ مَنِ اجْتَنَبَ مَا حَرَّمَ اللَّهُ عَلَيْهِ فَهُوَ مِنْ أَعْبَدِ النَّاسِ وَ مَنْ قَنِعَ بِمَا أَقْسَمَ اللَّهُ لَهُ فَهُوَ مِنْ أَغْنَي النَّاسِ</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2679583_2616395394"/>
      <w:bookmarkStart w:id="2275" w:name="_Toc1029"/>
      <w:bookmarkEnd w:id="2274"/>
      <w:r>
        <w:rPr>
          <w:rtl w:val="true"/>
        </w:rPr>
        <w:t>«</w:t>
      </w:r>
      <w:r>
        <w:rPr/>
        <w:t>102</w:t>
      </w:r>
      <w:r>
        <w:rPr>
          <w:rtl w:val="true"/>
        </w:rPr>
        <w:t>»</w:t>
      </w:r>
      <w:bookmarkEnd w:id="227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النُّعْمَانِ عَنِ ابْنِ مُسْكَانَ عَنْ دَاوُدَ بْنِ فَرْقَدٍ عَنْ أَبِي شَيْبَةَ الزُّهْرِيِّ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 يَدِينُ اللَّهَ بِالْأَمْرِ بِالْمَعْرُوفِ وَ النَّهْيِ عَنِ الْمُنْكَرِ قَالَ وَ مَنْ قَالَ لَا إِلَهَ إِلَّا اللَّهُ فَلَنْ يَلِجَ مَلَكُوتَ السَّمَاءِ حَتَّي يُتِمَّ قَوْلَهُ بِعَمَلٍ صَالِحٍ وَ لَا دِينَ لِمَنْ دَانَ اللَّهَ بِغَيْرِ إِمَامٍ عَادِلٍ وَ لَا دِينَ لِمَنْ دَانَ اللَّهَ بِطَاعَةِ ظَالِمٍ قَالَ وَ كُلُّ قَوْمٍ أَلْهَاهُمُ التَّكَاثُرُ حَتَّي زَارُوا الْمَقَابِرَ قَالَ وَ مَنْ أَحْسَنَ وَ لَمْ يُسِئْ خَيْرٌ مِمَّنْ أَحْسَنَ وَ أَسَاءَ وَ مَنْ أَحْسَنَ وَ أَسَاءَ خَيْرٌ مِمَّنْ أَسَاءَ وَ لَمْ يُحْسِنْ وَ قَالَ وَ الْوُقُوفُ عِنْدَ الشُّبْهَةِ خَيْرٌ مِنَ الِاقْتِحَامِ فِي الْهَلَكَةِ</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2679585_2616395394"/>
      <w:bookmarkStart w:id="2277" w:name="_Toc1030"/>
      <w:bookmarkEnd w:id="2276"/>
      <w:r>
        <w:rPr>
          <w:rtl w:val="true"/>
        </w:rPr>
        <w:t>«</w:t>
      </w:r>
      <w:r>
        <w:rPr/>
        <w:t>103</w:t>
      </w:r>
      <w:r>
        <w:rPr>
          <w:rtl w:val="true"/>
        </w:rPr>
        <w:t>»</w:t>
      </w:r>
      <w:bookmarkEnd w:id="227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عَبْدِ اللَّهِ بْنِ سِنَانٍ عَنْ رَجُلٍ مِنْ بَنِي هَاشِمٍ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لَوْ كَانَ مَا بَيْنَ قَرْنِهِ وَ قَدَمِهِ خَطَايَا لَمْ يَنْتَقِصْهُ ذَلِكَ الصِّدْقُ وَ الْحَيَاءُ وَ حُسْنُ الْخُلُقِ وَ الشُّكْرُ</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2679587_2616395394"/>
      <w:bookmarkStart w:id="2279" w:name="_Toc1031"/>
      <w:bookmarkEnd w:id="2278"/>
      <w:r>
        <w:rPr>
          <w:rtl w:val="true"/>
        </w:rPr>
        <w:t>«</w:t>
      </w:r>
      <w:r>
        <w:rPr/>
        <w:t>104</w:t>
      </w:r>
      <w:r>
        <w:rPr>
          <w:rtl w:val="true"/>
        </w:rPr>
        <w:t>»</w:t>
      </w:r>
      <w:bookmarkEnd w:id="227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مَنْ لَا يَعْدُو صَوْتُهُ سَمْعَهُ وَ لَا شَحْمَةُ أُذُنِهِ وَ لَا يَمْتَدِحُ بِنَا مُعْلِناً وَ لَا يُوَاصِلُ لَنَا مُبْغِضاً وَ لَا يُخَاصِمُ لَنَا وَلِيّاً وَ لَا يُجَالِسُ لَنَا عَائِباً قَالَ قُلْتُ فَكَيْفَ أَصْنَعُ بِهَؤُلَاءِ الْمُتَشَيِّعَةِ قَالَ فِيهِمُ التَّمْحِيصُ وَ فِيهِمُ التَّمْيِيزُ وَ فِيهِمُ التَّبْدِيلُ تَأْتِي عَلَيْهِمْ سِنُونَ تُفْنِيهِمْ وَ طَاعُونٌ يَقْتُلُهُمْ وَ اخْتِلَافٌ يُبَدِّدُهُمْ شِيعَتُنَا مَنْ لَا يَهِرُّ هَرِيرَ الْكَلْبِ وَ لَا يَطْمَعُ طَمَعَ الْغُرَابِ وَ لَا يَسْأَلُ وَ إِنْ مَاتَ جُوعاً قُلْتُ فَأَيْنَ أَطْلُبُ هَؤُلَاءِ قَالَ اطْلُبْهُمْ فِي أَطْرَافِ الْأَرْضِ أُولَئِكَ الْخَفِيضُ عَيْشُهُمْ الْمُنْتَقِلَةُ دِيَارُهُمْ الَّذِينَ إِذَا شَهِدُوا لَمْ يُعْرَفُوا وَ إِذَا غَابُوا لَمْ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خوبی و نیکوکاری های شما زشتی و بدکاری هایتان را نابود می سازد و این یادآوری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اختصاص از امام صادق علیه السلام مانند این روایت ذکر شده است</w:t>
      </w:r>
      <w:r>
        <w:rPr>
          <w:rFonts w:eastAsia="IRNazanin" w:cs="IRNazanin"/>
          <w:color w:val="111111"/>
          <w:sz w:val="28"/>
          <w:szCs w:val="28"/>
          <w:rtl w:val="true"/>
          <w:lang w:bidi="fa-IR"/>
        </w:rPr>
        <w:t>.</w:t>
      </w:r>
      <w:r>
        <w:rPr>
          <w:rStyle w:val="FootnoteAnchor"/>
          <w:rtl w:val="true"/>
        </w:rPr>
        <w:footnoteReference w:id="2221"/>
      </w:r>
    </w:p>
    <w:p>
      <w:pPr>
        <w:pStyle w:val="Heading5"/>
        <w:numPr>
          <w:ilvl w:val="4"/>
          <w:numId w:val="1"/>
        </w:numPr>
        <w:rPr/>
      </w:pPr>
      <w:bookmarkStart w:id="2280" w:name="__RefHeading___Toc2679589_2616395394"/>
      <w:bookmarkStart w:id="2281" w:name="_Toc1032"/>
      <w:bookmarkEnd w:id="2280"/>
      <w:r>
        <w:rPr>
          <w:rtl w:val="true"/>
        </w:rPr>
        <w:t xml:space="preserve">روایت </w:t>
      </w:r>
      <w:r>
        <w:rPr/>
        <w:t>101</w:t>
      </w:r>
      <w:bookmarkEnd w:id="228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چیزهایی که خداوند واجب گردانیده است عمل کند، از بهترین مردم است و هر کس از چیزهایی که خدا آن را حرام گردانیده اجتناب کند، از عابدترین مردم است و هرکس به آنچه که خدا نصیب او کرده راضی باشد، از بی نیازترین مردم است</w:t>
      </w:r>
      <w:r>
        <w:rPr>
          <w:rFonts w:eastAsia="IRNazanin" w:cs="IRNazanin"/>
          <w:color w:val="111111"/>
          <w:sz w:val="28"/>
          <w:szCs w:val="28"/>
          <w:rtl w:val="true"/>
          <w:lang w:bidi="fa-IR"/>
        </w:rPr>
        <w:t>.</w:t>
      </w:r>
    </w:p>
    <w:p>
      <w:pPr>
        <w:pStyle w:val="Heading5"/>
        <w:numPr>
          <w:ilvl w:val="4"/>
          <w:numId w:val="1"/>
        </w:numPr>
        <w:rPr/>
      </w:pPr>
      <w:bookmarkStart w:id="2282" w:name="__RefHeading___Toc2679591_2616395394"/>
      <w:bookmarkStart w:id="2283" w:name="_Toc1033"/>
      <w:bookmarkEnd w:id="2282"/>
      <w:r>
        <w:rPr>
          <w:rtl w:val="true"/>
        </w:rPr>
        <w:t xml:space="preserve">روایت </w:t>
      </w:r>
      <w:r>
        <w:rPr/>
        <w:t>102</w:t>
      </w:r>
      <w:bookmarkEnd w:id="2283"/>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با امر به معروف و نهی از منکر خدا را اطاعت نکند و هر کس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هنوز سخنش به پایان نرسیده، با اعمال صالح خود به ملکوت آسمان وارد می شود و کسی که پیرو امام غیر عادل است دین ندارد و کسی که پیرو پیشوای ظالم است دین ندارد و هر قومی که به غفلت انداخت آن‌ها را مبالغت در فزونی، تا آن که زیارت نمودند مقبره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نیکی کند و پس از آن بدی نکند، بهتر از کسی است که نیکی کند و بدی کند و کسی که نیکی کند و بعد از آن بدی کند، بهتر از کسی است که بدی کند و نیکی نکند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هنگام شبهه ناک بودن چیزی، از به هلاکت افتادن بهتر است</w:t>
      </w:r>
      <w:r>
        <w:rPr>
          <w:rFonts w:eastAsia="IRNazanin" w:cs="IRNazanin"/>
          <w:color w:val="111111"/>
          <w:sz w:val="28"/>
          <w:szCs w:val="28"/>
          <w:rtl w:val="true"/>
          <w:lang w:bidi="fa-IR"/>
        </w:rPr>
        <w:t>.</w:t>
      </w:r>
    </w:p>
    <w:p>
      <w:pPr>
        <w:pStyle w:val="Heading5"/>
        <w:numPr>
          <w:ilvl w:val="4"/>
          <w:numId w:val="1"/>
        </w:numPr>
        <w:rPr/>
      </w:pPr>
      <w:bookmarkStart w:id="2284" w:name="__RefHeading___Toc2679593_2616395394"/>
      <w:bookmarkStart w:id="2285" w:name="_Toc1034"/>
      <w:bookmarkEnd w:id="2284"/>
      <w:r>
        <w:rPr>
          <w:rtl w:val="true"/>
        </w:rPr>
        <w:t xml:space="preserve">روایت </w:t>
      </w:r>
      <w:r>
        <w:rPr/>
        <w:t>103</w:t>
      </w:r>
      <w:bookmarkEnd w:id="2285"/>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نقل می‌کند که شنیدم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کس باشد اسلامش کامل است، حتی اگر از سر تا پا غرق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راستگویی، حیا، اخلاق نیک و شکرگزاری است</w:t>
      </w:r>
      <w:r>
        <w:rPr>
          <w:rFonts w:eastAsia="IRNazanin" w:cs="IRNazanin"/>
          <w:color w:val="111111"/>
          <w:sz w:val="28"/>
          <w:szCs w:val="28"/>
          <w:rtl w:val="true"/>
          <w:lang w:bidi="fa-IR"/>
        </w:rPr>
        <w:t>.</w:t>
      </w:r>
    </w:p>
    <w:p>
      <w:pPr>
        <w:pStyle w:val="Heading5"/>
        <w:numPr>
          <w:ilvl w:val="4"/>
          <w:numId w:val="1"/>
        </w:numPr>
        <w:rPr/>
      </w:pPr>
      <w:bookmarkStart w:id="2286" w:name="__RefHeading___Toc2679595_2616395394"/>
      <w:bookmarkStart w:id="2287" w:name="_Toc1035"/>
      <w:bookmarkEnd w:id="2286"/>
      <w:r>
        <w:rPr>
          <w:rtl w:val="true"/>
        </w:rPr>
        <w:t xml:space="preserve">روایت </w:t>
      </w:r>
      <w:r>
        <w:rPr/>
        <w:t>104</w:t>
      </w:r>
      <w:bookmarkEnd w:id="228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ما کسی است که صدایش به حدی آرام باشد که از گوش و نرمی گوش خودش فراتر نرود و آشکارا مدح ما را نمی گوید و با دشمن ما مراوده نمی کند و با دوست ما دشمنی نمی کند و هیچ گاه عیب ما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شیعیان چه رفتاری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نقص و کاستی و جدایی و دگرگونی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دورانی می گذرد که در آن نابود می شوند و طاعون آن‌ها را می کشد و اختلافاتی پیدا می شود که آن‌ها را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مثل سگ پارس نمی کند و مثل کلاغ حرص و طمع ندارد و اگر از گرسنگی بمیرد از کسی چیزی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کسانی را کجا بجویم؟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پی آن‌ها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زندگی ساده ای دارند و برای مرگ آماده اند، کسانی هستند که وقتی حضور دارند معروف و شناخته شده نیستند و وقتی غایبند، </w:t>
      </w:r>
      <w:bookmarkStart w:id="2288" w:name="pg13491_133440"/>
    </w:p>
    <w:p>
      <w:pPr>
        <w:pStyle w:val="BookText"/>
        <w:rPr/>
      </w:pPr>
      <w:bookmarkEnd w:id="2288"/>
      <w:r>
        <w:rPr>
          <w:rFonts w:ascii="Amiri" w:hAnsi="Amiri" w:eastAsia="Amiri" w:cs="Amiri"/>
          <w:color w:val="111111"/>
          <w:sz w:val="28"/>
          <w:sz w:val="28"/>
          <w:szCs w:val="28"/>
          <w:rtl w:val="true"/>
          <w:lang w:bidi="ar-SA"/>
        </w:rPr>
        <w:t>يُفْتَقَدُوا وَ إِنْ مَرِضُوا لَمْ يُعَاوَدُوا وَ إِنْ خَطَبُوا لَمْ يُزَوَّجُوا وَ إِنْ رَأَوْا مُنْكَراً يُنْكِرُوا وَ إِنْ يُخَاطِبْهُمُ الْجَاهِلُ سَلَّمُوا وَ إِنْ لَجَأَ إِلَيْهِمْ ذُو حَاجَةٍ مِنْهُمْ رَحِمُوا وَ عِنْدَ الْمَوْتِ هُمْ لَا يَحْزَنُونَ وَ فِي الْقُبُورِ يَتَزَاوَرُونَ لَمْ تَخْتَلِفْ قُلُوبُهُمْ وَ إِنْ رَأَيْتَهُمُ اخْتُلِفَ بِهِمُ الْبُلْدَانُ‌</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2679597_2616395394"/>
      <w:bookmarkStart w:id="2290" w:name="_Toc1036"/>
      <w:bookmarkEnd w:id="2289"/>
      <w:r>
        <w:rPr>
          <w:rtl w:val="true"/>
        </w:rPr>
        <w:t>«</w:t>
      </w:r>
      <w:r>
        <w:rPr/>
        <w:t>105</w:t>
      </w:r>
      <w:r>
        <w:rPr>
          <w:rtl w:val="true"/>
        </w:rPr>
        <w:t>»</w:t>
      </w:r>
      <w:bookmarkEnd w:id="229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 سِرْ ثَلَاثَةَ أَمْيَالٍ أَغِثْ مَلْهُوفاً وَ عَلَيْكَ بِالاسْتِغْفَارِ فَإِنَّهُ الْمَنْجَاةُ</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إِلَي ظِلِّ الْعَرْشِ طُوبَي لَهُمْ قِيلَ يَا رَسُولَ اللَّهِ وَ مَنْ هُمْ فَقَالَ الَّذِينَ يَقْبَلُونَ الْحَقَّ إِذَا سَمِعُوهُ وَ يَبْذُلُونَهُ إِذَا سَأَلُوهُ وَ يَحْكُمُونَ لِلنَّاسِ كَحُكْمِهِمْ لِأَنْفُسِهِمْ هُمُ السَّابِقُونَ إِلَي ظِلِّ الْعَرْشِ‌</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أَهْلَ الْبَيْتِ سَبْعاً لَمْ يُعْطَهُنَّ أَحَدٌ كَانَ قَبْلَنَا وَ لَا يُعْطَاهُنَّ أَحَدٌ بَعْدَنَا الصَّبَاحَةَ وَ الْفَصَاحَةَ وَ السَّمَاحَةَ وَ الشَّجَاعَةَ وَ الْعِلْمَ وَ الْعَمَلَ وَ الْمَحَبَّةَ فِي النِّسَاءِ</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صلي الله عليه و آله مَا الَّذِي يُبَاعِدُ الشَّيْطَانَ مِنَّا قَالَ الصَّوْمُ لِلَّهِ يُسَوِّدُ وَجْهَهُ وَ الصَّدَقَةُ تَكْسِرُ ظَهْرَهُ وَ الْحُبُّ فِي اللَّهِ تَعَالَي وَ الْمُوَاظَبَةُ عَلَي الْعَمَلِ الصَّالِحِ يَقْطَعُ دَابِرَهُ وَ الِاسْتِغْفَارُ يَقْطَعُ وَتِينَهُ‌</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أُمَّتِي بِخَمْسٍ بِالسَّمْعِ وَ الطَّاعَةِ</w:t>
      </w:r>
    </w:p>
    <w:p>
      <w:pPr>
        <w:pStyle w:val="BookText"/>
        <w:rPr/>
      </w:pPr>
      <w:r>
        <w:rPr>
          <w:rFonts w:ascii="IRNazanin" w:hAnsi="IRNazanin" w:eastAsia="IRNazanin"/>
          <w:color w:val="111111"/>
          <w:sz w:val="28"/>
          <w:sz w:val="28"/>
          <w:szCs w:val="28"/>
          <w:rtl w:val="true"/>
          <w:lang w:bidi="fa-IR"/>
        </w:rPr>
        <w:t>گمنام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شوند کسی به عیادت آنان نمی رود و اگر از آن‌ها طلب ازدواج شود، ازدواج نمی کنند و اگر عمل ناپسندی ببینند از آن نهی می کنند و اگر جاهلی با آنان سخن بگوید، سلام می گویند و اگر نیازمندی به آن‌ها پناه ببرد، به او رحم می کنند و در هنگام مرگ اندوهگین نمی شوند و به دیدار اهل قبور می روند دل های آنان هیچ‌گاه منحرف نمی گردد و اگر آن‌ها را ببینی، شهرها از آن‌ها لبریزند</w:t>
      </w:r>
      <w:r>
        <w:rPr>
          <w:rFonts w:eastAsia="IRNazanin" w:cs="IRNazanin"/>
          <w:color w:val="111111"/>
          <w:sz w:val="28"/>
          <w:szCs w:val="28"/>
          <w:rtl w:val="true"/>
          <w:lang w:bidi="fa-IR"/>
        </w:rPr>
        <w:t>.</w:t>
      </w:r>
      <w:r>
        <w:rPr>
          <w:rStyle w:val="FootnoteAnchor"/>
          <w:rtl w:val="true"/>
        </w:rPr>
        <w:footnoteReference w:id="2227"/>
      </w:r>
    </w:p>
    <w:p>
      <w:pPr>
        <w:pStyle w:val="Heading5"/>
        <w:numPr>
          <w:ilvl w:val="4"/>
          <w:numId w:val="1"/>
        </w:numPr>
        <w:rPr/>
      </w:pPr>
      <w:bookmarkStart w:id="2291" w:name="__RefHeading___Toc2679599_2616395394"/>
      <w:bookmarkStart w:id="2292" w:name="_Toc1037"/>
      <w:bookmarkEnd w:id="2291"/>
      <w:r>
        <w:rPr>
          <w:rtl w:val="true"/>
        </w:rPr>
        <w:t xml:space="preserve">روایت </w:t>
      </w:r>
      <w:r>
        <w:rPr/>
        <w:t>105</w:t>
      </w:r>
      <w:bookmarkEnd w:id="229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علیهم السلام از رسول خدا صلی الله علیه و آله و سلم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باشد دو سال راه برو تا به پدر و مادرت نیکی کنی، یک سال راه برو تا صله رحم را به جا بیاوری، یک میل برو تا مریضی را عیادت کنی، دو میل برو تا در تشییع جنازه شرکت کنی و سه میل برو تا به داد درمانده ای برسی و بر تو باد به استغفار که مایه نجات توست</w:t>
      </w:r>
      <w:r>
        <w:rPr>
          <w:rFonts w:eastAsia="IRNazanin" w:cs="IRNazanin"/>
          <w:color w:val="111111"/>
          <w:sz w:val="28"/>
          <w:szCs w:val="28"/>
          <w:rtl w:val="true"/>
          <w:lang w:bidi="fa-IR"/>
        </w:rPr>
        <w:t>.</w:t>
      </w:r>
      <w:r>
        <w:rPr>
          <w:rStyle w:val="FootnoteAnchor"/>
          <w:rtl w:val="true"/>
        </w:rPr>
        <w:footnoteReference w:id="2228"/>
      </w:r>
    </w:p>
    <w:p>
      <w:p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رسیدن به عرش خدا از یکدیگر سبقت می جویند،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سخن حق را بشنوند آن را می پذیرند و اگر چیزی از آن‌ها خواسته شود بخشش می کنند و همان طور که بر خود حکم می کنند، بر مردم نیز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پیشی گیرندگان به سوی سایه عرش خدا هستند</w:t>
      </w:r>
      <w:r>
        <w:rPr>
          <w:rFonts w:eastAsia="IRNazanin" w:cs="IRNazanin"/>
          <w:color w:val="111111"/>
          <w:sz w:val="28"/>
          <w:szCs w:val="28"/>
          <w:rtl w:val="true"/>
          <w:lang w:bidi="fa-IR"/>
        </w:rPr>
        <w:t>.</w:t>
      </w: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 بیت هفت چیز داده شده است که نه پیش از ما به کسی داده شده است و نه بعد از ما به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فصاحت کلام و بخشندگی و شجاعت و علم و عمل و محبت به زنان</w:t>
      </w:r>
      <w:r>
        <w:rPr>
          <w:rFonts w:eastAsia="IRNazanin" w:cs="IRNazanin"/>
          <w:color w:val="111111"/>
          <w:sz w:val="28"/>
          <w:szCs w:val="28"/>
          <w:rtl w:val="true"/>
          <w:lang w:bidi="fa-IR"/>
        </w:rPr>
        <w:t>.</w:t>
      </w: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و به همین اسناد 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شیطان را از ما دور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خدا روی او را سیاه می گرداند و صدقه کمرش را می شکند و محبت به خداوند تعالی و مواظبت بر اعمال صالح او را مقطوع النسل می گرداند و استغفار شاهرگ او را قطع می کند</w:t>
      </w:r>
      <w:r>
        <w:rPr>
          <w:rFonts w:eastAsia="IRNazanin" w:cs="IRNazanin"/>
          <w:color w:val="111111"/>
          <w:sz w:val="28"/>
          <w:szCs w:val="28"/>
          <w:rtl w:val="true"/>
          <w:lang w:bidi="fa-IR"/>
        </w:rPr>
        <w:t>.</w:t>
      </w:r>
      <w:r>
        <w:rPr>
          <w:rStyle w:val="FootnoteAnchor"/>
          <w:rtl w:val="true"/>
        </w:rPr>
        <w:footnoteReference w:id="223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پنج چیز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شنیدن و اطاعت کردن </w:t>
      </w:r>
      <w:bookmarkStart w:id="2293" w:name="pg13491_133441"/>
    </w:p>
    <w:p>
      <w:pPr>
        <w:pStyle w:val="BookText"/>
        <w:rPr/>
      </w:pPr>
      <w:bookmarkEnd w:id="2293"/>
      <w:r>
        <w:rPr>
          <w:rFonts w:ascii="Amiri" w:hAnsi="Amiri" w:eastAsia="Amiri" w:cs="Amiri"/>
          <w:color w:val="111111"/>
          <w:sz w:val="28"/>
          <w:sz w:val="28"/>
          <w:szCs w:val="28"/>
          <w:rtl w:val="true"/>
          <w:lang w:bidi="ar-SA"/>
        </w:rPr>
        <w:t>وَ الْهِجْرَةِ وَ الْجِهَادِ وَ الْجَمَاعَةِ وَ مَنْ دَعَا بِدُعَاءِ الْجَاهِلِيَّةِ فَلَهُ جَثْوَةٌ مِنْ جُثَي جَهَنَّمَ‌</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2679601_2616395394"/>
      <w:bookmarkStart w:id="2295" w:name="_Toc1038"/>
      <w:bookmarkEnd w:id="2294"/>
      <w:r>
        <w:rPr>
          <w:rtl w:val="true"/>
        </w:rPr>
        <w:t>«</w:t>
      </w:r>
      <w:r>
        <w:rPr/>
        <w:t>106</w:t>
      </w:r>
      <w:r>
        <w:rPr>
          <w:rtl w:val="true"/>
        </w:rPr>
        <w:t>»</w:t>
      </w:r>
      <w:bookmarkEnd w:id="22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اللَّهِ بْنِ الْحُسَيْنِ بْنِ إِبْرَاهِيمَ الْعَلَوِيِّ عَنْ إِبْرَاهِيمَ بْنِ أَحْمَدَ الْعَلَوِيِّ عَنْ عَمِّهِ الْحَسَنِ بْنِ إِبْرَاهِيمَ عَنْ أَبِيهِ إِبْرَاهِيمَ عَنْ أَبِيهِ إِسْمَاعِيلَ عَنْ أَبِيهِ إِبْرَاهِيمَ بْنِ الْحَسَنِ بْنِ الْحَسَنِ عَنْ أُمِّهِ فَاطِمَةَ بِنْتِ الْحُسَيْنِ عَنْ أَبِيهَا الْحُسَيْنِ بْنِ عَلِيٍّ عَنْ أَبِيهِ عَلِيِّ بْنِ أَبِي طَالِبٍ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أُعْطِيَ خَيْرَ الدُّنْيَا وَ الْآخِرَةِ وَ فَازَ بِحَظِّهِ مِنْهُمَا وَرَعٌ يَعْصِمُهُ عَنْ مَحَارِمِ اللَّهِ وَ حُسْنُ خُلُقٍ يَعِيشُ بِهِ فِي النَّاسِ وَ حِلْمٌ يَدْفَعُ بِهِ جَهْلَ الْجَاهِلِ وَ زَوْجَةٌ صَالِحَةٌ تُعِينُهُ عَلَي أَمْرِ الدُّنْيَا وَ الْآخِرَةِ</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2679603_2616395394"/>
      <w:bookmarkStart w:id="2297" w:name="_Toc1039"/>
      <w:bookmarkEnd w:id="2296"/>
      <w:r>
        <w:rPr>
          <w:rtl w:val="true"/>
        </w:rPr>
        <w:t>«</w:t>
      </w:r>
      <w:r>
        <w:rPr/>
        <w:t>107</w:t>
      </w:r>
      <w:r>
        <w:rPr>
          <w:rtl w:val="true"/>
        </w:rPr>
        <w:t>»</w:t>
      </w:r>
      <w:bookmarkEnd w:id="22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الْحَسَنِيِّ عَنْ أَحْمَدَ بْنِ عَبْدِ الْمُنْعِمِ عَنْ مُحَمَّدِ بْنِ جَعْفَرٍ عَنْ أَبِيهِ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ثَلَاثَةٌ إِنْصَافُ النَّاسِ مِنْ نَفْسِكَ وَ مُوَاسَاةُ الْأَخِ فِي اللَّهِ وَ ذِكْرُ اللَّهِ عَلَي كُلِّ حَالٍ‌</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2679605_2616395394"/>
      <w:bookmarkStart w:id="2299" w:name="_Toc1040"/>
      <w:bookmarkEnd w:id="2298"/>
      <w:r>
        <w:rPr>
          <w:rtl w:val="true"/>
        </w:rPr>
        <w:t>«</w:t>
      </w:r>
      <w:r>
        <w:rPr/>
        <w:t>108</w:t>
      </w:r>
      <w:r>
        <w:rPr>
          <w:rtl w:val="true"/>
        </w:rPr>
        <w:t>»</w:t>
      </w:r>
      <w:bookmarkEnd w:id="22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حَنْظَلَةَ بْنِ زَكَرِيَّا عَنْ مُحَمَّدِ بْنِ عَلِيِّ بْنِ حَمْزَةَ الْعَلَوِيِّ عَنْ أَبِيهِ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كَرَمَ إِلَّا بِالتَّقْوَي وَ لَا عَمَلَ إِلَّا بِالنِّيَّةِ قَالَ وَ قَالَ رَسُولُ اللَّهِ صلي الله عليه و آله حَسَبُ الْمَرْءِ مَالُهُ وَ مُرُوَّتُهُ عَقْلُهُ وَ حِلْمُهُ شَرَفُهُ وَ كَرَمُهُ تَقْوَاهُ‌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2679607_2616395394"/>
      <w:bookmarkStart w:id="2301" w:name="_Toc1041"/>
      <w:bookmarkEnd w:id="2300"/>
      <w:r>
        <w:rPr>
          <w:rtl w:val="true"/>
        </w:rPr>
        <w:t>«</w:t>
      </w:r>
      <w:r>
        <w:rPr/>
        <w:t>109</w:t>
      </w:r>
      <w:r>
        <w:rPr>
          <w:rtl w:val="true"/>
        </w:rPr>
        <w:t>»</w:t>
      </w:r>
      <w:bookmarkEnd w:id="23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عَبْدِ الرَّحِيمِ عَنْ إِسْمَاعِيلَ بْنِ مُحَمَّدٍ الْعَلَوِيِّ عَنْ أَبِيهِ عَنْ جَدِّهِ إِسْحَاقَ بْنِ جَعْفَرٍ عَنْ أَخِيهِ مُوسَي بْنِ جَعْفَرٍ قَالَ سَمِعْتُ أَبِي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 خَيْرٌ مِنَ الْخَيْرِ فَاعِلُهُ</w:t>
      </w:r>
    </w:p>
    <w:p>
      <w:pPr>
        <w:pStyle w:val="BookText"/>
        <w:rPr/>
      </w:pPr>
      <w:r>
        <w:rPr>
          <w:rFonts w:ascii="IRNazanin" w:hAnsi="IRNazanin" w:eastAsia="IRNazanin"/>
          <w:color w:val="111111"/>
          <w:sz w:val="28"/>
          <w:sz w:val="28"/>
          <w:szCs w:val="28"/>
          <w:rtl w:val="true"/>
          <w:lang w:bidi="fa-IR"/>
        </w:rPr>
        <w:t>و هجرت و جهاد و به داشتن نماز جماعت و هر کس که مردم را به انجام سنت های جاهلی دعوت کند، تپه ای از تپه های جهنم برای اوست</w:t>
      </w:r>
      <w:r>
        <w:rPr>
          <w:rFonts w:eastAsia="IRNazanin" w:cs="IRNazanin"/>
          <w:color w:val="111111"/>
          <w:sz w:val="28"/>
          <w:szCs w:val="28"/>
          <w:rtl w:val="true"/>
          <w:lang w:bidi="fa-IR"/>
        </w:rPr>
        <w:t>.</w:t>
      </w:r>
      <w:r>
        <w:rPr>
          <w:rStyle w:val="FootnoteAnchor"/>
          <w:rtl w:val="true"/>
        </w:rPr>
        <w:footnoteReference w:id="2236"/>
      </w:r>
    </w:p>
    <w:p>
      <w:pPr>
        <w:pStyle w:val="Heading5"/>
        <w:numPr>
          <w:ilvl w:val="4"/>
          <w:numId w:val="1"/>
        </w:numPr>
        <w:rPr/>
      </w:pPr>
      <w:bookmarkStart w:id="2302" w:name="__RefHeading___Toc2679609_2616395394"/>
      <w:bookmarkStart w:id="2303" w:name="_Toc1042"/>
      <w:bookmarkEnd w:id="2302"/>
      <w:r>
        <w:rPr>
          <w:rtl w:val="true"/>
        </w:rPr>
        <w:t xml:space="preserve">روایت </w:t>
      </w:r>
      <w:r>
        <w:rPr/>
        <w:t>106</w:t>
      </w:r>
      <w:bookmarkEnd w:id="230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چهار صفت داشته باشد، خیر دنیا و آخرت را دارد و از دنیا و آخرت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ارتکاب حرام بازدارد، حسن خلقی که با آن در میان مردم زندگی کند، بردباری که با آن جهل نادان را به خودش بازگرداند و همسر صالحی که در امور دنیا و آخرت یار و یاور او باشد</w:t>
      </w:r>
      <w:r>
        <w:rPr>
          <w:rFonts w:eastAsia="IRNazanin" w:cs="IRNazanin"/>
          <w:color w:val="111111"/>
          <w:sz w:val="28"/>
          <w:szCs w:val="28"/>
          <w:rtl w:val="true"/>
          <w:lang w:bidi="fa-IR"/>
        </w:rPr>
        <w:t>.</w:t>
      </w:r>
      <w:r>
        <w:rPr>
          <w:rStyle w:val="FootnoteAnchor"/>
          <w:rtl w:val="true"/>
        </w:rPr>
        <w:footnoteReference w:id="2237"/>
      </w:r>
    </w:p>
    <w:p>
      <w:pPr>
        <w:pStyle w:val="Heading5"/>
        <w:numPr>
          <w:ilvl w:val="4"/>
          <w:numId w:val="1"/>
        </w:numPr>
        <w:rPr/>
      </w:pPr>
      <w:bookmarkStart w:id="2304" w:name="__RefHeading___Toc2679611_2616395394"/>
      <w:bookmarkStart w:id="2305" w:name="_Toc1043"/>
      <w:bookmarkEnd w:id="2304"/>
      <w:r>
        <w:rPr>
          <w:rtl w:val="true"/>
        </w:rPr>
        <w:t xml:space="preserve">روایت </w:t>
      </w:r>
      <w:r>
        <w:rPr/>
        <w:t>107</w:t>
      </w:r>
      <w:bookmarkEnd w:id="230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نسبت به مردم و یاری به دوستان در راه خدا و یاد خدا در همه حال</w:t>
      </w:r>
      <w:r>
        <w:rPr>
          <w:rFonts w:eastAsia="IRNazanin" w:cs="IRNazanin"/>
          <w:color w:val="111111"/>
          <w:sz w:val="28"/>
          <w:szCs w:val="28"/>
          <w:rtl w:val="true"/>
          <w:lang w:bidi="fa-IR"/>
        </w:rPr>
        <w:t>.</w:t>
      </w:r>
      <w:r>
        <w:rPr>
          <w:rStyle w:val="FootnoteAnchor"/>
          <w:rtl w:val="true"/>
        </w:rPr>
        <w:footnoteReference w:id="2238"/>
      </w:r>
    </w:p>
    <w:p>
      <w:pPr>
        <w:pStyle w:val="Heading5"/>
        <w:numPr>
          <w:ilvl w:val="4"/>
          <w:numId w:val="1"/>
        </w:numPr>
        <w:rPr/>
      </w:pPr>
      <w:bookmarkStart w:id="2306" w:name="__RefHeading___Toc2679613_2616395394"/>
      <w:bookmarkStart w:id="2307" w:name="_Toc1044"/>
      <w:bookmarkEnd w:id="2306"/>
      <w:r>
        <w:rPr>
          <w:rtl w:val="true"/>
        </w:rPr>
        <w:t xml:space="preserve">روایت </w:t>
      </w:r>
      <w:r>
        <w:rPr/>
        <w:t>108</w:t>
      </w:r>
      <w:bookmarkEnd w:id="230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حسب و نسبی نیست مگر به تواضع و هیچ کرمی نیست مگر به تقوا و هیچ عملی نیست مگر به نیت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مرد، مال اوست و جوانمردی او عقلش است و بردباری او شرفش است و کرمش تقوای اوست</w:t>
      </w:r>
      <w:r>
        <w:rPr>
          <w:rFonts w:eastAsia="IRNazanin" w:cs="IRNazanin"/>
          <w:color w:val="111111"/>
          <w:sz w:val="28"/>
          <w:szCs w:val="28"/>
          <w:rtl w:val="true"/>
          <w:lang w:bidi="fa-IR"/>
        </w:rPr>
        <w:t>.</w:t>
      </w:r>
      <w:r>
        <w:rPr>
          <w:rStyle w:val="FootnoteAnchor"/>
          <w:rtl w:val="true"/>
        </w:rPr>
        <w:footnoteReference w:id="2239"/>
      </w:r>
    </w:p>
    <w:p>
      <w:pPr>
        <w:pStyle w:val="Heading5"/>
        <w:numPr>
          <w:ilvl w:val="4"/>
          <w:numId w:val="1"/>
        </w:numPr>
        <w:rPr/>
      </w:pPr>
      <w:bookmarkStart w:id="2308" w:name="__RefHeading___Toc2679615_2616395394"/>
      <w:bookmarkStart w:id="2309" w:name="_Toc1045"/>
      <w:bookmarkEnd w:id="2308"/>
      <w:r>
        <w:rPr>
          <w:rtl w:val="true"/>
        </w:rPr>
        <w:t xml:space="preserve">روایت </w:t>
      </w:r>
      <w:r>
        <w:rPr/>
        <w:t>109</w:t>
      </w:r>
      <w:bookmarkEnd w:id="230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راست از خود آن بهتر است و عامل به خیر از عمل خیر بهتر است</w:t>
      </w:r>
      <w:r>
        <w:rPr>
          <w:rFonts w:eastAsia="IRNazanin" w:cs="IRNazanin"/>
          <w:color w:val="111111"/>
          <w:sz w:val="28"/>
          <w:szCs w:val="28"/>
          <w:rtl w:val="true"/>
          <w:lang w:bidi="fa-IR"/>
        </w:rPr>
        <w:t xml:space="preserve">. </w:t>
      </w:r>
      <w:bookmarkStart w:id="2310" w:name="pg13491_133442"/>
    </w:p>
    <w:p>
      <w:pPr>
        <w:pStyle w:val="BookText"/>
        <w:rPr/>
      </w:pPr>
      <w:bookmarkEnd w:id="2310"/>
      <w:r>
        <w:rPr>
          <w:rFonts w:ascii="Amiri" w:hAnsi="Amiri" w:eastAsia="Amiri" w:cs="Amiri"/>
          <w:color w:val="111111"/>
          <w:sz w:val="28"/>
          <w:sz w:val="28"/>
          <w:szCs w:val="28"/>
          <w:rtl w:val="true"/>
          <w:lang w:bidi="ar-SA"/>
        </w:rPr>
        <w:t>ثُمَّ قَالَ حَدَّثَنِي أَبِي مُحَمَّدُ بْنُ عَلِيٍّ عَنْ أَبِيهِ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 عَنْ أَبِيهِ عَلِيٍّ عليهم السلام قَالَ سَمِعْتُ النَّبِيَّ صلي الله عليه و آله يَقُولُ بُعِثْتُ بِمَكَارِمِ الْأَخْلَاقِ وَ مَحَاسِنِهَا وَ سَمِعْتُهُ صلي الله عليه و آله يَقُولُ اسْتِتْمَامُ الْمَعْرُوفِ أَفْضَلُ مِنِ ابْتِدَائِهِ‌</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1" w:name="__RefHeading___Toc2679617_2616395394"/>
      <w:bookmarkStart w:id="2312" w:name="_Toc1046"/>
      <w:bookmarkEnd w:id="2311"/>
      <w:r>
        <w:rPr>
          <w:rtl w:val="true"/>
        </w:rPr>
        <w:t>«</w:t>
      </w:r>
      <w:r>
        <w:rPr/>
        <w:t>110</w:t>
      </w:r>
      <w:r>
        <w:rPr>
          <w:rtl w:val="true"/>
        </w:rPr>
        <w:t>»</w:t>
      </w:r>
      <w:bookmarkEnd w:id="23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 عَنِ التَّلَّعُكْبَرِيِّ عَنْ مُحَمَّدِ بْنِ عَلِيِّ بْنِ مَعْمَرٍ عَنْ مُحَمَّدِ بْنِ صَدَقَةَ عَنِ الْكَاظِمِ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أَقَامُوا الصَّلَاةَ وَ آتَوُا الزَّكَاةَ وَ قَرَوُا الضَّيْفَ فَإِنْ لَمْ يَفْعَلُوا ابْتُلُوا بِالسِّنِينَ وَ الْجَدْبِ‌</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2679619_2616395394"/>
      <w:bookmarkStart w:id="2314" w:name="_Toc1047"/>
      <w:bookmarkEnd w:id="2313"/>
      <w:r>
        <w:rPr>
          <w:rtl w:val="true"/>
        </w:rPr>
        <w:t>«</w:t>
      </w:r>
      <w:r>
        <w:rPr/>
        <w:t>111</w:t>
      </w:r>
      <w:r>
        <w:rPr>
          <w:rtl w:val="true"/>
        </w:rPr>
        <w:t>»</w:t>
      </w:r>
      <w:bookmarkEnd w:id="23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أَحْمَدَ بْنِ إِبْرَاهِيمَ عَنِ الْحَسَنِ بْنِ عَلِيٍّ الزَّعْفَرَانِيِّ عَنِ الْبَرْقِيِّ عَنْ أَبِيهِ عَنِ ابْنِ أَبِي عُمَيْرٍ عَنْ هِشَامٍ عَنْ أَبِي عُبَيْدَةَ الْحَذَّاءِ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 لَا أُخْبِرُكَ بِأَشَدِّ مَا فَرَضَ اللَّهُ عَلَي خَلْقِهِ قَالَ نَعَمْ قَالَ إِنَّ مِنْ أَشَدِّ مَا فَرَضَ اللَّهُ عَلَي خَلْقِهِ إِنْصَافَكَ النَّاسَ مِنْ نَفْسِكَ وَ مُوَاسَاتَكَ أَخَاكَ الْمُسْلِمَ فِي مَالِكَ وَ ذِكْرَ اللَّهِ كَثِيراً أَمَا إِنِّي لَا أَعْنِي سُبْحَانَ اللَّهِ وَ الْحَمْدُ لِلَّهِ وَ لَا إِلَهَ إِلَّا اللَّهُ وَ إِنْ كَانَ مِنْهُ لَكِنْ ذِكْرَ اللَّهِ عِنْدَ مَا أَحَلَّ وَ مَا حَرَّمَ فَإِنْ كَانَ طَاعَةً عَمِلَ بِهَا وَ إِنْ كَانَ مَعْصِيَةً تَرَكَهَا</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2679621_2616395394"/>
      <w:bookmarkStart w:id="2316" w:name="_Toc1048"/>
      <w:bookmarkEnd w:id="2315"/>
      <w:r>
        <w:rPr>
          <w:rtl w:val="true"/>
        </w:rPr>
        <w:t>«</w:t>
      </w:r>
      <w:r>
        <w:rPr/>
        <w:t>112</w:t>
      </w:r>
      <w:r>
        <w:rPr>
          <w:rtl w:val="true"/>
        </w:rPr>
        <w:t>»</w:t>
      </w:r>
      <w:bookmarkEnd w:id="23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ابْنِ وَهْبَانَ عَنْ عَلِيِّ بْنِ حَبَشِيٍّ عَنِ الْعَبَّاسِ بْنِ مُحَمَّدِ بْنِ الْحُسَيْنِ عَنْ أَبِيهِ عَنْ صَفْوَانَ بْنِ يَحْيَي عَنِ الْحُسَيْنِ بْنِ أَبِي غُنْدَرٍ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فِي ثَلَاثِ خِصَالٍ تَفَقُّهٍ فِي دِينِهِ وَ الصَّبْرِ عَلَي النَّائِبَةِ وَ التَّقْدِيرِ فِي الْمَعِيشَةِ</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2679623_2616395394"/>
      <w:bookmarkStart w:id="2318" w:name="_Toc1049"/>
      <w:bookmarkEnd w:id="2317"/>
      <w:r>
        <w:rPr>
          <w:rtl w:val="true"/>
        </w:rPr>
        <w:t>«</w:t>
      </w:r>
      <w:r>
        <w:rPr/>
        <w:t>113</w:t>
      </w:r>
      <w:r>
        <w:rPr>
          <w:rtl w:val="true"/>
        </w:rPr>
        <w:t>»</w:t>
      </w:r>
      <w:bookmarkEnd w:id="23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وَهْبَانَ عَنْ مُحَمَّدِ بْنِ أَحْمَدَ بْنِ زَكَرِيَّا عَنِ الْحَسَنِ بْنِ عَلِيِّ بْنِ فَضَّالٍ عَنْ عَلِيِّ بْنِ عُقْبَةَ عَنْ أَبِي كَهْمَسٍ عَنْ أَبِي عَبْدِ اللَّهِ عليه السلام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نیکو و پسندیده مبعوث شدم و از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کار نیک از آغاز کردن آن بهتر است</w:t>
      </w:r>
      <w:r>
        <w:rPr>
          <w:rFonts w:eastAsia="IRNazanin" w:cs="IRNazanin"/>
          <w:color w:val="111111"/>
          <w:sz w:val="28"/>
          <w:szCs w:val="28"/>
          <w:rtl w:val="true"/>
          <w:lang w:bidi="fa-IR"/>
        </w:rPr>
        <w:t>.</w:t>
      </w:r>
      <w:r>
        <w:rPr>
          <w:rStyle w:val="FootnoteAnchor"/>
          <w:rtl w:val="true"/>
        </w:rPr>
        <w:footnoteReference w:id="2244"/>
      </w:r>
    </w:p>
    <w:p>
      <w:pPr>
        <w:pStyle w:val="Heading5"/>
        <w:numPr>
          <w:ilvl w:val="4"/>
          <w:numId w:val="1"/>
        </w:numPr>
        <w:rPr/>
      </w:pPr>
      <w:bookmarkStart w:id="2319" w:name="__RefHeading___Toc2679625_2616395394"/>
      <w:bookmarkStart w:id="2320" w:name="_Toc1050"/>
      <w:bookmarkEnd w:id="2319"/>
      <w:r>
        <w:rPr>
          <w:rtl w:val="true"/>
        </w:rPr>
        <w:t xml:space="preserve">روایت </w:t>
      </w:r>
      <w:r>
        <w:rPr/>
        <w:t>110</w:t>
      </w:r>
      <w:bookmarkEnd w:id="232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پدران خود از رسول خدا صلی الله علیه و آله و سلم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همواره در خیر هستند تا وقتی که به دوست داشتن یکدیگر و بر پا داشتن نماز و دادن زکات و مهمان نوازی ملزم باشند، که اگر این ها را انجام ندهند، گرفتار قحطی و خشکسالی می گردند</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2321" w:name="__RefHeading___Toc2679627_2616395394"/>
      <w:bookmarkStart w:id="2322" w:name="_Toc1051"/>
      <w:bookmarkEnd w:id="2321"/>
      <w:r>
        <w:rPr>
          <w:rtl w:val="true"/>
        </w:rPr>
        <w:t xml:space="preserve">روایت </w:t>
      </w:r>
      <w:r>
        <w:rPr/>
        <w:t>111</w:t>
      </w:r>
      <w:bookmarkEnd w:id="2322"/>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آیا می خواهی به تو از سخت ترین چیزهایی که خداوند بر بندگان خود واجب کرده است خبر دهم؟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چیزهایی که خداوند بر بندگان خود واجب کرده است، انصاف داشتن نسبت به مردم و شریک کردن برادر مسلمان در مال و ذکر بسیار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من تنها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که این ذکر هم جزیی از آن است؛ بلکه منظور من این است که خدا در هنگام برخورد با هر حلال و حرامی، یاد گردد و اگر طاعت خدا بود به آن عمل شود و اگر معصیت باشد ترک گردد</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2323" w:name="__RefHeading___Toc2679629_2616395394"/>
      <w:bookmarkStart w:id="2324" w:name="_Toc1052"/>
      <w:bookmarkEnd w:id="2323"/>
      <w:r>
        <w:rPr>
          <w:rtl w:val="true"/>
        </w:rPr>
        <w:t xml:space="preserve">روایت </w:t>
      </w:r>
      <w:r>
        <w:rPr/>
        <w:t>112</w:t>
      </w:r>
      <w:bookmarkEnd w:id="232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مومن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و صبر بر مصیبت ها و قناعت به زندگی ساده</w:t>
      </w:r>
      <w:r>
        <w:rPr>
          <w:rFonts w:eastAsia="IRNazanin" w:cs="IRNazanin"/>
          <w:color w:val="111111"/>
          <w:sz w:val="28"/>
          <w:szCs w:val="28"/>
          <w:rtl w:val="true"/>
          <w:lang w:bidi="fa-IR"/>
        </w:rPr>
        <w:t>.</w:t>
      </w:r>
      <w:r>
        <w:rPr>
          <w:rStyle w:val="FootnoteAnchor"/>
          <w:rtl w:val="true"/>
        </w:rPr>
        <w:footnoteReference w:id="2247"/>
      </w:r>
    </w:p>
    <w:p>
      <w:pPr>
        <w:pStyle w:val="Heading5"/>
        <w:numPr>
          <w:ilvl w:val="4"/>
          <w:numId w:val="1"/>
        </w:numPr>
        <w:rPr/>
      </w:pPr>
      <w:bookmarkStart w:id="2325" w:name="__RefHeading___Toc2679631_2616395394"/>
      <w:bookmarkStart w:id="2326" w:name="_Toc1053"/>
      <w:bookmarkEnd w:id="2325"/>
      <w:r>
        <w:rPr>
          <w:rtl w:val="true"/>
        </w:rPr>
        <w:t xml:space="preserve">روایت </w:t>
      </w:r>
      <w:r>
        <w:rPr/>
        <w:t>113</w:t>
      </w:r>
      <w:bookmarkEnd w:id="232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w:t>
      </w:r>
      <w:bookmarkStart w:id="2327" w:name="pg13491_133443"/>
    </w:p>
    <w:p>
      <w:pPr>
        <w:pStyle w:val="BookText"/>
        <w:rPr/>
      </w:pPr>
      <w:bookmarkEnd w:id="23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الْأَعْمَالِ هُوَ أَفْضَلُ بَعْدَ الْمَعْرِفَةِ قَالَ مَا مِنْ شَيْ‌ءٍ بَعْدَ الْمَعْرِفَةِ يَعْدِلُ هَذِهِ الصَّلَاةَ وَ لَا بَعْدَ الْمَعْرِفَةِ وَ الصَّلَاةِ شَيْ‌ءٌ تَعْدِلُ الزَّكَاةَ وَ لَا بَعْدَ ذَلِكَ شَيْ‌ءٌ يَعْدِلُ الصَّوْمَ وَ لَا بَعْدَ ذَلِكَ شَيْ‌ءٌ يَعْدِلُ الْحَجَّ وَ فَاتِحَةُ ذَلِكَ كُلِّهِ مَعْرِفَتُنَا وَ خَاتِمَتُهُ مَعْرِفَتُنَا وَ لَا شَيْ‌ءَ بَعْدَ ذَلِكَ كَبِرِّ الْإِخْوَانِ وَ الْمُوَاسَاةِ بِبَذْلِ الدِّينَارِ وَ الدِّرْهَمِ فَإِنَّهُمَا حَجَرَانِ مَمْسُوخَانِ بِهِمَا امْتَحَنَ اللَّهُ خَلْقَهُ بَعْدَ الَّذِي عَدَّدْتُ لَكَ وَ مَا رَأَيْتُ شَيْئاً أَسْرَعَ غِنًي وَ لَا أَنْفَي لِلْفَقْرِ مِنْ إِدْمَانِ حَجِّ هَذَا الْبَيْتِ وَ صَلَاةٌ فَرِيضَةٌ تَعْدِلُ عِنْدَ اللَّهِ أَلْفَ حَجَّةٍ وَ أَلْفَ عُمْرَةٍ مَبْرُورَاتٍ مُتَقَبَّلَاتٍ وَ الْحَجَّةُ عِنْدَهُ خَيْرٌ مِنْ بَيْتٍ مَمْلُوٍّ ذَهَباً لَا بَلْ خَيْرٌ مِنْ مِلْ‌ءِ الدُّنْيَا ذَهَباً وَ فِضَّةً يُنْفِقُهُ فِي سَبِيلِ اللَّهِ عَزَّ وَ جَلَّ وَ الَّذِي بَعَثَ مُحَمَّداً بِالْحَقِّ بَشِيراً وَ نَذِيراً لَقَضَاءُ حَاجَةِ امْرِئٍ مُسْلِمٍ وَ تَنْفِيسُ كُرْبَتِهِ أَفْضَلُ مِنْ حَجَّةٍ وَ طَوَافٍ وَ حَجَّةٍ وَ طَوَافٍ حَتَّي عَقَدَ عَشَرَةً ثُمَّ خَلَا يَدَهُ وَ قَالَ اتَّقُوا اللَّهَ وَ لَا تَمَلُّوا مِنَ الْخَيْرِ وَ لَا تَكْسَلُوا فَإِنَّ اللَّهَ عَزَّ وَ جَلَّ وَ رَسُولَهُ صلي الله عليه و آله غَنِيَّانِ عَنْكُمْ وَ عَنْ أَعْمَالِكُمْ وَ أَنْتُمُ الْفُقَرَاءُ إِلَي اللَّهِ عَزَّ وَ جَلَّ وَ إِنَّمَا أَرَادَ اللَّهُ عَزَّ وَ جَلَّ بِلُطْفِهِ سَبَباً يُدْخِلُكُمْ بِهِ الْجَنَّةَ</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عن جماعة عن أبي المفضل عن حميد عن القاسم بن إسماعيل عن زريق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2679633_2616395394"/>
      <w:bookmarkStart w:id="2329" w:name="_Toc1054"/>
      <w:bookmarkEnd w:id="2328"/>
      <w:r>
        <w:rPr>
          <w:rtl w:val="true"/>
        </w:rPr>
        <w:t>«</w:t>
      </w:r>
      <w:r>
        <w:rPr/>
        <w:t>114</w:t>
      </w:r>
      <w:r>
        <w:rPr>
          <w:rtl w:val="true"/>
        </w:rPr>
        <w:t>»</w:t>
      </w:r>
      <w:bookmarkEnd w:id="23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مَهْزِيَارَ عَنْ جَعْفَرِ بْنِ بَشِيرٍ عَنْ سَيْفٍ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الْمَعَاصِي إِلَي عِزِّ التَّقْوَي أَغْنَاهُ اللَّهُ بِلَا مَالٍ وَ أَعَزَّهُ بِلَا عَشِيرَةٍ وَ آنَسَهُ بِلَا بَشَرٍ وَ مَنْ خَافَ اللَّهَ أَخَافَ اللَّهُ مِنْهُ كُلَّ شَيْ‌ءٍ وَ مَنْ لَمْ يَخَفِ اللَّهَ أَخَافَهُ اللَّهُ مِنْ كُلِّ شَيْ‌ءٍ وَ مَنْ رَضِيَ بِالْيَسِيرِ مِنَ الْمَعَاشِ رَضِيَ اللَّهُ مِنْهُ بِالْيَسِيرِ مِنَ الْعَمَلِ وَ مَنْ لَمْ يَسْتَحْيِ مِنْ طَلَبِ الْحَلَالِ خَفَّتْ مَئُونَتُهُ وَ نَعَّمَ أَهْلَهُ وَ مَنْ زَهِدَ فِي الدُّنْيَا أَثْبَتَ اللَّهُ الْحِكْمَةَ فِي قَلْبِهِ وَ أَطْلَقَ بِهَا لِسَانَهُ وَ بَصَّرَهُ عُيُوبَ الدُّنْيَا دَاءَهَا وَ دَوَاءَهَا وَ أَخْرَجَهُ اللَّهُ مِنَ الدُّنْيَا سَالِماً إِلَي دَارِ السَّلَامِ‌</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بعد از معرفت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هیچ چیزی با نماز برابری نمی کند و پس از معرفت و نماز هیچ چیز با زکات برابری نمی کند و بعد از این ها هیچ چیز با روزه برابر نیست و پس از آن هیچ چیز با حج برابر نیست و سرآغاز و خاتمه همه این ها معرفت نسبت به ماست و پس از آن هیچ عملی مثل بزرگداشت برادران و ایثار به بخشیدن مال و نیست که این دو، همچون دو سنگ زشت روی هستند که خداوند مخلوقاتش را با آن امتحان می کند پس از چیزهایی که برای خود آماده کردی و هیچ چیز را همچون عادت کردن به حج در به دست آوردن بی نیازی و از بین بردن فقر موثر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واجب برای خدا حکم هزار حج و هزار عمره موجه و مقبول را دارد و ثواب حج در نزد او، برابر با خانه ای پر از طلا و بلکه برابر با دنیایی از طلاست و به خدایی که محمد را به حق، بشیر و نذیر مبعوث کرد، نقره ای که در راه خدای عز و جل برای برآوردن حاجات مسلمانان و برطرف کردن رنج آنان انفاق شود، از ده بار حج و طواف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خالی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خیر رویگردان نباشید و تنبلی نکنید که خدای عز و جل و پیامبرش صلی الله علیه و آله و سلم از شما و اعمالتان بی نیاز هستند و شما به خدای عز و جل نیازمند هستید و هرگاه خدا بخواهد به لطف خود سببی می سازد که شما را به بهشت وارد می کند</w:t>
      </w:r>
      <w:r>
        <w:rPr>
          <w:rFonts w:eastAsia="IRNazanin" w:cs="IRNazanin"/>
          <w:color w:val="111111"/>
          <w:sz w:val="28"/>
          <w:szCs w:val="28"/>
          <w:rtl w:val="true"/>
          <w:lang w:bidi="fa-IR"/>
        </w:rPr>
        <w:t>.</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و به سند دیگر از حضرت صادق علیه السلام مانند این روایت ذکر شده است</w:t>
      </w:r>
      <w:r>
        <w:rPr>
          <w:rFonts w:eastAsia="IRNazanin" w:cs="IRNazanin"/>
          <w:color w:val="111111"/>
          <w:sz w:val="28"/>
          <w:szCs w:val="28"/>
          <w:rtl w:val="true"/>
          <w:lang w:bidi="fa-IR"/>
        </w:rPr>
        <w:t>.</w:t>
      </w:r>
    </w:p>
    <w:p>
      <w:pPr>
        <w:pStyle w:val="Heading5"/>
        <w:numPr>
          <w:ilvl w:val="4"/>
          <w:numId w:val="1"/>
        </w:numPr>
        <w:rPr/>
      </w:pPr>
      <w:bookmarkStart w:id="2330" w:name="__RefHeading___Toc2679635_2616395394"/>
      <w:bookmarkStart w:id="2331" w:name="_Toc1055"/>
      <w:bookmarkEnd w:id="2330"/>
      <w:r>
        <w:rPr>
          <w:rtl w:val="true"/>
        </w:rPr>
        <w:t xml:space="preserve">روایت </w:t>
      </w:r>
      <w:r>
        <w:rPr/>
        <w:t>114</w:t>
      </w:r>
      <w:bookmarkEnd w:id="233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او را از ذلت و خواری گناهان رها سازد و او را به سوی عزت تقوا ببرد، خداوند بدون مال و مکنت او را بی نیاز می کند و بدون داشتن طایفه و عشیره او را عزیز می گرداند و بدون نیاز به هیچ انسان دیگری، او را مانوس و مالوف می سازد و هر کس از خدا بترسد، خداوند همه چیز را از او می ترساند و هر کس از خدا نترسد، خداوند او را از همه چیز می ترساند و هر کس به مال کم و زندگی ساده قانع باشد، و از طلب حلال شرم نکند، بار زحمت او کم می شود و خانواده اش زندگی گوارایی دارند و هر کس در دنیا زهد بورزد، خداوند حکمت را به دل او وارد می کند و بر زبان و چشم او جاری می سازد و عیوب دنیوی هم درد و هم درمان اوست و خداوند او را صحیح و سالم، از دنیا به سوی بهشت خارج می کند</w:t>
      </w:r>
      <w:r>
        <w:rPr>
          <w:rFonts w:eastAsia="IRNazanin" w:cs="IRNazanin"/>
          <w:color w:val="111111"/>
          <w:sz w:val="28"/>
          <w:szCs w:val="28"/>
          <w:rtl w:val="true"/>
          <w:lang w:bidi="fa-IR"/>
        </w:rPr>
        <w:t>.</w:t>
      </w:r>
      <w:r>
        <w:rPr>
          <w:rStyle w:val="FootnoteAnchor"/>
          <w:rtl w:val="true"/>
        </w:rPr>
        <w:footnoteReference w:id="2251"/>
      </w:r>
      <w:bookmarkStart w:id="2332" w:name="pg13491_133444"/>
    </w:p>
    <w:p>
      <w:pPr>
        <w:pStyle w:val="Heading5"/>
        <w:numPr>
          <w:ilvl w:val="4"/>
          <w:numId w:val="1"/>
        </w:numPr>
        <w:rPr/>
      </w:pPr>
      <w:bookmarkStart w:id="2333" w:name="__RefHeading___Toc2679637_2616395394"/>
      <w:bookmarkStart w:id="2334" w:name="_Toc1056"/>
      <w:bookmarkEnd w:id="2332"/>
      <w:bookmarkEnd w:id="2333"/>
      <w:r>
        <w:rPr>
          <w:rtl w:val="true"/>
        </w:rPr>
        <w:t>«</w:t>
      </w:r>
      <w:r>
        <w:rPr/>
        <w:t>115</w:t>
      </w:r>
      <w:r>
        <w:rPr>
          <w:rtl w:val="true"/>
        </w:rPr>
        <w:t>»</w:t>
      </w:r>
      <w:bookmarkEnd w:id="2334"/>
    </w:p>
    <w:p>
      <w:pPr>
        <w:pStyle w:val="BookText"/>
        <w:rPr/>
      </w:pPr>
      <w:r>
        <w:rPr>
          <w:rFonts w:ascii="Amiri" w:hAnsi="Amiri" w:eastAsia="Amiri" w:cs="Amiri"/>
          <w:color w:val="111111"/>
          <w:sz w:val="28"/>
          <w:sz w:val="28"/>
          <w:szCs w:val="28"/>
          <w:rtl w:val="true"/>
          <w:lang w:bidi="ar-SA"/>
        </w:rPr>
        <w:t>الدُّرَّةُ الْبَاهِرَةُ،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 وَ قَالَ عليه السلام كَفَاكَ أَدَباً تَجَنُّبُكَ مَا تَكْرَهُ مِنْ غَيْرِكَ وَ قَالَ عليه السلام مَنْ كَانَ الْوَرَعُ سَجِيَّتَهُ وَ الْإِفْضَالُ حِلْيَتَهُ انْتَصَرَ مِنْ أَعْدَائِهِ بِحُسْنِ الثَّنَاءِ عَلَيْهِ وَ تَحَصَّنَ بِالذِّكْرِ الْجَمِيلِ مِنْ وُصُولِ نَقْصٍ إِلَيْهِ</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2679639_2616395394"/>
      <w:bookmarkStart w:id="2336" w:name="_Toc1057"/>
      <w:bookmarkEnd w:id="2335"/>
      <w:r>
        <w:rPr>
          <w:rtl w:val="true"/>
        </w:rPr>
        <w:t>«</w:t>
      </w:r>
      <w:r>
        <w:rPr/>
        <w:t>116</w:t>
      </w:r>
      <w:r>
        <w:rPr>
          <w:rtl w:val="true"/>
        </w:rPr>
        <w:t>»</w:t>
      </w:r>
      <w:bookmarkEnd w:id="2336"/>
    </w:p>
    <w:p>
      <w:pPr>
        <w:pStyle w:val="BookText"/>
        <w:rPr/>
      </w:pPr>
      <w:r>
        <w:rPr>
          <w:rFonts w:ascii="Amiri" w:hAnsi="Amiri" w:eastAsia="Amiri" w:cs="Amiri"/>
          <w:color w:val="111111"/>
          <w:sz w:val="28"/>
          <w:sz w:val="28"/>
          <w:szCs w:val="28"/>
          <w:rtl w:val="true"/>
          <w:lang w:bidi="ar-SA"/>
        </w:rPr>
        <w:t>وَ نُقِلَ مِنْ خَطِّ الشَّهِيدِ ره بِإِسْنَادِ الْمُعَافَا إِلَي نَصْرِ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عليهما السلام أَنَا وَ سُفْيَانُ الثَّوْرِيُّ مُنْذُ سِتِّينَ سَنَةً أَوْ سَبْعِينَ سَنَةً فَقُلْتُ لَهُ إِنِّي أُرِيدُ الْبَيْتَ الْحَرَامَ فَعَلِّمْنِي شَيْئاً أَدْعُو بِهِ قَالَ إِذَا بَلَغْتَ الْبَيْتَ الْحَرَامَ فَضَعْ يَدَكَ عَلَي حَائِطِ الْبَيْتِ ثُمَّ قُلْ يَا سَابِقَ الْفَوْتِ وَ يَا سَامِعَ الصَّوْتِ وَ يَا كَاسِيَ الْعِظَامِ كَمَا بَعْدَ الْمَوْتِ ثُمَّ ادْعُ بَعْدَهُ بِمَا شِئْتَ فَقَالَ لَهُ سُفْيَانُ شَيْئاً لَمْ أَفْهَمْهُ فَقَالَ يَا سُفْيَانُ أَوْ يَا أَبَا عَبْدِ اللَّهِ إِذَا جَاءَكَ مَا تُحِبُّ فَأَكْثِرْ مِنَ الْحَمْدِ لِلَّهِ وَ إِذَا جَاءَكَ مَا تَكْرَهُ فَأَكْثِرْ مِنْ لَا حَوْلَ وَ لَا قُوَّةَ إِلَّا بِاللَّهِ وَ إِذَا اسْتَبْطَأْتَ الرِّزْقَ فَأَكْثِرْ مِنَ الِاسْتِغْفَارِ قَالَ الْمُعَافَا حُكِيَ لِي عَنْ أَبِي جَعْفَرٍ الطَّبَرِيِّ أَنَّهُ ذُكِرَ لَهُ هَذَا الدُّعَاءُ عَنْ جَعْفَرِ بْنِ مُحَمَّدٍ عليهما السلام فَاسْتَدْعَا مِحْبَرَةً وَ صَحِيفَةً فَكَتَبَهُ وَ كَانَ قَبْلَ مَوْتِهِ بِسَاعَةٍ فَقِيلَ لَهُ فِي هَذِهِ الْحَالِ فَقَالَ يَنْبَغِي الْإِنْسَانُ أَنْ لَا يَدَعَ اقْتِبَاسَ الْعِلْمِ حَتَّي يَمُوتَ</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2679641_2616395394"/>
      <w:bookmarkStart w:id="2338" w:name="_Toc1058"/>
      <w:bookmarkEnd w:id="2337"/>
      <w:r>
        <w:rPr>
          <w:rtl w:val="true"/>
        </w:rPr>
        <w:t>«</w:t>
      </w:r>
      <w:r>
        <w:rPr/>
        <w:t>117</w:t>
      </w:r>
      <w:r>
        <w:rPr>
          <w:rtl w:val="true"/>
        </w:rPr>
        <w:t>»</w:t>
      </w:r>
      <w:bookmarkEnd w:id="2338"/>
    </w:p>
    <w:p>
      <w:pPr>
        <w:pStyle w:val="BookText"/>
        <w:rPr/>
      </w:pPr>
      <w:r>
        <w:rPr>
          <w:rFonts w:ascii="Amiri" w:hAnsi="Amiri" w:eastAsia="Amiri" w:cs="Amiri"/>
          <w:color w:val="111111"/>
          <w:sz w:val="28"/>
          <w:sz w:val="28"/>
          <w:szCs w:val="28"/>
          <w:rtl w:val="true"/>
          <w:lang w:bidi="ar-SA"/>
        </w:rPr>
        <w:t>دَعَوَاتُ الرَّاوَنْدِيِّ، عَنْ رَبِيعَةَ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رَسُولُ اللَّهِ صلي الله عليه و آله يَا رَبِيعَةُ خَدَمْتَنِي سَبْعَ سِنِينَ أَ فَلَا تَسْأَلُنِي حَاجَةً فَقُلْتُ يَا رَسُولَ اللَّهِ أَمْهِلْنِي حَتَّي أُفَكِّرَ فَلَمَّا أَصْبَحْتُ وَ دَخَلْتُ عَلَيْهِ قَالَ لِي يَا رَبِيعَةُ هَاتِ حَاجَتَكَ فَقُلْتُ تَسْأَلُ اللَّهَ أَنْ يُدْخِلَنِي مَعَكَ الْجَنَّةَ فَقَالَ لِي مَنْ عَلَّمَكَ هَذَا فَقُلْتُ يَا رَسُولَ اللَّهِ مَا عَلَّمَنِي أَحَدٌ لَكِنِّي فَكَّرْتُ فِي نَفْسِي وَ قُلْتُ إِنْ سَأَلْتُهُ مَالًا كَانَ إِلَي نَفَادٍ وَ إِنْ سَأَلْتُهُ عُمُراً طَوِيلًا وَ أَوْلَاداً كَانَ عَاقِبَتُهُمْ الْمَوْتَ قَالَ رَبِيعَةُ فَنَكَسَ صلي الله عليه و آله رَأْسَهُ سَاعَةً ثُمَّ قَالَ أَفْعَلُ ذَلِكَ فَأَعِنِّي بِكَثْرَةِ السُّجُودِ</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2679643_2616395394"/>
      <w:bookmarkStart w:id="2340" w:name="_Toc1059"/>
      <w:bookmarkEnd w:id="2339"/>
      <w:r>
        <w:rPr>
          <w:rtl w:val="true"/>
        </w:rPr>
        <w:t xml:space="preserve">روایت </w:t>
      </w:r>
      <w:r>
        <w:rPr/>
        <w:t>115</w:t>
      </w:r>
      <w:bookmarkEnd w:id="2340"/>
    </w:p>
    <w:p>
      <w:pPr>
        <w:pStyle w:val="BookText"/>
        <w:rPr/>
      </w:pPr>
      <w:r>
        <w:rPr>
          <w:rFonts w:ascii="IRNazanin" w:hAnsi="IRNazanin" w:eastAsia="IRNazanin"/>
          <w:color w:val="111111"/>
          <w:sz w:val="28"/>
          <w:sz w:val="28"/>
          <w:szCs w:val="28"/>
          <w:rtl w:val="true"/>
          <w:lang w:bidi="fa-IR"/>
        </w:rPr>
        <w:t>الدرة الباهرة، أبو محمد العسکری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سخاوت میزانی دارد و اگر از حد خود بگذرد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دوراندیشی میزانی دارد و اگر از حد بگذرد ترس است و میانه روی میزانی دارد و اگر از حد بگذرد بخل است و شجاعت میزانی دارد و اگر از حد بگذرد دیوانگی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تو همین بس که از آنچه برای دیگران ناپسند می داری دور شوی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تقوا و ورع را خلق خود سازد، و کرم را زیور خویش گیرد، با ستایش هایی که از او می شود، بر دشمنانش پیروز می گردد و با ذکر زیبا و جمیل از رسیدن کاستی به او جلوگیری می شود</w:t>
      </w:r>
      <w:r>
        <w:rPr>
          <w:rFonts w:eastAsia="IRNazanin" w:cs="IRNazanin"/>
          <w:color w:val="111111"/>
          <w:sz w:val="28"/>
          <w:szCs w:val="28"/>
          <w:rtl w:val="true"/>
          <w:lang w:bidi="fa-IR"/>
        </w:rPr>
        <w:t>.</w:t>
      </w:r>
    </w:p>
    <w:p>
      <w:pPr>
        <w:pStyle w:val="Heading5"/>
        <w:numPr>
          <w:ilvl w:val="4"/>
          <w:numId w:val="1"/>
        </w:numPr>
        <w:rPr/>
      </w:pPr>
      <w:bookmarkStart w:id="2341" w:name="__RefHeading___Toc2679645_2616395394"/>
      <w:bookmarkStart w:id="2342" w:name="_Toc1060"/>
      <w:bookmarkEnd w:id="2341"/>
      <w:r>
        <w:rPr>
          <w:rtl w:val="true"/>
        </w:rPr>
        <w:t xml:space="preserve">روایت </w:t>
      </w:r>
      <w:r>
        <w:rPr/>
        <w:t>116</w:t>
      </w:r>
      <w:bookmarkEnd w:id="2342"/>
    </w:p>
    <w:p>
      <w:pPr>
        <w:pStyle w:val="BookText"/>
        <w:rPr/>
      </w:pPr>
      <w:r>
        <w:rPr>
          <w:rFonts w:ascii="IRNazanin" w:hAnsi="IRNazanin" w:eastAsia="IRNazanin"/>
          <w:color w:val="111111"/>
          <w:sz w:val="28"/>
          <w:sz w:val="28"/>
          <w:szCs w:val="28"/>
          <w:rtl w:val="true"/>
          <w:lang w:bidi="fa-IR"/>
        </w:rPr>
        <w:t>و به خط شهید رحمة الله علیه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سفیان ثوری، حدود شصت یا هفتاد سال قبل به نزد امام صادق علیه السلام رفتیم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بیت الله الحرام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ذکر دعایی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بیت الله الحرام رسیدی، دستت را بر دیوار کعبه بگذار،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پیشی گیرنده بر مرگ و ای شنونده صداها و ای پوشاننده استخوان ها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هر چه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 به او چیزی گفت که معنای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سفیان، یا ای ابا عبد الله، هر گاه آنچه که دوست داری به نزد تو آمد، پس بسیار خدا را سپاس کن و هر گاه چیزی که دوست نداری بر تو وارد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 و هر گاه روزی تو کم و اندک گردید، بسیار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معافا به نقل از ابو جعفر طبری روایت کرد که او نیز این دعا را از امام صادق علیه السلام روایت کرد، او نیز کاغذ و دوات خواست و یک ساعت قبل از مرگش این دعا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هستی چرا دعا می نویسی؟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تا هنگام مرگ علم آموزی را فراموش نکند</w:t>
      </w:r>
      <w:r>
        <w:rPr>
          <w:rFonts w:eastAsia="IRNazanin" w:cs="IRNazanin"/>
          <w:color w:val="111111"/>
          <w:sz w:val="28"/>
          <w:szCs w:val="28"/>
          <w:rtl w:val="true"/>
          <w:lang w:bidi="fa-IR"/>
        </w:rPr>
        <w:t>.</w:t>
      </w:r>
    </w:p>
    <w:p>
      <w:pPr>
        <w:pStyle w:val="Heading5"/>
        <w:numPr>
          <w:ilvl w:val="4"/>
          <w:numId w:val="1"/>
        </w:numPr>
        <w:rPr/>
      </w:pPr>
      <w:bookmarkStart w:id="2343" w:name="__RefHeading___Toc2679647_2616395394"/>
      <w:bookmarkStart w:id="2344" w:name="_Toc1061"/>
      <w:bookmarkEnd w:id="2343"/>
      <w:r>
        <w:rPr>
          <w:rtl w:val="true"/>
        </w:rPr>
        <w:t xml:space="preserve">روایت </w:t>
      </w:r>
      <w:r>
        <w:rPr/>
        <w:t>117</w:t>
      </w:r>
      <w:bookmarkEnd w:id="234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 ربیعة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تو هفت سال به من خدمت کردی، آیا چیزی از من نمی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من مهلت بده تا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به 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مرا با تو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یاد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هیچ کس به من یاد نداد، من تفکر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مالی بخواهم، تمام می شود و اگر از او عمر طولانی و فرزند بخواهم، عاقبت هر دو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 ای سر خود را پایین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خواهم داد، پس مرا بر سجده های طولانی یاری کن</w:t>
      </w:r>
      <w:r>
        <w:rPr>
          <w:rFonts w:eastAsia="IRNazanin" w:cs="IRNazanin"/>
          <w:color w:val="111111"/>
          <w:sz w:val="28"/>
          <w:szCs w:val="28"/>
          <w:rtl w:val="true"/>
          <w:lang w:bidi="fa-IR"/>
        </w:rPr>
        <w:t xml:space="preserve">. </w:t>
      </w:r>
      <w:bookmarkStart w:id="2345" w:name="pg13491_133445"/>
    </w:p>
    <w:p>
      <w:pPr>
        <w:pStyle w:val="BookText"/>
        <w:rPr/>
      </w:pPr>
      <w:bookmarkEnd w:id="2345"/>
      <w:r>
        <w:rPr>
          <w:rFonts w:ascii="Amiri" w:hAnsi="Amiri" w:eastAsia="Amiri" w:cs="Amiri"/>
          <w:color w:val="111111"/>
          <w:sz w:val="28"/>
          <w:sz w:val="28"/>
          <w:szCs w:val="28"/>
          <w:rtl w:val="true"/>
          <w:lang w:bidi="ar-SA"/>
        </w:rPr>
        <w:t xml:space="preserve">قَالَ رَبِيعَةُ وَ سَمِعْتُهُ يَقُولُ مَا مِنْ عَبْدٍ يَقُولُ كُلَّ يَوْمٍ سَبْعَ مَرَّاتٍ أَسْأَلُ اللَّهَ الْجَنَّةَ وَ أَعُوذُ بِهِ مِنَ النَّارِ إِلَّا قَالَتِ النَّارُ يَا رَبِّ أَعِذْهُ مِنِّي وَ سَمِعْتُهُ يَقُولُ مَنْ أُعطِيَ لَهُ خَمْساً لَمْ يَكُنْ لَهُ عُذْرٌ فِي تَرْكِ عَمَلِ الْآخِرَةِ زَوْجَةٌ صَالِحَةٌ تُعِينُهُ عَلَي أَمْرِ دُنْيَاهُ وَ آخِرَتِهِ وَ بَنُونَ أَبْرَارٌ وَ مَعِيشَةٌ فِي بَلَدِهِ وَ حُسْنُ خُلُقٍ يُدَارِي بِهِ النَّاسَ وَ حُبُّ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يَقُولُ عَلَيْكَ بِالْيَأْسِ مِمَّا فِي أَيْدِي النَّاسِ فَإِنَّهُ الْغِنَي الْحَاضِرُ وَ إِيَّاكَ وَ الطَّمَعَ فِي النَّاسِ فَإِنَّهُ فَقْرٌ حَاضِرٌ وَ إِذَا صَلَّيْتَ فَصَلِّ صَلَاةَ مُوَدِّعٍ وَ إِيَّاكَ وَ مَا يُعْتَذَرُ مِنْهُ وَ سَمِعْتُهُ يَقُولُ سَتَكُونُ بَعْدِي فِتْنَةٌ فَإِذَا كَانَ ذَلِكَ فَالْتَزِمُوا عَلِيَّ بْنَ أَبِي طَالِبٍ عليه السلام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مَنْ صَدَقَ لِسَانُهُ زَكَا عَمَلُهُ وَ مَنْ حَسُنَتْ نِيَّتُهُ زِيدَ فِي عُمُرِهِ وَ مَنْ حَسُنَ بِرُّهُ أَهْلَ بَيْتِهِ زِيدَ فِي رِزْقِهِ</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2679649_2616395394"/>
      <w:bookmarkStart w:id="2347" w:name="_Toc1062"/>
      <w:bookmarkEnd w:id="2346"/>
      <w:r>
        <w:rPr>
          <w:rtl w:val="true"/>
        </w:rPr>
        <w:t>«</w:t>
      </w:r>
      <w:r>
        <w:rPr/>
        <w:t>118</w:t>
      </w:r>
      <w:r>
        <w:rPr>
          <w:rtl w:val="true"/>
        </w:rPr>
        <w:t>»</w:t>
      </w:r>
      <w:bookmarkEnd w:id="2347"/>
    </w:p>
    <w:p>
      <w:pPr>
        <w:pStyle w:val="BookText"/>
        <w:rPr/>
      </w:pPr>
      <w:r>
        <w:rPr>
          <w:rFonts w:ascii="Amiri" w:hAnsi="Amiri" w:eastAsia="Amiri" w:cs="Amiri"/>
          <w:color w:val="111111"/>
          <w:sz w:val="28"/>
          <w:sz w:val="28"/>
          <w:szCs w:val="28"/>
          <w:rtl w:val="true"/>
          <w:lang w:bidi="ar-SA"/>
        </w:rPr>
        <w:t>كَنْزُ الْكَرَاجُكِيِّ، جَاءَ فِي الْحَدِيثِ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بِأَرْبَعٍ وَ عِشْرِينَ كَلِمَةً قِيمَةُ كُلِّ كَلِمَةٍ مِنْهَا وَزْنُ السَّمَاوَاتِ وَ الْأَرْضِ قَالَ رَحِمَ اللَّهُ امْرَأً سَمِعَ حُكْماً فَوَعَي وَ دُعِيَ إِلَي رَشَادٍ فَدَنَا وَ أَخَذَ بِحُجْزَةِ هَادٍ فَنَجَا رَاقَبَ رَبَّهُ وَ خَافَ ذَنْبَهُ قَدَّمَ خَالِصاً وَ عَمِلَ صَالِحاً اكْتَسَبَ مَذْخُوراً وَ اجْتَنَبَ مَحْذُوراً رَمَي غَرَضاً وَ أَخَذَ عِوَضاً كَابَرَ هَوَاهُ وَ كَذَّبَ مُنَاهُ حَذَّرَ أَمَلًا وَ رَتَّبَ عَمَلًا جَعَلَ الصَّبْرَ رَغْبَةَ حَيَاتِهِ وَ التُّقَي عُدَّةَ وَفَاتِهِ يُظْهِرُ دُونَ مَا يَكْتُمُ وَ يَكْتَفِي بِأَقَلَّ مِمَّا يَعْلَمُ لَزِمَ الطَّرِيقَةَ الْغَرَّاءَ وَ الْمَحَجَّةَ الْبَيْضَاءَ اغْتَنَمَ الْمَهَلَ وَ بَادَرَ الْأَجَلَ وَ تَزَوَّدَ مِنَ الْعَمَلِ</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2679651_2616395394"/>
      <w:bookmarkStart w:id="2349" w:name="_Toc1063"/>
      <w:bookmarkEnd w:id="2348"/>
      <w:r>
        <w:rPr>
          <w:rtl w:val="true"/>
        </w:rPr>
        <w:t>«</w:t>
      </w:r>
      <w:r>
        <w:rPr/>
        <w:t>119</w:t>
      </w:r>
      <w:r>
        <w:rPr>
          <w:rtl w:val="true"/>
        </w:rPr>
        <w:t>»</w:t>
      </w:r>
      <w:bookmarkEnd w:id="2349"/>
    </w:p>
    <w:p>
      <w:pPr>
        <w:pStyle w:val="BookText"/>
        <w:rPr/>
      </w:pPr>
      <w:r>
        <w:rPr>
          <w:rFonts w:ascii="Amiri" w:hAnsi="Amiri" w:eastAsia="Amiri" w:cs="Amiri"/>
          <w:color w:val="111111"/>
          <w:sz w:val="28"/>
          <w:sz w:val="28"/>
          <w:szCs w:val="28"/>
          <w:rtl w:val="true"/>
          <w:lang w:bidi="ar-SA"/>
        </w:rPr>
        <w:t>مِشْكَاةُ الْأَنْوَارِ، نَقْلًا مِنَ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مِنَ السَّمَاءِ شَيْ‌ءٌ أَقَلُّ وَ لَا أَعَزُّ مِنْ ثَلَاثَةِ أَشْيَاءَ التَّسْلِيمِ وَ الْبِرِّ وَ الْيَقِينِ‌</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2679653_2616395394"/>
      <w:bookmarkStart w:id="2351" w:name="_Toc1064"/>
      <w:bookmarkEnd w:id="2350"/>
      <w:r>
        <w:rPr>
          <w:rtl w:val="true"/>
        </w:rPr>
        <w:t>«</w:t>
      </w:r>
      <w:r>
        <w:rPr/>
        <w:t>120</w:t>
      </w:r>
      <w:r>
        <w:rPr>
          <w:rtl w:val="true"/>
        </w:rPr>
        <w:t>»</w:t>
      </w:r>
      <w:bookmarkEnd w:id="235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 لَا ضَرْعٌ فَيُحْلَبَ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 هر روز هفت بار بگوید از خدا بهشت می خواهم و از آتش به او پناه می برم،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من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پنج چیز به او داده شود، دیگر هیچ عذری در ترک اعمال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صالحی که در امور دنیوی و اخروی یار و یاور او باشد، فرزندان صالح، زندگی در وطن خود، حسن خلقی که با آن با مردم مدارا کند و محبت به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نومیدی از آنچه که در دست مردم است که آن بی نیازی موقت و زودگذر است و تو را بر حذر می دارم از طمع ورزیدن به مال مردم که در واقع همان فقر است و هنگامی که نماز می خوانی، چنان نماز بخوان که گویا آخرین نماز توست و بر حذر باش از چیزی که موجب عذرخواهی تو گردد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ای بر پا خواهد شد و در هنگام فتنه به علی بن ابی طالب علیه السلام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ذکر شده است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راستگو باشد عملش پاکیزه می گردد و هر کس نیت خیر داشته باشد، عمر طولانی می یابد و هر کس اخلاقش با خانواده اش نیکو گردد، رزق و روزی اش فزونی گیرد</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2352" w:name="__RefHeading___Toc2679655_2616395394"/>
      <w:bookmarkStart w:id="2353" w:name="_Toc1065"/>
      <w:bookmarkEnd w:id="2352"/>
      <w:r>
        <w:rPr>
          <w:rtl w:val="true"/>
        </w:rPr>
        <w:t xml:space="preserve">روایت </w:t>
      </w:r>
      <w:r>
        <w:rPr/>
        <w:t>118</w:t>
      </w:r>
      <w:bookmarkEnd w:id="2353"/>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بیست و چهار سخن ارزشمند گفت که ارزش هر کدام از آن‌ها به اندازه ارزش آسمان ها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 می کند بر کسی که حکمی را شنید و آن را فرا گرفت و به ارشاد رهنمون ساخت و نزدیک شد و شکاف هدایت را مسدود کرد و نجات یافت و از پروردگارش ترسید و از گناهانش ترسید و خالصانه گام برداشت و عمل صالح انجام داد و برای خود توشه برگرفت و از حرام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تیری انداخت و جبرانش را دریافت کرد او با هوای نفس خود مبارزه کرد و از آرزوها پرهیز کرد و از اعمالش برای خود توشه ساخت صبر را اشتیاق زندگی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توشه مرگش را فراهم کرد و هیچ چیز را مخفی نساخت و به کم ترین چیزی که می دانست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مستقیم را پیمود فرصت ها را غنیمت شمرد و به سوی مرگ شتافت و از اعمالش توشه ای بر گرفت</w:t>
      </w:r>
      <w:r>
        <w:rPr>
          <w:rFonts w:eastAsia="IRNazanin" w:cs="IRNazanin"/>
          <w:color w:val="111111"/>
          <w:sz w:val="28"/>
          <w:szCs w:val="28"/>
          <w:rtl w:val="true"/>
          <w:lang w:bidi="fa-IR"/>
        </w:rPr>
        <w:t>.</w:t>
      </w:r>
      <w:r>
        <w:rPr>
          <w:rStyle w:val="FootnoteAnchor"/>
          <w:rtl w:val="true"/>
        </w:rPr>
        <w:footnoteReference w:id="2254"/>
      </w:r>
    </w:p>
    <w:p>
      <w:pPr>
        <w:pStyle w:val="Heading5"/>
        <w:numPr>
          <w:ilvl w:val="4"/>
          <w:numId w:val="1"/>
        </w:numPr>
        <w:rPr/>
      </w:pPr>
      <w:bookmarkStart w:id="2354" w:name="__RefHeading___Toc2679657_2616395394"/>
      <w:bookmarkStart w:id="2355" w:name="_Toc1066"/>
      <w:bookmarkEnd w:id="2354"/>
      <w:r>
        <w:rPr>
          <w:rtl w:val="true"/>
        </w:rPr>
        <w:t xml:space="preserve">روایت </w:t>
      </w:r>
      <w:r>
        <w:rPr/>
        <w:t>119</w:t>
      </w:r>
      <w:bookmarkEnd w:id="2355"/>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اندک تر و عزیزتر از سه چیز از آسمان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نیکوکاری و یقین</w:t>
      </w:r>
      <w:r>
        <w:rPr>
          <w:rFonts w:eastAsia="IRNazanin" w:cs="IRNazanin"/>
          <w:color w:val="111111"/>
          <w:sz w:val="28"/>
          <w:szCs w:val="28"/>
          <w:rtl w:val="true"/>
          <w:lang w:bidi="fa-IR"/>
        </w:rPr>
        <w:t>.</w:t>
      </w:r>
      <w:r>
        <w:rPr>
          <w:rStyle w:val="FootnoteAnchor"/>
          <w:rtl w:val="true"/>
        </w:rPr>
        <w:footnoteReference w:id="2255"/>
      </w:r>
    </w:p>
    <w:p>
      <w:pPr>
        <w:pStyle w:val="Heading5"/>
        <w:numPr>
          <w:ilvl w:val="4"/>
          <w:numId w:val="1"/>
        </w:numPr>
        <w:rPr/>
      </w:pPr>
      <w:bookmarkStart w:id="2356" w:name="__RefHeading___Toc2679659_2616395394"/>
      <w:bookmarkStart w:id="2357" w:name="_Toc1067"/>
      <w:bookmarkEnd w:id="2356"/>
      <w:r>
        <w:rPr>
          <w:rtl w:val="true"/>
        </w:rPr>
        <w:t xml:space="preserve">روایت </w:t>
      </w:r>
      <w:r>
        <w:rPr/>
        <w:t>120</w:t>
      </w:r>
      <w:bookmarkEnd w:id="235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فتنه همچون بچه شترانی باش که نه می شود بر پشت آنان سوار شد و نه از آن‌ها شیر دوشید</w:t>
      </w:r>
      <w:r>
        <w:rPr>
          <w:rFonts w:eastAsia="IRNazanin" w:cs="IRNazanin"/>
          <w:color w:val="111111"/>
          <w:sz w:val="28"/>
          <w:szCs w:val="28"/>
          <w:rtl w:val="true"/>
          <w:lang w:bidi="fa-IR"/>
        </w:rPr>
        <w:t xml:space="preserve">. </w:t>
      </w:r>
      <w:bookmarkStart w:id="2358" w:name="pg13491_133446"/>
    </w:p>
    <w:p>
      <w:pPr>
        <w:pStyle w:val="BookText"/>
        <w:rPr/>
      </w:pPr>
      <w:bookmarkEnd w:id="2358"/>
      <w:r>
        <w:rPr>
          <w:rFonts w:ascii="Amiri" w:hAnsi="Amiri" w:eastAsia="Amiri" w:cs="Amiri"/>
          <w:color w:val="111111"/>
          <w:sz w:val="28"/>
          <w:sz w:val="28"/>
          <w:szCs w:val="28"/>
          <w:rtl w:val="true"/>
          <w:lang w:bidi="ar-SA"/>
        </w:rPr>
        <w:t>وَ قَالَ عليه السلام الصَّبْرُ شَجَاعَةٌ وَ الزُّهْدُ ثَرْوَةٌ وَ الْوَرَعُ جُنَّةٌ وَ نِعْمَ الْقَرِينُ الرِّضَا وَ الْعِلْمُ وِرَاثَةٌ كَرِيمَةٌ وَ الْآدَابُ حُلَلٌ مُجَدَّدَةٌ وَ الْفِكْرُ مِرْآةٌ صَافِيَةٌ وَ صَدْرُ الْعَاقِلِ صُنْدُوقُ سِرِّهِ وَ الْبَشَاشَةُ حِبَالَةُ الْمَوَدَّةِ وَ الِاحْتِمَالُ قَبْرُ الْعُيُوبِ وَ فِي رِوَايَةٍ أُخْرَي وَ الْمُسَالَمَةُ خَبْ‌ءُ الْعُيُوبِ وَ الصَّدَقَةُ دَوَاءٌ مُنْجِحٌ وَ أَعْمَالُ الْعِبَادِ فِي عَاجِلِهِمْ نُصْبُ أَعْيُنِهِمْ فِي آجِلِهِمْ‌</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9" w:name="__RefHeading___Toc2679661_2616395394"/>
      <w:bookmarkStart w:id="2360" w:name="_Toc1068"/>
      <w:bookmarkEnd w:id="2359"/>
      <w:r>
        <w:rPr>
          <w:rtl w:val="true"/>
        </w:rPr>
        <w:t>«</w:t>
      </w:r>
      <w:r>
        <w:rPr/>
        <w:t>121</w:t>
      </w:r>
      <w:r>
        <w:rPr>
          <w:rtl w:val="true"/>
        </w:rPr>
        <w:t>»</w:t>
      </w:r>
      <w:bookmarkEnd w:id="236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عليه السلام عَنِ الْخَيْرِ مَا هُوَ فَقَالَ لَيْسَ الْخَيْرَ أَنْ يَكْثُرَ مَالُكَ وَ وَلَدُكَ وَ لَكِنَّ الْخَيْرَ أَنْ يَكْثُرَ عِلْمُكَ وَ عَمَلُكَ وَ أَنْ يَعْظُمَ حِلْمُكَ وَ أَنْ تُبَاهِيَ النَّاسَ بِعِبَادَةِ رَبِّكَ فَإِنْ أَحْسَنْتَ حَمِدْتَ اللَّهَ وَ إِنْ أَسَأْتَ اسْتَغْفَرْتَ اللَّهَ وَ لَا خَيْرَ فِي الدُّنْيَا إِلَّا لِرَجُلَيْنِ رَجُلٍ أَذْنَبَ ذَنْباً فَهُوَ يَتَدَارَكُهَا بِالتَّوْبَةِ وَ رَجُلٍ يُسَارِعُ فِي الْخَيْرَاتِ وَ لَا يَقِلُّ عَمَلٌ مَعَ التَّقْوَي وَ كَيْفَ يَقِلُّ مَا يُتَقَبَّلُ‌</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2679663_2616395394"/>
      <w:bookmarkStart w:id="2362" w:name="_Toc1069"/>
      <w:bookmarkEnd w:id="2361"/>
      <w:r>
        <w:rPr>
          <w:rtl w:val="true"/>
        </w:rPr>
        <w:t>«</w:t>
      </w:r>
      <w:r>
        <w:rPr/>
        <w:t>122</w:t>
      </w:r>
      <w:r>
        <w:rPr>
          <w:rtl w:val="true"/>
        </w:rPr>
        <w:t>»</w:t>
      </w:r>
      <w:bookmarkEnd w:id="23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كَالتَّقْوَي وَ لَا قَرِينَ 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مُظَاهَرَةَ أَوْثَقُ مِنَ الْمُشَاوَرَةِ</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3" w:name="__RefHeading___Toc2679665_2616395394"/>
      <w:bookmarkStart w:id="2364" w:name="_Toc1070"/>
      <w:bookmarkEnd w:id="2363"/>
      <w:r>
        <w:rPr>
          <w:rtl w:val="true"/>
        </w:rPr>
        <w:t>«</w:t>
      </w:r>
      <w:r>
        <w:rPr/>
        <w:t>123</w:t>
      </w:r>
      <w:r>
        <w:rPr>
          <w:rtl w:val="true"/>
        </w:rPr>
        <w:t>»</w:t>
      </w:r>
      <w:bookmarkEnd w:id="236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ذَلَّ فِي نَفْسِهِ وَ طَابَ كَسْبُهُ وَ صَلَحَتْ سَرِيرَتُهُ وَ حَسُنَتْ خَلِيقَتُهُ وَ أَنْفَقَ الْفَضْلَ مِنْ مَالِهِ وَ أَمْسَكَ الْفَضْلَ مِنْ لِسَانِهِ وَ عَزَلَ عَنِ النَّاسِ شَرَّهُ وَ وَسِعَتْهُ السُّنَّةُ وَ لَمْ يُنْتَسَبْ إِلَي الْبِدْعَةِ</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2679667_2616395394"/>
      <w:bookmarkStart w:id="2366" w:name="_Toc1071"/>
      <w:bookmarkEnd w:id="2365"/>
      <w:r>
        <w:rPr>
          <w:rtl w:val="true"/>
        </w:rPr>
        <w:t>«</w:t>
      </w:r>
      <w:r>
        <w:rPr/>
        <w:t>124</w:t>
      </w:r>
      <w:r>
        <w:rPr>
          <w:rtl w:val="true"/>
        </w:rPr>
        <w:t>»</w:t>
      </w:r>
      <w:bookmarkEnd w:id="236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الدُّعَاءَ</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شجاعت است و زهد ثروت است و ورع سپر است و بهترین هم نشین رضایت است و علم میراثی کریم است و ادب زیور مضاعفی است و تفکر آینه زلالی است و سینه عاقل صندوقچه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ریسمان دوستی است و تحمل، گور عیوب است و در روایتی دیگر آمده است که و صلح و آشتی با مردم گورستان عیب هاست و صدقه دادن داروی نجات بخشی است و اعمال بندگان در دنیا در آخرت در پیش چشمانشان حاضر می‌گردد</w:t>
      </w:r>
      <w:r>
        <w:rPr>
          <w:rFonts w:eastAsia="IRNazanin" w:cs="IRNazanin"/>
          <w:color w:val="111111"/>
          <w:sz w:val="28"/>
          <w:szCs w:val="28"/>
          <w:rtl w:val="true"/>
          <w:lang w:bidi="fa-IR"/>
        </w:rPr>
        <w:t>.</w:t>
      </w:r>
      <w:r>
        <w:rPr>
          <w:rStyle w:val="FootnoteAnchor"/>
          <w:rtl w:val="true"/>
        </w:rPr>
        <w:footnoteReference w:id="2260"/>
      </w:r>
    </w:p>
    <w:p>
      <w:pPr>
        <w:pStyle w:val="Heading5"/>
        <w:numPr>
          <w:ilvl w:val="4"/>
          <w:numId w:val="1"/>
        </w:numPr>
        <w:rPr/>
      </w:pPr>
      <w:bookmarkStart w:id="2367" w:name="__RefHeading___Toc2679669_2616395394"/>
      <w:bookmarkStart w:id="2368" w:name="_Toc1072"/>
      <w:bookmarkEnd w:id="2367"/>
      <w:r>
        <w:rPr>
          <w:rtl w:val="true"/>
        </w:rPr>
        <w:t xml:space="preserve">روایت </w:t>
      </w:r>
      <w:r>
        <w:rPr/>
        <w:t>121</w:t>
      </w:r>
      <w:bookmarkEnd w:id="236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نیست که مال و فرزندانت را زیاد کنی، بلکه خیر آن است که علم و عملت را زیاد کنی و بسیار بردبار باشی و بر مردم مباهات کنی به عبادت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کردی، خدا را شکر گویی و اگر بدی کردی استغفار کنی و هیچ خیری در دنیا نیست مگر برای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شد و با توبه آن را جبران کرد و کسی که در کار خیر عجله کرد و هیچ عملی با تقوا اندک نیست و چگونه کم است چیزی که پذیرفته شده است</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2369" w:name="__RefHeading___Toc2679671_2616395394"/>
      <w:bookmarkStart w:id="2370" w:name="_Toc1073"/>
      <w:bookmarkEnd w:id="2369"/>
      <w:r>
        <w:rPr>
          <w:rtl w:val="true"/>
        </w:rPr>
        <w:t xml:space="preserve">روایت </w:t>
      </w:r>
      <w:r>
        <w:rPr/>
        <w:t>122</w:t>
      </w:r>
      <w:bookmarkEnd w:id="2370"/>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مثل عقل به انسان باز نمی‌گردد و هیچ تنهایی وحشت زاتر از خودپسندی نیست و هیچ عقلی چون تدبیر نیست و هیچ کرم و بزرگی چون تقوا نیست و هیچ همنشینی چون اخلاق نیکو نیست و هیچ میراثی چون ادب نیست و هیچ رهبری چون موفقیت نیست و هیچ سودایی چون عمل صالح نیست و هیچ سودی چون ثواب و هیچ ورعی چون خودداری کردن در هنگام برخورد با شبهه و هیچ زهدی مثل زهد در مقابل حرام و هیچ علمی چون تفکر و هیچ عبادتی چون عمل به واجبات و هیچ ایمانی چون حیا و صبر و هیچ حسب و نسبی چون تواضع و هیچ شرفی چون علم و هیچ پشتیبانی محکم تر از مشورت نیست</w:t>
      </w:r>
      <w:r>
        <w:rPr>
          <w:rFonts w:eastAsia="IRNazanin" w:cs="IRNazanin"/>
          <w:color w:val="111111"/>
          <w:sz w:val="28"/>
          <w:szCs w:val="28"/>
          <w:rtl w:val="true"/>
          <w:lang w:bidi="fa-IR"/>
        </w:rPr>
        <w:t>.</w:t>
      </w:r>
      <w:r>
        <w:rPr>
          <w:rStyle w:val="FootnoteAnchor"/>
          <w:rtl w:val="true"/>
        </w:rPr>
        <w:footnoteReference w:id="2262"/>
      </w:r>
    </w:p>
    <w:p>
      <w:pPr>
        <w:pStyle w:val="Heading5"/>
        <w:numPr>
          <w:ilvl w:val="4"/>
          <w:numId w:val="1"/>
        </w:numPr>
        <w:rPr/>
      </w:pPr>
      <w:bookmarkStart w:id="2371" w:name="__RefHeading___Toc2679673_2616395394"/>
      <w:bookmarkStart w:id="2372" w:name="_Toc1074"/>
      <w:bookmarkEnd w:id="2371"/>
      <w:r>
        <w:rPr>
          <w:rtl w:val="true"/>
        </w:rPr>
        <w:t xml:space="preserve">روایت </w:t>
      </w:r>
      <w:r>
        <w:rPr/>
        <w:t>123</w:t>
      </w:r>
      <w:bookmarkEnd w:id="2372"/>
    </w:p>
    <w:p>
      <w:pPr>
        <w:pStyle w:val="BookText"/>
        <w:rPr/>
      </w:pPr>
      <w:r>
        <w:rPr>
          <w:rFonts w:ascii="IRNazanin" w:hAnsi="IRNazanin" w:eastAsia="IRNazanin"/>
          <w:color w:val="111111"/>
          <w:sz w:val="28"/>
          <w:sz w:val="28"/>
          <w:szCs w:val="28"/>
          <w:rtl w:val="true"/>
          <w:lang w:bidi="fa-IR"/>
        </w:rPr>
        <w:t>نهج البلاغه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مقابل خود ذلیل است و کسب حلال دارد و رفتار شایسته دارد و اخلاق خوش و زیادی مالش را می بخشد و سخن بیهوده نمی گوید و شر خود را از مردم باز می دارد، سنت برای او کافی است و هیچ بدعت گذاری نمی کند</w:t>
      </w:r>
      <w:r>
        <w:rPr>
          <w:rFonts w:eastAsia="IRNazanin" w:cs="IRNazanin"/>
          <w:color w:val="111111"/>
          <w:sz w:val="28"/>
          <w:szCs w:val="28"/>
          <w:rtl w:val="true"/>
          <w:lang w:bidi="fa-IR"/>
        </w:rPr>
        <w:t>.</w:t>
      </w:r>
      <w:r>
        <w:rPr>
          <w:rStyle w:val="FootnoteAnchor"/>
          <w:rtl w:val="true"/>
        </w:rPr>
        <w:footnoteReference w:id="2263"/>
      </w:r>
    </w:p>
    <w:p>
      <w:pPr>
        <w:pStyle w:val="Heading5"/>
        <w:numPr>
          <w:ilvl w:val="4"/>
          <w:numId w:val="1"/>
        </w:numPr>
        <w:rPr/>
      </w:pPr>
      <w:bookmarkStart w:id="2373" w:name="__RefHeading___Toc2679675_2616395394"/>
      <w:bookmarkStart w:id="2374" w:name="_Toc1075"/>
      <w:bookmarkEnd w:id="2373"/>
      <w:r>
        <w:rPr>
          <w:rtl w:val="true"/>
        </w:rPr>
        <w:t xml:space="preserve">روایت </w:t>
      </w:r>
      <w:r>
        <w:rPr/>
        <w:t>124</w:t>
      </w:r>
      <w:bookmarkEnd w:id="23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داشته باشد، از چهار چیز دیگر محروم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دعا را داشته باشد </w:t>
      </w:r>
      <w:bookmarkStart w:id="2375" w:name="pg13491_133447"/>
    </w:p>
    <w:p>
      <w:pPr>
        <w:pStyle w:val="BookText"/>
        <w:rPr/>
      </w:pPr>
      <w:bookmarkEnd w:id="2375"/>
      <w:r>
        <w:rPr>
          <w:rFonts w:ascii="Amiri" w:hAnsi="Amiri" w:eastAsia="Amiri" w:cs="Amiri"/>
          <w:color w:val="111111"/>
          <w:sz w:val="28"/>
          <w:sz w:val="28"/>
          <w:szCs w:val="28"/>
          <w:rtl w:val="true"/>
          <w:lang w:bidi="ar-SA"/>
        </w:rPr>
        <w:t>لَمْ يُحْرَمِ الْإِجَابَةَ وَ مَنْ أُعْطِيَ التَّوْبَةَ لَمْ يُحْرَمِ الْقَبُولَ وَ مَنْ أُعْطِيَ الِاسْتِغْفَارَ لَمْ يُحْرَمِ الْمَغْفِرَةَ وَ مَنْ أُعْطِيَ الشُّكْرَ لَمْ يُحْرَمِ الزِّيَادَةَ وَ تَصْدِيقُ ذَلِكَ فِي كِتَابِ اللَّهِ سُبْحَانَهُ قَالَ اللَّهُ عَزَّ وَ جَلَّ فِي الدُّعَاءِ ادْعُونِي أَسْتَجِبْ لَكُمْ‌</w:t>
      </w:r>
      <w:r>
        <w:rPr>
          <w:rStyle w:val="FootnoteAnchor"/>
          <w:rtl w:val="true"/>
        </w:rPr>
        <w:footnoteReference w:id="2264"/>
      </w:r>
      <w:r>
        <w:rPr>
          <w:rFonts w:ascii="Amiri" w:hAnsi="Amiri" w:eastAsia="Amiri" w:cs="Amiri"/>
          <w:color w:val="111111"/>
          <w:sz w:val="28"/>
          <w:sz w:val="28"/>
          <w:szCs w:val="28"/>
          <w:rtl w:val="true"/>
          <w:lang w:bidi="ar-SA"/>
        </w:rPr>
        <w:t>وَ قَالَ فِي الِاسْتِغْفَارِ وَ مَنْ يَعْمَلْ سُوءاً أَوْ يَظْلِمْ نَفْسَهُ ثُمَّ يَسْتَغْفِرِ اللَّهَ يَجِدِ اللَّهَ غَفُوراً رَحِيماً</w:t>
      </w:r>
      <w:r>
        <w:rPr>
          <w:rStyle w:val="FootnoteAnchor"/>
          <w:rtl w:val="true"/>
        </w:rPr>
        <w:footnoteReference w:id="2265"/>
      </w:r>
      <w:r>
        <w:rPr>
          <w:rFonts w:ascii="Amiri" w:hAnsi="Amiri" w:eastAsia="Amiri" w:cs="Amiri"/>
          <w:color w:val="111111"/>
          <w:sz w:val="28"/>
          <w:sz w:val="28"/>
          <w:szCs w:val="28"/>
          <w:rtl w:val="true"/>
          <w:lang w:bidi="ar-SA"/>
        </w:rPr>
        <w:t>وَ قَالَ فِي الشُّكْرِ لَئِنْ شَكَرْتُمْ لَأَزِيدَنَّكُمْ‌</w:t>
      </w:r>
      <w:r>
        <w:rPr>
          <w:rStyle w:val="FootnoteAnchor"/>
          <w:rtl w:val="true"/>
        </w:rPr>
        <w:footnoteReference w:id="2266"/>
      </w:r>
      <w:r>
        <w:rPr>
          <w:rFonts w:ascii="Amiri" w:hAnsi="Amiri" w:eastAsia="Amiri" w:cs="Amiri"/>
          <w:color w:val="111111"/>
          <w:sz w:val="28"/>
          <w:sz w:val="28"/>
          <w:szCs w:val="28"/>
          <w:rtl w:val="true"/>
          <w:lang w:bidi="ar-SA"/>
        </w:rPr>
        <w:t>وَ قَالَ فِي التَّوْبَةِ إِنَّمَا التَّوْبَةُ عَلَي اللَّهِ لِلَّذِينَ يَعْمَلُونَ السُّوءَ بِجَهالَةٍ ثُمَّ يَتُوبُونَ مِنْ قَرِيبٍ فَأُولئِكَ يَتُوبُ اللَّهُ عَلَيْهِمْ وَ كانَ اللَّهُ عَلِيماً حَكِيماً</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6" w:name="__RefHeading___Toc2679677_2616395394"/>
      <w:bookmarkStart w:id="2377" w:name="_Toc1076"/>
      <w:bookmarkEnd w:id="2376"/>
      <w:r>
        <w:rPr>
          <w:rtl w:val="true"/>
        </w:rPr>
        <w:t>«</w:t>
      </w:r>
      <w:r>
        <w:rPr/>
        <w:t>125</w:t>
      </w:r>
      <w:r>
        <w:rPr>
          <w:rtl w:val="true"/>
        </w:rPr>
        <w:t>»</w:t>
      </w:r>
      <w:bookmarkEnd w:id="23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السَّفِيهِ‌</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وَ الْعَفْوُ زَكَاةُ الظَّفَرِ وَ السُّلُوُّ عِوَضُكَ مِمَّنْ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الِاسْتِشَارَةُ عَيْنُ الْهِدَايَةِ وَ قَدْ خَاطَرَ مَنِ اسْتَغْنَي بِرَأْيِهِ وَ الصَّبْرُ يُنَاضِلُ الْحَدَثَانَ وَ الْجَزَعُ مِنْ أَعْوَانِ الزَّمَانِ وَ أَشْرَفُ الْغِنَي تَرْكُ الْمُنَي وَ 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أَسِيرٍ تَحْتَ هَوًي أَمِيرٍ وَ مِنَ التَّوْفِيقِ حِفْظُ التَّجْرِبَةِ وَ الْمَوَدَّةُ قَرَابَةٌ مُسْتَفَادَةٌ وَ لَا تَأْمَنَنَّ مَلُولًا</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8" w:name="__RefHeading___Toc2679679_2616395394"/>
      <w:bookmarkStart w:id="2379" w:name="_Toc1077"/>
      <w:bookmarkEnd w:id="2378"/>
      <w:r>
        <w:rPr>
          <w:rtl w:val="true"/>
        </w:rPr>
        <w:t>«</w:t>
      </w:r>
      <w:r>
        <w:rPr/>
        <w:t>126</w:t>
      </w:r>
      <w:r>
        <w:rPr>
          <w:rtl w:val="true"/>
        </w:rPr>
        <w:t>»</w:t>
      </w:r>
      <w:bookmarkEnd w:id="23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 يَكْثُرُ الْوَاصِلُونَ وَ بِالْإِفْضَالِ تَعْظُمُ الْأَقْدَارُ وَ بِالتَّوَاضُعِ تَتِمُّ النِّعْمَةُ وَ بِاحْتِمَالِ الْمُؤَنِ يَجِبُ السُّؤْدُدُ وَ بِالسِّيرَةِ الْعَادِلَةِ يُقْهَرُ الْمُنَاوِي وَ بِالْحِلْمِ عَنِ السَّفِيهِ يُكْثِرُ الْأَنْصَارُ عَلَيْهِ‌</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2679681_2616395394"/>
      <w:bookmarkStart w:id="2381" w:name="_Toc1078"/>
      <w:bookmarkEnd w:id="2380"/>
      <w:r>
        <w:rPr>
          <w:rtl w:val="true"/>
        </w:rPr>
        <w:t>«</w:t>
      </w:r>
      <w:r>
        <w:rPr/>
        <w:t>127</w:t>
      </w:r>
      <w:r>
        <w:rPr>
          <w:rtl w:val="true"/>
        </w:rPr>
        <w:t>»</w:t>
      </w:r>
      <w:bookmarkEnd w:id="23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 يَكْرَهُ الرِّفْعَةَ وَ يَشْنَأُ السُّمْعَةَ طَوِيلٌ غَمُّهُ بَعِيدٌ هَمُّهُ كَثِيرٌ</w:t>
      </w:r>
    </w:p>
    <w:p>
      <w:pPr>
        <w:pStyle w:val="BookText"/>
        <w:rPr/>
      </w:pPr>
      <w:r>
        <w:rPr>
          <w:rFonts w:ascii="IRNazanin" w:hAnsi="IRNazanin" w:eastAsia="IRNazanin"/>
          <w:color w:val="111111"/>
          <w:sz w:val="28"/>
          <w:sz w:val="28"/>
          <w:szCs w:val="28"/>
          <w:rtl w:val="true"/>
          <w:lang w:bidi="fa-IR"/>
        </w:rPr>
        <w:t>از اجابت محروم نمی گردد، هر کس توبه داشته باشد، از مغفرت و آمرزش محروم نمی‌شود و هر کس شکر داشته باشد از زیادت و فزونی محروم نیست و تایید این نکته در کتاب خداوند سبحان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مورد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2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استغفار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2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2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نعمت را بر شما 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می‌پذیرد؛ و خدا دانا و حکیم است</w:t>
      </w:r>
      <w:r>
        <w:rPr>
          <w:rFonts w:eastAsia="IRNazanin" w:cs="IRNazanin"/>
          <w:color w:val="111111"/>
          <w:sz w:val="28"/>
          <w:szCs w:val="28"/>
          <w:rtl w:val="true"/>
          <w:lang w:bidi="fa-IR"/>
        </w:rPr>
        <w:t>.}</w:t>
      </w:r>
      <w:r>
        <w:rPr>
          <w:rStyle w:val="FootnoteAnchor"/>
          <w:rtl w:val="true"/>
        </w:rPr>
        <w:footnoteReference w:id="2274"/>
      </w:r>
    </w:p>
    <w:p>
      <w:pPr>
        <w:pStyle w:val="Heading5"/>
        <w:numPr>
          <w:ilvl w:val="4"/>
          <w:numId w:val="1"/>
        </w:numPr>
        <w:rPr/>
      </w:pPr>
      <w:bookmarkStart w:id="2382" w:name="__RefHeading___Toc2679683_2616395394"/>
      <w:bookmarkStart w:id="2383" w:name="_Toc1079"/>
      <w:bookmarkEnd w:id="2382"/>
      <w:r>
        <w:rPr>
          <w:rtl w:val="true"/>
        </w:rPr>
        <w:t xml:space="preserve">روایت </w:t>
      </w:r>
      <w:r>
        <w:rPr/>
        <w:t>125</w:t>
      </w:r>
      <w:bookmarkEnd w:id="2383"/>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پاسبان آبروست و بردباری صافی نادان و ابله است و عفو و بخشش زکات پیروزی است و گذشت، جبران کار کسی است که نسبت به تو حیله ورزید و مشورت عین راهیابی است و کسی که تنها به نظر خود اکتفا کرد، مخاطره کرد و صبر با مصیبت ها مبارزه می کند و جزع و فزع از یاران روزگار است و برترین بی نیازی ترک آرزوهاست و چه بسا که عقل بزرگان، اسیر هوا و هوس آن‌ها شود و حفظ تجربه مایه موفقیت است و دوستی نزدیکی مفیدی است و خود را از هیچ خسته ای ایمن ندان</w:t>
      </w:r>
      <w:r>
        <w:rPr>
          <w:rFonts w:eastAsia="IRNazanin" w:cs="IRNazanin"/>
          <w:color w:val="111111"/>
          <w:sz w:val="28"/>
          <w:szCs w:val="28"/>
          <w:rtl w:val="true"/>
          <w:lang w:bidi="fa-IR"/>
        </w:rPr>
        <w:t>.</w:t>
      </w:r>
      <w:r>
        <w:rPr>
          <w:rStyle w:val="FootnoteAnchor"/>
          <w:rtl w:val="true"/>
        </w:rPr>
        <w:footnoteReference w:id="2275"/>
      </w:r>
    </w:p>
    <w:p>
      <w:pPr>
        <w:pStyle w:val="Heading5"/>
        <w:numPr>
          <w:ilvl w:val="4"/>
          <w:numId w:val="1"/>
        </w:numPr>
        <w:rPr/>
      </w:pPr>
      <w:bookmarkStart w:id="2384" w:name="__RefHeading___Toc2679685_2616395394"/>
      <w:bookmarkStart w:id="2385" w:name="_Toc1080"/>
      <w:bookmarkEnd w:id="2384"/>
      <w:r>
        <w:rPr>
          <w:rtl w:val="true"/>
        </w:rPr>
        <w:t xml:space="preserve">روایت </w:t>
      </w:r>
      <w:r>
        <w:rPr/>
        <w:t>126</w:t>
      </w:r>
      <w:bookmarkEnd w:id="2385"/>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سکوت سبب ایجاد ابهت و انصاف سبب زیادت دوستان می شود و با بخشش، قدر و منزلت بالا می رود و با تواضع نعمت ها تمام می گردد و تحمل سختی ها موجب سروری می گردد و عدالت ورزیدن موجب غلبه بر آرزوها و بردباری در مقابل نادان موجب فراوان شدن یاران می‌گردد</w:t>
      </w:r>
      <w:r>
        <w:rPr>
          <w:rFonts w:eastAsia="IRNazanin" w:cs="IRNazanin"/>
          <w:color w:val="111111"/>
          <w:sz w:val="28"/>
          <w:szCs w:val="28"/>
          <w:rtl w:val="true"/>
          <w:lang w:bidi="fa-IR"/>
        </w:rPr>
        <w:t>.</w:t>
      </w:r>
      <w:r>
        <w:rPr>
          <w:rStyle w:val="FootnoteAnchor"/>
          <w:rtl w:val="true"/>
        </w:rPr>
        <w:footnoteReference w:id="2276"/>
      </w:r>
    </w:p>
    <w:p>
      <w:pPr>
        <w:pStyle w:val="Heading5"/>
        <w:numPr>
          <w:ilvl w:val="4"/>
          <w:numId w:val="1"/>
        </w:numPr>
        <w:rPr/>
      </w:pPr>
      <w:bookmarkStart w:id="2386" w:name="__RefHeading___Toc2679687_2616395394"/>
      <w:bookmarkStart w:id="2387" w:name="_Toc1081"/>
      <w:bookmarkEnd w:id="2386"/>
      <w:r>
        <w:rPr>
          <w:rtl w:val="true"/>
        </w:rPr>
        <w:t xml:space="preserve">روایت </w:t>
      </w:r>
      <w:r>
        <w:rPr/>
        <w:t>127</w:t>
      </w:r>
      <w:bookmarkEnd w:id="238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مومن در چهره و اندوهش در دلش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ترین چیز او سینه اش و خوارترین چیز در نزد او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بلندی بیزار است و از اینکه آوازه اش بپیچد 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اش بسیار، همتش بلند و </w:t>
      </w:r>
      <w:bookmarkStart w:id="2388" w:name="pg13491_133448"/>
    </w:p>
    <w:p>
      <w:pPr>
        <w:pStyle w:val="BookText"/>
        <w:rPr/>
      </w:pPr>
      <w:bookmarkEnd w:id="2388"/>
      <w:r>
        <w:rPr>
          <w:rFonts w:ascii="Amiri" w:hAnsi="Amiri" w:eastAsia="Amiri" w:cs="Amiri"/>
          <w:color w:val="111111"/>
          <w:sz w:val="28"/>
          <w:sz w:val="28"/>
          <w:szCs w:val="28"/>
          <w:rtl w:val="true"/>
          <w:lang w:bidi="ar-SA"/>
        </w:rPr>
        <w:t>صَمْتُهُ مَشْغُولٌ وَقْتُهُ شَكُورٌ صَبُورٌ مَغْمُورٌ بِفِكْرَتِهِ ضَنِينٌ بِخَلَّتِهِ سَهْلُ الْخَلِيقَةِ لَيِّنُ الْعَرِيكَةِ نَفْسُهُ أَصْلَبُ مِنَ الصَّلْدِ وَ هُوَ أَذَلُّ مِنَ الْعَبْدِ</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2679689_2616395394"/>
      <w:bookmarkStart w:id="2390" w:name="_Toc1082"/>
      <w:bookmarkEnd w:id="2389"/>
      <w:r>
        <w:rPr>
          <w:rtl w:val="true"/>
        </w:rPr>
        <w:t>«</w:t>
      </w:r>
      <w:r>
        <w:rPr/>
        <w:t>128</w:t>
      </w:r>
      <w:r>
        <w:rPr>
          <w:rtl w:val="true"/>
        </w:rPr>
        <w:t>»</w:t>
      </w:r>
      <w:bookmarkEnd w:id="23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أَعْلَي مِنَ الْإِسْلَامِ وَ لَا عِزَّ أَعَزُّ مِنَ التَّقْوَي وَ لَا مَعْقِلَ أَحْسَنُ مِنَ الْوَرَعِ وَ لَا شَفِيعَ أَنْجَحُ مِنَ التَّوْبَةِ وَ لَا كَنْزَ أَغْنَي مِنَ الْقَنَاعَةِ وَ لَا مَالَ أَذْهَبُ لِلْفَاقَةِ مِنَ الرِّضَا بِالْقُوتِ وَ مَنِ اقْتَصَرَ عَلَي بُلْغَةِ الْكَفَافِ فَقَدِ انْتَظَمَ الرَّاحَةَ وَ تَبَوَّأَ خَفْضَ الدَّعَةِ وَ الرَّغْبَةُ مِفْتَاحُ النَّصَبِ وَ مَطِيَّةُ التَّعَبِ وَ الْحِرْصُ وَ الْكِبْرُ وَ الْحَسَدُ دَوَاعٍ إِلَي التَّقَحُّمِ فِي الذُّنُوبِ وَ الشَّرُّ جَامِعٌ لِمَسَاوِي الْعُيُوبِ‌</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2679691_2616395394"/>
      <w:bookmarkStart w:id="2392" w:name="_Toc1083"/>
      <w:bookmarkEnd w:id="2391"/>
      <w:r>
        <w:rPr>
          <w:rtl w:val="true"/>
        </w:rPr>
        <w:t>«</w:t>
      </w:r>
      <w:r>
        <w:rPr/>
        <w:t>129</w:t>
      </w:r>
      <w:r>
        <w:rPr>
          <w:rtl w:val="true"/>
        </w:rPr>
        <w:t>»</w:t>
      </w:r>
      <w:bookmarkEnd w:id="23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الرَّجُلِ خَلَّةٌ رَائِعَةٌ فَانْتَظِرْ أَخَوَاتِهَا</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3" w:name="__RefHeading___Toc2679693_2616395394"/>
      <w:bookmarkStart w:id="2394" w:name="_Toc1084"/>
      <w:bookmarkEnd w:id="2393"/>
      <w:r>
        <w:rPr>
          <w:rtl w:val="true"/>
        </w:rPr>
        <w:t>«</w:t>
      </w:r>
      <w:r>
        <w:rPr/>
        <w:t>130</w:t>
      </w:r>
      <w:r>
        <w:rPr>
          <w:rtl w:val="true"/>
        </w:rPr>
        <w:t>»</w:t>
      </w:r>
      <w:bookmarkEnd w:id="2394"/>
    </w:p>
    <w:p>
      <w:pPr>
        <w:pStyle w:val="BookText"/>
        <w:rPr/>
      </w:pPr>
      <w:r>
        <w:rPr>
          <w:rFonts w:ascii="Amiri" w:hAnsi="Amiri" w:eastAsia="Amiri" w:cs="Amiri"/>
          <w:color w:val="111111"/>
          <w:sz w:val="28"/>
          <w:sz w:val="28"/>
          <w:szCs w:val="28"/>
          <w:rtl w:val="true"/>
          <w:lang w:bidi="ar-SA"/>
        </w:rPr>
        <w:t>فِي الْقَاصِعَةِ</w:t>
      </w:r>
      <w:r>
        <w:rPr>
          <w:rStyle w:val="FootnoteAnchor"/>
          <w:rtl w:val="true"/>
        </w:rPr>
        <w:footnoteReference w:id="22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 وَ احْذَرُوا مَا نَزَلَ بِالْأُمَمِ قَبْلَكُمْ مِنَ الْمَثُلَاتِ بِسُوءِ الْأَفْعَالِ وَ ذَمِيمِ الْأَعْمَالِ فَتَذَكَّرُوا فِي الْخَيْرِ وَ الشَّرِّ أَحْوَالَهُمْ وَ احْذَرُوا أَنْ تَكُونُوا أَمْثَالَهُمْ فَإِذَا تَفَكَّرْتُمْ فِي تَفَاوُتِ حَالَيْهِمْ فَالْزَمُوا كُلَّ أَمْرٍ لَزِمَتِ الْعِزَّةُ بِهِ شَأْنَهُمْ وَ زَاحَتِ الْأَعْدَاءُ لَهُ عَنْهُمْ وَ مُدَّتِ الْعَافِيَةُ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 مِنْ تَضَاغُنِ الْقُلُوبِ وَ تَشَاحُنِ الصُّدُورِ وَ تَدَابُرِ النُّفُوسِ وَ تَخَاذُلِ الْأَيْدِي إِلَي آخِرِ مَا مَرَّ فِي الْمُجَلَّدِ الْخَامِسِ</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2679695_2616395394"/>
      <w:bookmarkStart w:id="2396" w:name="_Toc1085"/>
      <w:bookmarkEnd w:id="2395"/>
      <w:r>
        <w:rPr>
          <w:rtl w:val="true"/>
        </w:rPr>
        <w:t>«</w:t>
      </w:r>
      <w:r>
        <w:rPr/>
        <w:t>131</w:t>
      </w:r>
      <w:r>
        <w:rPr>
          <w:rtl w:val="true"/>
        </w:rPr>
        <w:t>»</w:t>
      </w:r>
      <w:bookmarkEnd w:id="2396"/>
    </w:p>
    <w:p>
      <w:pPr>
        <w:pStyle w:val="BookText"/>
        <w:rPr/>
      </w:pPr>
      <w:r>
        <w:rPr>
          <w:rFonts w:ascii="Amiri" w:hAnsi="Amiri" w:eastAsia="Amiri" w:cs="Amiri"/>
          <w:color w:val="111111"/>
          <w:sz w:val="28"/>
          <w:sz w:val="28"/>
          <w:szCs w:val="28"/>
          <w:rtl w:val="true"/>
          <w:lang w:bidi="ar-SA"/>
        </w:rPr>
        <w:t>كِتَابُ فَضَائِلِ الْأَشْهُرِ الثَّلَاثَةِ، عَنْ مُحَمَّدِ بْنِ عَلِيٍّ مَاجِيلَوَيْهِ عَنْ عَمِّهِ مُحَمَّدِ بْنِ أَبِي الْقَاسِمِ عَنْ أَحْمَدَ بْنِ أَبِي عَبْدِ اللَّهِ الْبَرْقِيِّ عَنْ مُحَمَّدِ بْنِ عَلِيٍّ الْقُرَشِيِّ عَنْ</w:t>
      </w:r>
    </w:p>
    <w:p>
      <w:pPr>
        <w:pStyle w:val="BookText"/>
        <w:rPr/>
      </w:pPr>
      <w:r>
        <w:rPr>
          <w:rFonts w:ascii="IRNazanin" w:hAnsi="IRNazanin" w:eastAsia="IRNazanin"/>
          <w:color w:val="111111"/>
          <w:sz w:val="28"/>
          <w:sz w:val="28"/>
          <w:szCs w:val="28"/>
          <w:rtl w:val="true"/>
          <w:lang w:bidi="fa-IR"/>
        </w:rPr>
        <w:t>سکوتش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مشغول است و شکرگزار و صبور و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او بخل ورزیده می‌شود، اخلاق خوشی دارد، نرم خوست نفس او از سنگ صاف بدون خاک محکم تر است و از برده ذلیل تر است</w:t>
      </w:r>
      <w:r>
        <w:rPr>
          <w:rFonts w:eastAsia="IRNazanin" w:cs="IRNazanin"/>
          <w:color w:val="111111"/>
          <w:sz w:val="28"/>
          <w:szCs w:val="28"/>
          <w:rtl w:val="true"/>
          <w:lang w:bidi="fa-IR"/>
        </w:rPr>
        <w:t>.</w:t>
      </w:r>
      <w:r>
        <w:rPr>
          <w:rStyle w:val="FootnoteAnchor"/>
          <w:rtl w:val="true"/>
        </w:rPr>
        <w:footnoteReference w:id="2281"/>
      </w:r>
    </w:p>
    <w:p>
      <w:pPr>
        <w:pStyle w:val="Heading5"/>
        <w:numPr>
          <w:ilvl w:val="4"/>
          <w:numId w:val="1"/>
        </w:numPr>
        <w:rPr/>
      </w:pPr>
      <w:bookmarkStart w:id="2397" w:name="__RefHeading___Toc2679697_2616395394"/>
      <w:bookmarkStart w:id="2398" w:name="_Toc1086"/>
      <w:bookmarkEnd w:id="2397"/>
      <w:r>
        <w:rPr>
          <w:rtl w:val="true"/>
        </w:rPr>
        <w:t xml:space="preserve">روایت </w:t>
      </w:r>
      <w:r>
        <w:rPr/>
        <w:t>128</w:t>
      </w:r>
      <w:bookmarkEnd w:id="2398"/>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شرفی بالاتر از اسلام نیست و هیچ عزتی چون تقوا نیست و هیچ دژی مستحکم تر از پرهیزگاری و هیچ شفیعی نجات دهنده تر از توبه و هیچ گنجی بی نیاز کننده تر از قناعت و هیچ مالی مثل رضایت به قسمت خود از بین برنده فقر نیست و هر کس که به حد کفایت خود بسنده کند، راحتی و آرامش را به دست آورده و در پایینی سکون و آرامش جای گرفته و میل کلید رنج و مرکب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خودپسندی و حسادت انسان را در ورطه گناهان می اندازد و شر جامع همه عیوب ناپسند است</w:t>
      </w:r>
      <w:r>
        <w:rPr>
          <w:rFonts w:eastAsia="IRNazanin" w:cs="IRNazanin"/>
          <w:color w:val="111111"/>
          <w:sz w:val="28"/>
          <w:szCs w:val="28"/>
          <w:rtl w:val="true"/>
          <w:lang w:bidi="fa-IR"/>
        </w:rPr>
        <w:t>.</w:t>
      </w:r>
      <w:r>
        <w:rPr>
          <w:rStyle w:val="FootnoteAnchor"/>
          <w:rtl w:val="true"/>
        </w:rPr>
        <w:footnoteReference w:id="2282"/>
      </w:r>
    </w:p>
    <w:p>
      <w:pPr>
        <w:pStyle w:val="Heading5"/>
        <w:numPr>
          <w:ilvl w:val="4"/>
          <w:numId w:val="1"/>
        </w:numPr>
        <w:rPr/>
      </w:pPr>
      <w:bookmarkStart w:id="2399" w:name="__RefHeading___Toc2679699_2616395394"/>
      <w:bookmarkStart w:id="2400" w:name="_Toc1087"/>
      <w:bookmarkEnd w:id="2399"/>
      <w:r>
        <w:rPr>
          <w:rtl w:val="true"/>
        </w:rPr>
        <w:t xml:space="preserve">روایت </w:t>
      </w:r>
      <w:r>
        <w:rPr/>
        <w:t>129</w:t>
      </w:r>
      <w:bookmarkEnd w:id="2400"/>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کسی صفت پسندیده ای باشد، پس منتظر امثال آن نیز باش</w:t>
      </w:r>
      <w:r>
        <w:rPr>
          <w:rFonts w:eastAsia="IRNazanin" w:cs="IRNazanin"/>
          <w:color w:val="111111"/>
          <w:sz w:val="28"/>
          <w:szCs w:val="28"/>
          <w:rtl w:val="true"/>
          <w:lang w:bidi="fa-IR"/>
        </w:rPr>
        <w:t>.</w:t>
      </w:r>
      <w:r>
        <w:rPr>
          <w:rStyle w:val="FootnoteAnchor"/>
          <w:rtl w:val="true"/>
        </w:rPr>
        <w:footnoteReference w:id="2283"/>
      </w:r>
    </w:p>
    <w:p>
      <w:pPr>
        <w:pStyle w:val="Heading5"/>
        <w:numPr>
          <w:ilvl w:val="4"/>
          <w:numId w:val="1"/>
        </w:numPr>
        <w:rPr/>
      </w:pPr>
      <w:bookmarkStart w:id="2401" w:name="__RefHeading___Toc2679701_2616395394"/>
      <w:bookmarkStart w:id="2402" w:name="_Toc1088"/>
      <w:bookmarkEnd w:id="2401"/>
      <w:r>
        <w:rPr>
          <w:rtl w:val="true"/>
        </w:rPr>
        <w:t xml:space="preserve">روایت </w:t>
      </w:r>
      <w:r>
        <w:rPr/>
        <w:t>130</w:t>
      </w:r>
      <w:bookmarkEnd w:id="2402"/>
    </w:p>
    <w:p>
      <w:pPr>
        <w:pStyle w:val="BookText"/>
        <w:rPr/>
      </w:pPr>
      <w:r>
        <w:rPr>
          <w:rFonts w:ascii="IRNazanin" w:hAnsi="IRNazanin" w:eastAsia="IRNazanin"/>
          <w:color w:val="111111"/>
          <w:sz w:val="28"/>
          <w:sz w:val="28"/>
          <w:szCs w:val="28"/>
          <w:rtl w:val="true"/>
          <w:lang w:bidi="fa-IR"/>
        </w:rPr>
        <w:t>در 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پسندیده مثل همسایه داری و وفای به عهد و اطاعت از نیکی ها و نافرمانی تکبر و دنبال کردن فضیلت ها و خود داری از تجاوز و بزرگ داشتن قتل و انصاف داشتن نسبت به مردم و فرو بردن خشم و دوری از فساد بر روی زمین و از بلا‌های عبرت آموزی که بر امت های قبل از شما به سبب افعال بد و اعمال ناپسند رسید، بپرهیزید و در خیر و شر احوال آنان را به یاد آورید و بپرهیزید از اینکه مثل آنان باشید و هر گاه در تفاوت احوالات آن‌ها تفکر کردید پس به اموری پایبند باشید که به واسطه آن عزت یافتند و دشمنان از آنان دور شدند و عافیت بر آنان وارد گشت و نعمت ها بر آنان به خاطر آن سرازیر گشت و کرامت به سبب آن بر ریسمان ایشان رسید کارهایی چون دوری از تفرقه و ملازمه با الفت و تشویق هم به آن و وصیت در مورد آن و از هر امری که ستون فقرات آنان را شکست و نعماتشان را سست کرد اجتناب نمودند؛ از قبیل کینه در دل‌ها و دشمنی در سینه‌ها و تدبیر علیه هم و خوار نمودن دستان، تا آخر حدیث که در جلد پنجم گذشت</w:t>
      </w:r>
      <w:r>
        <w:rPr>
          <w:rFonts w:eastAsia="IRNazanin" w:cs="IRNazanin"/>
          <w:color w:val="111111"/>
          <w:sz w:val="28"/>
          <w:szCs w:val="28"/>
          <w:rtl w:val="true"/>
          <w:lang w:bidi="fa-IR"/>
        </w:rPr>
        <w:t>.</w:t>
      </w:r>
    </w:p>
    <w:p>
      <w:pPr>
        <w:pStyle w:val="Heading5"/>
        <w:numPr>
          <w:ilvl w:val="4"/>
          <w:numId w:val="1"/>
        </w:numPr>
        <w:rPr/>
      </w:pPr>
      <w:bookmarkStart w:id="2403" w:name="__RefHeading___Toc2679703_2616395394"/>
      <w:bookmarkStart w:id="2404" w:name="_Toc1089"/>
      <w:bookmarkEnd w:id="2403"/>
      <w:r>
        <w:rPr>
          <w:rtl w:val="true"/>
        </w:rPr>
        <w:t xml:space="preserve">روایت </w:t>
      </w:r>
      <w:r>
        <w:rPr/>
        <w:t>131</w:t>
      </w:r>
      <w:bookmarkEnd w:id="24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فضائل الأشهر الثلاثة، </w:t>
      </w:r>
    </w:p>
    <w:p>
      <w:pPr>
        <w:pStyle w:val="BookText"/>
        <w:rPr/>
      </w:pPr>
      <w:r>
        <w:rPr>
          <w:rFonts w:ascii="Amiri" w:hAnsi="Amiri" w:eastAsia="Amiri" w:cs="Amiri"/>
          <w:color w:val="111111"/>
          <w:sz w:val="28"/>
          <w:sz w:val="28"/>
          <w:szCs w:val="28"/>
          <w:rtl w:val="true"/>
          <w:lang w:bidi="ar-SA"/>
        </w:rPr>
        <w:t>مُحَمَّدِ بْنِ سِنَانٍ عَنْ زِيَادِ بْنِ الْمُنْذِرِ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 وَ جَلَّ مُوسَي بْنَ عِمْرَانَ عليه السلام قَالَ مُوسَي إِلَهِي مَا جَزَاءُ مَنْ شَهِدَ أَنِّي رَسُولُكَ وَ نَبِيُّكَ وَ أَنَّكَ كَلَّمْتَنِي قَالَ يَا مُوسَي تَأْتِيهِ مَلَائِكَتِي فَتُبَشِّرُهُ بِجَنَّتِي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قَامَ بَيْنَ يَدَيْكَ فَصَلَّي فَقَالَ يَا مُوسَي أُبَاهِي بِهِ مَلَائِكَتِي رَاكِعاً وَ سَاجِداً وَ قَائِماً وَ قَاعِداً وَ مَنْ بَاهَيْتُ بِهِ مَلَائِكَتِي لَا أُعَذِّبُهُ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أَطْعَمَ مِسْكِيناً ابْتِغَاءَ وَجْهِكَ قَالَ يَا مُوسَي آمُرُ مُنَادِياً يُنَادِي يَوْمَ الْقِيَامَةِ عَلَي رُءُوسِ الْخَلَائِقِ أَنَّ فُلَانَ بْنَ فُلَانٍ مِنْ عُتَقَاءِ 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وَصَلَ رَحِمَهُ قَالَ يَا مُوسَي أَنْسِئُ فِي عُمُرِهِ وَ أُهَوِّنُ عَلَيْهِ سَكَرَاتِ الْمَوْتِ وَ يُنَادِيهِ خَزَنَةُ الْجَنَّةِ هَلُمَّ إِلَيْنَا فَادْخُلْ مِنْ أَيِّ أَبْوَابِهَا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فَمَا جَزَاءُ مَنْ كَفَّ أَذَاهُ عَنِ النَّاسِ وَ بَذَلَ مَعْرُوفَهُ قَالَ يَا مُوسَي يُنَاجِيهِ النَّارُ يَوْمَ الْقِيَامَةِ لَا سَبِيلَ لِي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إِلَهِي مَا جَزَاءُ مَنْ ذَكَرَكَ بِلِسَانِهِ وَ قَلْبِهِ قَالَ يَا مُوسَي أُظِلُّهُ يَوْمَ الْقِيَامَةِ بِظِلِّ عَرْشِي وَ أَجْعَلُهُ فِي كَنَفِي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تَلَا حِكْمَتَكَ سِرّاً وَ جَهْراً قَالَ يَا مُوسَي يَمُرُّ عَلَي الصِّرَاطِ كَالْبَرْقِ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مُوسَي فَمَا جَزَاءُ مَنْ صَبَرَ عَلَي أَذَي النَّاسِ وَ شَتْمِهِمْ قَالَ أُعِينُهُ عَلَي 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دَمَعَتْ عَيْنَاهُ مِنْ خَشْيَتِكَ قَالَ يَا مُوسَي آمَنُ وَجْهَهُ مِنْ حَرِّ النَّارِ وَ أُومِنُهُ يَوْمَ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فَمَا جَزَاءُ مَنْ صَبَرَ عِنْدَ مُصِيبَتِهِ وَ أَنْفَذَ أَمْرَكَ قَالَ يَا مُوسَي لَهُ بِكُلِّ نَفَسٍ يَتَنَفَّسُهُ دَرَجَةٌ فِي الْجَنَّةِ وَ الدَّرَجَةُ خَيْرٌ مِنَ الدُّنْيَا وَ مَا فِيهَا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بن عمران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به رسالت و نبوت من و اینکه تو با من سخن گفتی، گواهی دهد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 من به سویش می آیند و او را به بهشت من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مقابل تو نماز بخواند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فرشتگانم وقتی او در حال رکوع و سجود و ایستاده و نشسته است، به او مباهات می کنند و هر کس که فرشتگان من به او مباهات کنند، از عذاب من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راه رضای تو به مسکینی غذا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منادی دستور می دهم که در روز قیامت در بین همه مخلوقات ندا در دهد که فلان بن فلان از کسانی است که خداوند آتش جهنم را بر او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صله رحم می کند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او را با ملک الموت مانوس می گردانم و سختی های مرگ را بر او آسان می کنم و خزانه داران بهشت او را صدا می زنند که به سوی ما بیا و از هر دری که خواستی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آزار خود را از مردم دور کرد و به آن‌ها نیکی کرد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آتش با او سخن می گوید و به او می گوید که من به سوی تو هیچ 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با زبان و دل خود تو را یاد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سایه عرش خود را بر او می اندازم و او را تحت حمایت خود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نهان و آشکار حکمت تو را تلاوت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سرعت برق از پل صراط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بر آزار و دشنام مردم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و ترس های روز قیامت او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چشمانش از ترس تو اشکبار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روی او را از حرارت آتش حفظ می کنم و در روز فزع اکبر او را در پناه خود ایمن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پاداش کسی که در هنگام مصیبت صبر کند و امر تو را به جا آورد چیست؟ </w:t>
      </w:r>
    </w:p>
    <w:p>
      <w:pPr>
        <w:pStyle w:val="BookText"/>
        <w:rPr/>
      </w:pPr>
      <w:r>
        <w:rPr>
          <w:rFonts w:ascii="Amiri" w:hAnsi="Amiri" w:eastAsia="Amiri" w:cs="Amiri"/>
          <w:color w:val="111111"/>
          <w:sz w:val="28"/>
          <w:sz w:val="28"/>
          <w:szCs w:val="28"/>
          <w:rtl w:val="true"/>
          <w:lang w:bidi="ar-SA"/>
        </w:rPr>
        <w:t xml:space="preserve">قَالَ إِلَهِي فَمَا جَزَاءُ مَنْ صَبَرَ عَلَي فَرَائِضِكَ قَالَ يَا مُوسَي لَهُ بِكُلِّ فَرِيضَةٍ يُؤَدِّيهَا دَرَجَةٌ مِنْ دَرَجَاتِ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مَشَي فِي ظُلْمَةِ اللَّيْلِ إِلَي طَاعَتِكَ قَالَ أُوجِبُ لَهُ النُّورَ الدَّائِمَ يَوْمَ الْقِيَامَةِ وَ يُكْتَبُ لَهُ مِنَ الْحَسَنَاتِ بِعَدَدِ كُلِّ شَيْ‌ءٍ مَرَّ عَلَيْهِ سَوَادُ اللَّيْلِ وَ ضَوْءُ الْقَمَرِ وَ نُورُ الْكَوَاكِبِ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لَمْ يَكُفَّ عَنْ مَعَاصِيكَ قَالَ يَا مُوسَي أُعْطِيهِ كِتَابَهُ بِشِمَالِهِ مِنْ وَرَاءِ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زَنَي فَرْجَهُ قَالَ يُدَخَّنُ يَوْمَ الْقِيَامَةِ بِدُخَانٍ أَنْتَنَ مِنْ رِيحِ الْجِيَفِ وَ يُرْفَعُ فَوْقَ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أَحَبَّ أَهْلَ طَاعَتِكَ لِحُبِّكَ قَالَ يَا مُوسَي أُحَرِّمُهُ عَلَي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لَمْ يَصِرْ لِسَانُهُ عَنْ ذِكْرِكَ وَ التَّضَرُّعِ وَ الِاسْتِكَانَةِ لَكَ فِي الدُّنْيَا قَالَ يَا مُوسَي أُعِينُهُ عَلَي شَدَائِدِ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قَتَلَ مُؤْمِناً مُتَعَمِّداً قَالَ لَا أَنْظُرُ إِلَيْهِ يَوْمَ الْقِيَامَةِ وَ لَا أُقِيلُهُ عَثْرَتَهُ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دَعَا نَفْساً كَافِرَةً إِلَي الْإِسْلَامِ قَالَ يَا مُوسَي آذَنُ لَهُ يَوْمَ الْقِيَامَةِ فِي الشَّفَاعَةِ لِمَنْ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دَعَا نَفْساً مُسْلِمَةً إِلَي طَاعَتِكَ وَ نَهَاهَا عَنْ مَعْصِيَتِكَ قَالَ يَا مُوسَي أَحْشُرُهُ يَوْمَ الْقِيَامَةِ فِي زُمْرَةِ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صَلَّي الصَّلَاةَ لِوَقْتِهَا لَمْ يَشْغَلْهُ عَنْ وَقْتِهَا دُنْيَا قَالَ يَا مُوسَي أُعْطِيهِ سُؤْلَهُ وَ أُبِيحُهُ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فَمَا جَزَاءُ مَنْ كَفَلَ الْيَتِيمَ قَالَ أُظِلُّهُ يَوْمَ الْقِيَامَةِ فِي ظِلِّ عَرْشِي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 هر دم و بازدمش مرتبه ای او را در بهشت بالا می برم و این مراتب بهشتی از دنیا و هر چیزی که در آن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بر انجام واجبات تو صبر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 هر واجبی که ادا می کند، درجه ای از درجات بزرگی به او اعطا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در تاریکی شب به سوی اطاعت تو برود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نور دائمی را بر او واجب می گردانم و به تعداد دفعاتی که تاریکی شب و نور ماه و نور ستاره ها بر او گذشته است، برایش حسنه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مجازات کسی که از انجام گناهان اجتناب نکند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نامه اعمال او را از پشت سر به دست چپش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زنا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گرفتار دودی می گردد که بوی آن از بوی مردار بدتر است و بالای سر مردم قرار می گیرد و همه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شدت عشق به تو عبادت کنندگان تو را دوست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آتش خود را بر او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در دنیا زبان خود را از یاد تو و تضرع به درگاه تو و زاری و عجز برای تو باز نداشت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سختی های آخرت یاور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مجازات کسی که مومنی را از روی عمد به قتل برساند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او نگاه نمی‌کنم و از لغزش هایش در 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کافری را به اسلام دعوت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روز قیامت به او اذن شفاعت خواهم داد تا هر کس را که بخواهد مورد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جزای کسی که مسلمانی را به اطاعت تو دعوت کند و از معصیت تو باز 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روز قیامت او را در بین پارسایان محشور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نمازش را به موقع بخواند و دنیا او را از این کار باز ندارد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می سازم و بهشتم را بر او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پاداش کسی که سرپرستی یتیمی را به عهده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تحت سایه عرش خود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کسی که از ترس تو وضویش را تمام گرداند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برمی انگیزم که میان چشمانش نوری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پاداش کسی که در ماه رمضان برای ریا روزه بگیرد چیست؟ </w:t>
      </w:r>
      <w:bookmarkStart w:id="2405" w:name="pg13491_133451"/>
    </w:p>
    <w:p>
      <w:pPr>
        <w:pStyle w:val="BookText"/>
        <w:rPr/>
      </w:pPr>
      <w:bookmarkEnd w:id="2405"/>
      <w:r>
        <w:rPr>
          <w:rFonts w:ascii="Amiri" w:hAnsi="Amiri" w:eastAsia="Amiri" w:cs="Amiri"/>
          <w:color w:val="111111"/>
          <w:sz w:val="28"/>
          <w:sz w:val="28"/>
          <w:szCs w:val="28"/>
          <w:rtl w:val="true"/>
          <w:lang w:bidi="ar-SA"/>
        </w:rPr>
        <w:t xml:space="preserve">قَالَ فَمَا جَزَاءُ مَنْ أَتَمَّ الْوُضُوءَ مِنْ خَشْيَتِكَ قَالَ يَا مُوسَي أَبْعَثُهُ يَوْمَ الْقِيَامَةِ لَهُ نُورٌ يَتَلَأْلَأُ بَيْنَ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إِلَهِي فَمَا جَزَاءُ مَنْ صَامَ شَهْرَ رَمَضَانَ يُرِيدُ بِهِ النَّاسَ قَالَ يَا مُوسَي ثَوَابُهُ كَثَوَابِ مَنْ لَمْ يَصُمْهُ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إِلَهِي فَمَا جَزَاءُ مَنْ صَامَ فِي بَيَاضِ النَّهَارِ يَلْتَمِسُ بِذَلِكَ رِضَاكَ قَالَ يَا مُوسَي لَهُ جَنَّتِي وَ لَهُ الْأَمَانُ مِنْ كُلِّ خَوْفٍ وَ الْعِتْقُ مِنَ النَّارِ</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2679705_2616395394"/>
      <w:bookmarkStart w:id="2407" w:name="_Toc1090"/>
      <w:bookmarkEnd w:id="2406"/>
      <w:r>
        <w:rPr>
          <w:rtl w:val="true"/>
        </w:rPr>
        <w:t>«</w:t>
      </w:r>
      <w:r>
        <w:rPr/>
        <w:t>132</w:t>
      </w:r>
      <w:r>
        <w:rPr>
          <w:rtl w:val="true"/>
        </w:rPr>
        <w:t>»</w:t>
      </w:r>
      <w:bookmarkEnd w:id="2407"/>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كَرَمٌ وَ الْحِلْمُ زَيْنٌ وَ الصَّبْرُ خَيْرُ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پاداش او مانند پاداش کسی است که هیچ روزه ای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پاداش کسی که برای رضایت تو در روشنی روز روزه گرفت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بهشتم برای اوست و او از هر ترسی ایمن است و از آتش رهاست</w:t>
      </w:r>
      <w:r>
        <w:rPr>
          <w:rFonts w:eastAsia="IRNazanin" w:cs="IRNazanin"/>
          <w:color w:val="111111"/>
          <w:sz w:val="28"/>
          <w:szCs w:val="28"/>
          <w:rtl w:val="true"/>
          <w:lang w:bidi="fa-IR"/>
        </w:rPr>
        <w:t>.</w:t>
      </w:r>
    </w:p>
    <w:p>
      <w:pPr>
        <w:pStyle w:val="Heading5"/>
        <w:numPr>
          <w:ilvl w:val="4"/>
          <w:numId w:val="1"/>
        </w:numPr>
        <w:rPr/>
      </w:pPr>
      <w:bookmarkStart w:id="2408" w:name="__RefHeading___Toc2679707_2616395394"/>
      <w:bookmarkStart w:id="2409" w:name="_Toc1091"/>
      <w:bookmarkEnd w:id="2408"/>
      <w:r>
        <w:rPr>
          <w:rtl w:val="true"/>
        </w:rPr>
        <w:t xml:space="preserve">روایت </w:t>
      </w:r>
      <w:r>
        <w:rPr/>
        <w:t>132</w:t>
      </w:r>
      <w:bookmarkEnd w:id="2409"/>
    </w:p>
    <w:p>
      <w:pPr>
        <w:pStyle w:val="BookText"/>
        <w:rPr/>
      </w:pP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با مردم بزرگواری است و بردباری زینت است و صبوری بهترین مرکب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410" w:name="pg13491_133452"/>
    </w:p>
    <w:p>
      <w:pPr>
        <w:pStyle w:val="Heading2"/>
        <w:numPr>
          <w:ilvl w:val="1"/>
          <w:numId w:val="1"/>
        </w:numPr>
        <w:rPr/>
      </w:pPr>
      <w:bookmarkStart w:id="2411" w:name="__RefHeading___Toc2679709_2616395394"/>
      <w:bookmarkStart w:id="2412" w:name="_Toc1092"/>
      <w:bookmarkEnd w:id="2410"/>
      <w:bookmarkEnd w:id="2411"/>
      <w:r>
        <w:rPr>
          <w:rtl w:val="true"/>
        </w:rPr>
        <w:t>كلمة المصحّح</w:t>
      </w:r>
      <w:bookmarkEnd w:id="24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محمّد و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سعادتي الخالدة و الشكر لواهبها و منعمها أن وفّقني اللّه العزيز لخدمة الدين القويم و الخوض في تراثه الذهبيّ القيّم تحقيقاً لآثار الوحي و الرسالة و تصحيحها و تبريزها بصورة تناسب أدني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مقدّمتها هذا الموسوعة الكبري بحار الأنوار الجامعة لدرر أخبار الأئمة الأطهار الباحث عن المعارف الإسلاميّة الدائرة بين المسلمين فللّه المنّ و الشكر علي توفيقه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الجزء الذي نقدّمها إلي القرّاء الكرام هو الجزء الثالث من المجلّد الخامس عشر و قد اعتمدنا في تصحيح الأحاديث و تحقيقها علي النسخة المصحّحة المشهورة بكمبانيّ بعد تخريجها من المصادر و تعيين موضع النصّ منها إلّا في المصادر المخطوطة أمّا من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الجزء الثاني من 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قابلناها علي نسخة الأصل أيضاً و النسخة لخزانة كتب الحبر الفاضل حجّة الإسلام الحاجّ الشيخ حسن المصطفويّ دام إفضاله و سيأتي مزيد توضيح مع صورة فتوغرافيّة منها في صدر الجزء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النفيسة الرائقة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العزيز أن يوفّقنا لإتمام ذلك و يعيننا في إخراج سائر أجزائه متواليا متواتراً و أن يعصمنا عن الزلل و الخطاء إنّه وليّ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413" w:name="pg13491_133453"/>
    </w:p>
    <w:p>
      <w:pPr>
        <w:pStyle w:val="Heading2"/>
        <w:numPr>
          <w:ilvl w:val="1"/>
          <w:numId w:val="1"/>
        </w:numPr>
        <w:rPr/>
      </w:pPr>
      <w:bookmarkStart w:id="2414" w:name="__RefHeading___Toc2679711_2616395394"/>
      <w:bookmarkStart w:id="2415" w:name="_Toc1093"/>
      <w:bookmarkEnd w:id="2413"/>
      <w:bookmarkEnd w:id="2414"/>
      <w:r>
        <w:rPr>
          <w:rtl w:val="true"/>
        </w:rPr>
        <w:t>كلمة المحقّق</w:t>
      </w:r>
      <w:bookmarkEnd w:id="2415"/>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الثالث من المجلّد الخامس عشر و هو الجزء السادس و الستّون حسب تجزئتنا يحتوي علي أحد عشر باباً</w:t>
      </w:r>
    </w:p>
    <w:p>
      <w:pPr>
        <w:pStyle w:val="BookText"/>
        <w:rPr/>
      </w:pPr>
      <w:r>
        <w:rPr>
          <w:rFonts w:ascii="Amiri" w:hAnsi="Amiri" w:eastAsia="Amiri" w:cs="Amiri"/>
          <w:color w:val="111111"/>
          <w:sz w:val="28"/>
          <w:sz w:val="28"/>
          <w:szCs w:val="28"/>
          <w:rtl w:val="true"/>
          <w:lang w:bidi="ar-SA"/>
        </w:rPr>
        <w:t>و لقد بذلنا الجهد في تصحيحه و مقابلته فخرج بعون اللّه و مشيّته نقيّا من الأغلاط إلّا نزراً زهيداً زاغ عنه البصر و حسر عنه النظر و باللّه العصمة و الاعتصام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416" w:name="pg13491_133454"/>
    </w:p>
    <w:p>
      <w:pPr>
        <w:pStyle w:val="Heading2"/>
        <w:numPr>
          <w:ilvl w:val="1"/>
          <w:numId w:val="1"/>
        </w:numPr>
        <w:rPr/>
      </w:pPr>
      <w:bookmarkStart w:id="2417" w:name="__RefHeading___Toc2679713_2616395394"/>
      <w:bookmarkStart w:id="2418" w:name="_Toc1094"/>
      <w:bookmarkEnd w:id="2416"/>
      <w:bookmarkEnd w:id="2417"/>
      <w:r>
        <w:rPr>
          <w:rtl w:val="true"/>
        </w:rPr>
        <w:t>فهرس ما في هذا الجزء من الأبواب</w:t>
      </w:r>
      <w:bookmarkEnd w:id="2418"/>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الدين الذي لا يقبل اللّه أعمال العباد إلّا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أدني ما يكون به العبد مؤمنا و أدني ما يخرجه من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العمل جزء الإيمان و أنّ الإيمان مبثوث علي الجوارح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عدم لبس الإيمان بالظلم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درجات الإيمان و حقائقه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السكينة و روح الإيمان و زيادته و نقصانه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الإيمان مستقرّ و مستودع و إمكان زوال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لا يكفّ اللّه المؤمنين عن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 في اللّه و البغض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خيار العباد و أولياء اللّه و فيه ذكر بعض الكرامات التي رويت عن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أبواب مكارم الأخلاق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المكارم و آفاتها و ما يوجب الفلاح و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9" w:name="pg13491_133456"/>
      <w:bookmarkStart w:id="2420" w:name="pg13491_133456"/>
      <w:bookmarkEnd w:id="2420"/>
    </w:p>
    <w:p>
      <w:pPr>
        <w:pStyle w:val="Heading2"/>
        <w:numPr>
          <w:ilvl w:val="1"/>
          <w:numId w:val="1"/>
        </w:numPr>
        <w:rPr/>
      </w:pPr>
      <w:bookmarkStart w:id="2421" w:name="pg13491_133456"/>
      <w:bookmarkStart w:id="2422" w:name="__RefHeading___Toc2679715_2616395394"/>
      <w:bookmarkStart w:id="2423" w:name="_Toc1095"/>
      <w:bookmarkEnd w:id="2421"/>
      <w:bookmarkEnd w:id="2422"/>
      <w:r>
        <w:rPr>
          <w:rtl w:val="true"/>
        </w:rPr>
        <w:t>رموز الكتاب</w:t>
      </w:r>
      <w:bookmarkEnd w:id="24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ط اسلامية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مخاصم يسأل عن الدين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مخاصم یسأل عن الدین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حكمت عليها و ألزمتها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يجري لآخرنا كما يجري لأولنا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درآن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یجری لآخرنا کما یجری لأولنا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فيها زرع و خصب،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تكون الخضر و المياه، و غمق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 يعني رطوبة الهواء، و ذبان جمع ذباب و هي في القري لقذارة أرضها و هوائها أكثر منها في المدن، و مد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نداها في صميم الحر تقع علي الناس ليلا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حسباني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حسبانی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شطر منه في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آن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بیان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يعبد الشيطان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الکافی پس از آن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شیطان را می‌پرستد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آیه در 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نصه يا ايها الرسول لا يحزنك الذين يسارعون في الكفر من الذين قالوا آمنا بأفواههم و لم تؤمن قلوبهم، الآية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ذيلها في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فالآية مختلطة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حفظ الفرج هاهنا قد قرن بغض البصر، فصار كل واحد منهما قرينة متممة للمراد من الآخر نافية لاطلاقه، علي حدّ صنعة الاحتباك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 جَعَلَ لَكُمُ اللَّيْلَ لِتَسْكُنُوا فِيهِ وَ النَّهارَ مُبْصِراً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الَّذِي جَعَلَ لَكُمُ اللَّيْلَ لِتَسْكُنُوا فِيهِ وَ النَّهارَ مُبْصِراً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تقدير الآيتين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لكم الليل مظلما لتسكنوا فيه و النهار مبصرا لتبتغوا فيه من فضله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الايمان مبثوت لجوارح البدن كلها، و باب السبق الي الايمان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این که ایمان در تمامی اعضای بدن جاری است، و باب پیشتازی در ایمان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 تقديم و تأخير بين الجملتين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کمپانی این دو جمله جابجا آورده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المجلد الثاني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جلد دوم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راجع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رجوع شود به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هكذا ما بعده، و الآية صدر سورة المؤمنون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بالعكس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برعکس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ينبهها تنبيه الحي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حصلتم في النار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راجع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راجع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راجع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بعدها ذيلها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الي هذا التوجيه، فان لفظ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للايمان درجات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توجیه نیازی نیست، چرا که لفظ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للایمان درجات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أن رسول اللّه صلي الله عليه و آله أول من أجاب، 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الإيمان، و انما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شراح الكافي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راجع البيضاوي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التلعثم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راجع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آیه در سوره 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الآية في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آیه در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الآية في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در تفسیر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فاطر</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تراه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بعده،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ماله و افتقر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كانت في مجموعة بعثت إليه مع الرجل فسرقها من تلك المجموعة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أحاديث الكتاب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أتي هلاكهم من قبل 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جاءه الهلاك من جهة أمنه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كانَ عَلي بَيِّنَةٍ مِنْ رَبِّهِ كَمَنْ زُيِّنَ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يَعْلَمُ أَنَّما أُنْزِلَ إِلَيْكَ مِنْ رَبِّكَ الْحَقُّ كَمَنْ هُوَ أَعْمي إِنَّما يَتَذَكَّرُ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بينهما سقط من النسخ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آیه در سوره محمد صلی الله علیه و آله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کانَ عَلی بَیِّنَةٍ مِنْ رَبِّهِ کَمَنْ زُیِّنَ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آن در سوره رعد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یَعْلَمُ أَنَّما أُنْزِلَ إِلَیْکَ مِنْ رَبِّکَ الْحَقُّ کَمَنْ هُوَ أَعْمی إِنَّما 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بین این دو آیه سقطی از جانب نسّاخ روی داده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 القوم و أوفوا و ايفوا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عليهم آفة و هو مئوف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 تقديم و تأخير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 تقدیم و تأخیر</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أوتي كتابه إلخ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الآيات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حییت من طلل تقادم عهده أقوی و أقفر بعد أم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ویرانه هایی رسیدم که بسیار قدیمی است و پس از ام هیثم، خشک و بی آب و علف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آیات 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راجع البيضاوي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المرآة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 أبي بصير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قرأ الباقون بضمها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سایر قرّاء آن را با ضم قرائت کرده اند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المنازل بعد منزلة اللوي،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كثير المكي، و نافع بن عبد الرحمن المدنيّ، و البصريان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أبو عمرو بن العلاء، من السبعة، و الثاني يعقوب من غيرهم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پایان بیت شعری است که با این جمله شروع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 المنازل بعد منزلة اللوی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2544</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 حجازی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کثیر مکی، نافع بن عبد الرحمن مدنی، و بصریان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بن علاء، که از هفت قاری مشهور است، و یعقوب که جزء آن ها نیست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الآية في 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آیه در سوره 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يريد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الْمُنافِقِينَ فِي الدَّرْكِ الْأَسْفَلِ مِنَ النَّارِ وَ لَنْ تَجِدَ لَهُمْ نَصِيراً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او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المنافقین فی الدرک الأسفل من النار و لن تجد لهم نصیرا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مصحف عثمان، المسمي بامام المصاحف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مصحف عثمان، که به امام مصاحف ملقّب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مصحف عثمان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نقلا عن الحاكم الحسكاني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المفردات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بالبكر جلد مائة و تغريب عام، و الثيب بالثيب جلد مائة و الرجم راجع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ما ورد من الحديث في ذلك، رواه القمّيّ بإسناده عن الفضيل عن أبي جعفر عليه السلام و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عنه عليه السلام في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طاعة و ليس شرك عبادة و المعاصي التي يرتكبون فهي شرك طاعة أطاعوا فيها الشيطان فأشركوا باللّه الطاعة لغيره، و ليس باشراك عبادة أن يعبدوا غير اللّه و روي العيّاشيّ عن مالك بن عطية،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فلان لهلكت و لو لا فلان لاصبت كذا و كذا، لو لا فلان لضاع عيالي، الحديث</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اما روایتی که در این باره رسیده است، قمی آن را به اسنادش از فضیل از امام باقر علیه السلام و عیاشی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زراره از ایشان در ذیل این آیه شریفه روایت کرده اند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 شرک در طاعت است نه شرک در عبادت، و معصیت‌هایی هم که مرتکب می شوند شرک طاعت است که در آن شیطان را اطاعت کرده و با اطاعت از غیر خدا به او مشرک شدند، و اینگونه نبود که با عبادت غیر خدا، مرتکب شرک در عبادت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عیاشی از مالک  بن عطیه از امام  صادق علیه  السلام روایت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 همان است که انسان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فلانی نبود هلاک می‌شدم و اگر فلانی نبود چنین و چنان می‌شدم و اگر فلانی نبود خانواده‌ام از بین می‌رفت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السموات و الأرض و ما بينهما الا بالحق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کامل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السموات و الأرض و ما بینهما الا بالحق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 نصه في آيات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صححنا الآيات بعرضها علي المصحف الشريف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محمّد بن 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اعتقاده أن معبوده مستقر علي العرش و أنّه جوهر تعالي اللّه عن ذلك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محمد بن کرام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اعتقادات او این است که معبود او بر عرش مستقر است و این جوهری است که خداوند متعال از آن بری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فَمِنْكُمْ كافِرٌ وَ مِنْكُمْ مُؤْمِنٌ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باب دعائم الإسلام، 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في نسخة الكمبانيّ بين صدر الآية و ذيلها تقديم و تأخير، و الظاهر أن النسّاخ نقلوا السقط من الهامش الي المتن في غير موضعه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يَعْمَلْ مِنَ الصَّالِحاتِ وَ هُوَ مُؤْمِنٌ فَلا كُفْرانَ لِسَعْيِهِ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في الآية الأولي أن الاعمال الصالحة لا تكفر، و أعلم في الثانية أن الايمان و الاعمال الصالحات لا تنفع الا بعد 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آیه در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کس کار شایسته‌ای انجام دهد در حالی که ایمان داشته باشد، تلاش او ناسپاسی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راستی من برای کسی که توبه کرده و ایمان آورده و کار شایسته انجام داده و سپس هدایت شود، بسیار آمرزنده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اول بیان شده که اعمال شایسته مورد ناسپاسی قرار نمی‌گیرند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دوم بیان می‌کند که ایمان و اعمال صالح، تنها پس از هدایت یافتن سودمند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نظر می‌رسد این عبارت که ما آن را بین کروشه آوردیم، در نسخه اصلی متعلق به نویسنده قدس سره، به متن پیوسته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حاشیه نوشته شده بود، پس کتاب آن را در غیر جایگاه خود و همراه با جا افتادگی آورد، چنان که بخشی از این عبارت در چاپ کمپانی پس از حدیث عیاشی دیده می‌شود،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في طبعة الكمبانيّ بعد تمام الخبر هكذا من دون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 وَ عَمِلَ صالِحاً ثُمَّ اهْتَدي أعلم في الآية الأولي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 آخر ما نقلناه عن الاحتجاج في الحاشية السابقة و الظاهر أنّه سهو و تخليط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 معروف، و منه عضاض الدابّة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إليك من العضاض و العضيض، اذا باع دابة و بري‌ء الي مشتريها من عضها الناس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قد مر الإشارة إليه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ذيله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أخرجه الطبرسيّ في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 زيادة،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القرآن و ليس بنص</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آیه در سوره 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در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طبرسی آن را در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اضافاتی آورده، و این سخن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قرآن است و نص آن نیست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معتمين خ 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باب الافعال، و أصله من الغتم و هو شدة الحرّ الذي يكاد يأخذ بالنفس، و المغتوم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يجد الحرّ و هو جائع، و عبارة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المغتوم الذي لفحه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المعني هو المناسب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و أنا بحال فرميت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رجع و هو معتم من الدخول في العتمة، فان وقت العتمة وقت البرد و هبوب الارياح فلا يناسب ما بعده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صلي الظهر خ ل، كما في المصدر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الغتم كما عرفت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عليّ بن أبي عثمان المعروف بسجادة غال، يروي عنه أبو عبد اللّه الرازيّ و هو الحسين بن عبيد اللّه بن سهل في حال استقامته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هي قطعة من الحديث الذي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قد مر في أول الباب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الي مواضيع الآيات، 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آیه در سوره‌ی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شيعتنا المذنبين،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قولي فيه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ظاهر فانه سائل يعرض كلامه و عقيدته مستفهما عن صحته و بطلانه، لا متحكما يحكم بأن ما يقوله هو قوله عليه السلام، و 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قولي، فكانه حرك يده يمينا و شمالا كما يحرك النافي يده منكرا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ابن عمر، 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شیعتنا المذنبین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آیه در 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 و لم تجده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آیه در 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الآية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آیه در 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الآية في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آیه در 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برمز قرب الإسناد، و هو سهو</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تحف العقول ط 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يواريني و اواريه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کمپانی، به اشتباه قرب الاسناد ذکر شده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تحف العقول چاپ اسلامیة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یوارینی و اواریه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هو يشبه حديث ابن نباتة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جابر عن الصادق عليه السلام، و رواية الأصبغ عن أمير المؤمنين عليه السلامليه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سيأتي مثله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از الکافی نیز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الآية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آیه در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في نسخة الكمبانيّ بعد هذا الحديث حديث آخر من الكافي مر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شرحها نقلا عن المرآة، و لذلك حذفناه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 الآية في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الآية الأخيرة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در نسخه کمپانی بعد از این حدیث، حدیث دیگری از کافی پس از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همراه شرح آن از کتاب مرآة، و به همین دلیل آن را حذف نمودیم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آیه پایانی در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شرحه للكافي راجع كتاب التوحيد باب البيان و لزوم الحجة و باب الهداية أنها من اللّه عزّ و جلّ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در الکافی بیان شد، رجوع شود به کتاب توحید باب بیان و لزوم حجة و باب هدایة این که از سوی خداوند عز و جل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مغفرته خ 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تصحيح الآية من المصحف الشريف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تصحیح آیه از قرآن کریم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قد اختلطت الآيتان عليه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همانا این دو آیه را در هم آمیخته است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آیه در 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مر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شرحه فان خبر عيسي شلقان في الكافي باب علامة المعار تحت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هذا الخبر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أمّا التصريح باسم أبي الخطاب فقد عرفت أنه في غير واحد من الأحاديث كما مرّ عن الكشّيّ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مفهومه و هو الانتزاع و الاختلاس قهرا احتياجه الي مفعول واحد و هو المسلوب لكنه لما كان المسلوب ممّا يتعلق بالغير، بحيث لو لم يكن عنده و في يده لم يتحقّق مفهوم السلب و هو الاخذ و الانتزاع قهرا بعد المدافعة لزم في الكلام ذكر المسلوب عنه بصورة المفعول ثمّ ذكر المسلوب عنه بعنوان البدل،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فلانا ثوبه إذا أخذه قهرا و سلبا،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فؤاده و عقله،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يَسْلُبْهُمُ الذُّبابُ شَيْئاً لا يَسْتَنْقِذُوهُ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ثوب فلان و نحوه انتفي معني القهر من السالب و المدافعة من المسلوب عنه و صار مرادفا لقولهم أخذ أو سرق</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مفهوم آن که به معنای به زور گرفتن و دزدیدن همراه با زور است، به نظر می‌رسد به یک مفعول نیاز دارد که همان مسلوب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آن‌جا که چیز گرفته شده به دیگری تعلق دارد، به گونه‌ای که اگر نزد او و در اختیارش نباشد، سلب به معنای به زورگرفتن تحقق نمی‌یابد که با استفاده از زور و پس از خودداری و دفاع کردن است، باید چیزی را که به زور گرفته شده به عنوان مفعول بیان کند، در حالی‌که آن را به عنوان بدل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که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 فلانا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 را با زور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سخن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سلبه فؤاده و عقله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فرموده خداوند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یسلبهم الذباب شیئا لا یستنقذوه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 ثوب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معنای به کارگیری زور از جانب گیرنده و خودداری از سوی کسی که از او گرفته شده را نفی می‌کند، و هم‌معنا با دزدی و گرفتن بدون زور می‌شود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أبو عمرو بن العلاء، و يعقوب كما 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أبو عمرو بن علاء و یعقوب هستند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نسخة الكمبانيّ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يترقق و يشفق عليه رسول اللّه صلّي اللّه عليه و آله أن مات سعد بن خولة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البائس سعد بن خولة قد مات في الأرض التي هاجر منها راجع ترجمته في الاستيعاب بذيل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الله صلی الله علیه و آله از این که سعد بن خولة در مکه و در حجة الوداع از دنیا رفت، اندوهگین شدند و برایش دلسوزی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بیچاره سعد بن خولة که در زمینی از دنیا رفت که از آن هجرت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آن در استیعاب، ذیل 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الجمالون، و الرعيان، و البقارون، و الحمارون، و الفلاحون و أصحاب الوبر، و الذين تعلو اصواتهم في حروثهم و مواشيهم، و المكثرون من الإبل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شترداران، و چوپانان، و صاحبان چارپایان و خرهای بارکش، و کشاورزان، و خرگوش‌داران، و کسانی که در میان زمین‌ها و چارپایانشان صدای خود را بلند می‌کنند، و کسانی که شترهای فراوان دارند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پس از آن آمده است،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أن يستعظم الرجل نفسه بما يكون منه من الخيرات و العبادات، فيعد نفسه صالحة مطيعة حقّ الإطاعة فيبتهج بأعماله و يدلّ بها كانه يمن علي اللّه باطاعته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مفسد للعمل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بصيغة الغائب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اللفظ له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ما بعدها في الحجرات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علي الترتيب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آیات بعدی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مراجعه شود به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مروك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مدرك الطائي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زكريا محيي الدين يحيي بن شرف الدمشقي الشافعي، و النووي منسوب الي نوي بليدة قرب دمشق، قيل و هي منزل أيوب عليه السلام كان محققا مدققا حافظا للحديث عارفا بأنواعه له كتاب المنهاج شرح صحيح مسلم بن الحجاج</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الحسن بن أبي طالب اليوسفي المعروف بالفاضل الآبي قال في الكني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محقق فقيه قوي الفقاهة شارح نافع و تلميذ المحقق، شهرته دون فضله، و علمه أكثر من ذكره و نقله، و كتابه كشف الرموز كتاب حسن مشتمل علي فوائد كثيرة و تنبيهات جيدة و له مع شيخه مباحثات و مخالفات في كثير من المواضع، فرغ من تأليف كتابه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بن موسي بن عياض المالكي الاندلسي الأصل، كان امام وقته في الحديث و علومه، و صنف التصانيف منها مشارق الأنوار في تفسير غريب الحديث المختص بالصحاح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صحيح البخاريّ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بمراكش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 حزب خ 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بفتح الباء و سكون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بغداديّ أصله كوفيّ ثقة، روي عن أبي عبد اللّه و أبي الحسن عليهما السلام ذكره أبو العباس، و انما كان بينه و بين آل أعين نبوة فغمزوا عليه بلعب الشطرنج</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هكذا في نسخة المحاسن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في هذه النسخة من المصدر المطبوع سقط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الآية في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دليل علي اسلامك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نسخة الكمبانيّ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سطرين، ذيل البيان السابق و هو سهو</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ورايته خ 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فيما يلي مأخوذ من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 هذه الطبعة الحديثة باب أنهم عليهم السلام آيات اللّه و بيناته و كتابه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الشواذ قراءة النبيّ صلّي اللّه عليه و آله و عائشة و ابن عبّاس و قتادة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 ما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كذا في المجمع</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شواذ آمده است که قرائت پیامبر صلی الله علیه و آله و سلم، عایشه، ابن عباس، قتاده و اعمش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یأتون ما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در مجمع نیز چنین آمده است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بالنجف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الغناء ذيل كتاب الاشربة، و قد مر أن الزور لغة يطلق علي مجلس الغناء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المغنية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في المجلد السابع كتاب الإمامة من البحار و لم يطبع موضع النصّ منه في هذه الطبعة، و لك أن تراجع في ذلك كتاب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بِوالِدَيْهِ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بالضم،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الكوفيين و منهم عاصم بن أبي النجود الذي دار علي قراءته كتابة المصحف الشريف، و القراءة الثانية لسائر القراء المكي و هو عبد اللّه بن كثير، و المدنيّ و هو نافع بن عبد الرحمن، و البصري و هو أبو عمرو بن العلاء، و الشاميّ و هو عبد اللّه بن عامر اليحصبي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فيه روي عن عليّ عليه السلام و أبي عبد الرحمن السلمي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ولادة الامامين الهمامين الحسن و الحسين عليهما السلام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باب فرض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هل أتي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اكمال الدين و اتمام النعمة باب نوادر الكتاب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الحديثة، تفسير القمّيّ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شاة،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الفاره بصيغة اسم الفاعل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معني الغايات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الستون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الصدوق في معاني الأخبار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النومة عن أبي الطفيل أنه سمع أمير المؤمنين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بعدي فتنا مظلمة عمياء مشككة لا يبقي فيها الا النومة،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النومة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يدري الناس ما في نفسه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صدوق در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ابو طفیل روایت کرده است که او از امیر مومنان علیه السلام شنید 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فتنه های کوری وجود دارد که همه در آن شک دارند و فقط نومه در آن باقی 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 مومنان، نومه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مردم از دل او خبر ندارند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النسخة يتبني علي القول بالتناسخ و أن جابرا كان في العهد الأول هو نوح النبيّ صلوات اللّه عليه و علي نبيّنا و آله، و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العبارة تصحيفا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غرقهم أولا بالماء و غرقتهم آخرا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بشي‌ء</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الظاهر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فكن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بالكوفة أسمع أصوات الناس أو النوق أو النوف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صوت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افادة الحديث للتناسخ، و هكذا تشويش ألفاظه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أخا النون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التشويش في معانيه ففي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توحيدي أن سمعت قوله بالالهية في الأئمّة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الدردق مكيال للشراب و أراه فارسيا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الصحاح في ضبط هذه الكلمة مختلفة، ففي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راجعه مؤلف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يوافقه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الاطفال، و صغار الإبل و غيرها، و مكيال للشراب و الدورق الجرة ذات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غالب النسخ كما في المطبوعة الأخيرة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للشراب و اراه فارسيا معربا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تحریف صورت گرفته است، و ظاهر این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کوفه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کوفه رفتم و صدای مردم و شترها و کفتارها را در آنجا می شنیدم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رجال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بدورق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شده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بدردق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الدردق پیمانه شراب است و این کلمه فارسی معرب است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الكمبانيّ بني زرارة، و ما في الصلب مطابق للمصدر و محكيه في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كما في متن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الذي حدث علي و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حدث علي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كان ذاك و ان الذي حدث علي عروة بعلانية أنّه قد سمع بهذا الحديث قبل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الصلب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کمپانی بنی زراره است، و آنچه در اصل متن آمده با منبع منطبق است و در قاموس 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شده است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مثل متن کمپانی،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الذی حدث علی و عمره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عهده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 حدث علی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مساله اتفاق افتاد و چیزی که برای عروه اتفاق افتاد این بود که او این حدیث را قبل از به وقوع پیوستن آن شنیده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چیزی است که در اصل آمده است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مكّة من الكوفة بعد المغيثة و قبل واقصة، بينها و بين واقصة ثمانية فراسخ</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منزلگاهی در راه مکه از کوفه، بعد از مغیثه و قبل از واقصه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 و واقصه، هشت فرسخ راه است</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جعلناه بين المعقوفتين ليس من كلام الكشّيّ و روايته، بل كان من كلام بعض المحشين مرتبطا معلقا بهذه الجملة، فاشتبه علي النسّاخ و نقلوه الي المتن، و ذلك لان ابن مهزيار قال في أول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سنة ست و عشرين و مائتين كان بالقرعاء منصرفه من الكوفة فاتقد مسواكه نورا، ثمّ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فخبأته و عدت به الي الهادي عليه السلام و ذلك سنة ست و عشرين و مائتين بعد موت الجواد عليه السلام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العام القابل فكيف يكون السنة القابلة أيضا سنة ست و عشرين و مائتين فتحتم الغلط في التاريخ، فصحف لفظ التاريخ بالتنازع، و هو غير عزيز في نسخة الكشّيّ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آنچه را که ما بین گیومه گذاشته ایم، سخن الکشی و روایت او نیست، بلکه سخن برخی از حاشیه نویس ها است که با این جمله مرتبط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دلیل امر بر شارح نسخه مشتبه گشته وآن را به متن اصلی انتقال داده است؛ به این دلیل که ابن مهزیار اول حدیث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در قرعاء، در راه بازگشت از کوفه مسواک او آتش گرفت و نورانی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آخر حدیث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آن را پنهان کردم و به امام هادی علیه السلام رساندم و این اتفاق در سال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امام جواد علیه السلام در سال آینده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چگونه ممکن است که سال آینده هم، سال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یعنی در تاریخ نگاری خطایی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تاریخ با لفظ تنازع تحریف شده است، وقوع این مساله در نسخه الکشی بعید نیست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يؤيد ما ذكرناه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البرقي في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مصابيح الظلم مثل هذا الحديث مسندا الي جابر الجعفي رفعه،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منها مجلس الرجل من المرأة ذكرت النار فقمت عنها فرقا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فأتيتهما بقعب من لبن فخفت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يمج فيه هامة، و كرهت أن اوقظهما من نومهما فيشق ذلك عليهما، فلم أزل كذلك حتّي استيقظا و 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استأجرت قوما يحرثون كل رجل منهم بنصف درهم فلما فرغوا أعطيتهم اجورهم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عملت عمل اثنين، و اللّه لا آخذ الا درهما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ماله عندي، فبذرت بذلك النصف الدرهم في الأرض فأخرج اللّه من ذلك رزقا، و جاء صاحب النصف الدرهم فأراده فدفعت إليه ثمان عشرة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نصه في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و معني قربه تعالي</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مقداری شیر برایشان آوردم و ترسیدم که – آن را در آنجا قرار دهم – و صدایی ایجاد شود، و دوست نداشتم که آن ها را از خواب بیدار کنم و آن ها آزرده شوند، پس صبر کردم تا بیدار شدند و شیر را نوشیدند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قومی را به ازای نیم درهم برای هر نفر به کار گرفتم که برایم شخم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کار آن ها به پایان رسید، مزدشان را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اندازه دو نفر کار کردم و به خدا سوگند که فقط یک درهم دریافت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خود را در نزد من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آن نیم درهم بذر خریدم و زمین را کاشتم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آن کشت روزی فراوانی برایم فراهم کرد و صاحب آن نیم درهم آمد و مال خود را طلب کرد و من ده هزار درهم با او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آن در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اخلاص و معنای قرب خداوند متعال خواهد آمد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عني نفسه بالصيام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هكذا عنونه ابن داود في القسم الأوّل تحت 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أعين الجريري بضم الجيم و فتح الراءين المهملتين، منسوب الي جرير بن عباد بالضم و التخفيف ابن ضبيعة بن قيس بن ثعلبة الأسدي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الي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تيري كضيزي بالاهواز، فيكون النسبة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تيري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ابن داود در قسمت اول ذیل شماره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این گونه عنوان نهاده است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اعین جریری به ضم جیم و فتح دو راء، منسوب به جریر بن عباد به ضم و تخفیف ابن ضبیه بن قیس بن ثعلبه اسدی است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همان طور که در نسخه چاپ شده بوده است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منسوب 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نه چیز دیگر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نهرتیری مانند ضیزی به اهواز، و اسم منسوب آن در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نهرتیری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سلكه و أوضحه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میثم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رعاع با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افتاده و فرودست و اوباش، مفرد آن رعاعة است، و گفته شده که این کلمه به صورت مفرد به کار نمی‌رود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بالحديد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الآية في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آیه در 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الفضلي خ 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 خ 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البحرانيّ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ابن میثم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مع الصوت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حدیث 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الآية في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بالآية انما هو علي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بغير همز بالقلب و الحذف</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الآية في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بالآية انما هو علي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بغير همز بالقلب و الحذف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آیه در سوره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آیه در سوره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الآيات في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علي الترتيب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آیات به ترتیب در سوره های 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لما يأتي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أضررت بغلة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فدانا، و هو الدهقان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بابي ضرب و علم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بخط يد المؤلّف قدّس سرّه زيادة بعد ذلك و هي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که به خط مولف قدس سره وجودارد اضافه ای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ادراک چیزی به حقیقت آن، که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ادراک ذات است و دوم، حکم بر ذات به وجود چیزی برای آن یا نفی چیزی از آن است، و فعل اول یک مفعولی است همان طور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با آنان یاد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این مطلب، چهار صفحه سفید می آید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لم يتهن أصله لم يتهنأ</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خالقه خ 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رحلتم فيهن المطايا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أنضي بعيره إنضاء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هزله بكثرة السير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 عرشه خ 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تصيبه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الآية في الأعراف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الكياسة،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و الهيئة،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البراعة و ذكاء القلب، و لا يوصف به الا الفتيان الازوال و الفتيات الزولات، لا الشيوخ و لا السادة، و من كان بهذه الصفة عجب في نفسه و تبختر و جاوز حده فصار مكروها عند الناس</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الفقر،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الشي‌ء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لتراب، و منه 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افتقر كانه لصق بالتراب،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يداك و هو علي الدعاء أي لا أصبت خيرا،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تقول منه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حارد و حردان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حارد، منه رحمه اللّه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الآية في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الآية في 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الآية في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المصدر مخطوط</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الحديث باسانيد مختلفة في باب صفات الشيعة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عليه شرح مستوفي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يعدها الي بدعة خ 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الكلام في المصدر 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 تجعل علي فم الابريق ليصفي به ما فيه و 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 و التناسي</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مختصرا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309288</Words>
  <Characters>1152355</Characters>
  <CharactersWithSpaces>1456461</CharactersWithSpaces>
  <Paragraphs>9015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2026-08-24T08:05:49Z</dcterms:created>
  <dc:creator>ghaemiyeh.com</dc:creator>
  <dc:description/>
  <dc:language>en-US</dc:language>
  <cp:lastModifiedBy/>
  <dcterms:modified xsi:type="dcterms:W3CDTF">2026-08-24T11:37:15Z</dcterms:modified>
  <cp:revision>1</cp:revision>
  <dc:subject/>
  <dc:title>بحار الانوار دریاهای نور مجموعه ای فراگیر از دُرّهای ناب روایات امامان معصوم علیهم السلام با ترجمه فارسی جلد 66</dc:title>
</cp:coreProperties>
</file>

<file path=docProps/custom.xml><?xml version="1.0" encoding="utf-8"?>
<Properties xmlns="http://schemas.openxmlformats.org/officeDocument/2006/custom-properties" xmlns:vt="http://schemas.openxmlformats.org/officeDocument/2006/docPropsVTypes"/>
</file>