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9000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69002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69004_2616395394">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869006_2616395394">
            <w:r>
              <w:rPr>
                <w:webHidden/>
                <w:rStyle w:val="IndexLink"/>
                <w:rtl w:val="true"/>
              </w:rPr>
              <w:t>أبواب الطواف</w:t>
            </w:r>
            <w:r>
              <w:rPr>
                <w:rStyle w:val="IndexLink"/>
                <w:rtl w:val="true"/>
              </w:rPr>
              <w:tab/>
            </w:r>
            <w:r>
              <w:rPr>
                <w:rStyle w:val="IndexLink"/>
              </w:rPr>
              <w:t>19</w:t>
            </w:r>
          </w:hyperlink>
        </w:p>
        <w:p>
          <w:pPr>
            <w:pStyle w:val="Contents3"/>
            <w:tabs>
              <w:tab w:val="clear" w:pos="8459"/>
              <w:tab w:val="right" w:pos="9026" w:leader="dot"/>
            </w:tabs>
            <w:rPr/>
          </w:pPr>
          <w:hyperlink w:anchor="__RefHeading___Toc1869008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الطواف من أركان الحج</w:t>
            </w:r>
            <w:r>
              <w:rPr>
                <w:rStyle w:val="IndexLink"/>
                <w:rtl w:val="true"/>
              </w:rPr>
              <w:tab/>
            </w:r>
            <w:r>
              <w:rPr>
                <w:rStyle w:val="IndexLink"/>
              </w:rPr>
              <w:t>19</w:t>
            </w:r>
          </w:hyperlink>
        </w:p>
        <w:p>
          <w:pPr>
            <w:pStyle w:val="Contents3"/>
            <w:tabs>
              <w:tab w:val="clear" w:pos="8459"/>
              <w:tab w:val="right" w:pos="9026" w:leader="dot"/>
            </w:tabs>
            <w:rPr/>
          </w:pPr>
          <w:hyperlink w:anchor="__RefHeading___Toc1869010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زين الكعبة الطواف</w:t>
            </w:r>
            <w:r>
              <w:rPr>
                <w:rStyle w:val="IndexLink"/>
                <w:rtl w:val="true"/>
              </w:rPr>
              <w:tab/>
            </w:r>
            <w:r>
              <w:rPr>
                <w:rStyle w:val="IndexLink"/>
              </w:rPr>
              <w:t>19</w:t>
            </w:r>
          </w:hyperlink>
        </w:p>
        <w:p>
          <w:pPr>
            <w:pStyle w:val="Contents3"/>
            <w:tabs>
              <w:tab w:val="clear" w:pos="8459"/>
              <w:tab w:val="right" w:pos="9026" w:leader="dot"/>
            </w:tabs>
            <w:rPr/>
          </w:pPr>
          <w:hyperlink w:anchor="__RefHeading___Toc1869012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طواف رسول الله </w:t>
            </w:r>
            <w:r>
              <w:rPr>
                <w:rStyle w:val="IndexLink"/>
                <w:rtl w:val="true"/>
              </w:rPr>
              <w:t>(</w:t>
            </w:r>
            <w:r>
              <w:rPr>
                <w:rStyle w:val="IndexLink"/>
                <w:rtl w:val="true"/>
              </w:rPr>
              <w:t>صلّى الله عليه وآله</w:t>
            </w:r>
            <w:r>
              <w:rPr>
                <w:rStyle w:val="IndexLink"/>
                <w:rtl w:val="true"/>
              </w:rPr>
              <w:t>)</w:t>
              <w:tab/>
            </w:r>
            <w:r>
              <w:rPr>
                <w:rStyle w:val="IndexLink"/>
              </w:rPr>
              <w:t>20</w:t>
            </w:r>
          </w:hyperlink>
        </w:p>
        <w:p>
          <w:pPr>
            <w:pStyle w:val="Contents3"/>
            <w:tabs>
              <w:tab w:val="clear" w:pos="8459"/>
              <w:tab w:val="right" w:pos="9026" w:leader="dot"/>
            </w:tabs>
            <w:rPr/>
          </w:pPr>
          <w:hyperlink w:anchor="__RefHeading___Toc186901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مساحة سفينة نوح وطوافها حول الكعبة</w:t>
            </w:r>
            <w:r>
              <w:rPr>
                <w:rStyle w:val="IndexLink"/>
                <w:rtl w:val="true"/>
              </w:rPr>
              <w:tab/>
            </w:r>
            <w:r>
              <w:rPr>
                <w:rStyle w:val="IndexLink"/>
              </w:rPr>
              <w:t>21</w:t>
            </w:r>
          </w:hyperlink>
        </w:p>
        <w:p>
          <w:pPr>
            <w:pStyle w:val="Contents3"/>
            <w:tabs>
              <w:tab w:val="clear" w:pos="8459"/>
              <w:tab w:val="right" w:pos="9026" w:leader="dot"/>
            </w:tabs>
            <w:rPr/>
          </w:pPr>
          <w:hyperlink w:anchor="__RefHeading___Toc186901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ثواب الطواف وركعتيه</w:t>
            </w:r>
            <w:r>
              <w:rPr>
                <w:rStyle w:val="IndexLink"/>
                <w:rtl w:val="true"/>
              </w:rPr>
              <w:tab/>
            </w:r>
            <w:r>
              <w:rPr>
                <w:rStyle w:val="IndexLink"/>
              </w:rPr>
              <w:t>21</w:t>
            </w:r>
          </w:hyperlink>
        </w:p>
        <w:p>
          <w:pPr>
            <w:pStyle w:val="Contents3"/>
            <w:tabs>
              <w:tab w:val="clear" w:pos="8459"/>
              <w:tab w:val="right" w:pos="9026" w:leader="dot"/>
            </w:tabs>
            <w:rPr/>
          </w:pPr>
          <w:hyperlink w:anchor="__RefHeading___Toc1869018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الاكثار من الطواف</w:t>
            </w:r>
            <w:r>
              <w:rPr>
                <w:rStyle w:val="IndexLink"/>
                <w:rtl w:val="true"/>
              </w:rPr>
              <w:tab/>
            </w:r>
            <w:r>
              <w:rPr>
                <w:rStyle w:val="IndexLink"/>
              </w:rPr>
              <w:t>22</w:t>
            </w:r>
          </w:hyperlink>
        </w:p>
        <w:p>
          <w:pPr>
            <w:pStyle w:val="Contents3"/>
            <w:tabs>
              <w:tab w:val="clear" w:pos="8459"/>
              <w:tab w:val="right" w:pos="9026" w:leader="dot"/>
            </w:tabs>
            <w:rPr/>
          </w:pPr>
          <w:hyperlink w:anchor="__RefHeading___Toc1869020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أفضلية الطواف قبل الحج على الطواف بعده</w:t>
            </w:r>
            <w:r>
              <w:rPr>
                <w:rStyle w:val="IndexLink"/>
                <w:rtl w:val="true"/>
              </w:rPr>
              <w:tab/>
            </w:r>
            <w:r>
              <w:rPr>
                <w:rStyle w:val="IndexLink"/>
              </w:rPr>
              <w:t>24</w:t>
            </w:r>
          </w:hyperlink>
        </w:p>
        <w:p>
          <w:pPr>
            <w:pStyle w:val="Contents3"/>
            <w:tabs>
              <w:tab w:val="clear" w:pos="8459"/>
              <w:tab w:val="right" w:pos="9026" w:leader="dot"/>
            </w:tabs>
            <w:rPr/>
          </w:pPr>
          <w:hyperlink w:anchor="__RefHeading___Toc1869022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أفضليَّة الطواف على الصلاة لغير أهل مكة وبالعكس</w:t>
            </w:r>
            <w:r>
              <w:rPr>
                <w:rStyle w:val="IndexLink"/>
                <w:rtl w:val="true"/>
              </w:rPr>
              <w:tab/>
            </w:r>
            <w:r>
              <w:rPr>
                <w:rStyle w:val="IndexLink"/>
              </w:rPr>
              <w:t>24</w:t>
            </w:r>
          </w:hyperlink>
        </w:p>
        <w:p>
          <w:pPr>
            <w:pStyle w:val="Contents3"/>
            <w:tabs>
              <w:tab w:val="clear" w:pos="8459"/>
              <w:tab w:val="right" w:pos="9026" w:leader="dot"/>
            </w:tabs>
            <w:rPr/>
          </w:pPr>
          <w:hyperlink w:anchor="__RefHeading___Toc1869024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اشتراط الطهارة في صحّة الطواف الواجب</w:t>
            </w:r>
            <w:r>
              <w:rPr>
                <w:rStyle w:val="IndexLink"/>
                <w:rtl w:val="true"/>
              </w:rPr>
              <w:tab/>
            </w:r>
            <w:r>
              <w:rPr>
                <w:rStyle w:val="IndexLink"/>
              </w:rPr>
              <w:t>25</w:t>
            </w:r>
          </w:hyperlink>
        </w:p>
        <w:p>
          <w:pPr>
            <w:pStyle w:val="Contents3"/>
            <w:tabs>
              <w:tab w:val="clear" w:pos="8459"/>
              <w:tab w:val="right" w:pos="9026" w:leader="dot"/>
            </w:tabs>
            <w:rPr/>
          </w:pPr>
          <w:hyperlink w:anchor="__RefHeading___Toc1869026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عدم اشتراط الطهارة في الطواف المندوب</w:t>
            </w:r>
            <w:r>
              <w:rPr>
                <w:rStyle w:val="IndexLink"/>
                <w:rtl w:val="true"/>
              </w:rPr>
              <w:tab/>
            </w:r>
            <w:r>
              <w:rPr>
                <w:rStyle w:val="IndexLink"/>
              </w:rPr>
              <w:t>27</w:t>
            </w:r>
          </w:hyperlink>
        </w:p>
        <w:p>
          <w:pPr>
            <w:pStyle w:val="Contents3"/>
            <w:tabs>
              <w:tab w:val="clear" w:pos="8459"/>
              <w:tab w:val="right" w:pos="9026" w:leader="dot"/>
            </w:tabs>
            <w:rPr/>
          </w:pPr>
          <w:hyperlink w:anchor="__RefHeading___Toc1869028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الطواف سبعة أشواط والدعاء بالمأثور</w:t>
            </w:r>
            <w:r>
              <w:rPr>
                <w:rStyle w:val="IndexLink"/>
                <w:rtl w:val="true"/>
              </w:rPr>
              <w:tab/>
            </w:r>
            <w:r>
              <w:rPr>
                <w:rStyle w:val="IndexLink"/>
              </w:rPr>
              <w:t>29</w:t>
            </w:r>
          </w:hyperlink>
        </w:p>
        <w:p>
          <w:pPr>
            <w:pStyle w:val="Contents3"/>
            <w:tabs>
              <w:tab w:val="clear" w:pos="8459"/>
              <w:tab w:val="right" w:pos="9026" w:leader="dot"/>
            </w:tabs>
            <w:rPr/>
          </w:pPr>
          <w:hyperlink w:anchor="__RefHeading___Toc1869030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التخيير بين الإسراع والإبطاء في الطواف</w:t>
            </w:r>
            <w:r>
              <w:rPr>
                <w:rStyle w:val="IndexLink"/>
                <w:rtl w:val="true"/>
              </w:rPr>
              <w:tab/>
            </w:r>
            <w:r>
              <w:rPr>
                <w:rStyle w:val="IndexLink"/>
              </w:rPr>
              <w:t>35</w:t>
            </w:r>
          </w:hyperlink>
        </w:p>
        <w:p>
          <w:pPr>
            <w:pStyle w:val="Contents3"/>
            <w:tabs>
              <w:tab w:val="clear" w:pos="8459"/>
              <w:tab w:val="right" w:pos="9026" w:leader="dot"/>
            </w:tabs>
            <w:rPr/>
          </w:pPr>
          <w:hyperlink w:anchor="__RefHeading___Toc1869032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الختان شرطٌ في صحة طواف الرجال</w:t>
            </w:r>
            <w:r>
              <w:rPr>
                <w:rStyle w:val="IndexLink"/>
                <w:rtl w:val="true"/>
              </w:rPr>
              <w:tab/>
            </w:r>
            <w:r>
              <w:rPr>
                <w:rStyle w:val="IndexLink"/>
              </w:rPr>
              <w:t>36</w:t>
            </w:r>
          </w:hyperlink>
        </w:p>
        <w:p>
          <w:pPr>
            <w:pStyle w:val="Contents3"/>
            <w:tabs>
              <w:tab w:val="clear" w:pos="8459"/>
              <w:tab w:val="right" w:pos="9026" w:leader="dot"/>
            </w:tabs>
            <w:rPr/>
          </w:pPr>
          <w:hyperlink w:anchor="__RefHeading___Toc1869034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استحباب الطواف في العشرة الأولى من ذي الحجّة</w:t>
            </w:r>
            <w:r>
              <w:rPr>
                <w:rStyle w:val="IndexLink"/>
                <w:rtl w:val="true"/>
              </w:rPr>
              <w:tab/>
            </w:r>
            <w:r>
              <w:rPr>
                <w:rStyle w:val="IndexLink"/>
              </w:rPr>
              <w:t>38</w:t>
            </w:r>
          </w:hyperlink>
        </w:p>
        <w:p>
          <w:pPr>
            <w:pStyle w:val="Contents3"/>
            <w:tabs>
              <w:tab w:val="clear" w:pos="8459"/>
              <w:tab w:val="right" w:pos="9026" w:leader="dot"/>
            </w:tabs>
            <w:rPr/>
          </w:pPr>
          <w:hyperlink w:anchor="__RefHeading___Toc186903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استحباب الطواف عن هؤلاء الخمسة لقضاء الحوائج</w:t>
            </w:r>
            <w:r>
              <w:rPr>
                <w:rStyle w:val="IndexLink"/>
                <w:rtl w:val="true"/>
              </w:rPr>
              <w:tab/>
            </w:r>
            <w:r>
              <w:rPr>
                <w:rStyle w:val="IndexLink"/>
              </w:rPr>
              <w:t>39</w:t>
            </w:r>
          </w:hyperlink>
        </w:p>
        <w:p>
          <w:pPr>
            <w:pStyle w:val="Contents3"/>
            <w:tabs>
              <w:tab w:val="clear" w:pos="8459"/>
              <w:tab w:val="right" w:pos="9026" w:leader="dot"/>
            </w:tabs>
            <w:rPr/>
          </w:pPr>
          <w:hyperlink w:anchor="__RefHeading___Toc1869038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احصاء الطواف المندوب</w:t>
            </w:r>
            <w:r>
              <w:rPr>
                <w:rStyle w:val="IndexLink"/>
                <w:rtl w:val="true"/>
              </w:rPr>
              <w:tab/>
            </w:r>
            <w:r>
              <w:rPr>
                <w:rStyle w:val="IndexLink"/>
              </w:rPr>
              <w:t>40</w:t>
            </w:r>
          </w:hyperlink>
        </w:p>
        <w:p>
          <w:pPr>
            <w:pStyle w:val="Contents3"/>
            <w:tabs>
              <w:tab w:val="clear" w:pos="8459"/>
              <w:tab w:val="right" w:pos="9026" w:leader="dot"/>
            </w:tabs>
            <w:rPr/>
          </w:pPr>
          <w:hyperlink w:anchor="__RefHeading___Toc1869040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استحباب الصلاة على محمّد وآله حين الطواف</w:t>
            </w:r>
            <w:r>
              <w:rPr>
                <w:rStyle w:val="IndexLink"/>
                <w:rtl w:val="true"/>
              </w:rPr>
              <w:tab/>
            </w:r>
            <w:r>
              <w:rPr>
                <w:rStyle w:val="IndexLink"/>
              </w:rPr>
              <w:t>40</w:t>
            </w:r>
          </w:hyperlink>
        </w:p>
        <w:p>
          <w:pPr>
            <w:pStyle w:val="Contents3"/>
            <w:tabs>
              <w:tab w:val="clear" w:pos="8459"/>
              <w:tab w:val="right" w:pos="9026" w:leader="dot"/>
            </w:tabs>
            <w:rPr/>
          </w:pPr>
          <w:hyperlink w:anchor="__RefHeading___Toc1869042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أفضليَّة قراءة القرآن على الدعاء حين الطواف</w:t>
            </w:r>
            <w:r>
              <w:rPr>
                <w:rStyle w:val="IndexLink"/>
                <w:rtl w:val="true"/>
              </w:rPr>
              <w:tab/>
            </w:r>
            <w:r>
              <w:rPr>
                <w:rStyle w:val="IndexLink"/>
              </w:rPr>
              <w:t>41</w:t>
            </w:r>
          </w:hyperlink>
        </w:p>
        <w:p>
          <w:pPr>
            <w:pStyle w:val="Contents3"/>
            <w:tabs>
              <w:tab w:val="clear" w:pos="8459"/>
              <w:tab w:val="right" w:pos="9026" w:leader="dot"/>
            </w:tabs>
            <w:rPr/>
          </w:pPr>
          <w:hyperlink w:anchor="__RefHeading___Toc1869044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وجوب طواف الزيارة وطواف النساء في الحج</w:t>
            </w:r>
            <w:r>
              <w:rPr>
                <w:rStyle w:val="IndexLink"/>
                <w:rtl w:val="true"/>
              </w:rPr>
              <w:tab/>
            </w:r>
            <w:r>
              <w:rPr>
                <w:rStyle w:val="IndexLink"/>
              </w:rPr>
              <w:t>42</w:t>
            </w:r>
          </w:hyperlink>
        </w:p>
        <w:p>
          <w:pPr>
            <w:pStyle w:val="Contents3"/>
            <w:tabs>
              <w:tab w:val="clear" w:pos="8459"/>
              <w:tab w:val="right" w:pos="9026" w:leader="dot"/>
            </w:tabs>
            <w:rPr/>
          </w:pPr>
          <w:hyperlink w:anchor="__RefHeading___Toc1869046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وجوب الاتيان بركعتي الطواف خلف المقام ومايستحب قراءته فيهما</w:t>
            </w:r>
            <w:r>
              <w:rPr>
                <w:rStyle w:val="IndexLink"/>
                <w:rtl w:val="true"/>
              </w:rPr>
              <w:tab/>
            </w:r>
            <w:r>
              <w:rPr>
                <w:rStyle w:val="IndexLink"/>
              </w:rPr>
              <w:t>43</w:t>
            </w:r>
          </w:hyperlink>
        </w:p>
        <w:p>
          <w:pPr>
            <w:pStyle w:val="Contents3"/>
            <w:tabs>
              <w:tab w:val="clear" w:pos="8459"/>
              <w:tab w:val="right" w:pos="9026" w:leader="dot"/>
            </w:tabs>
            <w:rPr/>
          </w:pPr>
          <w:hyperlink w:anchor="__RefHeading___Toc1869048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النهي عن تأخير ركعتي الطواف عن الطواف</w:t>
            </w:r>
            <w:r>
              <w:rPr>
                <w:rStyle w:val="IndexLink"/>
                <w:rtl w:val="true"/>
              </w:rPr>
              <w:tab/>
            </w:r>
            <w:r>
              <w:rPr>
                <w:rStyle w:val="IndexLink"/>
              </w:rPr>
              <w:t>47</w:t>
            </w:r>
          </w:hyperlink>
        </w:p>
        <w:p>
          <w:pPr>
            <w:pStyle w:val="Contents3"/>
            <w:tabs>
              <w:tab w:val="clear" w:pos="8459"/>
              <w:tab w:val="right" w:pos="9026" w:leader="dot"/>
            </w:tabs>
            <w:rPr/>
          </w:pPr>
          <w:hyperlink w:anchor="__RefHeading___Toc1869050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استحباب الدعاء بالمأثور بعد ركعتي الطواف</w:t>
            </w:r>
            <w:r>
              <w:rPr>
                <w:rStyle w:val="IndexLink"/>
                <w:rtl w:val="true"/>
              </w:rPr>
              <w:tab/>
            </w:r>
            <w:r>
              <w:rPr>
                <w:rStyle w:val="IndexLink"/>
              </w:rPr>
              <w:t>49</w:t>
            </w:r>
          </w:hyperlink>
        </w:p>
        <w:p>
          <w:pPr>
            <w:pStyle w:val="Contents3"/>
            <w:tabs>
              <w:tab w:val="clear" w:pos="8459"/>
              <w:tab w:val="right" w:pos="9026" w:leader="dot"/>
            </w:tabs>
            <w:rPr/>
          </w:pPr>
          <w:hyperlink w:anchor="__RefHeading___Toc1869052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استحباب الشرب من ماء زمزم بعد ركعتي الطواف</w:t>
            </w:r>
            <w:r>
              <w:rPr>
                <w:rStyle w:val="IndexLink"/>
                <w:rtl w:val="true"/>
              </w:rPr>
              <w:tab/>
            </w:r>
            <w:r>
              <w:rPr>
                <w:rStyle w:val="IndexLink"/>
              </w:rPr>
              <w:t>50</w:t>
            </w:r>
          </w:hyperlink>
        </w:p>
        <w:p>
          <w:pPr>
            <w:pStyle w:val="Contents3"/>
            <w:tabs>
              <w:tab w:val="clear" w:pos="8459"/>
              <w:tab w:val="right" w:pos="9026" w:leader="dot"/>
            </w:tabs>
            <w:rPr/>
          </w:pPr>
          <w:hyperlink w:anchor="__RefHeading___Toc1869054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حكم مَن نسي ركعتي الطواف ثم تذكّر وهو في السعي</w:t>
            </w:r>
            <w:r>
              <w:rPr>
                <w:rStyle w:val="IndexLink"/>
                <w:rtl w:val="true"/>
              </w:rPr>
              <w:tab/>
            </w:r>
            <w:r>
              <w:rPr>
                <w:rStyle w:val="IndexLink"/>
              </w:rPr>
              <w:t>52</w:t>
            </w:r>
          </w:hyperlink>
        </w:p>
        <w:p>
          <w:pPr>
            <w:pStyle w:val="Contents3"/>
            <w:tabs>
              <w:tab w:val="clear" w:pos="8459"/>
              <w:tab w:val="right" w:pos="9026" w:leader="dot"/>
            </w:tabs>
            <w:rPr/>
          </w:pPr>
          <w:hyperlink w:anchor="__RefHeading___Toc1869056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حكم من نسي ركعتي الطواف حتى خرج من مكة</w:t>
            </w:r>
            <w:r>
              <w:rPr>
                <w:rStyle w:val="IndexLink"/>
                <w:rtl w:val="true"/>
              </w:rPr>
              <w:tab/>
            </w:r>
            <w:r>
              <w:rPr>
                <w:rStyle w:val="IndexLink"/>
              </w:rPr>
              <w:t>53</w:t>
            </w:r>
          </w:hyperlink>
        </w:p>
        <w:p>
          <w:pPr>
            <w:pStyle w:val="Contents3"/>
            <w:tabs>
              <w:tab w:val="clear" w:pos="8459"/>
              <w:tab w:val="right" w:pos="9026" w:leader="dot"/>
            </w:tabs>
            <w:rPr/>
          </w:pPr>
          <w:hyperlink w:anchor="__RefHeading___Toc1869058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جواز الاستنابة عمَّن نسي ركعتي الطواف حتى خرج من مكّة</w:t>
            </w:r>
            <w:r>
              <w:rPr>
                <w:rStyle w:val="IndexLink"/>
                <w:rtl w:val="true"/>
              </w:rPr>
              <w:tab/>
            </w:r>
            <w:r>
              <w:rPr>
                <w:rStyle w:val="IndexLink"/>
              </w:rPr>
              <w:t>58</w:t>
            </w:r>
          </w:hyperlink>
        </w:p>
        <w:p>
          <w:pPr>
            <w:pStyle w:val="Contents3"/>
            <w:tabs>
              <w:tab w:val="clear" w:pos="8459"/>
              <w:tab w:val="right" w:pos="9026" w:leader="dot"/>
            </w:tabs>
            <w:rPr/>
          </w:pPr>
          <w:hyperlink w:anchor="__RefHeading___Toc1869060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جواز إتيان ركعتي الطواف بمنی لمن نسيها</w:t>
            </w:r>
            <w:r>
              <w:rPr>
                <w:rStyle w:val="IndexLink"/>
                <w:rtl w:val="true"/>
              </w:rPr>
              <w:tab/>
            </w:r>
            <w:r>
              <w:rPr>
                <w:rStyle w:val="IndexLink"/>
              </w:rPr>
              <w:t>58</w:t>
            </w:r>
          </w:hyperlink>
        </w:p>
        <w:p>
          <w:pPr>
            <w:pStyle w:val="Contents3"/>
            <w:tabs>
              <w:tab w:val="clear" w:pos="8459"/>
              <w:tab w:val="right" w:pos="9026" w:leader="dot"/>
            </w:tabs>
            <w:rPr/>
          </w:pPr>
          <w:hyperlink w:anchor="__RefHeading___Toc1869062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جواز الطواف تطوّعاً بين العمرة والحج</w:t>
            </w:r>
            <w:r>
              <w:rPr>
                <w:rStyle w:val="IndexLink"/>
                <w:rtl w:val="true"/>
              </w:rPr>
              <w:tab/>
            </w:r>
            <w:r>
              <w:rPr>
                <w:rStyle w:val="IndexLink"/>
              </w:rPr>
              <w:t>60</w:t>
            </w:r>
          </w:hyperlink>
        </w:p>
        <w:p>
          <w:pPr>
            <w:pStyle w:val="Contents3"/>
            <w:tabs>
              <w:tab w:val="clear" w:pos="8459"/>
              <w:tab w:val="right" w:pos="9026" w:leader="dot"/>
            </w:tabs>
            <w:rPr/>
          </w:pPr>
          <w:hyperlink w:anchor="__RefHeading___Toc1869064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جواز الطواف قبل الاحرام للحج</w:t>
            </w:r>
            <w:r>
              <w:rPr>
                <w:rStyle w:val="IndexLink"/>
                <w:rtl w:val="true"/>
              </w:rPr>
              <w:tab/>
            </w:r>
            <w:r>
              <w:rPr>
                <w:rStyle w:val="IndexLink"/>
              </w:rPr>
              <w:t>61</w:t>
            </w:r>
          </w:hyperlink>
        </w:p>
        <w:p>
          <w:pPr>
            <w:pStyle w:val="Contents3"/>
            <w:tabs>
              <w:tab w:val="clear" w:pos="8459"/>
              <w:tab w:val="right" w:pos="9026" w:leader="dot"/>
            </w:tabs>
            <w:rPr/>
          </w:pPr>
          <w:hyperlink w:anchor="__RefHeading___Toc1869066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جواز التكلُّم في الطواف</w:t>
            </w:r>
            <w:r>
              <w:rPr>
                <w:rStyle w:val="IndexLink"/>
                <w:rtl w:val="true"/>
              </w:rPr>
              <w:tab/>
            </w:r>
            <w:r>
              <w:rPr>
                <w:rStyle w:val="IndexLink"/>
              </w:rPr>
              <w:t>61</w:t>
            </w:r>
          </w:hyperlink>
        </w:p>
        <w:p>
          <w:pPr>
            <w:pStyle w:val="Contents3"/>
            <w:tabs>
              <w:tab w:val="clear" w:pos="8459"/>
              <w:tab w:val="right" w:pos="9026" w:leader="dot"/>
            </w:tabs>
            <w:rPr/>
          </w:pPr>
          <w:hyperlink w:anchor="__RefHeading___Toc1869068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جواز الشرب أثناء الطواف</w:t>
            </w:r>
            <w:r>
              <w:rPr>
                <w:rStyle w:val="IndexLink"/>
                <w:rtl w:val="true"/>
              </w:rPr>
              <w:tab/>
            </w:r>
            <w:r>
              <w:rPr>
                <w:rStyle w:val="IndexLink"/>
              </w:rPr>
              <w:t>62</w:t>
            </w:r>
          </w:hyperlink>
        </w:p>
        <w:p>
          <w:pPr>
            <w:pStyle w:val="Contents3"/>
            <w:tabs>
              <w:tab w:val="clear" w:pos="8459"/>
              <w:tab w:val="right" w:pos="9026" w:leader="dot"/>
            </w:tabs>
            <w:rPr/>
          </w:pPr>
          <w:hyperlink w:anchor="__RefHeading___Toc1869070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جواز الاستراحة في أثناء الطواف</w:t>
            </w:r>
            <w:r>
              <w:rPr>
                <w:rStyle w:val="IndexLink"/>
                <w:rtl w:val="true"/>
              </w:rPr>
              <w:tab/>
            </w:r>
            <w:r>
              <w:rPr>
                <w:rStyle w:val="IndexLink"/>
              </w:rPr>
              <w:t>62</w:t>
            </w:r>
          </w:hyperlink>
        </w:p>
        <w:p>
          <w:pPr>
            <w:pStyle w:val="Contents3"/>
            <w:tabs>
              <w:tab w:val="clear" w:pos="8459"/>
              <w:tab w:val="right" w:pos="9026" w:leader="dot"/>
            </w:tabs>
            <w:rPr/>
          </w:pPr>
          <w:hyperlink w:anchor="__RefHeading___Toc1869072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جواز عدِّ الأشواط بالخاتم</w:t>
            </w:r>
            <w:r>
              <w:rPr>
                <w:rStyle w:val="IndexLink"/>
                <w:rtl w:val="true"/>
              </w:rPr>
              <w:tab/>
            </w:r>
            <w:r>
              <w:rPr>
                <w:rStyle w:val="IndexLink"/>
              </w:rPr>
              <w:t>63</w:t>
            </w:r>
          </w:hyperlink>
        </w:p>
        <w:p>
          <w:pPr>
            <w:pStyle w:val="Contents3"/>
            <w:tabs>
              <w:tab w:val="clear" w:pos="8459"/>
              <w:tab w:val="right" w:pos="9026" w:leader="dot"/>
            </w:tabs>
            <w:rPr/>
          </w:pPr>
          <w:hyperlink w:anchor="__RefHeading___Toc1869074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جواز اعتماد الرجل على إحصاء صاحبه لعدد الأشواط</w:t>
            </w:r>
            <w:r>
              <w:rPr>
                <w:rStyle w:val="IndexLink"/>
                <w:rtl w:val="true"/>
              </w:rPr>
              <w:tab/>
            </w:r>
            <w:r>
              <w:rPr>
                <w:rStyle w:val="IndexLink"/>
              </w:rPr>
              <w:t>64</w:t>
            </w:r>
          </w:hyperlink>
        </w:p>
        <w:p>
          <w:pPr>
            <w:pStyle w:val="Contents3"/>
            <w:tabs>
              <w:tab w:val="clear" w:pos="8459"/>
              <w:tab w:val="right" w:pos="9026" w:leader="dot"/>
            </w:tabs>
            <w:rPr/>
          </w:pPr>
          <w:hyperlink w:anchor="__RefHeading___Toc1869076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جواز الطواف نيابةً عن المبطون والكسر</w:t>
            </w:r>
            <w:r>
              <w:rPr>
                <w:rStyle w:val="IndexLink"/>
                <w:rtl w:val="true"/>
              </w:rPr>
              <w:tab/>
            </w:r>
            <w:r>
              <w:rPr>
                <w:rStyle w:val="IndexLink"/>
              </w:rPr>
              <w:t>65</w:t>
            </w:r>
          </w:hyperlink>
        </w:p>
        <w:p>
          <w:pPr>
            <w:pStyle w:val="Contents3"/>
            <w:tabs>
              <w:tab w:val="clear" w:pos="8459"/>
              <w:tab w:val="right" w:pos="9026" w:leader="dot"/>
            </w:tabs>
            <w:rPr/>
          </w:pPr>
          <w:hyperlink w:anchor="__RefHeading___Toc1869078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جواز الطواف نيابةً عن الأقارب</w:t>
            </w:r>
            <w:r>
              <w:rPr>
                <w:rStyle w:val="IndexLink"/>
                <w:rtl w:val="true"/>
              </w:rPr>
              <w:tab/>
            </w:r>
            <w:r>
              <w:rPr>
                <w:rStyle w:val="IndexLink"/>
              </w:rPr>
              <w:t>66</w:t>
            </w:r>
          </w:hyperlink>
        </w:p>
        <w:p>
          <w:pPr>
            <w:pStyle w:val="Contents3"/>
            <w:tabs>
              <w:tab w:val="clear" w:pos="8459"/>
              <w:tab w:val="right" w:pos="9026" w:leader="dot"/>
            </w:tabs>
            <w:rPr/>
          </w:pPr>
          <w:hyperlink w:anchor="__RefHeading___Toc1869080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جواز أن ينوي الحامل للمريض الطواف لنفسه أيضاً</w:t>
            </w:r>
            <w:r>
              <w:rPr>
                <w:rStyle w:val="IndexLink"/>
                <w:rtl w:val="true"/>
              </w:rPr>
              <w:tab/>
            </w:r>
            <w:r>
              <w:rPr>
                <w:rStyle w:val="IndexLink"/>
              </w:rPr>
              <w:t>67</w:t>
            </w:r>
          </w:hyperlink>
        </w:p>
        <w:p>
          <w:pPr>
            <w:pStyle w:val="Contents3"/>
            <w:tabs>
              <w:tab w:val="clear" w:pos="8459"/>
              <w:tab w:val="right" w:pos="9026" w:leader="dot"/>
            </w:tabs>
            <w:rPr/>
          </w:pPr>
          <w:hyperlink w:anchor="__RefHeading___Toc1869082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جواز قطع الطواف اذا دخل وقت الفريضة</w:t>
            </w:r>
            <w:r>
              <w:rPr>
                <w:rStyle w:val="IndexLink"/>
                <w:rtl w:val="true"/>
              </w:rPr>
              <w:tab/>
            </w:r>
            <w:r>
              <w:rPr>
                <w:rStyle w:val="IndexLink"/>
              </w:rPr>
              <w:t>69</w:t>
            </w:r>
          </w:hyperlink>
        </w:p>
        <w:p>
          <w:pPr>
            <w:pStyle w:val="Contents3"/>
            <w:tabs>
              <w:tab w:val="clear" w:pos="8459"/>
              <w:tab w:val="right" w:pos="9026" w:leader="dot"/>
            </w:tabs>
            <w:rPr/>
          </w:pPr>
          <w:hyperlink w:anchor="__RefHeading___Toc1869084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استحباب تقديم الصلاة على الطواف اذا حضر وقتها</w:t>
            </w:r>
            <w:r>
              <w:rPr>
                <w:rStyle w:val="IndexLink"/>
                <w:rtl w:val="true"/>
              </w:rPr>
              <w:tab/>
            </w:r>
            <w:r>
              <w:rPr>
                <w:rStyle w:val="IndexLink"/>
              </w:rPr>
              <w:t>70</w:t>
            </w:r>
          </w:hyperlink>
        </w:p>
        <w:p>
          <w:pPr>
            <w:pStyle w:val="Contents3"/>
            <w:tabs>
              <w:tab w:val="clear" w:pos="8459"/>
              <w:tab w:val="right" w:pos="9026" w:leader="dot"/>
            </w:tabs>
            <w:rPr/>
          </w:pPr>
          <w:hyperlink w:anchor="__RefHeading___Toc1869086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استحباب قطع الطواف لقضاء حاجة المؤمن</w:t>
            </w:r>
            <w:r>
              <w:rPr>
                <w:rStyle w:val="IndexLink"/>
                <w:rtl w:val="true"/>
              </w:rPr>
              <w:tab/>
            </w:r>
            <w:r>
              <w:rPr>
                <w:rStyle w:val="IndexLink"/>
              </w:rPr>
              <w:t>71</w:t>
            </w:r>
          </w:hyperlink>
        </w:p>
        <w:p>
          <w:pPr>
            <w:pStyle w:val="Contents3"/>
            <w:tabs>
              <w:tab w:val="clear" w:pos="8459"/>
              <w:tab w:val="right" w:pos="9026" w:leader="dot"/>
            </w:tabs>
            <w:rPr/>
          </w:pPr>
          <w:hyperlink w:anchor="__RefHeading___Toc1869088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حكم من قطع طوافه لقضاء حاجة أو عيادة مريض</w:t>
            </w:r>
            <w:r>
              <w:rPr>
                <w:rStyle w:val="IndexLink"/>
                <w:rtl w:val="true"/>
              </w:rPr>
              <w:tab/>
            </w:r>
            <w:r>
              <w:rPr>
                <w:rStyle w:val="IndexLink"/>
              </w:rPr>
              <w:t>76</w:t>
            </w:r>
          </w:hyperlink>
        </w:p>
        <w:p>
          <w:pPr>
            <w:pStyle w:val="Contents3"/>
            <w:tabs>
              <w:tab w:val="clear" w:pos="8459"/>
              <w:tab w:val="right" w:pos="9026" w:leader="dot"/>
            </w:tabs>
            <w:rPr/>
          </w:pPr>
          <w:hyperlink w:anchor="__RefHeading___Toc1869090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حكم مَن مَرض في الطواف فقَطَعه</w:t>
            </w:r>
            <w:r>
              <w:rPr>
                <w:rStyle w:val="IndexLink"/>
                <w:rtl w:val="true"/>
              </w:rPr>
              <w:tab/>
            </w:r>
            <w:r>
              <w:rPr>
                <w:rStyle w:val="IndexLink"/>
              </w:rPr>
              <w:t>78</w:t>
            </w:r>
          </w:hyperlink>
        </w:p>
        <w:p>
          <w:pPr>
            <w:pStyle w:val="Contents3"/>
            <w:tabs>
              <w:tab w:val="clear" w:pos="8459"/>
              <w:tab w:val="right" w:pos="9026" w:leader="dot"/>
            </w:tabs>
            <w:rPr/>
          </w:pPr>
          <w:hyperlink w:anchor="__RefHeading___Toc1869092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حكم من أحدث في طواف الفريضة</w:t>
            </w:r>
            <w:r>
              <w:rPr>
                <w:rStyle w:val="IndexLink"/>
                <w:rtl w:val="true"/>
              </w:rPr>
              <w:tab/>
            </w:r>
            <w:r>
              <w:rPr>
                <w:rStyle w:val="IndexLink"/>
              </w:rPr>
              <w:t>79</w:t>
            </w:r>
          </w:hyperlink>
        </w:p>
        <w:p>
          <w:pPr>
            <w:pStyle w:val="Contents3"/>
            <w:tabs>
              <w:tab w:val="clear" w:pos="8459"/>
              <w:tab w:val="right" w:pos="9026" w:leader="dot"/>
            </w:tabs>
            <w:rPr/>
          </w:pPr>
          <w:hyperlink w:anchor="__RefHeading___Toc1869094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حكم من رأی دماً في ثوبه أثناء الطواف</w:t>
            </w:r>
            <w:r>
              <w:rPr>
                <w:rStyle w:val="IndexLink"/>
                <w:rtl w:val="true"/>
              </w:rPr>
              <w:tab/>
            </w:r>
            <w:r>
              <w:rPr>
                <w:rStyle w:val="IndexLink"/>
              </w:rPr>
              <w:t>80</w:t>
            </w:r>
          </w:hyperlink>
        </w:p>
        <w:p>
          <w:pPr>
            <w:pStyle w:val="Contents3"/>
            <w:tabs>
              <w:tab w:val="clear" w:pos="8459"/>
              <w:tab w:val="right" w:pos="9026" w:leader="dot"/>
            </w:tabs>
            <w:rPr/>
          </w:pPr>
          <w:hyperlink w:anchor="__RefHeading___Toc1869096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حكم الشك في طواف الفريضة والنافلة</w:t>
            </w:r>
            <w:r>
              <w:rPr>
                <w:rStyle w:val="IndexLink"/>
                <w:rtl w:val="true"/>
              </w:rPr>
              <w:tab/>
            </w:r>
            <w:r>
              <w:rPr>
                <w:rStyle w:val="IndexLink"/>
              </w:rPr>
              <w:t>82</w:t>
            </w:r>
          </w:hyperlink>
        </w:p>
        <w:p>
          <w:pPr>
            <w:pStyle w:val="Contents3"/>
            <w:tabs>
              <w:tab w:val="clear" w:pos="8459"/>
              <w:tab w:val="right" w:pos="9026" w:leader="dot"/>
            </w:tabs>
            <w:rPr/>
          </w:pPr>
          <w:hyperlink w:anchor="__RefHeading___Toc1869098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حكم من شكَّ في عدد أشواط الطواف</w:t>
            </w:r>
            <w:r>
              <w:rPr>
                <w:rStyle w:val="IndexLink"/>
                <w:rtl w:val="true"/>
              </w:rPr>
              <w:tab/>
            </w:r>
            <w:r>
              <w:rPr>
                <w:rStyle w:val="IndexLink"/>
              </w:rPr>
              <w:t>82</w:t>
            </w:r>
          </w:hyperlink>
        </w:p>
        <w:p>
          <w:pPr>
            <w:pStyle w:val="Contents3"/>
            <w:tabs>
              <w:tab w:val="clear" w:pos="8459"/>
              <w:tab w:val="right" w:pos="9026" w:leader="dot"/>
            </w:tabs>
            <w:rPr/>
          </w:pPr>
          <w:hyperlink w:anchor="__RefHeading___Toc1869100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حكم من طاف ثمانية أشواط</w:t>
            </w:r>
            <w:r>
              <w:rPr>
                <w:rStyle w:val="IndexLink"/>
                <w:rtl w:val="true"/>
              </w:rPr>
              <w:tab/>
            </w:r>
            <w:r>
              <w:rPr>
                <w:rStyle w:val="IndexLink"/>
              </w:rPr>
              <w:t>89</w:t>
            </w:r>
          </w:hyperlink>
        </w:p>
        <w:p>
          <w:pPr>
            <w:pStyle w:val="Contents3"/>
            <w:tabs>
              <w:tab w:val="clear" w:pos="8459"/>
              <w:tab w:val="right" w:pos="9026" w:leader="dot"/>
            </w:tabs>
            <w:rPr/>
          </w:pPr>
          <w:hyperlink w:anchor="__RefHeading___Toc1869102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حكم من طاف ستة أشواط وعاد إلى أهله</w:t>
            </w:r>
            <w:r>
              <w:rPr>
                <w:rStyle w:val="IndexLink"/>
                <w:rtl w:val="true"/>
              </w:rPr>
              <w:tab/>
            </w:r>
            <w:r>
              <w:rPr>
                <w:rStyle w:val="IndexLink"/>
              </w:rPr>
              <w:t>93</w:t>
            </w:r>
          </w:hyperlink>
        </w:p>
        <w:p>
          <w:pPr>
            <w:pStyle w:val="Contents3"/>
            <w:tabs>
              <w:tab w:val="clear" w:pos="8459"/>
              <w:tab w:val="right" w:pos="9026" w:leader="dot"/>
            </w:tabs>
            <w:rPr/>
          </w:pPr>
          <w:hyperlink w:anchor="__RefHeading___Toc1869104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حكم من تذکّر نقصان الطواف وهو في السعي</w:t>
            </w:r>
            <w:r>
              <w:rPr>
                <w:rStyle w:val="IndexLink"/>
                <w:rtl w:val="true"/>
              </w:rPr>
              <w:tab/>
            </w:r>
            <w:r>
              <w:rPr>
                <w:rStyle w:val="IndexLink"/>
              </w:rPr>
              <w:t>95</w:t>
            </w:r>
          </w:hyperlink>
        </w:p>
        <w:p>
          <w:pPr>
            <w:pStyle w:val="Contents3"/>
            <w:tabs>
              <w:tab w:val="clear" w:pos="8459"/>
              <w:tab w:val="right" w:pos="9026" w:leader="dot"/>
            </w:tabs>
            <w:rPr/>
          </w:pPr>
          <w:hyperlink w:anchor="__RefHeading___Toc1869106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حكم من لم يُدخل الحجر في الطواف</w:t>
            </w:r>
            <w:r>
              <w:rPr>
                <w:rStyle w:val="IndexLink"/>
                <w:rtl w:val="true"/>
              </w:rPr>
              <w:tab/>
            </w:r>
            <w:r>
              <w:rPr>
                <w:rStyle w:val="IndexLink"/>
              </w:rPr>
              <w:t>97</w:t>
            </w:r>
          </w:hyperlink>
        </w:p>
        <w:p>
          <w:pPr>
            <w:pStyle w:val="Contents3"/>
            <w:tabs>
              <w:tab w:val="clear" w:pos="8459"/>
              <w:tab w:val="right" w:pos="9026" w:leader="dot"/>
            </w:tabs>
            <w:rPr/>
          </w:pPr>
          <w:hyperlink w:anchor="__RefHeading___Toc1869108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 xml:space="preserve">موضع مقام ابراهیم </w:t>
            </w:r>
            <w:r>
              <w:rPr>
                <w:rStyle w:val="IndexLink"/>
                <w:rtl w:val="true"/>
              </w:rPr>
              <w:t>(</w:t>
            </w:r>
            <w:r>
              <w:rPr>
                <w:rStyle w:val="IndexLink"/>
                <w:rtl w:val="true"/>
              </w:rPr>
              <w:t>عليه السّلام</w:t>
            </w:r>
            <w:r>
              <w:rPr>
                <w:rStyle w:val="IndexLink"/>
                <w:rtl w:val="true"/>
              </w:rPr>
              <w:t xml:space="preserve">) </w:t>
            </w:r>
            <w:r>
              <w:rPr>
                <w:rStyle w:val="IndexLink"/>
                <w:rtl w:val="true"/>
              </w:rPr>
              <w:t>وحكم الطواف خلفه</w:t>
            </w:r>
            <w:r>
              <w:rPr>
                <w:rStyle w:val="IndexLink"/>
                <w:rtl w:val="true"/>
              </w:rPr>
              <w:tab/>
            </w:r>
            <w:r>
              <w:rPr>
                <w:rStyle w:val="IndexLink"/>
              </w:rPr>
              <w:t>99</w:t>
            </w:r>
          </w:hyperlink>
        </w:p>
        <w:p>
          <w:pPr>
            <w:pStyle w:val="Contents3"/>
            <w:tabs>
              <w:tab w:val="clear" w:pos="8459"/>
              <w:tab w:val="right" w:pos="9026" w:leader="dot"/>
            </w:tabs>
            <w:rPr/>
          </w:pPr>
          <w:hyperlink w:anchor="__RefHeading___Toc1869110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حكم الطواف نيابة عمّن هو مقيم بمكّة</w:t>
            </w:r>
            <w:r>
              <w:rPr>
                <w:rStyle w:val="IndexLink"/>
                <w:rtl w:val="true"/>
              </w:rPr>
              <w:tab/>
            </w:r>
            <w:r>
              <w:rPr>
                <w:rStyle w:val="IndexLink"/>
              </w:rPr>
              <w:t>102</w:t>
            </w:r>
          </w:hyperlink>
        </w:p>
        <w:p>
          <w:pPr>
            <w:pStyle w:val="Contents3"/>
            <w:tabs>
              <w:tab w:val="clear" w:pos="8459"/>
              <w:tab w:val="right" w:pos="9026" w:leader="dot"/>
            </w:tabs>
            <w:rPr/>
          </w:pPr>
          <w:hyperlink w:anchor="__RefHeading___Toc1869112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حكم من لا يستطيع الطواف</w:t>
            </w:r>
            <w:r>
              <w:rPr>
                <w:rStyle w:val="IndexLink"/>
                <w:rtl w:val="true"/>
              </w:rPr>
              <w:tab/>
            </w:r>
            <w:r>
              <w:rPr>
                <w:rStyle w:val="IndexLink"/>
              </w:rPr>
              <w:t>103</w:t>
            </w:r>
          </w:hyperlink>
        </w:p>
        <w:p>
          <w:pPr>
            <w:pStyle w:val="Contents3"/>
            <w:tabs>
              <w:tab w:val="clear" w:pos="8459"/>
              <w:tab w:val="right" w:pos="9026" w:leader="dot"/>
            </w:tabs>
            <w:rPr/>
          </w:pPr>
          <w:hyperlink w:anchor="__RefHeading___Toc1869114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حكم من نذرت أن تطوف على أربع</w:t>
            </w:r>
            <w:r>
              <w:rPr>
                <w:rStyle w:val="IndexLink"/>
                <w:rtl w:val="true"/>
              </w:rPr>
              <w:tab/>
            </w:r>
            <w:r>
              <w:rPr>
                <w:rStyle w:val="IndexLink"/>
              </w:rPr>
              <w:t>106</w:t>
            </w:r>
          </w:hyperlink>
        </w:p>
        <w:p>
          <w:pPr>
            <w:pStyle w:val="Contents3"/>
            <w:tabs>
              <w:tab w:val="clear" w:pos="8459"/>
              <w:tab w:val="right" w:pos="9026" w:leader="dot"/>
            </w:tabs>
            <w:rPr/>
          </w:pPr>
          <w:hyperlink w:anchor="__RefHeading___Toc1869116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حكم طواف مَن وُلد يوم عرفة</w:t>
            </w:r>
            <w:r>
              <w:rPr>
                <w:rStyle w:val="IndexLink"/>
                <w:rtl w:val="true"/>
              </w:rPr>
              <w:tab/>
            </w:r>
            <w:r>
              <w:rPr>
                <w:rStyle w:val="IndexLink"/>
              </w:rPr>
              <w:t>107</w:t>
            </w:r>
          </w:hyperlink>
        </w:p>
        <w:p>
          <w:pPr>
            <w:pStyle w:val="Contents3"/>
            <w:tabs>
              <w:tab w:val="clear" w:pos="8459"/>
              <w:tab w:val="right" w:pos="9026" w:leader="dot"/>
            </w:tabs>
            <w:rPr/>
          </w:pPr>
          <w:hyperlink w:anchor="__RefHeading___Toc1869118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وجوب اعادة الطواف لمن دخل الكعبة في أثناء الطواف</w:t>
            </w:r>
            <w:r>
              <w:rPr>
                <w:rStyle w:val="IndexLink"/>
                <w:rtl w:val="true"/>
              </w:rPr>
              <w:tab/>
            </w:r>
            <w:r>
              <w:rPr>
                <w:rStyle w:val="IndexLink"/>
              </w:rPr>
              <w:t>108</w:t>
            </w:r>
          </w:hyperlink>
        </w:p>
        <w:p>
          <w:pPr>
            <w:pStyle w:val="Contents3"/>
            <w:tabs>
              <w:tab w:val="clear" w:pos="8459"/>
              <w:tab w:val="right" w:pos="9026" w:leader="dot"/>
            </w:tabs>
            <w:rPr/>
          </w:pPr>
          <w:hyperlink w:anchor="__RefHeading___Toc1869120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النهي عن القران بين الطوافين في الفريضة دون النافلة</w:t>
            </w:r>
            <w:r>
              <w:rPr>
                <w:rStyle w:val="IndexLink"/>
                <w:rtl w:val="true"/>
              </w:rPr>
              <w:tab/>
            </w:r>
            <w:r>
              <w:rPr>
                <w:rStyle w:val="IndexLink"/>
              </w:rPr>
              <w:t>109</w:t>
            </w:r>
          </w:hyperlink>
        </w:p>
        <w:p>
          <w:pPr>
            <w:pStyle w:val="Contents3"/>
            <w:tabs>
              <w:tab w:val="clear" w:pos="8459"/>
              <w:tab w:val="right" w:pos="9026" w:leader="dot"/>
            </w:tabs>
            <w:rPr/>
          </w:pPr>
          <w:hyperlink w:anchor="__RefHeading___Toc1869122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كراهة الانصراف عن الطواف على غير وتر</w:t>
            </w:r>
            <w:r>
              <w:rPr>
                <w:rStyle w:val="IndexLink"/>
                <w:rtl w:val="true"/>
              </w:rPr>
              <w:tab/>
            </w:r>
            <w:r>
              <w:rPr>
                <w:rStyle w:val="IndexLink"/>
              </w:rPr>
              <w:t>111</w:t>
            </w:r>
          </w:hyperlink>
        </w:p>
        <w:p>
          <w:pPr>
            <w:pStyle w:val="Contents3"/>
            <w:tabs>
              <w:tab w:val="clear" w:pos="8459"/>
              <w:tab w:val="right" w:pos="9026" w:leader="dot"/>
            </w:tabs>
            <w:rPr/>
          </w:pPr>
          <w:hyperlink w:anchor="__RefHeading___Toc1869124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استحباب استلام الكعبة من مؤخرها بعد الطواف</w:t>
            </w:r>
            <w:r>
              <w:rPr>
                <w:rStyle w:val="IndexLink"/>
                <w:rtl w:val="true"/>
              </w:rPr>
              <w:tab/>
            </w:r>
            <w:r>
              <w:rPr>
                <w:rStyle w:val="IndexLink"/>
              </w:rPr>
              <w:t>111</w:t>
            </w:r>
          </w:hyperlink>
        </w:p>
        <w:p>
          <w:pPr>
            <w:pStyle w:val="Contents3"/>
            <w:tabs>
              <w:tab w:val="clear" w:pos="8459"/>
              <w:tab w:val="right" w:pos="9026" w:leader="dot"/>
            </w:tabs>
            <w:rPr/>
          </w:pPr>
          <w:hyperlink w:anchor="__RefHeading___Toc1869126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آداب استلام الحَجر الأسود</w:t>
            </w:r>
            <w:r>
              <w:rPr>
                <w:rStyle w:val="IndexLink"/>
                <w:rtl w:val="true"/>
              </w:rPr>
              <w:tab/>
            </w:r>
            <w:r>
              <w:rPr>
                <w:rStyle w:val="IndexLink"/>
              </w:rPr>
              <w:t>112</w:t>
            </w:r>
          </w:hyperlink>
        </w:p>
        <w:p>
          <w:pPr>
            <w:pStyle w:val="Contents3"/>
            <w:tabs>
              <w:tab w:val="clear" w:pos="8459"/>
              <w:tab w:val="right" w:pos="9026" w:leader="dot"/>
            </w:tabs>
            <w:rPr/>
          </w:pPr>
          <w:hyperlink w:anchor="__RefHeading___Toc1869128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الحجَر الأسود يمين الله في أرضه</w:t>
            </w:r>
            <w:r>
              <w:rPr>
                <w:rStyle w:val="IndexLink"/>
                <w:rtl w:val="true"/>
              </w:rPr>
              <w:tab/>
            </w:r>
            <w:r>
              <w:rPr>
                <w:rStyle w:val="IndexLink"/>
              </w:rPr>
              <w:t>114</w:t>
            </w:r>
          </w:hyperlink>
        </w:p>
        <w:p>
          <w:pPr>
            <w:pStyle w:val="Contents3"/>
            <w:tabs>
              <w:tab w:val="clear" w:pos="8459"/>
              <w:tab w:val="right" w:pos="9026" w:leader="dot"/>
            </w:tabs>
            <w:rPr/>
          </w:pPr>
          <w:hyperlink w:anchor="__RefHeading___Toc1869130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الحكمة في استلام الحجر الأسود</w:t>
            </w:r>
            <w:r>
              <w:rPr>
                <w:rStyle w:val="IndexLink"/>
                <w:rtl w:val="true"/>
              </w:rPr>
              <w:tab/>
            </w:r>
            <w:r>
              <w:rPr>
                <w:rStyle w:val="IndexLink"/>
              </w:rPr>
              <w:t>115</w:t>
            </w:r>
          </w:hyperlink>
        </w:p>
        <w:p>
          <w:pPr>
            <w:pStyle w:val="Contents3"/>
            <w:tabs>
              <w:tab w:val="clear" w:pos="8459"/>
              <w:tab w:val="right" w:pos="9026" w:leader="dot"/>
            </w:tabs>
            <w:rPr/>
          </w:pPr>
          <w:hyperlink w:anchor="__RefHeading___Toc1869132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الحكمة في تقبيل الحجر الأسود</w:t>
            </w:r>
            <w:r>
              <w:rPr>
                <w:rStyle w:val="IndexLink"/>
                <w:rtl w:val="true"/>
              </w:rPr>
              <w:tab/>
            </w:r>
            <w:r>
              <w:rPr>
                <w:rStyle w:val="IndexLink"/>
              </w:rPr>
              <w:t>117</w:t>
            </w:r>
          </w:hyperlink>
        </w:p>
        <w:p>
          <w:pPr>
            <w:pStyle w:val="Contents3"/>
            <w:tabs>
              <w:tab w:val="clear" w:pos="8459"/>
              <w:tab w:val="right" w:pos="9026" w:leader="dot"/>
            </w:tabs>
            <w:rPr/>
          </w:pPr>
          <w:hyperlink w:anchor="__RefHeading___Toc1869134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عدم وجوب استلام الحجر الأسود</w:t>
            </w:r>
            <w:r>
              <w:rPr>
                <w:rStyle w:val="IndexLink"/>
                <w:rtl w:val="true"/>
              </w:rPr>
              <w:tab/>
            </w:r>
            <w:r>
              <w:rPr>
                <w:rStyle w:val="IndexLink"/>
              </w:rPr>
              <w:t>118</w:t>
            </w:r>
          </w:hyperlink>
        </w:p>
        <w:p>
          <w:pPr>
            <w:pStyle w:val="Contents3"/>
            <w:tabs>
              <w:tab w:val="clear" w:pos="8459"/>
              <w:tab w:val="right" w:pos="9026" w:leader="dot"/>
            </w:tabs>
            <w:rPr/>
          </w:pPr>
          <w:hyperlink w:anchor="__RefHeading___Toc1869136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كيفية استلام الحَجَر لمن قُطعت یمينه</w:t>
            </w:r>
            <w:r>
              <w:rPr>
                <w:rStyle w:val="IndexLink"/>
                <w:rtl w:val="true"/>
              </w:rPr>
              <w:tab/>
            </w:r>
            <w:r>
              <w:rPr>
                <w:rStyle w:val="IndexLink"/>
              </w:rPr>
              <w:t>122</w:t>
            </w:r>
          </w:hyperlink>
        </w:p>
        <w:p>
          <w:pPr>
            <w:pStyle w:val="Contents3"/>
            <w:tabs>
              <w:tab w:val="clear" w:pos="8459"/>
              <w:tab w:val="right" w:pos="9026" w:leader="dot"/>
            </w:tabs>
            <w:rPr/>
          </w:pPr>
          <w:hyperlink w:anchor="__RefHeading___Toc1869138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حكم استلام الحجر الأسود للمرأة</w:t>
            </w:r>
            <w:r>
              <w:rPr>
                <w:rStyle w:val="IndexLink"/>
                <w:rtl w:val="true"/>
              </w:rPr>
              <w:tab/>
            </w:r>
            <w:r>
              <w:rPr>
                <w:rStyle w:val="IndexLink"/>
              </w:rPr>
              <w:t>122</w:t>
            </w:r>
          </w:hyperlink>
        </w:p>
        <w:p>
          <w:pPr>
            <w:pStyle w:val="Contents3"/>
            <w:tabs>
              <w:tab w:val="clear" w:pos="8459"/>
              <w:tab w:val="right" w:pos="9026" w:leader="dot"/>
            </w:tabs>
            <w:rPr/>
          </w:pPr>
          <w:hyperlink w:anchor="__RefHeading___Toc1869140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 xml:space="preserve">مايأمر به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بالنسبة الى الحجر الأسود والطواف</w:t>
            </w:r>
            <w:r>
              <w:rPr>
                <w:rStyle w:val="IndexLink"/>
                <w:rtl w:val="true"/>
              </w:rPr>
              <w:tab/>
            </w:r>
            <w:r>
              <w:rPr>
                <w:rStyle w:val="IndexLink"/>
              </w:rPr>
              <w:t>123</w:t>
            </w:r>
          </w:hyperlink>
        </w:p>
        <w:p>
          <w:pPr>
            <w:pStyle w:val="Contents3"/>
            <w:tabs>
              <w:tab w:val="clear" w:pos="8459"/>
              <w:tab w:val="right" w:pos="9026" w:leader="dot"/>
            </w:tabs>
            <w:rPr/>
          </w:pPr>
          <w:hyperlink w:anchor="__RefHeading___Toc1869142_2616395394">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استحباب الطواف عن الاخوان والدعاء لهم عند الحَجَر الأسود</w:t>
            </w:r>
            <w:r>
              <w:rPr>
                <w:rStyle w:val="IndexLink"/>
                <w:rtl w:val="true"/>
              </w:rPr>
              <w:tab/>
            </w:r>
            <w:r>
              <w:rPr>
                <w:rStyle w:val="IndexLink"/>
              </w:rPr>
              <w:t>124</w:t>
            </w:r>
          </w:hyperlink>
        </w:p>
        <w:p>
          <w:pPr>
            <w:pStyle w:val="Contents3"/>
            <w:tabs>
              <w:tab w:val="clear" w:pos="8459"/>
              <w:tab w:val="right" w:pos="9026" w:leader="dot"/>
            </w:tabs>
            <w:rPr/>
          </w:pPr>
          <w:hyperlink w:anchor="__RefHeading___Toc1869144_2616395394">
            <w:r>
              <w:rPr>
                <w:webHidden/>
                <w:rStyle w:val="IndexLink"/>
                <w:rtl w:val="true"/>
              </w:rPr>
              <w:t xml:space="preserve">باب </w:t>
            </w:r>
            <w:r>
              <w:rPr>
                <w:rStyle w:val="IndexLink"/>
                <w:rtl w:val="true"/>
              </w:rPr>
              <w:t>(</w:t>
            </w:r>
            <w:r>
              <w:rPr>
                <w:rStyle w:val="IndexLink"/>
              </w:rPr>
              <w:t>69</w:t>
            </w:r>
            <w:r>
              <w:rPr>
                <w:rStyle w:val="IndexLink"/>
                <w:rtl w:val="true"/>
              </w:rPr>
              <w:t xml:space="preserve">) </w:t>
            </w:r>
            <w:r>
              <w:rPr>
                <w:rStyle w:val="IndexLink"/>
                <w:rtl w:val="true"/>
              </w:rPr>
              <w:t>استحباب الدعاء عند الحجَر الأسود والميزاب</w:t>
            </w:r>
            <w:r>
              <w:rPr>
                <w:rStyle w:val="IndexLink"/>
                <w:rtl w:val="true"/>
              </w:rPr>
              <w:tab/>
            </w:r>
            <w:r>
              <w:rPr>
                <w:rStyle w:val="IndexLink"/>
              </w:rPr>
              <w:t>124</w:t>
            </w:r>
          </w:hyperlink>
        </w:p>
        <w:p>
          <w:pPr>
            <w:pStyle w:val="Contents3"/>
            <w:tabs>
              <w:tab w:val="clear" w:pos="8459"/>
              <w:tab w:val="right" w:pos="9026" w:leader="dot"/>
            </w:tabs>
            <w:rPr/>
          </w:pPr>
          <w:hyperlink w:anchor="__RefHeading___Toc1869146_2616395394">
            <w:r>
              <w:rPr>
                <w:webHidden/>
                <w:rStyle w:val="IndexLink"/>
                <w:rtl w:val="true"/>
              </w:rPr>
              <w:t xml:space="preserve">باب </w:t>
            </w:r>
            <w:r>
              <w:rPr>
                <w:rStyle w:val="IndexLink"/>
                <w:rtl w:val="true"/>
              </w:rPr>
              <w:t>(</w:t>
            </w:r>
            <w:r>
              <w:rPr>
                <w:rStyle w:val="IndexLink"/>
              </w:rPr>
              <w:t>70</w:t>
            </w:r>
            <w:r>
              <w:rPr>
                <w:rStyle w:val="IndexLink"/>
                <w:rtl w:val="true"/>
              </w:rPr>
              <w:t xml:space="preserve">) </w:t>
            </w:r>
            <w:r>
              <w:rPr>
                <w:rStyle w:val="IndexLink"/>
                <w:rtl w:val="true"/>
              </w:rPr>
              <w:t>استحباب الدعاء والاستغفار عند الملتَزَم</w:t>
            </w:r>
            <w:r>
              <w:rPr>
                <w:rStyle w:val="IndexLink"/>
                <w:rtl w:val="true"/>
              </w:rPr>
              <w:tab/>
            </w:r>
            <w:r>
              <w:rPr>
                <w:rStyle w:val="IndexLink"/>
              </w:rPr>
              <w:t>127</w:t>
            </w:r>
          </w:hyperlink>
        </w:p>
        <w:p>
          <w:pPr>
            <w:pStyle w:val="Contents3"/>
            <w:tabs>
              <w:tab w:val="clear" w:pos="8459"/>
              <w:tab w:val="right" w:pos="9026" w:leader="dot"/>
            </w:tabs>
            <w:rPr/>
          </w:pPr>
          <w:hyperlink w:anchor="__RefHeading___Toc1869148_2616395394">
            <w:r>
              <w:rPr>
                <w:webHidden/>
                <w:rStyle w:val="IndexLink"/>
                <w:rtl w:val="true"/>
              </w:rPr>
              <w:t xml:space="preserve">باب </w:t>
            </w:r>
            <w:r>
              <w:rPr>
                <w:rStyle w:val="IndexLink"/>
                <w:rtl w:val="true"/>
              </w:rPr>
              <w:t>(</w:t>
            </w:r>
            <w:r>
              <w:rPr>
                <w:rStyle w:val="IndexLink"/>
              </w:rPr>
              <w:t>71</w:t>
            </w:r>
            <w:r>
              <w:rPr>
                <w:rStyle w:val="IndexLink"/>
                <w:rtl w:val="true"/>
              </w:rPr>
              <w:t xml:space="preserve">) </w:t>
            </w:r>
            <w:r>
              <w:rPr>
                <w:rStyle w:val="IndexLink"/>
                <w:rtl w:val="true"/>
              </w:rPr>
              <w:t>استحباب تقبيل ما لُمِسَ به أركان الكعبة</w:t>
            </w:r>
            <w:r>
              <w:rPr>
                <w:rStyle w:val="IndexLink"/>
                <w:rtl w:val="true"/>
              </w:rPr>
              <w:tab/>
            </w:r>
            <w:r>
              <w:rPr>
                <w:rStyle w:val="IndexLink"/>
              </w:rPr>
              <w:t>129</w:t>
            </w:r>
          </w:hyperlink>
        </w:p>
        <w:p>
          <w:pPr>
            <w:pStyle w:val="Contents3"/>
            <w:tabs>
              <w:tab w:val="clear" w:pos="8459"/>
              <w:tab w:val="right" w:pos="9026" w:leader="dot"/>
            </w:tabs>
            <w:rPr/>
          </w:pPr>
          <w:hyperlink w:anchor="__RefHeading___Toc1869150_2616395394">
            <w:r>
              <w:rPr>
                <w:webHidden/>
                <w:rStyle w:val="IndexLink"/>
                <w:rtl w:val="true"/>
              </w:rPr>
              <w:t xml:space="preserve">باب </w:t>
            </w:r>
            <w:r>
              <w:rPr>
                <w:rStyle w:val="IndexLink"/>
                <w:rtl w:val="true"/>
              </w:rPr>
              <w:t>(</w:t>
            </w:r>
            <w:r>
              <w:rPr>
                <w:rStyle w:val="IndexLink"/>
              </w:rPr>
              <w:t>72</w:t>
            </w:r>
            <w:r>
              <w:rPr>
                <w:rStyle w:val="IndexLink"/>
                <w:rtl w:val="true"/>
              </w:rPr>
              <w:t xml:space="preserve">) </w:t>
            </w:r>
            <w:r>
              <w:rPr>
                <w:rStyle w:val="IndexLink"/>
                <w:rtl w:val="true"/>
              </w:rPr>
              <w:t>استحباب استلام الركن اليماني والحَجر الأسود</w:t>
            </w:r>
            <w:r>
              <w:rPr>
                <w:rStyle w:val="IndexLink"/>
                <w:rtl w:val="true"/>
              </w:rPr>
              <w:tab/>
            </w:r>
            <w:r>
              <w:rPr>
                <w:rStyle w:val="IndexLink"/>
              </w:rPr>
              <w:t>129</w:t>
            </w:r>
          </w:hyperlink>
        </w:p>
        <w:p>
          <w:pPr>
            <w:pStyle w:val="Contents3"/>
            <w:tabs>
              <w:tab w:val="clear" w:pos="8459"/>
              <w:tab w:val="right" w:pos="9026" w:leader="dot"/>
            </w:tabs>
            <w:rPr/>
          </w:pPr>
          <w:hyperlink w:anchor="__RefHeading___Toc1869152_2616395394">
            <w:r>
              <w:rPr>
                <w:webHidden/>
                <w:rStyle w:val="IndexLink"/>
                <w:rtl w:val="true"/>
              </w:rPr>
              <w:t xml:space="preserve">باب </w:t>
            </w:r>
            <w:r>
              <w:rPr>
                <w:rStyle w:val="IndexLink"/>
                <w:rtl w:val="true"/>
              </w:rPr>
              <w:t>(</w:t>
            </w:r>
            <w:r>
              <w:rPr>
                <w:rStyle w:val="IndexLink"/>
              </w:rPr>
              <w:t>73</w:t>
            </w:r>
            <w:r>
              <w:rPr>
                <w:rStyle w:val="IndexLink"/>
                <w:rtl w:val="true"/>
              </w:rPr>
              <w:t xml:space="preserve">) </w:t>
            </w:r>
            <w:r>
              <w:rPr>
                <w:rStyle w:val="IndexLink"/>
                <w:rtl w:val="true"/>
              </w:rPr>
              <w:t>كيفية استلام الركن</w:t>
            </w:r>
            <w:r>
              <w:rPr>
                <w:rStyle w:val="IndexLink"/>
                <w:rtl w:val="true"/>
              </w:rPr>
              <w:tab/>
            </w:r>
            <w:r>
              <w:rPr>
                <w:rStyle w:val="IndexLink"/>
              </w:rPr>
              <w:t>135</w:t>
            </w:r>
          </w:hyperlink>
        </w:p>
        <w:p>
          <w:pPr>
            <w:pStyle w:val="Contents3"/>
            <w:tabs>
              <w:tab w:val="clear" w:pos="8459"/>
              <w:tab w:val="right" w:pos="9026" w:leader="dot"/>
            </w:tabs>
            <w:rPr/>
          </w:pPr>
          <w:hyperlink w:anchor="__RefHeading___Toc1869154_2616395394">
            <w:r>
              <w:rPr>
                <w:webHidden/>
                <w:rStyle w:val="IndexLink"/>
                <w:rtl w:val="true"/>
              </w:rPr>
              <w:t xml:space="preserve">باب </w:t>
            </w:r>
            <w:r>
              <w:rPr>
                <w:rStyle w:val="IndexLink"/>
                <w:rtl w:val="true"/>
              </w:rPr>
              <w:t>(</w:t>
            </w:r>
            <w:r>
              <w:rPr>
                <w:rStyle w:val="IndexLink"/>
              </w:rPr>
              <w:t>74</w:t>
            </w:r>
            <w:r>
              <w:rPr>
                <w:rStyle w:val="IndexLink"/>
                <w:rtl w:val="true"/>
              </w:rPr>
              <w:t xml:space="preserve">) </w:t>
            </w:r>
            <w:r>
              <w:rPr>
                <w:rStyle w:val="IndexLink"/>
                <w:rtl w:val="true"/>
              </w:rPr>
              <w:t>الركن اليماني باب من أبواب الجنّة</w:t>
            </w:r>
            <w:r>
              <w:rPr>
                <w:rStyle w:val="IndexLink"/>
                <w:rtl w:val="true"/>
              </w:rPr>
              <w:tab/>
            </w:r>
            <w:r>
              <w:rPr>
                <w:rStyle w:val="IndexLink"/>
              </w:rPr>
              <w:t>135</w:t>
            </w:r>
          </w:hyperlink>
        </w:p>
        <w:p>
          <w:pPr>
            <w:pStyle w:val="Contents3"/>
            <w:tabs>
              <w:tab w:val="clear" w:pos="8459"/>
              <w:tab w:val="right" w:pos="9026" w:leader="dot"/>
            </w:tabs>
            <w:rPr/>
          </w:pPr>
          <w:hyperlink w:anchor="__RefHeading___Toc1869156_2616395394">
            <w:r>
              <w:rPr>
                <w:webHidden/>
                <w:rStyle w:val="IndexLink"/>
                <w:rtl w:val="true"/>
              </w:rPr>
              <w:t xml:space="preserve">باب </w:t>
            </w:r>
            <w:r>
              <w:rPr>
                <w:rStyle w:val="IndexLink"/>
                <w:rtl w:val="true"/>
              </w:rPr>
              <w:t>(</w:t>
            </w:r>
            <w:r>
              <w:rPr>
                <w:rStyle w:val="IndexLink"/>
              </w:rPr>
              <w:t>75</w:t>
            </w:r>
            <w:r>
              <w:rPr>
                <w:rStyle w:val="IndexLink"/>
                <w:rtl w:val="true"/>
              </w:rPr>
              <w:t xml:space="preserve">) </w:t>
            </w:r>
            <w:r>
              <w:rPr>
                <w:rStyle w:val="IndexLink"/>
                <w:rtl w:val="true"/>
              </w:rPr>
              <w:t>من مزايا الركن اليماني</w:t>
            </w:r>
            <w:r>
              <w:rPr>
                <w:rStyle w:val="IndexLink"/>
                <w:rtl w:val="true"/>
              </w:rPr>
              <w:tab/>
            </w:r>
            <w:r>
              <w:rPr>
                <w:rStyle w:val="IndexLink"/>
              </w:rPr>
              <w:t>136</w:t>
            </w:r>
          </w:hyperlink>
        </w:p>
        <w:p>
          <w:pPr>
            <w:pStyle w:val="Contents3"/>
            <w:tabs>
              <w:tab w:val="clear" w:pos="8459"/>
              <w:tab w:val="right" w:pos="9026" w:leader="dot"/>
            </w:tabs>
            <w:rPr/>
          </w:pPr>
          <w:hyperlink w:anchor="__RefHeading___Toc1869158_2616395394">
            <w:r>
              <w:rPr>
                <w:webHidden/>
                <w:rStyle w:val="IndexLink"/>
                <w:rtl w:val="true"/>
              </w:rPr>
              <w:t xml:space="preserve">باب </w:t>
            </w:r>
            <w:r>
              <w:rPr>
                <w:rStyle w:val="IndexLink"/>
                <w:rtl w:val="true"/>
              </w:rPr>
              <w:t>(</w:t>
            </w:r>
            <w:r>
              <w:rPr>
                <w:rStyle w:val="IndexLink"/>
              </w:rPr>
              <w:t>76</w:t>
            </w:r>
            <w:r>
              <w:rPr>
                <w:rStyle w:val="IndexLink"/>
                <w:rtl w:val="true"/>
              </w:rPr>
              <w:t xml:space="preserve">) </w:t>
            </w:r>
            <w:r>
              <w:rPr>
                <w:rStyle w:val="IndexLink"/>
                <w:rtl w:val="true"/>
              </w:rPr>
              <w:t>قبور الأنبياء بين الركن اليماني والحجَر الأسود</w:t>
            </w:r>
            <w:r>
              <w:rPr>
                <w:rStyle w:val="IndexLink"/>
                <w:rtl w:val="true"/>
              </w:rPr>
              <w:tab/>
            </w:r>
            <w:r>
              <w:rPr>
                <w:rStyle w:val="IndexLink"/>
              </w:rPr>
              <w:t>137</w:t>
            </w:r>
          </w:hyperlink>
        </w:p>
        <w:p>
          <w:pPr>
            <w:pStyle w:val="Contents3"/>
            <w:tabs>
              <w:tab w:val="clear" w:pos="8459"/>
              <w:tab w:val="right" w:pos="9026" w:leader="dot"/>
            </w:tabs>
            <w:rPr/>
          </w:pPr>
          <w:hyperlink w:anchor="__RefHeading___Toc1869160_2616395394">
            <w:r>
              <w:rPr>
                <w:webHidden/>
                <w:rStyle w:val="IndexLink"/>
                <w:rtl w:val="true"/>
              </w:rPr>
              <w:t xml:space="preserve">باب </w:t>
            </w:r>
            <w:r>
              <w:rPr>
                <w:rStyle w:val="IndexLink"/>
                <w:rtl w:val="true"/>
              </w:rPr>
              <w:t>(</w:t>
            </w:r>
            <w:r>
              <w:rPr>
                <w:rStyle w:val="IndexLink"/>
              </w:rPr>
              <w:t>77</w:t>
            </w:r>
            <w:r>
              <w:rPr>
                <w:rStyle w:val="IndexLink"/>
                <w:rtl w:val="true"/>
              </w:rPr>
              <w:t xml:space="preserve">) </w:t>
            </w:r>
            <w:r>
              <w:rPr>
                <w:rStyle w:val="IndexLink"/>
                <w:rtl w:val="true"/>
              </w:rPr>
              <w:t>عدم تأكد استحباب استلام الركن الغربيّ</w:t>
            </w:r>
            <w:r>
              <w:rPr>
                <w:rStyle w:val="IndexLink"/>
                <w:rtl w:val="true"/>
              </w:rPr>
              <w:tab/>
            </w:r>
            <w:r>
              <w:rPr>
                <w:rStyle w:val="IndexLink"/>
              </w:rPr>
              <w:t>138</w:t>
            </w:r>
          </w:hyperlink>
        </w:p>
        <w:p>
          <w:pPr>
            <w:pStyle w:val="Contents3"/>
            <w:tabs>
              <w:tab w:val="clear" w:pos="8459"/>
              <w:tab w:val="right" w:pos="9026" w:leader="dot"/>
            </w:tabs>
            <w:rPr/>
          </w:pPr>
          <w:hyperlink w:anchor="__RefHeading___Toc1869162_2616395394">
            <w:r>
              <w:rPr>
                <w:webHidden/>
                <w:rStyle w:val="IndexLink"/>
                <w:rtl w:val="true"/>
              </w:rPr>
              <w:t xml:space="preserve">باب </w:t>
            </w:r>
            <w:r>
              <w:rPr>
                <w:rStyle w:val="IndexLink"/>
                <w:rtl w:val="true"/>
              </w:rPr>
              <w:t>(</w:t>
            </w:r>
            <w:r>
              <w:rPr>
                <w:rStyle w:val="IndexLink"/>
              </w:rPr>
              <w:t>78</w:t>
            </w:r>
            <w:r>
              <w:rPr>
                <w:rStyle w:val="IndexLink"/>
                <w:rtl w:val="true"/>
              </w:rPr>
              <w:t xml:space="preserve">) </w:t>
            </w:r>
            <w:r>
              <w:rPr>
                <w:rStyle w:val="IndexLink"/>
                <w:rtl w:val="true"/>
              </w:rPr>
              <w:t>قبور أولياء الله في حِجر إسماعيل</w:t>
            </w:r>
            <w:r>
              <w:rPr>
                <w:rStyle w:val="IndexLink"/>
                <w:rtl w:val="true"/>
              </w:rPr>
              <w:tab/>
            </w:r>
            <w:r>
              <w:rPr>
                <w:rStyle w:val="IndexLink"/>
              </w:rPr>
              <w:t>139</w:t>
            </w:r>
          </w:hyperlink>
        </w:p>
        <w:p>
          <w:pPr>
            <w:pStyle w:val="Contents3"/>
            <w:tabs>
              <w:tab w:val="clear" w:pos="8459"/>
              <w:tab w:val="right" w:pos="9026" w:leader="dot"/>
            </w:tabs>
            <w:rPr/>
          </w:pPr>
          <w:hyperlink w:anchor="__RefHeading___Toc1869164_2616395394">
            <w:r>
              <w:rPr>
                <w:webHidden/>
                <w:rStyle w:val="IndexLink"/>
                <w:rtl w:val="true"/>
              </w:rPr>
              <w:t xml:space="preserve">باب </w:t>
            </w:r>
            <w:r>
              <w:rPr>
                <w:rStyle w:val="IndexLink"/>
                <w:rtl w:val="true"/>
              </w:rPr>
              <w:t>(</w:t>
            </w:r>
            <w:r>
              <w:rPr>
                <w:rStyle w:val="IndexLink"/>
              </w:rPr>
              <w:t>79</w:t>
            </w:r>
            <w:r>
              <w:rPr>
                <w:rStyle w:val="IndexLink"/>
                <w:rtl w:val="true"/>
              </w:rPr>
              <w:t xml:space="preserve">) </w:t>
            </w:r>
            <w:r>
              <w:rPr>
                <w:rStyle w:val="IndexLink"/>
                <w:rtl w:val="true"/>
              </w:rPr>
              <w:t>حِجر إسماعيل ليس من البيت</w:t>
            </w:r>
            <w:r>
              <w:rPr>
                <w:rStyle w:val="IndexLink"/>
                <w:rtl w:val="true"/>
              </w:rPr>
              <w:tab/>
            </w:r>
            <w:r>
              <w:rPr>
                <w:rStyle w:val="IndexLink"/>
              </w:rPr>
              <w:t>140</w:t>
            </w:r>
          </w:hyperlink>
        </w:p>
        <w:p>
          <w:pPr>
            <w:pStyle w:val="Contents3"/>
            <w:tabs>
              <w:tab w:val="clear" w:pos="8459"/>
              <w:tab w:val="right" w:pos="9026" w:leader="dot"/>
            </w:tabs>
            <w:rPr/>
          </w:pPr>
          <w:hyperlink w:anchor="__RefHeading___Toc1869166_2616395394">
            <w:r>
              <w:rPr>
                <w:webHidden/>
                <w:rStyle w:val="IndexLink"/>
                <w:rtl w:val="true"/>
              </w:rPr>
              <w:t xml:space="preserve">باب </w:t>
            </w:r>
            <w:r>
              <w:rPr>
                <w:rStyle w:val="IndexLink"/>
                <w:rtl w:val="true"/>
              </w:rPr>
              <w:t>(</w:t>
            </w:r>
            <w:r>
              <w:rPr>
                <w:rStyle w:val="IndexLink"/>
              </w:rPr>
              <w:t>80</w:t>
            </w:r>
            <w:r>
              <w:rPr>
                <w:rStyle w:val="IndexLink"/>
                <w:rtl w:val="true"/>
              </w:rPr>
              <w:t xml:space="preserve">) </w:t>
            </w:r>
            <w:r>
              <w:rPr>
                <w:rStyle w:val="IndexLink"/>
                <w:rtl w:val="true"/>
              </w:rPr>
              <w:t>أهميَّة طواف النساء</w:t>
            </w:r>
            <w:r>
              <w:rPr>
                <w:rStyle w:val="IndexLink"/>
                <w:rtl w:val="true"/>
              </w:rPr>
              <w:tab/>
            </w:r>
            <w:r>
              <w:rPr>
                <w:rStyle w:val="IndexLink"/>
              </w:rPr>
              <w:t>141</w:t>
            </w:r>
          </w:hyperlink>
        </w:p>
        <w:p>
          <w:pPr>
            <w:pStyle w:val="Contents3"/>
            <w:tabs>
              <w:tab w:val="clear" w:pos="8459"/>
              <w:tab w:val="right" w:pos="9026" w:leader="dot"/>
            </w:tabs>
            <w:rPr/>
          </w:pPr>
          <w:hyperlink w:anchor="__RefHeading___Toc1869168_2616395394">
            <w:r>
              <w:rPr>
                <w:webHidden/>
                <w:rStyle w:val="IndexLink"/>
                <w:rtl w:val="true"/>
              </w:rPr>
              <w:t xml:space="preserve">باب </w:t>
            </w:r>
            <w:r>
              <w:rPr>
                <w:rStyle w:val="IndexLink"/>
                <w:rtl w:val="true"/>
              </w:rPr>
              <w:t>(</w:t>
            </w:r>
            <w:r>
              <w:rPr>
                <w:rStyle w:val="IndexLink"/>
              </w:rPr>
              <w:t>81</w:t>
            </w:r>
            <w:r>
              <w:rPr>
                <w:rStyle w:val="IndexLink"/>
                <w:rtl w:val="true"/>
              </w:rPr>
              <w:t xml:space="preserve">) </w:t>
            </w:r>
            <w:r>
              <w:rPr>
                <w:rStyle w:val="IndexLink"/>
                <w:rtl w:val="true"/>
              </w:rPr>
              <w:t>وجوب طواف النساء في العُمرة المفردة</w:t>
            </w:r>
            <w:r>
              <w:rPr>
                <w:rStyle w:val="IndexLink"/>
                <w:rtl w:val="true"/>
              </w:rPr>
              <w:tab/>
            </w:r>
            <w:r>
              <w:rPr>
                <w:rStyle w:val="IndexLink"/>
              </w:rPr>
              <w:t>142</w:t>
            </w:r>
          </w:hyperlink>
        </w:p>
        <w:p>
          <w:pPr>
            <w:pStyle w:val="Contents3"/>
            <w:tabs>
              <w:tab w:val="clear" w:pos="8459"/>
              <w:tab w:val="right" w:pos="9026" w:leader="dot"/>
            </w:tabs>
            <w:rPr/>
          </w:pPr>
          <w:hyperlink w:anchor="__RefHeading___Toc1869170_2616395394">
            <w:r>
              <w:rPr>
                <w:webHidden/>
                <w:rStyle w:val="IndexLink"/>
                <w:rtl w:val="true"/>
              </w:rPr>
              <w:t xml:space="preserve">باب </w:t>
            </w:r>
            <w:r>
              <w:rPr>
                <w:rStyle w:val="IndexLink"/>
                <w:rtl w:val="true"/>
              </w:rPr>
              <w:t>(</w:t>
            </w:r>
            <w:r>
              <w:rPr>
                <w:rStyle w:val="IndexLink"/>
              </w:rPr>
              <w:t>82</w:t>
            </w:r>
            <w:r>
              <w:rPr>
                <w:rStyle w:val="IndexLink"/>
                <w:rtl w:val="true"/>
              </w:rPr>
              <w:t xml:space="preserve">) </w:t>
            </w:r>
            <w:r>
              <w:rPr>
                <w:rStyle w:val="IndexLink"/>
                <w:rtl w:val="true"/>
              </w:rPr>
              <w:t>حكم من نسي طواف النساء حتى رجع إلى أهله</w:t>
            </w:r>
            <w:r>
              <w:rPr>
                <w:rStyle w:val="IndexLink"/>
                <w:rtl w:val="true"/>
              </w:rPr>
              <w:tab/>
            </w:r>
            <w:r>
              <w:rPr>
                <w:rStyle w:val="IndexLink"/>
              </w:rPr>
              <w:t>143</w:t>
            </w:r>
          </w:hyperlink>
        </w:p>
        <w:p>
          <w:pPr>
            <w:pStyle w:val="Contents3"/>
            <w:tabs>
              <w:tab w:val="clear" w:pos="8459"/>
              <w:tab w:val="right" w:pos="9026" w:leader="dot"/>
            </w:tabs>
            <w:rPr/>
          </w:pPr>
          <w:hyperlink w:anchor="__RefHeading___Toc1869172_2616395394">
            <w:r>
              <w:rPr>
                <w:webHidden/>
                <w:rStyle w:val="IndexLink"/>
                <w:rtl w:val="true"/>
              </w:rPr>
              <w:t xml:space="preserve">باب </w:t>
            </w:r>
            <w:r>
              <w:rPr>
                <w:rStyle w:val="IndexLink"/>
                <w:rtl w:val="true"/>
              </w:rPr>
              <w:t>(</w:t>
            </w:r>
            <w:r>
              <w:rPr>
                <w:rStyle w:val="IndexLink"/>
              </w:rPr>
              <w:t>83</w:t>
            </w:r>
            <w:r>
              <w:rPr>
                <w:rStyle w:val="IndexLink"/>
                <w:rtl w:val="true"/>
              </w:rPr>
              <w:t xml:space="preserve">) </w:t>
            </w:r>
            <w:r>
              <w:rPr>
                <w:rStyle w:val="IndexLink"/>
                <w:rtl w:val="true"/>
              </w:rPr>
              <w:t>أحكام من منعها الحيض من الطواف</w:t>
            </w:r>
            <w:r>
              <w:rPr>
                <w:rStyle w:val="IndexLink"/>
                <w:rtl w:val="true"/>
              </w:rPr>
              <w:tab/>
            </w:r>
            <w:r>
              <w:rPr>
                <w:rStyle w:val="IndexLink"/>
              </w:rPr>
              <w:t>147</w:t>
            </w:r>
          </w:hyperlink>
        </w:p>
        <w:p>
          <w:pPr>
            <w:pStyle w:val="Contents3"/>
            <w:tabs>
              <w:tab w:val="clear" w:pos="8459"/>
              <w:tab w:val="right" w:pos="9026" w:leader="dot"/>
            </w:tabs>
            <w:rPr/>
          </w:pPr>
          <w:hyperlink w:anchor="__RefHeading___Toc1869174_2616395394">
            <w:r>
              <w:rPr>
                <w:webHidden/>
                <w:rStyle w:val="IndexLink"/>
                <w:rtl w:val="true"/>
              </w:rPr>
              <w:t xml:space="preserve">باب </w:t>
            </w:r>
            <w:r>
              <w:rPr>
                <w:rStyle w:val="IndexLink"/>
                <w:rtl w:val="true"/>
              </w:rPr>
              <w:t>(</w:t>
            </w:r>
            <w:r>
              <w:rPr>
                <w:rStyle w:val="IndexLink"/>
              </w:rPr>
              <w:t>84</w:t>
            </w:r>
            <w:r>
              <w:rPr>
                <w:rStyle w:val="IndexLink"/>
                <w:rtl w:val="true"/>
              </w:rPr>
              <w:t xml:space="preserve">) </w:t>
            </w:r>
            <w:r>
              <w:rPr>
                <w:rStyle w:val="IndexLink"/>
                <w:rtl w:val="true"/>
              </w:rPr>
              <w:t>حكم المرأة اذا حاضت في أثناء الطواف أو السعي</w:t>
            </w:r>
            <w:r>
              <w:rPr>
                <w:rStyle w:val="IndexLink"/>
                <w:rtl w:val="true"/>
              </w:rPr>
              <w:tab/>
            </w:r>
            <w:r>
              <w:rPr>
                <w:rStyle w:val="IndexLink"/>
              </w:rPr>
              <w:t>154</w:t>
            </w:r>
          </w:hyperlink>
        </w:p>
        <w:p>
          <w:pPr>
            <w:pStyle w:val="Contents3"/>
            <w:tabs>
              <w:tab w:val="clear" w:pos="8459"/>
              <w:tab w:val="right" w:pos="9026" w:leader="dot"/>
            </w:tabs>
            <w:rPr/>
          </w:pPr>
          <w:hyperlink w:anchor="__RefHeading___Toc1869176_2616395394">
            <w:r>
              <w:rPr>
                <w:webHidden/>
                <w:rStyle w:val="IndexLink"/>
                <w:rtl w:val="true"/>
              </w:rPr>
              <w:t xml:space="preserve">باب </w:t>
            </w:r>
            <w:r>
              <w:rPr>
                <w:rStyle w:val="IndexLink"/>
                <w:rtl w:val="true"/>
              </w:rPr>
              <w:t>(</w:t>
            </w:r>
            <w:r>
              <w:rPr>
                <w:rStyle w:val="IndexLink"/>
              </w:rPr>
              <w:t>85</w:t>
            </w:r>
            <w:r>
              <w:rPr>
                <w:rStyle w:val="IndexLink"/>
                <w:rtl w:val="true"/>
              </w:rPr>
              <w:t xml:space="preserve">) </w:t>
            </w:r>
            <w:r>
              <w:rPr>
                <w:rStyle w:val="IndexLink"/>
                <w:rtl w:val="true"/>
              </w:rPr>
              <w:t>حكم المرأة إذا حاضت قبل أن تصلّي ركعتي الطواف</w:t>
            </w:r>
            <w:r>
              <w:rPr>
                <w:rStyle w:val="IndexLink"/>
                <w:rtl w:val="true"/>
              </w:rPr>
              <w:tab/>
            </w:r>
            <w:r>
              <w:rPr>
                <w:rStyle w:val="IndexLink"/>
              </w:rPr>
              <w:t>158</w:t>
            </w:r>
          </w:hyperlink>
        </w:p>
        <w:p>
          <w:pPr>
            <w:pStyle w:val="Contents3"/>
            <w:tabs>
              <w:tab w:val="clear" w:pos="8459"/>
              <w:tab w:val="right" w:pos="9026" w:leader="dot"/>
            </w:tabs>
            <w:rPr/>
          </w:pPr>
          <w:hyperlink w:anchor="__RefHeading___Toc1869178_2616395394">
            <w:r>
              <w:rPr>
                <w:webHidden/>
                <w:rStyle w:val="IndexLink"/>
                <w:rtl w:val="true"/>
              </w:rPr>
              <w:t xml:space="preserve">باب </w:t>
            </w:r>
            <w:r>
              <w:rPr>
                <w:rStyle w:val="IndexLink"/>
                <w:rtl w:val="true"/>
              </w:rPr>
              <w:t>(</w:t>
            </w:r>
            <w:r>
              <w:rPr>
                <w:rStyle w:val="IndexLink"/>
              </w:rPr>
              <w:t>86</w:t>
            </w:r>
            <w:r>
              <w:rPr>
                <w:rStyle w:val="IndexLink"/>
                <w:rtl w:val="true"/>
              </w:rPr>
              <w:t xml:space="preserve">) </w:t>
            </w:r>
            <w:r>
              <w:rPr>
                <w:rStyle w:val="IndexLink"/>
                <w:rtl w:val="true"/>
              </w:rPr>
              <w:t>حكم المرأة اذا حاضت قبل السعي</w:t>
            </w:r>
            <w:r>
              <w:rPr>
                <w:rStyle w:val="IndexLink"/>
                <w:rtl w:val="true"/>
              </w:rPr>
              <w:tab/>
            </w:r>
            <w:r>
              <w:rPr>
                <w:rStyle w:val="IndexLink"/>
              </w:rPr>
              <w:t>158</w:t>
            </w:r>
          </w:hyperlink>
        </w:p>
        <w:p>
          <w:pPr>
            <w:pStyle w:val="Contents3"/>
            <w:tabs>
              <w:tab w:val="clear" w:pos="8459"/>
              <w:tab w:val="right" w:pos="9026" w:leader="dot"/>
            </w:tabs>
            <w:rPr/>
          </w:pPr>
          <w:hyperlink w:anchor="__RefHeading___Toc1869180_2616395394">
            <w:r>
              <w:rPr>
                <w:webHidden/>
                <w:rStyle w:val="IndexLink"/>
                <w:rtl w:val="true"/>
              </w:rPr>
              <w:t xml:space="preserve">باب </w:t>
            </w:r>
            <w:r>
              <w:rPr>
                <w:rStyle w:val="IndexLink"/>
                <w:rtl w:val="true"/>
              </w:rPr>
              <w:t>(</w:t>
            </w:r>
            <w:r>
              <w:rPr>
                <w:rStyle w:val="IndexLink"/>
              </w:rPr>
              <w:t>87</w:t>
            </w:r>
            <w:r>
              <w:rPr>
                <w:rStyle w:val="IndexLink"/>
                <w:rtl w:val="true"/>
              </w:rPr>
              <w:t xml:space="preserve">) </w:t>
            </w:r>
            <w:r>
              <w:rPr>
                <w:rStyle w:val="IndexLink"/>
                <w:rtl w:val="true"/>
              </w:rPr>
              <w:t>حكم الحائض اذا لم يُمهلها الجمّال لطواف النساء</w:t>
            </w:r>
            <w:r>
              <w:rPr>
                <w:rStyle w:val="IndexLink"/>
                <w:rtl w:val="true"/>
              </w:rPr>
              <w:tab/>
            </w:r>
            <w:r>
              <w:rPr>
                <w:rStyle w:val="IndexLink"/>
              </w:rPr>
              <w:t>161</w:t>
            </w:r>
          </w:hyperlink>
        </w:p>
        <w:p>
          <w:pPr>
            <w:pStyle w:val="Contents3"/>
            <w:tabs>
              <w:tab w:val="clear" w:pos="8459"/>
              <w:tab w:val="right" w:pos="9026" w:leader="dot"/>
            </w:tabs>
            <w:rPr/>
          </w:pPr>
          <w:hyperlink w:anchor="__RefHeading___Toc1869182_2616395394">
            <w:r>
              <w:rPr>
                <w:webHidden/>
                <w:rStyle w:val="IndexLink"/>
                <w:rtl w:val="true"/>
              </w:rPr>
              <w:t xml:space="preserve">باب </w:t>
            </w:r>
            <w:r>
              <w:rPr>
                <w:rStyle w:val="IndexLink"/>
                <w:rtl w:val="true"/>
              </w:rPr>
              <w:t>(</w:t>
            </w:r>
            <w:r>
              <w:rPr>
                <w:rStyle w:val="IndexLink"/>
              </w:rPr>
              <w:t>88</w:t>
            </w:r>
            <w:r>
              <w:rPr>
                <w:rStyle w:val="IndexLink"/>
                <w:rtl w:val="true"/>
              </w:rPr>
              <w:t xml:space="preserve">) </w:t>
            </w:r>
            <w:r>
              <w:rPr>
                <w:rStyle w:val="IndexLink"/>
                <w:rtl w:val="true"/>
              </w:rPr>
              <w:t>حكم غسل المرأة المحرِمة رأسها بالخطمي</w:t>
            </w:r>
            <w:r>
              <w:rPr>
                <w:rStyle w:val="IndexLink"/>
                <w:rtl w:val="true"/>
              </w:rPr>
              <w:tab/>
            </w:r>
            <w:r>
              <w:rPr>
                <w:rStyle w:val="IndexLink"/>
              </w:rPr>
              <w:t>162</w:t>
            </w:r>
          </w:hyperlink>
        </w:p>
        <w:p>
          <w:pPr>
            <w:pStyle w:val="Contents3"/>
            <w:tabs>
              <w:tab w:val="clear" w:pos="8459"/>
              <w:tab w:val="right" w:pos="9026" w:leader="dot"/>
            </w:tabs>
            <w:rPr/>
          </w:pPr>
          <w:hyperlink w:anchor="__RefHeading___Toc1869184_2616395394">
            <w:r>
              <w:rPr>
                <w:webHidden/>
                <w:rStyle w:val="IndexLink"/>
                <w:rtl w:val="true"/>
              </w:rPr>
              <w:t xml:space="preserve">باب </w:t>
            </w:r>
            <w:r>
              <w:rPr>
                <w:rStyle w:val="IndexLink"/>
                <w:rtl w:val="true"/>
              </w:rPr>
              <w:t>(</w:t>
            </w:r>
            <w:r>
              <w:rPr>
                <w:rStyle w:val="IndexLink"/>
              </w:rPr>
              <w:t>89</w:t>
            </w:r>
            <w:r>
              <w:rPr>
                <w:rStyle w:val="IndexLink"/>
                <w:rtl w:val="true"/>
              </w:rPr>
              <w:t xml:space="preserve">) </w:t>
            </w:r>
            <w:r>
              <w:rPr>
                <w:rStyle w:val="IndexLink"/>
                <w:rtl w:val="true"/>
              </w:rPr>
              <w:t>استحباب دعاء الحائض قبل الاحرام لقطع الدم</w:t>
            </w:r>
            <w:r>
              <w:rPr>
                <w:rStyle w:val="IndexLink"/>
                <w:rtl w:val="true"/>
              </w:rPr>
              <w:tab/>
            </w:r>
            <w:r>
              <w:rPr>
                <w:rStyle w:val="IndexLink"/>
              </w:rPr>
              <w:t>163</w:t>
            </w:r>
          </w:hyperlink>
        </w:p>
        <w:p>
          <w:pPr>
            <w:pStyle w:val="Contents3"/>
            <w:tabs>
              <w:tab w:val="clear" w:pos="8459"/>
              <w:tab w:val="right" w:pos="9026" w:leader="dot"/>
            </w:tabs>
            <w:rPr/>
          </w:pPr>
          <w:hyperlink w:anchor="__RefHeading___Toc1869186_2616395394">
            <w:r>
              <w:rPr>
                <w:webHidden/>
                <w:rStyle w:val="IndexLink"/>
                <w:rtl w:val="true"/>
              </w:rPr>
              <w:t xml:space="preserve">باب </w:t>
            </w:r>
            <w:r>
              <w:rPr>
                <w:rStyle w:val="IndexLink"/>
                <w:rtl w:val="true"/>
              </w:rPr>
              <w:t>(</w:t>
            </w:r>
            <w:r>
              <w:rPr>
                <w:rStyle w:val="IndexLink"/>
              </w:rPr>
              <w:t>90</w:t>
            </w:r>
            <w:r>
              <w:rPr>
                <w:rStyle w:val="IndexLink"/>
                <w:rtl w:val="true"/>
              </w:rPr>
              <w:t xml:space="preserve">) </w:t>
            </w:r>
            <w:r>
              <w:rPr>
                <w:rStyle w:val="IndexLink"/>
                <w:rtl w:val="true"/>
              </w:rPr>
              <w:t>وداع المرأة الحائض للبيت الحرام</w:t>
            </w:r>
            <w:r>
              <w:rPr>
                <w:rStyle w:val="IndexLink"/>
                <w:rtl w:val="true"/>
              </w:rPr>
              <w:tab/>
            </w:r>
            <w:r>
              <w:rPr>
                <w:rStyle w:val="IndexLink"/>
              </w:rPr>
              <w:t>167</w:t>
            </w:r>
          </w:hyperlink>
        </w:p>
        <w:p>
          <w:pPr>
            <w:pStyle w:val="Contents3"/>
            <w:tabs>
              <w:tab w:val="clear" w:pos="8459"/>
              <w:tab w:val="right" w:pos="9026" w:leader="dot"/>
            </w:tabs>
            <w:rPr/>
          </w:pPr>
          <w:hyperlink w:anchor="__RefHeading___Toc1869188_2616395394">
            <w:r>
              <w:rPr>
                <w:webHidden/>
                <w:rStyle w:val="IndexLink"/>
                <w:rtl w:val="true"/>
              </w:rPr>
              <w:t xml:space="preserve">باب </w:t>
            </w:r>
            <w:r>
              <w:rPr>
                <w:rStyle w:val="IndexLink"/>
                <w:rtl w:val="true"/>
              </w:rPr>
              <w:t>(</w:t>
            </w:r>
            <w:r>
              <w:rPr>
                <w:rStyle w:val="IndexLink"/>
              </w:rPr>
              <w:t>91</w:t>
            </w:r>
            <w:r>
              <w:rPr>
                <w:rStyle w:val="IndexLink"/>
                <w:rtl w:val="true"/>
              </w:rPr>
              <w:t xml:space="preserve">) </w:t>
            </w:r>
            <w:r>
              <w:rPr>
                <w:rStyle w:val="IndexLink"/>
                <w:rtl w:val="true"/>
              </w:rPr>
              <w:t>جواز طواف المرأة المستحاضة</w:t>
            </w:r>
            <w:r>
              <w:rPr>
                <w:rStyle w:val="IndexLink"/>
                <w:rtl w:val="true"/>
              </w:rPr>
              <w:tab/>
            </w:r>
            <w:r>
              <w:rPr>
                <w:rStyle w:val="IndexLink"/>
              </w:rPr>
              <w:t>168</w:t>
            </w:r>
          </w:hyperlink>
        </w:p>
        <w:p>
          <w:pPr>
            <w:pStyle w:val="Contents2"/>
            <w:tabs>
              <w:tab w:val="clear" w:pos="8743"/>
              <w:tab w:val="right" w:pos="9026" w:leader="dot"/>
            </w:tabs>
            <w:rPr/>
          </w:pPr>
          <w:hyperlink w:anchor="__RefHeading___Toc1869190_2616395394">
            <w:r>
              <w:rPr>
                <w:webHidden/>
                <w:rStyle w:val="IndexLink"/>
                <w:rtl w:val="true"/>
              </w:rPr>
              <w:t>أبواب السعي</w:t>
            </w:r>
            <w:r>
              <w:rPr>
                <w:rStyle w:val="IndexLink"/>
                <w:rtl w:val="true"/>
              </w:rPr>
              <w:tab/>
            </w:r>
            <w:r>
              <w:rPr>
                <w:rStyle w:val="IndexLink"/>
              </w:rPr>
              <w:t>169</w:t>
            </w:r>
          </w:hyperlink>
        </w:p>
        <w:p>
          <w:pPr>
            <w:pStyle w:val="Contents3"/>
            <w:tabs>
              <w:tab w:val="clear" w:pos="8459"/>
              <w:tab w:val="right" w:pos="9026" w:leader="dot"/>
            </w:tabs>
            <w:rPr/>
          </w:pPr>
          <w:hyperlink w:anchor="__RefHeading___Toc186919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السعي بين الصفا والمروة فريضة</w:t>
            </w:r>
            <w:r>
              <w:rPr>
                <w:rStyle w:val="IndexLink"/>
                <w:rtl w:val="true"/>
              </w:rPr>
              <w:tab/>
            </w:r>
            <w:r>
              <w:rPr>
                <w:rStyle w:val="IndexLink"/>
              </w:rPr>
              <w:t>169</w:t>
            </w:r>
          </w:hyperlink>
        </w:p>
        <w:p>
          <w:pPr>
            <w:pStyle w:val="Contents3"/>
            <w:tabs>
              <w:tab w:val="clear" w:pos="8459"/>
              <w:tab w:val="right" w:pos="9026" w:leader="dot"/>
            </w:tabs>
            <w:rPr/>
          </w:pPr>
          <w:hyperlink w:anchor="__RefHeading___Toc1869194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الحكمة في وجوب السعي بين الصَّفا والمروة</w:t>
            </w:r>
            <w:r>
              <w:rPr>
                <w:rStyle w:val="IndexLink"/>
                <w:rtl w:val="true"/>
              </w:rPr>
              <w:tab/>
            </w:r>
            <w:r>
              <w:rPr>
                <w:rStyle w:val="IndexLink"/>
              </w:rPr>
              <w:t>171</w:t>
            </w:r>
          </w:hyperlink>
        </w:p>
        <w:p>
          <w:pPr>
            <w:pStyle w:val="Contents3"/>
            <w:tabs>
              <w:tab w:val="clear" w:pos="8459"/>
              <w:tab w:val="right" w:pos="9026" w:leader="dot"/>
            </w:tabs>
            <w:rPr/>
          </w:pPr>
          <w:hyperlink w:anchor="__RefHeading___Toc1869196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وجوب السعي بين الصفا والمروة سبع مرّات</w:t>
            </w:r>
            <w:r>
              <w:rPr>
                <w:rStyle w:val="IndexLink"/>
                <w:rtl w:val="true"/>
              </w:rPr>
              <w:tab/>
            </w:r>
            <w:r>
              <w:rPr>
                <w:rStyle w:val="IndexLink"/>
              </w:rPr>
              <w:t>173</w:t>
            </w:r>
          </w:hyperlink>
        </w:p>
        <w:p>
          <w:pPr>
            <w:pStyle w:val="Contents3"/>
            <w:tabs>
              <w:tab w:val="clear" w:pos="8459"/>
              <w:tab w:val="right" w:pos="9026" w:leader="dot"/>
            </w:tabs>
            <w:rPr/>
          </w:pPr>
          <w:hyperlink w:anchor="__RefHeading___Toc186919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وجوب الابتداء بالصّفا قبل المروة</w:t>
            </w:r>
            <w:r>
              <w:rPr>
                <w:rStyle w:val="IndexLink"/>
                <w:rtl w:val="true"/>
              </w:rPr>
              <w:tab/>
            </w:r>
            <w:r>
              <w:rPr>
                <w:rStyle w:val="IndexLink"/>
              </w:rPr>
              <w:t>174</w:t>
            </w:r>
          </w:hyperlink>
        </w:p>
        <w:p>
          <w:pPr>
            <w:pStyle w:val="Contents3"/>
            <w:tabs>
              <w:tab w:val="clear" w:pos="8459"/>
              <w:tab w:val="right" w:pos="9026" w:leader="dot"/>
            </w:tabs>
            <w:rPr/>
          </w:pPr>
          <w:hyperlink w:anchor="__RefHeading___Toc186920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آداب السعي بين الصَّفا والمروة</w:t>
            </w:r>
            <w:r>
              <w:rPr>
                <w:rStyle w:val="IndexLink"/>
                <w:rtl w:val="true"/>
              </w:rPr>
              <w:tab/>
            </w:r>
            <w:r>
              <w:rPr>
                <w:rStyle w:val="IndexLink"/>
              </w:rPr>
              <w:t>174</w:t>
            </w:r>
          </w:hyperlink>
        </w:p>
        <w:p>
          <w:pPr>
            <w:pStyle w:val="Contents3"/>
            <w:tabs>
              <w:tab w:val="clear" w:pos="8459"/>
              <w:tab w:val="right" w:pos="9026" w:leader="dot"/>
            </w:tabs>
            <w:rPr/>
          </w:pPr>
          <w:hyperlink w:anchor="__RefHeading___Toc186920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عدم جواز تقديم السعي على الطواف</w:t>
            </w:r>
            <w:r>
              <w:rPr>
                <w:rStyle w:val="IndexLink"/>
                <w:rtl w:val="true"/>
              </w:rPr>
              <w:tab/>
            </w:r>
            <w:r>
              <w:rPr>
                <w:rStyle w:val="IndexLink"/>
              </w:rPr>
              <w:t>177</w:t>
            </w:r>
          </w:hyperlink>
        </w:p>
        <w:p>
          <w:pPr>
            <w:pStyle w:val="Contents3"/>
            <w:tabs>
              <w:tab w:val="clear" w:pos="8459"/>
              <w:tab w:val="right" w:pos="9026" w:leader="dot"/>
            </w:tabs>
            <w:rPr/>
          </w:pPr>
          <w:hyperlink w:anchor="__RefHeading___Toc1869204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تعجيل السعي بعد الطواف وجواز تأخيره مع العذر إلى الليل</w:t>
            </w:r>
            <w:r>
              <w:rPr>
                <w:rStyle w:val="IndexLink"/>
                <w:rtl w:val="true"/>
              </w:rPr>
              <w:tab/>
            </w:r>
            <w:r>
              <w:rPr>
                <w:rStyle w:val="IndexLink"/>
              </w:rPr>
              <w:t>178</w:t>
            </w:r>
          </w:hyperlink>
        </w:p>
        <w:p>
          <w:pPr>
            <w:pStyle w:val="Contents3"/>
            <w:tabs>
              <w:tab w:val="clear" w:pos="8459"/>
              <w:tab w:val="right" w:pos="9026" w:leader="dot"/>
            </w:tabs>
            <w:rPr/>
          </w:pPr>
          <w:hyperlink w:anchor="__RefHeading___Toc1869206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تقديم صلاة الفريضة على السعي</w:t>
            </w:r>
            <w:r>
              <w:rPr>
                <w:rStyle w:val="IndexLink"/>
                <w:rtl w:val="true"/>
              </w:rPr>
              <w:tab/>
            </w:r>
            <w:r>
              <w:rPr>
                <w:rStyle w:val="IndexLink"/>
              </w:rPr>
              <w:t>180</w:t>
            </w:r>
          </w:hyperlink>
        </w:p>
        <w:p>
          <w:pPr>
            <w:pStyle w:val="Contents3"/>
            <w:tabs>
              <w:tab w:val="clear" w:pos="8459"/>
              <w:tab w:val="right" w:pos="9026" w:leader="dot"/>
            </w:tabs>
            <w:rPr/>
          </w:pPr>
          <w:hyperlink w:anchor="__RefHeading___Toc1869208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الهرولة بين الصفا والمروة للرجال</w:t>
            </w:r>
            <w:r>
              <w:rPr>
                <w:rStyle w:val="IndexLink"/>
                <w:rtl w:val="true"/>
              </w:rPr>
              <w:tab/>
            </w:r>
            <w:r>
              <w:rPr>
                <w:rStyle w:val="IndexLink"/>
              </w:rPr>
              <w:t>181</w:t>
            </w:r>
          </w:hyperlink>
        </w:p>
        <w:p>
          <w:pPr>
            <w:pStyle w:val="Contents3"/>
            <w:tabs>
              <w:tab w:val="clear" w:pos="8459"/>
              <w:tab w:val="right" w:pos="9026" w:leader="dot"/>
            </w:tabs>
            <w:rPr/>
          </w:pPr>
          <w:hyperlink w:anchor="__RefHeading___Toc1869210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استحباب اطالة الوقوف على الصفا والمروة والدعاء بالمأثور</w:t>
            </w:r>
            <w:r>
              <w:rPr>
                <w:rStyle w:val="IndexLink"/>
                <w:rtl w:val="true"/>
              </w:rPr>
              <w:tab/>
            </w:r>
            <w:r>
              <w:rPr>
                <w:rStyle w:val="IndexLink"/>
              </w:rPr>
              <w:t>182</w:t>
            </w:r>
          </w:hyperlink>
        </w:p>
        <w:p>
          <w:pPr>
            <w:pStyle w:val="Contents3"/>
            <w:tabs>
              <w:tab w:val="clear" w:pos="8459"/>
              <w:tab w:val="right" w:pos="9026" w:leader="dot"/>
            </w:tabs>
            <w:rPr/>
          </w:pPr>
          <w:hyperlink w:anchor="__RefHeading___Toc1869212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استحباب الخروج الى الصَّفا من باب الحَجر الاسود</w:t>
            </w:r>
            <w:r>
              <w:rPr>
                <w:rStyle w:val="IndexLink"/>
                <w:rtl w:val="true"/>
              </w:rPr>
              <w:tab/>
            </w:r>
            <w:r>
              <w:rPr>
                <w:rStyle w:val="IndexLink"/>
              </w:rPr>
              <w:t>184</w:t>
            </w:r>
          </w:hyperlink>
        </w:p>
        <w:p>
          <w:pPr>
            <w:pStyle w:val="Contents3"/>
            <w:tabs>
              <w:tab w:val="clear" w:pos="8459"/>
              <w:tab w:val="right" w:pos="9026" w:leader="dot"/>
            </w:tabs>
            <w:rPr/>
          </w:pPr>
          <w:hyperlink w:anchor="__RefHeading___Toc1869214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استحباب الركوب في السعي لمن خشي الضعف عن الدعاء</w:t>
            </w:r>
            <w:r>
              <w:rPr>
                <w:rStyle w:val="IndexLink"/>
                <w:rtl w:val="true"/>
              </w:rPr>
              <w:tab/>
            </w:r>
            <w:r>
              <w:rPr>
                <w:rStyle w:val="IndexLink"/>
              </w:rPr>
              <w:t>184</w:t>
            </w:r>
          </w:hyperlink>
        </w:p>
        <w:p>
          <w:pPr>
            <w:pStyle w:val="Contents3"/>
            <w:tabs>
              <w:tab w:val="clear" w:pos="8459"/>
              <w:tab w:val="right" w:pos="9026" w:leader="dot"/>
            </w:tabs>
            <w:rPr/>
          </w:pPr>
          <w:hyperlink w:anchor="__RefHeading___Toc1869216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ليس على الراكب الهرولة</w:t>
            </w:r>
            <w:r>
              <w:rPr>
                <w:rStyle w:val="IndexLink"/>
                <w:rtl w:val="true"/>
              </w:rPr>
              <w:tab/>
            </w:r>
            <w:r>
              <w:rPr>
                <w:rStyle w:val="IndexLink"/>
              </w:rPr>
              <w:t>185</w:t>
            </w:r>
          </w:hyperlink>
        </w:p>
        <w:p>
          <w:pPr>
            <w:pStyle w:val="Contents3"/>
            <w:tabs>
              <w:tab w:val="clear" w:pos="8459"/>
              <w:tab w:val="right" w:pos="9026" w:leader="dot"/>
            </w:tabs>
            <w:rPr/>
          </w:pPr>
          <w:hyperlink w:anchor="__RefHeading___Toc186921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من نسي السعي بين الصفا والمروة</w:t>
            </w:r>
            <w:r>
              <w:rPr>
                <w:rStyle w:val="IndexLink"/>
                <w:rtl w:val="true"/>
              </w:rPr>
              <w:tab/>
            </w:r>
            <w:r>
              <w:rPr>
                <w:rStyle w:val="IndexLink"/>
              </w:rPr>
              <w:t>186</w:t>
            </w:r>
          </w:hyperlink>
        </w:p>
        <w:p>
          <w:pPr>
            <w:pStyle w:val="Contents3"/>
            <w:tabs>
              <w:tab w:val="clear" w:pos="8459"/>
              <w:tab w:val="right" w:pos="9026" w:leader="dot"/>
            </w:tabs>
            <w:rPr/>
          </w:pPr>
          <w:hyperlink w:anchor="__RefHeading___Toc186922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من ترك السعي عامداً</w:t>
            </w:r>
            <w:r>
              <w:rPr>
                <w:rStyle w:val="IndexLink"/>
                <w:rtl w:val="true"/>
              </w:rPr>
              <w:tab/>
            </w:r>
            <w:r>
              <w:rPr>
                <w:rStyle w:val="IndexLink"/>
              </w:rPr>
              <w:t>188</w:t>
            </w:r>
          </w:hyperlink>
        </w:p>
        <w:p>
          <w:pPr>
            <w:pStyle w:val="Contents3"/>
            <w:tabs>
              <w:tab w:val="clear" w:pos="8459"/>
              <w:tab w:val="right" w:pos="9026" w:leader="dot"/>
            </w:tabs>
            <w:rPr/>
          </w:pPr>
          <w:hyperlink w:anchor="__RefHeading___Toc186922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حكم من بَدأ بالمروة قبل الصفا</w:t>
            </w:r>
            <w:r>
              <w:rPr>
                <w:rStyle w:val="IndexLink"/>
                <w:rtl w:val="true"/>
              </w:rPr>
              <w:tab/>
            </w:r>
            <w:r>
              <w:rPr>
                <w:rStyle w:val="IndexLink"/>
              </w:rPr>
              <w:t>189</w:t>
            </w:r>
          </w:hyperlink>
        </w:p>
        <w:p>
          <w:pPr>
            <w:pStyle w:val="Contents3"/>
            <w:tabs>
              <w:tab w:val="clear" w:pos="8459"/>
              <w:tab w:val="right" w:pos="9026" w:leader="dot"/>
            </w:tabs>
            <w:rPr/>
          </w:pPr>
          <w:hyperlink w:anchor="__RefHeading___Toc1869224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حكم مَن زاد في السعي</w:t>
            </w:r>
            <w:r>
              <w:rPr>
                <w:rStyle w:val="IndexLink"/>
                <w:rtl w:val="true"/>
              </w:rPr>
              <w:tab/>
            </w:r>
            <w:r>
              <w:rPr>
                <w:rStyle w:val="IndexLink"/>
              </w:rPr>
              <w:t>190</w:t>
            </w:r>
          </w:hyperlink>
        </w:p>
        <w:p>
          <w:pPr>
            <w:pStyle w:val="Contents3"/>
            <w:tabs>
              <w:tab w:val="clear" w:pos="8459"/>
              <w:tab w:val="right" w:pos="9026" w:leader="dot"/>
            </w:tabs>
            <w:rPr/>
          </w:pPr>
          <w:hyperlink w:anchor="__RefHeading___Toc1869226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حكم مَن نَقص في السعي سهواً</w:t>
            </w:r>
            <w:r>
              <w:rPr>
                <w:rStyle w:val="IndexLink"/>
                <w:rtl w:val="true"/>
              </w:rPr>
              <w:tab/>
            </w:r>
            <w:r>
              <w:rPr>
                <w:rStyle w:val="IndexLink"/>
              </w:rPr>
              <w:t>192</w:t>
            </w:r>
          </w:hyperlink>
        </w:p>
        <w:p>
          <w:pPr>
            <w:pStyle w:val="Contents3"/>
            <w:tabs>
              <w:tab w:val="clear" w:pos="8459"/>
              <w:tab w:val="right" w:pos="9026" w:leader="dot"/>
            </w:tabs>
            <w:rPr/>
          </w:pPr>
          <w:hyperlink w:anchor="__RefHeading___Toc1869228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حكم من قدّم طواف النساء على السعي</w:t>
            </w:r>
            <w:r>
              <w:rPr>
                <w:rStyle w:val="IndexLink"/>
                <w:rtl w:val="true"/>
              </w:rPr>
              <w:tab/>
            </w:r>
            <w:r>
              <w:rPr>
                <w:rStyle w:val="IndexLink"/>
              </w:rPr>
              <w:t>193</w:t>
            </w:r>
          </w:hyperlink>
        </w:p>
        <w:p>
          <w:pPr>
            <w:pStyle w:val="Contents3"/>
            <w:tabs>
              <w:tab w:val="clear" w:pos="8459"/>
              <w:tab w:val="right" w:pos="9026" w:leader="dot"/>
            </w:tabs>
            <w:rPr/>
          </w:pPr>
          <w:hyperlink w:anchor="__RefHeading___Toc1869230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جواز ترك الهرولة بين الصفا والمروة</w:t>
            </w:r>
            <w:r>
              <w:rPr>
                <w:rStyle w:val="IndexLink"/>
                <w:rtl w:val="true"/>
              </w:rPr>
              <w:tab/>
            </w:r>
            <w:r>
              <w:rPr>
                <w:rStyle w:val="IndexLink"/>
              </w:rPr>
              <w:t>194</w:t>
            </w:r>
          </w:hyperlink>
        </w:p>
        <w:p>
          <w:pPr>
            <w:pStyle w:val="Contents3"/>
            <w:tabs>
              <w:tab w:val="clear" w:pos="8459"/>
              <w:tab w:val="right" w:pos="9026" w:leader="dot"/>
            </w:tabs>
            <w:rPr/>
          </w:pPr>
          <w:hyperlink w:anchor="__RefHeading___Toc1869232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جواز السعي على الدابَّة والمشي أفضل</w:t>
            </w:r>
            <w:r>
              <w:rPr>
                <w:rStyle w:val="IndexLink"/>
                <w:rtl w:val="true"/>
              </w:rPr>
              <w:tab/>
            </w:r>
            <w:r>
              <w:rPr>
                <w:rStyle w:val="IndexLink"/>
              </w:rPr>
              <w:t>195</w:t>
            </w:r>
          </w:hyperlink>
        </w:p>
        <w:p>
          <w:pPr>
            <w:pStyle w:val="Contents3"/>
            <w:tabs>
              <w:tab w:val="clear" w:pos="8459"/>
              <w:tab w:val="right" w:pos="9026" w:leader="dot"/>
            </w:tabs>
            <w:rPr/>
          </w:pPr>
          <w:hyperlink w:anchor="__RefHeading___Toc1869234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جواز قطع السعي لاقامة صلاة الفريضة</w:t>
            </w:r>
            <w:r>
              <w:rPr>
                <w:rStyle w:val="IndexLink"/>
                <w:rtl w:val="true"/>
              </w:rPr>
              <w:tab/>
            </w:r>
            <w:r>
              <w:rPr>
                <w:rStyle w:val="IndexLink"/>
              </w:rPr>
              <w:t>196</w:t>
            </w:r>
          </w:hyperlink>
        </w:p>
        <w:p>
          <w:pPr>
            <w:pStyle w:val="Contents3"/>
            <w:tabs>
              <w:tab w:val="clear" w:pos="8459"/>
              <w:tab w:val="right" w:pos="9026" w:leader="dot"/>
            </w:tabs>
            <w:rPr/>
          </w:pPr>
          <w:hyperlink w:anchor="__RefHeading___Toc1869236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جواز الاستراحة بين أشواط السعي</w:t>
            </w:r>
            <w:r>
              <w:rPr>
                <w:rStyle w:val="IndexLink"/>
                <w:rtl w:val="true"/>
              </w:rPr>
              <w:tab/>
            </w:r>
            <w:r>
              <w:rPr>
                <w:rStyle w:val="IndexLink"/>
              </w:rPr>
              <w:t>198</w:t>
            </w:r>
          </w:hyperlink>
        </w:p>
        <w:p>
          <w:pPr>
            <w:pStyle w:val="Contents3"/>
            <w:tabs>
              <w:tab w:val="clear" w:pos="8459"/>
              <w:tab w:val="right" w:pos="9026" w:leader="dot"/>
            </w:tabs>
            <w:rPr/>
          </w:pPr>
          <w:hyperlink w:anchor="__RefHeading___Toc186923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جواز السعي بغير وضوء</w:t>
            </w:r>
            <w:r>
              <w:rPr>
                <w:rStyle w:val="IndexLink"/>
                <w:rtl w:val="true"/>
              </w:rPr>
              <w:tab/>
            </w:r>
            <w:r>
              <w:rPr>
                <w:rStyle w:val="IndexLink"/>
              </w:rPr>
              <w:t>198</w:t>
            </w:r>
          </w:hyperlink>
        </w:p>
        <w:p>
          <w:pPr>
            <w:pStyle w:val="Contents3"/>
            <w:tabs>
              <w:tab w:val="clear" w:pos="8459"/>
              <w:tab w:val="right" w:pos="9026" w:leader="dot"/>
            </w:tabs>
            <w:rPr/>
          </w:pPr>
          <w:hyperlink w:anchor="__RefHeading___Toc1869240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كراهة الجلوس بين الصفا والمروة الأ من جهد</w:t>
            </w:r>
            <w:r>
              <w:rPr>
                <w:rStyle w:val="IndexLink"/>
                <w:rtl w:val="true"/>
              </w:rPr>
              <w:tab/>
            </w:r>
            <w:r>
              <w:rPr>
                <w:rStyle w:val="IndexLink"/>
              </w:rPr>
              <w:t>199</w:t>
            </w:r>
          </w:hyperlink>
        </w:p>
        <w:p>
          <w:pPr>
            <w:pStyle w:val="Contents2"/>
            <w:tabs>
              <w:tab w:val="clear" w:pos="8743"/>
              <w:tab w:val="right" w:pos="9026" w:leader="dot"/>
            </w:tabs>
            <w:rPr/>
          </w:pPr>
          <w:hyperlink w:anchor="__RefHeading___Toc1869242_2616395394">
            <w:r>
              <w:rPr>
                <w:webHidden/>
                <w:rStyle w:val="IndexLink"/>
                <w:rtl w:val="true"/>
              </w:rPr>
              <w:t>أبواب التقصير</w:t>
            </w:r>
            <w:r>
              <w:rPr>
                <w:rStyle w:val="IndexLink"/>
                <w:rtl w:val="true"/>
              </w:rPr>
              <w:tab/>
            </w:r>
            <w:r>
              <w:rPr>
                <w:rStyle w:val="IndexLink"/>
              </w:rPr>
              <w:t>200</w:t>
            </w:r>
          </w:hyperlink>
        </w:p>
        <w:p>
          <w:pPr>
            <w:pStyle w:val="Contents3"/>
            <w:tabs>
              <w:tab w:val="clear" w:pos="8459"/>
              <w:tab w:val="right" w:pos="9026" w:leader="dot"/>
            </w:tabs>
            <w:rPr/>
          </w:pPr>
          <w:hyperlink w:anchor="__RefHeading___Toc1869244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التقصير في عمرة التمتع</w:t>
            </w:r>
            <w:r>
              <w:rPr>
                <w:rStyle w:val="IndexLink"/>
                <w:rtl w:val="true"/>
              </w:rPr>
              <w:tab/>
            </w:r>
            <w:r>
              <w:rPr>
                <w:rStyle w:val="IndexLink"/>
              </w:rPr>
              <w:t>200</w:t>
            </w:r>
          </w:hyperlink>
        </w:p>
        <w:p>
          <w:pPr>
            <w:pStyle w:val="Contents3"/>
            <w:tabs>
              <w:tab w:val="clear" w:pos="8459"/>
              <w:tab w:val="right" w:pos="9026" w:leader="dot"/>
            </w:tabs>
            <w:rPr/>
          </w:pPr>
          <w:hyperlink w:anchor="__RefHeading___Toc1869246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مَن حَلَق رأسه في عمرة التمتُّع</w:t>
            </w:r>
            <w:r>
              <w:rPr>
                <w:rStyle w:val="IndexLink"/>
                <w:rtl w:val="true"/>
              </w:rPr>
              <w:tab/>
            </w:r>
            <w:r>
              <w:rPr>
                <w:rStyle w:val="IndexLink"/>
              </w:rPr>
              <w:t>201</w:t>
            </w:r>
          </w:hyperlink>
        </w:p>
        <w:p>
          <w:pPr>
            <w:pStyle w:val="Contents3"/>
            <w:tabs>
              <w:tab w:val="clear" w:pos="8459"/>
              <w:tab w:val="right" w:pos="9026" w:leader="dot"/>
            </w:tabs>
            <w:rPr/>
          </w:pPr>
          <w:hyperlink w:anchor="__RefHeading___Toc1869248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مَن عَقَص شَعر رأسه في عمرة التمتُّع</w:t>
            </w:r>
            <w:r>
              <w:rPr>
                <w:rStyle w:val="IndexLink"/>
                <w:rtl w:val="true"/>
              </w:rPr>
              <w:tab/>
            </w:r>
            <w:r>
              <w:rPr>
                <w:rStyle w:val="IndexLink"/>
              </w:rPr>
              <w:t>203</w:t>
            </w:r>
          </w:hyperlink>
        </w:p>
        <w:p>
          <w:pPr>
            <w:pStyle w:val="Contents3"/>
            <w:tabs>
              <w:tab w:val="clear" w:pos="8459"/>
              <w:tab w:val="right" w:pos="9026" w:leader="dot"/>
            </w:tabs>
            <w:rPr/>
          </w:pPr>
          <w:hyperlink w:anchor="__RefHeading___Toc1869250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المتمتّع اذا لبّى للحج قبل التقصير</w:t>
            </w:r>
            <w:r>
              <w:rPr>
                <w:rStyle w:val="IndexLink"/>
                <w:rtl w:val="true"/>
              </w:rPr>
              <w:tab/>
            </w:r>
            <w:r>
              <w:rPr>
                <w:rStyle w:val="IndexLink"/>
              </w:rPr>
              <w:t>204</w:t>
            </w:r>
          </w:hyperlink>
        </w:p>
        <w:p>
          <w:pPr>
            <w:pStyle w:val="Contents3"/>
            <w:tabs>
              <w:tab w:val="clear" w:pos="8459"/>
              <w:tab w:val="right" w:pos="9026" w:leader="dot"/>
            </w:tabs>
            <w:rPr/>
          </w:pPr>
          <w:hyperlink w:anchor="__RefHeading___Toc1869252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من أحرم مُفرِداً ثم نسي وقصّر مع أصحابه</w:t>
            </w:r>
            <w:r>
              <w:rPr>
                <w:rStyle w:val="IndexLink"/>
                <w:rtl w:val="true"/>
              </w:rPr>
              <w:tab/>
            </w:r>
            <w:r>
              <w:rPr>
                <w:rStyle w:val="IndexLink"/>
              </w:rPr>
              <w:t>207</w:t>
            </w:r>
          </w:hyperlink>
        </w:p>
        <w:p>
          <w:pPr>
            <w:pStyle w:val="Contents3"/>
            <w:tabs>
              <w:tab w:val="clear" w:pos="8459"/>
              <w:tab w:val="right" w:pos="9026" w:leader="dot"/>
            </w:tabs>
            <w:rPr/>
          </w:pPr>
          <w:hyperlink w:anchor="__RefHeading___Toc1869254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التخيير بين الحلق والتقصير في العمرة المفردة للرجال</w:t>
            </w:r>
            <w:r>
              <w:rPr>
                <w:rStyle w:val="IndexLink"/>
                <w:rtl w:val="true"/>
              </w:rPr>
              <w:tab/>
            </w:r>
            <w:r>
              <w:rPr>
                <w:rStyle w:val="IndexLink"/>
              </w:rPr>
              <w:t>207</w:t>
            </w:r>
          </w:hyperlink>
        </w:p>
        <w:p>
          <w:pPr>
            <w:pStyle w:val="Contents3"/>
            <w:tabs>
              <w:tab w:val="clear" w:pos="8459"/>
              <w:tab w:val="right" w:pos="9026" w:leader="dot"/>
            </w:tabs>
            <w:rPr/>
          </w:pPr>
          <w:hyperlink w:anchor="__RefHeading___Toc1869256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جواز التقصير بكل ما يُقرَض الشَّعر والأظفار</w:t>
            </w:r>
            <w:r>
              <w:rPr>
                <w:rStyle w:val="IndexLink"/>
                <w:rtl w:val="true"/>
              </w:rPr>
              <w:tab/>
            </w:r>
            <w:r>
              <w:rPr>
                <w:rStyle w:val="IndexLink"/>
              </w:rPr>
              <w:t>208</w:t>
            </w:r>
          </w:hyperlink>
        </w:p>
        <w:p>
          <w:pPr>
            <w:pStyle w:val="Contents3"/>
            <w:tabs>
              <w:tab w:val="clear" w:pos="8459"/>
              <w:tab w:val="right" w:pos="9026" w:leader="dot"/>
            </w:tabs>
            <w:rPr/>
          </w:pPr>
          <w:hyperlink w:anchor="__RefHeading___Toc1869258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مايكفي من التقصير</w:t>
            </w:r>
            <w:r>
              <w:rPr>
                <w:rStyle w:val="IndexLink"/>
                <w:rtl w:val="true"/>
              </w:rPr>
              <w:tab/>
            </w:r>
            <w:r>
              <w:rPr>
                <w:rStyle w:val="IndexLink"/>
              </w:rPr>
              <w:t>209</w:t>
            </w:r>
          </w:hyperlink>
        </w:p>
        <w:p>
          <w:pPr>
            <w:pStyle w:val="Contents3"/>
            <w:tabs>
              <w:tab w:val="clear" w:pos="8459"/>
              <w:tab w:val="right" w:pos="9026" w:leader="dot"/>
            </w:tabs>
            <w:rPr/>
          </w:pPr>
          <w:hyperlink w:anchor="__RefHeading___Toc1869260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تشبُّه المتمتِّع بعد الإحلال بالمحرِم في تركِ لبس القميص</w:t>
            </w:r>
            <w:r>
              <w:rPr>
                <w:rStyle w:val="IndexLink"/>
                <w:rtl w:val="true"/>
              </w:rPr>
              <w:tab/>
            </w:r>
            <w:r>
              <w:rPr>
                <w:rStyle w:val="IndexLink"/>
              </w:rPr>
              <w:t>210</w:t>
            </w:r>
          </w:hyperlink>
        </w:p>
        <w:p>
          <w:pPr>
            <w:pStyle w:val="Contents3"/>
            <w:tabs>
              <w:tab w:val="clear" w:pos="8459"/>
              <w:tab w:val="right" w:pos="9026" w:leader="dot"/>
            </w:tabs>
            <w:rPr/>
          </w:pPr>
          <w:hyperlink w:anchor="__RefHeading___Toc1869262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استحباب تَشَبُّه أهل مكة بالُمحرمين أيام الحجّ</w:t>
            </w:r>
            <w:r>
              <w:rPr>
                <w:rStyle w:val="IndexLink"/>
                <w:rtl w:val="true"/>
              </w:rPr>
              <w:tab/>
            </w:r>
            <w:r>
              <w:rPr>
                <w:rStyle w:val="IndexLink"/>
              </w:rPr>
              <w:t>211</w:t>
            </w:r>
          </w:hyperlink>
        </w:p>
        <w:p>
          <w:pPr>
            <w:pStyle w:val="Contents3"/>
            <w:tabs>
              <w:tab w:val="clear" w:pos="8459"/>
              <w:tab w:val="right" w:pos="9026" w:leader="dot"/>
            </w:tabs>
            <w:rPr/>
          </w:pPr>
          <w:hyperlink w:anchor="__RefHeading___Toc1869264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النهي عن طواف النافلة للمتمتّع قبل التقصير</w:t>
            </w:r>
            <w:r>
              <w:rPr>
                <w:rStyle w:val="IndexLink"/>
                <w:rtl w:val="true"/>
              </w:rPr>
              <w:tab/>
            </w:r>
            <w:r>
              <w:rPr>
                <w:rStyle w:val="IndexLink"/>
              </w:rPr>
              <w:t>211</w:t>
            </w:r>
          </w:hyperlink>
        </w:p>
        <w:p>
          <w:pPr>
            <w:pStyle w:val="Contents2"/>
            <w:tabs>
              <w:tab w:val="clear" w:pos="8743"/>
              <w:tab w:val="right" w:pos="9026" w:leader="dot"/>
            </w:tabs>
            <w:rPr/>
          </w:pPr>
          <w:hyperlink w:anchor="__RefHeading___Toc1869266_2616395394">
            <w:r>
              <w:rPr>
                <w:webHidden/>
                <w:rStyle w:val="IndexLink"/>
                <w:rtl w:val="true"/>
              </w:rPr>
              <w:t>أبواب الذهاب الى منی والوقوف بعرفة</w:t>
            </w:r>
            <w:r>
              <w:rPr>
                <w:rStyle w:val="IndexLink"/>
                <w:rtl w:val="true"/>
              </w:rPr>
              <w:tab/>
            </w:r>
            <w:r>
              <w:rPr>
                <w:rStyle w:val="IndexLink"/>
              </w:rPr>
              <w:t>213</w:t>
            </w:r>
          </w:hyperlink>
        </w:p>
        <w:p>
          <w:pPr>
            <w:pStyle w:val="Contents3"/>
            <w:tabs>
              <w:tab w:val="clear" w:pos="8459"/>
              <w:tab w:val="right" w:pos="9026" w:leader="dot"/>
            </w:tabs>
            <w:rPr/>
          </w:pPr>
          <w:hyperlink w:anchor="__RefHeading___Toc1869268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الخروج الى منى عند الزوال من يوم التروية</w:t>
            </w:r>
            <w:r>
              <w:rPr>
                <w:rStyle w:val="IndexLink"/>
                <w:rtl w:val="true"/>
              </w:rPr>
              <w:tab/>
            </w:r>
            <w:r>
              <w:rPr>
                <w:rStyle w:val="IndexLink"/>
              </w:rPr>
              <w:t>213</w:t>
            </w:r>
          </w:hyperlink>
        </w:p>
        <w:p>
          <w:pPr>
            <w:pStyle w:val="Contents3"/>
            <w:tabs>
              <w:tab w:val="clear" w:pos="8459"/>
              <w:tab w:val="right" w:pos="9026" w:leader="dot"/>
            </w:tabs>
            <w:rPr/>
          </w:pPr>
          <w:hyperlink w:anchor="__RefHeading___Toc1869270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استحباب الدعاء بالمأثور حين التوجُّه الى منى</w:t>
            </w:r>
            <w:r>
              <w:rPr>
                <w:rStyle w:val="IndexLink"/>
                <w:rtl w:val="true"/>
              </w:rPr>
              <w:tab/>
            </w:r>
            <w:r>
              <w:rPr>
                <w:rStyle w:val="IndexLink"/>
              </w:rPr>
              <w:t>214</w:t>
            </w:r>
          </w:hyperlink>
        </w:p>
        <w:p>
          <w:pPr>
            <w:pStyle w:val="Contents3"/>
            <w:tabs>
              <w:tab w:val="clear" w:pos="8459"/>
              <w:tab w:val="right" w:pos="9026" w:leader="dot"/>
            </w:tabs>
            <w:rPr/>
          </w:pPr>
          <w:hyperlink w:anchor="__RefHeading___Toc1869272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استحباب أن يُصلّي الأمام الظهر يوم التروية بمني</w:t>
            </w:r>
            <w:r>
              <w:rPr>
                <w:rStyle w:val="IndexLink"/>
                <w:rtl w:val="true"/>
              </w:rPr>
              <w:tab/>
            </w:r>
            <w:r>
              <w:rPr>
                <w:rStyle w:val="IndexLink"/>
              </w:rPr>
              <w:t>215</w:t>
            </w:r>
          </w:hyperlink>
        </w:p>
        <w:p>
          <w:pPr>
            <w:pStyle w:val="Contents3"/>
            <w:tabs>
              <w:tab w:val="clear" w:pos="8459"/>
              <w:tab w:val="right" w:pos="9026" w:leader="dot"/>
            </w:tabs>
            <w:rPr/>
          </w:pPr>
          <w:hyperlink w:anchor="__RefHeading___Toc186927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استحباب خروج الامام من منى إلى عرفة بعد طلوع الشمس</w:t>
            </w:r>
            <w:r>
              <w:rPr>
                <w:rStyle w:val="IndexLink"/>
                <w:rtl w:val="true"/>
              </w:rPr>
              <w:tab/>
            </w:r>
            <w:r>
              <w:rPr>
                <w:rStyle w:val="IndexLink"/>
              </w:rPr>
              <w:t>217</w:t>
            </w:r>
          </w:hyperlink>
        </w:p>
        <w:p>
          <w:pPr>
            <w:pStyle w:val="Contents3"/>
            <w:tabs>
              <w:tab w:val="clear" w:pos="8459"/>
              <w:tab w:val="right" w:pos="9026" w:leader="dot"/>
            </w:tabs>
            <w:rPr/>
          </w:pPr>
          <w:hyperlink w:anchor="__RefHeading___Toc186927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جواز الخروج من منى إلى عرفات قبل طلوع الشمس</w:t>
            </w:r>
            <w:r>
              <w:rPr>
                <w:rStyle w:val="IndexLink"/>
                <w:rtl w:val="true"/>
              </w:rPr>
              <w:tab/>
            </w:r>
            <w:r>
              <w:rPr>
                <w:rStyle w:val="IndexLink"/>
              </w:rPr>
              <w:t>217</w:t>
            </w:r>
          </w:hyperlink>
        </w:p>
        <w:p>
          <w:pPr>
            <w:pStyle w:val="Contents3"/>
            <w:tabs>
              <w:tab w:val="clear" w:pos="8459"/>
              <w:tab w:val="right" w:pos="9026" w:leader="dot"/>
            </w:tabs>
            <w:rPr/>
          </w:pPr>
          <w:hyperlink w:anchor="__RefHeading___Toc1869278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إستحباب الدعاء بالمأثور حين الذهاب الى عرفة</w:t>
            </w:r>
            <w:r>
              <w:rPr>
                <w:rStyle w:val="IndexLink"/>
                <w:rtl w:val="true"/>
              </w:rPr>
              <w:tab/>
            </w:r>
            <w:r>
              <w:rPr>
                <w:rStyle w:val="IndexLink"/>
              </w:rPr>
              <w:t>218</w:t>
            </w:r>
          </w:hyperlink>
        </w:p>
        <w:p>
          <w:pPr>
            <w:pStyle w:val="Contents3"/>
            <w:tabs>
              <w:tab w:val="clear" w:pos="8459"/>
              <w:tab w:val="right" w:pos="9026" w:leader="dot"/>
            </w:tabs>
            <w:rPr/>
          </w:pPr>
          <w:hyperlink w:anchor="__RefHeading___Toc1869280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من آداب الوقوف بعرفات</w:t>
            </w:r>
            <w:r>
              <w:rPr>
                <w:rStyle w:val="IndexLink"/>
                <w:rtl w:val="true"/>
              </w:rPr>
              <w:tab/>
            </w:r>
            <w:r>
              <w:rPr>
                <w:rStyle w:val="IndexLink"/>
              </w:rPr>
              <w:t>219</w:t>
            </w:r>
          </w:hyperlink>
        </w:p>
        <w:p>
          <w:pPr>
            <w:pStyle w:val="Contents3"/>
            <w:tabs>
              <w:tab w:val="clear" w:pos="8459"/>
              <w:tab w:val="right" w:pos="9026" w:leader="dot"/>
            </w:tabs>
            <w:rPr/>
          </w:pPr>
          <w:hyperlink w:anchor="__RefHeading___Toc1869282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حدود عرفات</w:t>
            </w:r>
            <w:r>
              <w:rPr>
                <w:rStyle w:val="IndexLink"/>
                <w:rtl w:val="true"/>
              </w:rPr>
              <w:tab/>
            </w:r>
            <w:r>
              <w:rPr>
                <w:rStyle w:val="IndexLink"/>
              </w:rPr>
              <w:t>220</w:t>
            </w:r>
          </w:hyperlink>
        </w:p>
        <w:p>
          <w:pPr>
            <w:pStyle w:val="Contents3"/>
            <w:tabs>
              <w:tab w:val="clear" w:pos="8459"/>
              <w:tab w:val="right" w:pos="9026" w:leader="dot"/>
            </w:tabs>
            <w:rPr/>
          </w:pPr>
          <w:hyperlink w:anchor="__RefHeading___Toc1869284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لا عرفة إلّا بمكّة</w:t>
            </w:r>
            <w:r>
              <w:rPr>
                <w:rStyle w:val="IndexLink"/>
                <w:rtl w:val="true"/>
              </w:rPr>
              <w:tab/>
            </w:r>
            <w:r>
              <w:rPr>
                <w:rStyle w:val="IndexLink"/>
              </w:rPr>
              <w:t>221</w:t>
            </w:r>
          </w:hyperlink>
        </w:p>
        <w:p>
          <w:pPr>
            <w:pStyle w:val="Contents3"/>
            <w:tabs>
              <w:tab w:val="clear" w:pos="8459"/>
              <w:tab w:val="right" w:pos="9026" w:leader="dot"/>
            </w:tabs>
            <w:rPr/>
          </w:pPr>
          <w:hyperlink w:anchor="__RefHeading___Toc1869286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أفضل الموقف في عرفات سفح الجبل</w:t>
            </w:r>
            <w:r>
              <w:rPr>
                <w:rStyle w:val="IndexLink"/>
                <w:rtl w:val="true"/>
              </w:rPr>
              <w:tab/>
            </w:r>
            <w:r>
              <w:rPr>
                <w:rStyle w:val="IndexLink"/>
              </w:rPr>
              <w:t>222</w:t>
            </w:r>
          </w:hyperlink>
        </w:p>
        <w:p>
          <w:pPr>
            <w:pStyle w:val="Contents3"/>
            <w:tabs>
              <w:tab w:val="clear" w:pos="8459"/>
              <w:tab w:val="right" w:pos="9026" w:leader="dot"/>
            </w:tabs>
            <w:rPr/>
          </w:pPr>
          <w:hyperlink w:anchor="__RefHeading___Toc1869288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إستحباب الوقوف في ميسرة الجبل والدعاء بالماثور</w:t>
            </w:r>
            <w:r>
              <w:rPr>
                <w:rStyle w:val="IndexLink"/>
                <w:rtl w:val="true"/>
              </w:rPr>
              <w:tab/>
            </w:r>
            <w:r>
              <w:rPr>
                <w:rStyle w:val="IndexLink"/>
              </w:rPr>
              <w:t>223</w:t>
            </w:r>
          </w:hyperlink>
        </w:p>
        <w:p>
          <w:pPr>
            <w:pStyle w:val="Contents3"/>
            <w:tabs>
              <w:tab w:val="clear" w:pos="8459"/>
              <w:tab w:val="right" w:pos="9026" w:leader="dot"/>
            </w:tabs>
            <w:rPr/>
          </w:pPr>
          <w:hyperlink w:anchor="__RefHeading___Toc1869290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استحباب التضرع إلى الله في عرفات</w:t>
            </w:r>
            <w:r>
              <w:rPr>
                <w:rStyle w:val="IndexLink"/>
                <w:rtl w:val="true"/>
              </w:rPr>
              <w:tab/>
            </w:r>
            <w:r>
              <w:rPr>
                <w:rStyle w:val="IndexLink"/>
              </w:rPr>
              <w:t>228</w:t>
            </w:r>
          </w:hyperlink>
        </w:p>
        <w:p>
          <w:pPr>
            <w:pStyle w:val="Contents3"/>
            <w:tabs>
              <w:tab w:val="clear" w:pos="8459"/>
              <w:tab w:val="right" w:pos="9026" w:leader="dot"/>
            </w:tabs>
            <w:rPr/>
          </w:pPr>
          <w:hyperlink w:anchor="__RefHeading___Toc1869292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استحباب الدعاء للمؤمنين في الموقف</w:t>
            </w:r>
            <w:r>
              <w:rPr>
                <w:rStyle w:val="IndexLink"/>
                <w:rtl w:val="true"/>
              </w:rPr>
              <w:tab/>
            </w:r>
            <w:r>
              <w:rPr>
                <w:rStyle w:val="IndexLink"/>
              </w:rPr>
              <w:t>229</w:t>
            </w:r>
          </w:hyperlink>
        </w:p>
        <w:p>
          <w:pPr>
            <w:pStyle w:val="Contents3"/>
            <w:tabs>
              <w:tab w:val="clear" w:pos="8459"/>
              <w:tab w:val="right" w:pos="9026" w:leader="dot"/>
            </w:tabs>
            <w:rPr/>
          </w:pPr>
          <w:hyperlink w:anchor="__RefHeading___Toc1869294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استحباب الدعاء عند مغيب الشمس في عرفات</w:t>
            </w:r>
            <w:r>
              <w:rPr>
                <w:rStyle w:val="IndexLink"/>
                <w:rtl w:val="true"/>
              </w:rPr>
              <w:tab/>
            </w:r>
            <w:r>
              <w:rPr>
                <w:rStyle w:val="IndexLink"/>
              </w:rPr>
              <w:t>233</w:t>
            </w:r>
          </w:hyperlink>
        </w:p>
        <w:p>
          <w:pPr>
            <w:pStyle w:val="Contents3"/>
            <w:tabs>
              <w:tab w:val="clear" w:pos="8459"/>
              <w:tab w:val="right" w:pos="9026" w:leader="dot"/>
            </w:tabs>
            <w:rPr/>
          </w:pPr>
          <w:hyperlink w:anchor="__RefHeading___Toc186929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ثواب الوقوف بعرفات بالأهل والعيال</w:t>
            </w:r>
            <w:r>
              <w:rPr>
                <w:rStyle w:val="IndexLink"/>
                <w:rtl w:val="true"/>
              </w:rPr>
              <w:tab/>
            </w:r>
            <w:r>
              <w:rPr>
                <w:rStyle w:val="IndexLink"/>
              </w:rPr>
              <w:t>235</w:t>
            </w:r>
          </w:hyperlink>
        </w:p>
        <w:p>
          <w:pPr>
            <w:pStyle w:val="Contents3"/>
            <w:tabs>
              <w:tab w:val="clear" w:pos="8459"/>
              <w:tab w:val="right" w:pos="9026" w:leader="dot"/>
            </w:tabs>
            <w:rPr/>
          </w:pPr>
          <w:hyperlink w:anchor="__RefHeading___Toc1869298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دعاء الأنبياء يوم عرفة</w:t>
            </w:r>
            <w:r>
              <w:rPr>
                <w:rStyle w:val="IndexLink"/>
                <w:rtl w:val="true"/>
              </w:rPr>
              <w:tab/>
            </w:r>
            <w:r>
              <w:rPr>
                <w:rStyle w:val="IndexLink"/>
              </w:rPr>
              <w:t>236</w:t>
            </w:r>
          </w:hyperlink>
        </w:p>
        <w:p>
          <w:pPr>
            <w:pStyle w:val="Contents3"/>
            <w:tabs>
              <w:tab w:val="clear" w:pos="8459"/>
              <w:tab w:val="right" w:pos="9026" w:leader="dot"/>
            </w:tabs>
            <w:rPr/>
          </w:pPr>
          <w:hyperlink w:anchor="__RefHeading___Toc1869300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صلاة كلِّ نبيِّ ووصيّ في عرفات</w:t>
            </w:r>
            <w:r>
              <w:rPr>
                <w:rStyle w:val="IndexLink"/>
                <w:rtl w:val="true"/>
              </w:rPr>
              <w:tab/>
            </w:r>
            <w:r>
              <w:rPr>
                <w:rStyle w:val="IndexLink"/>
              </w:rPr>
              <w:t>238</w:t>
            </w:r>
          </w:hyperlink>
        </w:p>
        <w:p>
          <w:pPr>
            <w:pStyle w:val="Contents3"/>
            <w:tabs>
              <w:tab w:val="clear" w:pos="8459"/>
              <w:tab w:val="right" w:pos="9026" w:leader="dot"/>
            </w:tabs>
            <w:rPr/>
          </w:pPr>
          <w:hyperlink w:anchor="__RefHeading___Toc1869302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 xml:space="preserve">وقوف النبي داود </w:t>
            </w:r>
            <w:r>
              <w:rPr>
                <w:rStyle w:val="IndexLink"/>
                <w:rtl w:val="true"/>
              </w:rPr>
              <w:t>(</w:t>
            </w:r>
            <w:r>
              <w:rPr>
                <w:rStyle w:val="IndexLink"/>
                <w:rtl w:val="true"/>
              </w:rPr>
              <w:t>عليه السّلام</w:t>
            </w:r>
            <w:r>
              <w:rPr>
                <w:rStyle w:val="IndexLink"/>
                <w:rtl w:val="true"/>
              </w:rPr>
              <w:t xml:space="preserve">) </w:t>
            </w:r>
            <w:r>
              <w:rPr>
                <w:rStyle w:val="IndexLink"/>
                <w:rtl w:val="true"/>
              </w:rPr>
              <w:t>بعرفات و کلام الله معه</w:t>
            </w:r>
            <w:r>
              <w:rPr>
                <w:rStyle w:val="IndexLink"/>
                <w:rtl w:val="true"/>
              </w:rPr>
              <w:tab/>
            </w:r>
            <w:r>
              <w:rPr>
                <w:rStyle w:val="IndexLink"/>
              </w:rPr>
              <w:t>238</w:t>
            </w:r>
          </w:hyperlink>
        </w:p>
        <w:p>
          <w:pPr>
            <w:pStyle w:val="Contents3"/>
            <w:tabs>
              <w:tab w:val="clear" w:pos="8459"/>
              <w:tab w:val="right" w:pos="9026" w:leader="dot"/>
            </w:tabs>
            <w:rPr/>
          </w:pPr>
          <w:hyperlink w:anchor="__RefHeading___Toc1869304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جواز الصعود على الجبل اذا ضاقت عرفات بأهلها</w:t>
            </w:r>
            <w:r>
              <w:rPr>
                <w:rStyle w:val="IndexLink"/>
                <w:rtl w:val="true"/>
              </w:rPr>
              <w:tab/>
            </w:r>
            <w:r>
              <w:rPr>
                <w:rStyle w:val="IndexLink"/>
              </w:rPr>
              <w:t>239</w:t>
            </w:r>
          </w:hyperlink>
        </w:p>
        <w:p>
          <w:pPr>
            <w:pStyle w:val="Contents3"/>
            <w:tabs>
              <w:tab w:val="clear" w:pos="8459"/>
              <w:tab w:val="right" w:pos="9026" w:leader="dot"/>
            </w:tabs>
            <w:rPr/>
          </w:pPr>
          <w:hyperlink w:anchor="__RefHeading___Toc1869306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حكم الوقوف تحت الأراك</w:t>
            </w:r>
            <w:r>
              <w:rPr>
                <w:rStyle w:val="IndexLink"/>
                <w:rtl w:val="true"/>
              </w:rPr>
              <w:tab/>
            </w:r>
            <w:r>
              <w:rPr>
                <w:rStyle w:val="IndexLink"/>
              </w:rPr>
              <w:t>240</w:t>
            </w:r>
          </w:hyperlink>
        </w:p>
        <w:p>
          <w:pPr>
            <w:pStyle w:val="Contents3"/>
            <w:tabs>
              <w:tab w:val="clear" w:pos="8459"/>
              <w:tab w:val="right" w:pos="9026" w:leader="dot"/>
            </w:tabs>
            <w:rPr/>
          </w:pPr>
          <w:hyperlink w:anchor="__RefHeading___Toc1869308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عدم وجوب الدعاء في عرفات</w:t>
            </w:r>
            <w:r>
              <w:rPr>
                <w:rStyle w:val="IndexLink"/>
                <w:rtl w:val="true"/>
              </w:rPr>
              <w:tab/>
            </w:r>
            <w:r>
              <w:rPr>
                <w:rStyle w:val="IndexLink"/>
              </w:rPr>
              <w:t>242</w:t>
            </w:r>
          </w:hyperlink>
        </w:p>
        <w:p>
          <w:pPr>
            <w:pStyle w:val="Contents3"/>
            <w:tabs>
              <w:tab w:val="clear" w:pos="8459"/>
              <w:tab w:val="right" w:pos="9026" w:leader="dot"/>
            </w:tabs>
            <w:rPr/>
          </w:pPr>
          <w:hyperlink w:anchor="__RefHeading___Toc1869310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أعظم أهل عرفات جُرماً</w:t>
            </w:r>
            <w:r>
              <w:rPr>
                <w:rStyle w:val="IndexLink"/>
                <w:rtl w:val="true"/>
              </w:rPr>
              <w:tab/>
            </w:r>
            <w:r>
              <w:rPr>
                <w:rStyle w:val="IndexLink"/>
              </w:rPr>
              <w:t>242</w:t>
            </w:r>
          </w:hyperlink>
        </w:p>
        <w:p>
          <w:pPr>
            <w:pStyle w:val="Contents3"/>
            <w:tabs>
              <w:tab w:val="clear" w:pos="8459"/>
              <w:tab w:val="right" w:pos="9026" w:leader="dot"/>
            </w:tabs>
            <w:rPr/>
          </w:pPr>
          <w:hyperlink w:anchor="__RefHeading___Toc1869312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ذنوب لاتغفر الآ بعرفات</w:t>
            </w:r>
            <w:r>
              <w:rPr>
                <w:rStyle w:val="IndexLink"/>
                <w:rtl w:val="true"/>
              </w:rPr>
              <w:tab/>
            </w:r>
            <w:r>
              <w:rPr>
                <w:rStyle w:val="IndexLink"/>
              </w:rPr>
              <w:t>243</w:t>
            </w:r>
          </w:hyperlink>
        </w:p>
        <w:p>
          <w:pPr>
            <w:pStyle w:val="Contents3"/>
            <w:tabs>
              <w:tab w:val="clear" w:pos="8459"/>
              <w:tab w:val="right" w:pos="9026" w:leader="dot"/>
            </w:tabs>
            <w:rPr/>
          </w:pPr>
          <w:hyperlink w:anchor="__RefHeading___Toc1869314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المغفور لهم في عرفات ثلاث طوائف</w:t>
            </w:r>
            <w:r>
              <w:rPr>
                <w:rStyle w:val="IndexLink"/>
                <w:rtl w:val="true"/>
              </w:rPr>
              <w:tab/>
            </w:r>
            <w:r>
              <w:rPr>
                <w:rStyle w:val="IndexLink"/>
              </w:rPr>
              <w:t>243</w:t>
            </w:r>
          </w:hyperlink>
        </w:p>
        <w:p>
          <w:pPr>
            <w:pStyle w:val="Contents3"/>
            <w:tabs>
              <w:tab w:val="clear" w:pos="8459"/>
              <w:tab w:val="right" w:pos="9026" w:leader="dot"/>
            </w:tabs>
            <w:rPr/>
          </w:pPr>
          <w:hyperlink w:anchor="__RefHeading___Toc1869316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رحمة الله تشمل أهل عرفات</w:t>
            </w:r>
            <w:r>
              <w:rPr>
                <w:rStyle w:val="IndexLink"/>
                <w:rtl w:val="true"/>
              </w:rPr>
              <w:tab/>
            </w:r>
            <w:r>
              <w:rPr>
                <w:rStyle w:val="IndexLink"/>
              </w:rPr>
              <w:t>245</w:t>
            </w:r>
          </w:hyperlink>
        </w:p>
        <w:p>
          <w:pPr>
            <w:pStyle w:val="Contents3"/>
            <w:tabs>
              <w:tab w:val="clear" w:pos="8459"/>
              <w:tab w:val="right" w:pos="9026" w:leader="dot"/>
            </w:tabs>
            <w:rPr/>
          </w:pPr>
          <w:hyperlink w:anchor="__RefHeading___Toc1869318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الحكمة في تسمية هذه المواطن بهذه الأسماء</w:t>
            </w:r>
            <w:r>
              <w:rPr>
                <w:rStyle w:val="IndexLink"/>
                <w:rtl w:val="true"/>
              </w:rPr>
              <w:tab/>
            </w:r>
            <w:r>
              <w:rPr>
                <w:rStyle w:val="IndexLink"/>
              </w:rPr>
              <w:t>246</w:t>
            </w:r>
          </w:hyperlink>
        </w:p>
        <w:p>
          <w:pPr>
            <w:pStyle w:val="Contents3"/>
            <w:tabs>
              <w:tab w:val="clear" w:pos="8459"/>
              <w:tab w:val="right" w:pos="9026" w:leader="dot"/>
            </w:tabs>
            <w:rPr/>
          </w:pPr>
          <w:hyperlink w:anchor="__RefHeading___Toc1869320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اليوم المشهود يوم عرفة</w:t>
            </w:r>
            <w:r>
              <w:rPr>
                <w:rStyle w:val="IndexLink"/>
                <w:rtl w:val="true"/>
              </w:rPr>
              <w:tab/>
            </w:r>
            <w:r>
              <w:rPr>
                <w:rStyle w:val="IndexLink"/>
              </w:rPr>
              <w:t>246</w:t>
            </w:r>
          </w:hyperlink>
        </w:p>
        <w:p>
          <w:pPr>
            <w:pStyle w:val="Contents3"/>
            <w:tabs>
              <w:tab w:val="clear" w:pos="8459"/>
              <w:tab w:val="right" w:pos="9026" w:leader="dot"/>
            </w:tabs>
            <w:rPr/>
          </w:pPr>
          <w:hyperlink w:anchor="__RefHeading___Toc1869322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الوقوف بعرفة سُنَّة وبالمشعر فريضة</w:t>
            </w:r>
            <w:r>
              <w:rPr>
                <w:rStyle w:val="IndexLink"/>
                <w:rtl w:val="true"/>
              </w:rPr>
              <w:tab/>
            </w:r>
            <w:r>
              <w:rPr>
                <w:rStyle w:val="IndexLink"/>
              </w:rPr>
              <w:t>248</w:t>
            </w:r>
          </w:hyperlink>
        </w:p>
        <w:p>
          <w:pPr>
            <w:pStyle w:val="Contents3"/>
            <w:tabs>
              <w:tab w:val="clear" w:pos="8459"/>
              <w:tab w:val="right" w:pos="9026" w:leader="dot"/>
            </w:tabs>
            <w:rPr/>
          </w:pPr>
          <w:hyperlink w:anchor="__RefHeading___Toc1869324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وجوب الإفاضة من عرفات الى المشعر</w:t>
            </w:r>
            <w:r>
              <w:rPr>
                <w:rStyle w:val="IndexLink"/>
                <w:rtl w:val="true"/>
              </w:rPr>
              <w:tab/>
            </w:r>
            <w:r>
              <w:rPr>
                <w:rStyle w:val="IndexLink"/>
              </w:rPr>
              <w:t>249</w:t>
            </w:r>
          </w:hyperlink>
        </w:p>
        <w:p>
          <w:pPr>
            <w:pStyle w:val="Contents3"/>
            <w:tabs>
              <w:tab w:val="clear" w:pos="8459"/>
              <w:tab w:val="right" w:pos="9026" w:leader="dot"/>
            </w:tabs>
            <w:rPr/>
          </w:pPr>
          <w:hyperlink w:anchor="__RefHeading___Toc1869326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وجوب الافاضة من عرفات بعد غروب الشمس</w:t>
            </w:r>
            <w:r>
              <w:rPr>
                <w:rStyle w:val="IndexLink"/>
                <w:rtl w:val="true"/>
              </w:rPr>
              <w:tab/>
            </w:r>
            <w:r>
              <w:rPr>
                <w:rStyle w:val="IndexLink"/>
              </w:rPr>
              <w:t>251</w:t>
            </w:r>
          </w:hyperlink>
        </w:p>
        <w:p>
          <w:pPr>
            <w:pStyle w:val="Contents3"/>
            <w:tabs>
              <w:tab w:val="clear" w:pos="8459"/>
              <w:tab w:val="right" w:pos="9026" w:leader="dot"/>
            </w:tabs>
            <w:rPr/>
          </w:pPr>
          <w:hyperlink w:anchor="__RefHeading___Toc1869328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حكم من أفاض قبل غروب الشمس</w:t>
            </w:r>
            <w:r>
              <w:rPr>
                <w:rStyle w:val="IndexLink"/>
                <w:rtl w:val="true"/>
              </w:rPr>
              <w:tab/>
            </w:r>
            <w:r>
              <w:rPr>
                <w:rStyle w:val="IndexLink"/>
              </w:rPr>
              <w:t>252</w:t>
            </w:r>
          </w:hyperlink>
        </w:p>
        <w:p>
          <w:pPr>
            <w:pStyle w:val="Contents3"/>
            <w:tabs>
              <w:tab w:val="clear" w:pos="8459"/>
              <w:tab w:val="right" w:pos="9026" w:leader="dot"/>
            </w:tabs>
            <w:rPr/>
          </w:pPr>
          <w:hyperlink w:anchor="__RefHeading___Toc1869330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حكم من أتی عرفات بعد ما أفاض الناس</w:t>
            </w:r>
            <w:r>
              <w:rPr>
                <w:rStyle w:val="IndexLink"/>
                <w:rtl w:val="true"/>
              </w:rPr>
              <w:tab/>
            </w:r>
            <w:r>
              <w:rPr>
                <w:rStyle w:val="IndexLink"/>
              </w:rPr>
              <w:t>253</w:t>
            </w:r>
          </w:hyperlink>
        </w:p>
        <w:p>
          <w:pPr>
            <w:pStyle w:val="Contents3"/>
            <w:tabs>
              <w:tab w:val="clear" w:pos="8459"/>
              <w:tab w:val="right" w:pos="9026" w:leader="dot"/>
            </w:tabs>
            <w:rPr/>
          </w:pPr>
          <w:hyperlink w:anchor="__RefHeading___Toc1869332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حكم مَن فاته الموقفان</w:t>
            </w:r>
            <w:r>
              <w:rPr>
                <w:rStyle w:val="IndexLink"/>
                <w:rtl w:val="true"/>
              </w:rPr>
              <w:tab/>
            </w:r>
            <w:r>
              <w:rPr>
                <w:rStyle w:val="IndexLink"/>
              </w:rPr>
              <w:t>254</w:t>
            </w:r>
          </w:hyperlink>
        </w:p>
        <w:p>
          <w:pPr>
            <w:pStyle w:val="Contents3"/>
            <w:tabs>
              <w:tab w:val="clear" w:pos="8459"/>
              <w:tab w:val="right" w:pos="9026" w:leader="dot"/>
            </w:tabs>
            <w:rPr/>
          </w:pPr>
          <w:hyperlink w:anchor="__RefHeading___Toc1869334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استحباب أن ينفر أمير الحاج مع الناس</w:t>
            </w:r>
            <w:r>
              <w:rPr>
                <w:rStyle w:val="IndexLink"/>
                <w:rtl w:val="true"/>
              </w:rPr>
              <w:tab/>
            </w:r>
            <w:r>
              <w:rPr>
                <w:rStyle w:val="IndexLink"/>
              </w:rPr>
              <w:t>254</w:t>
            </w:r>
          </w:hyperlink>
        </w:p>
        <w:p>
          <w:pPr>
            <w:pStyle w:val="Contents3"/>
            <w:tabs>
              <w:tab w:val="clear" w:pos="8459"/>
              <w:tab w:val="right" w:pos="9026" w:leader="dot"/>
            </w:tabs>
            <w:rPr/>
          </w:pPr>
          <w:hyperlink w:anchor="__RefHeading___Toc1869336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كراهة أن يكون أمير الحاج مكياً</w:t>
            </w:r>
            <w:r>
              <w:rPr>
                <w:rStyle w:val="IndexLink"/>
                <w:rtl w:val="true"/>
              </w:rPr>
              <w:tab/>
            </w:r>
            <w:r>
              <w:rPr>
                <w:rStyle w:val="IndexLink"/>
              </w:rPr>
              <w:t>256</w:t>
            </w:r>
          </w:hyperlink>
        </w:p>
        <w:p>
          <w:pPr>
            <w:pStyle w:val="Contents2"/>
            <w:tabs>
              <w:tab w:val="clear" w:pos="8743"/>
              <w:tab w:val="right" w:pos="9026" w:leader="dot"/>
            </w:tabs>
            <w:rPr/>
          </w:pPr>
          <w:hyperlink w:anchor="__RefHeading___Toc1869338_2616395394">
            <w:r>
              <w:rPr>
                <w:webHidden/>
                <w:rStyle w:val="IndexLink"/>
                <w:rtl w:val="true"/>
              </w:rPr>
              <w:t>أبواب الوقوف بالمشعر الحرام</w:t>
            </w:r>
            <w:r>
              <w:rPr>
                <w:rStyle w:val="IndexLink"/>
                <w:rtl w:val="true"/>
              </w:rPr>
              <w:tab/>
            </w:r>
            <w:r>
              <w:rPr>
                <w:rStyle w:val="IndexLink"/>
              </w:rPr>
              <w:t>257</w:t>
            </w:r>
          </w:hyperlink>
        </w:p>
        <w:p>
          <w:pPr>
            <w:pStyle w:val="Contents3"/>
            <w:tabs>
              <w:tab w:val="clear" w:pos="8459"/>
              <w:tab w:val="right" w:pos="9026" w:leader="dot"/>
            </w:tabs>
            <w:rPr/>
          </w:pPr>
          <w:hyperlink w:anchor="__RefHeading___Toc1869340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معنی </w:t>
            </w:r>
            <w:r>
              <w:rPr>
                <w:rStyle w:val="IndexLink"/>
                <w:rtl w:val="true"/>
              </w:rPr>
              <w:t>«</w:t>
            </w:r>
            <w:r>
              <w:rPr>
                <w:rStyle w:val="IndexLink"/>
                <w:rtl w:val="true"/>
              </w:rPr>
              <w:t>المزدلفة</w:t>
            </w:r>
            <w:r>
              <w:rPr>
                <w:rStyle w:val="IndexLink"/>
                <w:rtl w:val="true"/>
              </w:rPr>
              <w:t>»</w:t>
              <w:tab/>
            </w:r>
            <w:r>
              <w:rPr>
                <w:rStyle w:val="IndexLink"/>
              </w:rPr>
              <w:t>257</w:t>
            </w:r>
          </w:hyperlink>
        </w:p>
        <w:p>
          <w:pPr>
            <w:pStyle w:val="Contents3"/>
            <w:tabs>
              <w:tab w:val="clear" w:pos="8459"/>
              <w:tab w:val="right" w:pos="9026" w:leader="dot"/>
            </w:tabs>
            <w:rPr/>
          </w:pPr>
          <w:hyperlink w:anchor="__RefHeading___Toc1869342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آداب الإفاضة الى المشعر الحرام</w:t>
            </w:r>
            <w:r>
              <w:rPr>
                <w:rStyle w:val="IndexLink"/>
                <w:rtl w:val="true"/>
              </w:rPr>
              <w:tab/>
            </w:r>
            <w:r>
              <w:rPr>
                <w:rStyle w:val="IndexLink"/>
              </w:rPr>
              <w:t>258</w:t>
            </w:r>
          </w:hyperlink>
        </w:p>
        <w:p>
          <w:pPr>
            <w:pStyle w:val="Contents3"/>
            <w:tabs>
              <w:tab w:val="clear" w:pos="8459"/>
              <w:tab w:val="right" w:pos="9026" w:leader="dot"/>
            </w:tabs>
            <w:rPr/>
          </w:pPr>
          <w:hyperlink w:anchor="__RefHeading___Toc1869344_2616395394">
            <w:r>
              <w:rPr>
                <w:webHidden/>
                <w:rStyle w:val="IndexLink"/>
                <w:rtl w:val="true"/>
              </w:rPr>
              <w:t xml:space="preserve">باب </w:t>
            </w:r>
            <w:r>
              <w:rPr>
                <w:rStyle w:val="IndexLink"/>
                <w:rtl w:val="true"/>
              </w:rPr>
              <w:t>(</w:t>
            </w:r>
            <w:r>
              <w:rPr>
                <w:rStyle w:val="IndexLink"/>
              </w:rPr>
              <w:t>3</w:t>
            </w:r>
            <w:r>
              <w:rPr>
                <w:rStyle w:val="IndexLink"/>
                <w:rtl w:val="true"/>
              </w:rPr>
              <w:t>)</w:t>
            </w:r>
            <w:r>
              <w:rPr>
                <w:rStyle w:val="IndexLink"/>
                <w:rtl w:val="true"/>
              </w:rPr>
              <w:t>حدود المشعر الحرام</w:t>
            </w:r>
            <w:r>
              <w:rPr>
                <w:rStyle w:val="IndexLink"/>
                <w:rtl w:val="true"/>
              </w:rPr>
              <w:tab/>
            </w:r>
            <w:r>
              <w:rPr>
                <w:rStyle w:val="IndexLink"/>
              </w:rPr>
              <w:t>261</w:t>
            </w:r>
          </w:hyperlink>
        </w:p>
        <w:p>
          <w:pPr>
            <w:pStyle w:val="Contents3"/>
            <w:tabs>
              <w:tab w:val="clear" w:pos="8459"/>
              <w:tab w:val="right" w:pos="9026" w:leader="dot"/>
            </w:tabs>
            <w:rPr/>
          </w:pPr>
          <w:hyperlink w:anchor="__RefHeading___Toc1869346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حدود المواقف في الحج</w:t>
            </w:r>
            <w:r>
              <w:rPr>
                <w:rStyle w:val="IndexLink"/>
                <w:rtl w:val="true"/>
              </w:rPr>
              <w:tab/>
            </w:r>
            <w:r>
              <w:rPr>
                <w:rStyle w:val="IndexLink"/>
              </w:rPr>
              <w:t>262</w:t>
            </w:r>
          </w:hyperlink>
        </w:p>
        <w:p>
          <w:pPr>
            <w:pStyle w:val="Contents3"/>
            <w:tabs>
              <w:tab w:val="clear" w:pos="8459"/>
              <w:tab w:val="right" w:pos="9026" w:leader="dot"/>
            </w:tabs>
            <w:rPr/>
          </w:pPr>
          <w:hyperlink w:anchor="__RefHeading___Toc1869348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لماذا سُمّي المشعر بجَمع؟</w:t>
            </w:r>
            <w:r>
              <w:rPr>
                <w:rStyle w:val="IndexLink"/>
                <w:rtl w:val="true"/>
              </w:rPr>
              <w:tab/>
            </w:r>
            <w:r>
              <w:rPr>
                <w:rStyle w:val="IndexLink"/>
              </w:rPr>
              <w:t>262</w:t>
            </w:r>
          </w:hyperlink>
        </w:p>
        <w:p>
          <w:pPr>
            <w:pStyle w:val="Contents3"/>
            <w:tabs>
              <w:tab w:val="clear" w:pos="8459"/>
              <w:tab w:val="right" w:pos="9026" w:leader="dot"/>
            </w:tabs>
            <w:rPr/>
          </w:pPr>
          <w:hyperlink w:anchor="__RefHeading___Toc1869350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دعاء الملائكة للحُجّاج بالسلامة</w:t>
            </w:r>
            <w:r>
              <w:rPr>
                <w:rStyle w:val="IndexLink"/>
                <w:rtl w:val="true"/>
              </w:rPr>
              <w:tab/>
            </w:r>
            <w:r>
              <w:rPr>
                <w:rStyle w:val="IndexLink"/>
              </w:rPr>
              <w:t>263</w:t>
            </w:r>
          </w:hyperlink>
        </w:p>
        <w:p>
          <w:pPr>
            <w:pStyle w:val="Contents3"/>
            <w:tabs>
              <w:tab w:val="clear" w:pos="8459"/>
              <w:tab w:val="right" w:pos="9026" w:leader="dot"/>
            </w:tabs>
            <w:rPr/>
          </w:pPr>
          <w:hyperlink w:anchor="__RefHeading___Toc1869352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مَلَكان يُفرِّجان للناس عند المأزمَين</w:t>
            </w:r>
            <w:r>
              <w:rPr>
                <w:rStyle w:val="IndexLink"/>
                <w:rtl w:val="true"/>
              </w:rPr>
              <w:tab/>
            </w:r>
            <w:r>
              <w:rPr>
                <w:rStyle w:val="IndexLink"/>
              </w:rPr>
              <w:t>263</w:t>
            </w:r>
          </w:hyperlink>
        </w:p>
        <w:p>
          <w:pPr>
            <w:pStyle w:val="Contents3"/>
            <w:tabs>
              <w:tab w:val="clear" w:pos="8459"/>
              <w:tab w:val="right" w:pos="9026" w:leader="dot"/>
            </w:tabs>
            <w:rPr/>
          </w:pPr>
          <w:hyperlink w:anchor="__RefHeading___Toc1869354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من مرَّ بالمأزمين وليس في قلبه كِبر نظر الله اليه</w:t>
            </w:r>
            <w:r>
              <w:rPr>
                <w:rStyle w:val="IndexLink"/>
                <w:rtl w:val="true"/>
              </w:rPr>
              <w:tab/>
            </w:r>
            <w:r>
              <w:rPr>
                <w:rStyle w:val="IndexLink"/>
              </w:rPr>
              <w:t>263</w:t>
            </w:r>
          </w:hyperlink>
        </w:p>
        <w:p>
          <w:pPr>
            <w:pStyle w:val="Contents3"/>
            <w:tabs>
              <w:tab w:val="clear" w:pos="8459"/>
              <w:tab w:val="right" w:pos="9026" w:leader="dot"/>
            </w:tabs>
            <w:rPr/>
          </w:pPr>
          <w:hyperlink w:anchor="__RefHeading___Toc1869356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تأخير صلاتي المغرب والعشاء إلى المزدلفة</w:t>
            </w:r>
            <w:r>
              <w:rPr>
                <w:rStyle w:val="IndexLink"/>
                <w:rtl w:val="true"/>
              </w:rPr>
              <w:tab/>
            </w:r>
            <w:r>
              <w:rPr>
                <w:rStyle w:val="IndexLink"/>
              </w:rPr>
              <w:t>264</w:t>
            </w:r>
          </w:hyperlink>
        </w:p>
        <w:p>
          <w:pPr>
            <w:pStyle w:val="Contents3"/>
            <w:tabs>
              <w:tab w:val="clear" w:pos="8459"/>
              <w:tab w:val="right" w:pos="9026" w:leader="dot"/>
            </w:tabs>
            <w:rPr/>
          </w:pPr>
          <w:hyperlink w:anchor="__RefHeading___Toc1869358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استحباب الجمع بين العشائين في المزدلفة بأذان واقامتين</w:t>
            </w:r>
            <w:r>
              <w:rPr>
                <w:rStyle w:val="IndexLink"/>
                <w:rtl w:val="true"/>
              </w:rPr>
              <w:tab/>
            </w:r>
            <w:r>
              <w:rPr>
                <w:rStyle w:val="IndexLink"/>
              </w:rPr>
              <w:t>265</w:t>
            </w:r>
          </w:hyperlink>
        </w:p>
        <w:p>
          <w:pPr>
            <w:pStyle w:val="Contents3"/>
            <w:tabs>
              <w:tab w:val="clear" w:pos="8459"/>
              <w:tab w:val="right" w:pos="9026" w:leader="dot"/>
            </w:tabs>
            <w:rPr/>
          </w:pPr>
          <w:hyperlink w:anchor="__RefHeading___Toc1869360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جواز أداء فريضة العشائين في عرفات</w:t>
            </w:r>
            <w:r>
              <w:rPr>
                <w:rStyle w:val="IndexLink"/>
                <w:rtl w:val="true"/>
              </w:rPr>
              <w:tab/>
            </w:r>
            <w:r>
              <w:rPr>
                <w:rStyle w:val="IndexLink"/>
              </w:rPr>
              <w:t>267</w:t>
            </w:r>
          </w:hyperlink>
        </w:p>
        <w:p>
          <w:pPr>
            <w:pStyle w:val="Contents3"/>
            <w:tabs>
              <w:tab w:val="clear" w:pos="8459"/>
              <w:tab w:val="right" w:pos="9026" w:leader="dot"/>
            </w:tabs>
            <w:rPr/>
          </w:pPr>
          <w:hyperlink w:anchor="__RefHeading___Toc1869362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جواز أداء فريضة المغرب قبل المزدلفة والعشاء فيها</w:t>
            </w:r>
            <w:r>
              <w:rPr>
                <w:rStyle w:val="IndexLink"/>
                <w:rtl w:val="true"/>
              </w:rPr>
              <w:tab/>
            </w:r>
            <w:r>
              <w:rPr>
                <w:rStyle w:val="IndexLink"/>
              </w:rPr>
              <w:t>268</w:t>
            </w:r>
          </w:hyperlink>
        </w:p>
        <w:p>
          <w:pPr>
            <w:pStyle w:val="Contents3"/>
            <w:tabs>
              <w:tab w:val="clear" w:pos="8459"/>
              <w:tab w:val="right" w:pos="9026" w:leader="dot"/>
            </w:tabs>
            <w:rPr/>
          </w:pPr>
          <w:hyperlink w:anchor="__RefHeading___Toc1869364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جواز النوم في المزدلفة وترك النافلة</w:t>
            </w:r>
            <w:r>
              <w:rPr>
                <w:rStyle w:val="IndexLink"/>
                <w:rtl w:val="true"/>
              </w:rPr>
              <w:tab/>
            </w:r>
            <w:r>
              <w:rPr>
                <w:rStyle w:val="IndexLink"/>
              </w:rPr>
              <w:t>269</w:t>
            </w:r>
          </w:hyperlink>
        </w:p>
        <w:p>
          <w:pPr>
            <w:pStyle w:val="Contents3"/>
            <w:tabs>
              <w:tab w:val="clear" w:pos="8459"/>
              <w:tab w:val="right" w:pos="9026" w:leader="dot"/>
            </w:tabs>
            <w:rPr/>
          </w:pPr>
          <w:hyperlink w:anchor="__RefHeading___Toc1869366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جواز الصعود الى المازمَين اذا كثُر الناس</w:t>
            </w:r>
            <w:r>
              <w:rPr>
                <w:rStyle w:val="IndexLink"/>
                <w:rtl w:val="true"/>
              </w:rPr>
              <w:tab/>
            </w:r>
            <w:r>
              <w:rPr>
                <w:rStyle w:val="IndexLink"/>
              </w:rPr>
              <w:t>269</w:t>
            </w:r>
          </w:hyperlink>
        </w:p>
        <w:p>
          <w:pPr>
            <w:pStyle w:val="Contents3"/>
            <w:tabs>
              <w:tab w:val="clear" w:pos="8459"/>
              <w:tab w:val="right" w:pos="9026" w:leader="dot"/>
            </w:tabs>
            <w:rPr/>
          </w:pPr>
          <w:hyperlink w:anchor="__RefHeading___Toc1869368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من آداب الوقوف في المشعر الحرام</w:t>
            </w:r>
            <w:r>
              <w:rPr>
                <w:rStyle w:val="IndexLink"/>
                <w:rtl w:val="true"/>
              </w:rPr>
              <w:tab/>
            </w:r>
            <w:r>
              <w:rPr>
                <w:rStyle w:val="IndexLink"/>
              </w:rPr>
              <w:t>270</w:t>
            </w:r>
          </w:hyperlink>
        </w:p>
        <w:p>
          <w:pPr>
            <w:pStyle w:val="Contents3"/>
            <w:tabs>
              <w:tab w:val="clear" w:pos="8459"/>
              <w:tab w:val="right" w:pos="9026" w:leader="dot"/>
            </w:tabs>
            <w:rPr/>
          </w:pPr>
          <w:hyperlink w:anchor="__RefHeading___Toc1869370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الوقوف بالمشعر الحرام حيث يبيت الحاج</w:t>
            </w:r>
            <w:r>
              <w:rPr>
                <w:rStyle w:val="IndexLink"/>
                <w:rtl w:val="true"/>
              </w:rPr>
              <w:tab/>
            </w:r>
            <w:r>
              <w:rPr>
                <w:rStyle w:val="IndexLink"/>
              </w:rPr>
              <w:t>271</w:t>
            </w:r>
          </w:hyperlink>
        </w:p>
        <w:p>
          <w:pPr>
            <w:pStyle w:val="Contents3"/>
            <w:tabs>
              <w:tab w:val="clear" w:pos="8459"/>
              <w:tab w:val="right" w:pos="9026" w:leader="dot"/>
            </w:tabs>
            <w:rPr/>
          </w:pPr>
          <w:hyperlink w:anchor="__RefHeading___Toc1869372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استحباب النزول بالمزدلفة ببطن الوادي</w:t>
            </w:r>
            <w:r>
              <w:rPr>
                <w:rStyle w:val="IndexLink"/>
                <w:rtl w:val="true"/>
              </w:rPr>
              <w:tab/>
            </w:r>
            <w:r>
              <w:rPr>
                <w:rStyle w:val="IndexLink"/>
              </w:rPr>
              <w:t>271</w:t>
            </w:r>
          </w:hyperlink>
        </w:p>
        <w:p>
          <w:pPr>
            <w:pStyle w:val="Contents3"/>
            <w:tabs>
              <w:tab w:val="clear" w:pos="8459"/>
              <w:tab w:val="right" w:pos="9026" w:leader="dot"/>
            </w:tabs>
            <w:rPr/>
          </w:pPr>
          <w:hyperlink w:anchor="__RefHeading___Toc1869374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حكم من أدرك الموقفين أو أحدهما</w:t>
            </w:r>
            <w:r>
              <w:rPr>
                <w:rStyle w:val="IndexLink"/>
                <w:rtl w:val="true"/>
              </w:rPr>
              <w:tab/>
            </w:r>
            <w:r>
              <w:rPr>
                <w:rStyle w:val="IndexLink"/>
              </w:rPr>
              <w:t>271</w:t>
            </w:r>
          </w:hyperlink>
        </w:p>
        <w:p>
          <w:pPr>
            <w:pStyle w:val="Contents3"/>
            <w:tabs>
              <w:tab w:val="clear" w:pos="8459"/>
              <w:tab w:val="right" w:pos="9026" w:leader="dot"/>
            </w:tabs>
            <w:rPr/>
          </w:pPr>
          <w:hyperlink w:anchor="__RefHeading___Toc1869376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حكم الوقوف الاضطراري</w:t>
            </w:r>
            <w:r>
              <w:rPr>
                <w:rStyle w:val="IndexLink"/>
                <w:rtl w:val="true"/>
              </w:rPr>
              <w:tab/>
            </w:r>
            <w:r>
              <w:rPr>
                <w:rStyle w:val="IndexLink"/>
              </w:rPr>
              <w:t>274</w:t>
            </w:r>
          </w:hyperlink>
        </w:p>
        <w:p>
          <w:pPr>
            <w:pStyle w:val="Contents3"/>
            <w:tabs>
              <w:tab w:val="clear" w:pos="8459"/>
              <w:tab w:val="right" w:pos="9026" w:leader="dot"/>
            </w:tabs>
            <w:rPr/>
          </w:pPr>
          <w:hyperlink w:anchor="__RefHeading___Toc1869378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حكم من لم يُدرك الموقفين</w:t>
            </w:r>
            <w:r>
              <w:rPr>
                <w:rStyle w:val="IndexLink"/>
                <w:rtl w:val="true"/>
              </w:rPr>
              <w:tab/>
            </w:r>
            <w:r>
              <w:rPr>
                <w:rStyle w:val="IndexLink"/>
              </w:rPr>
              <w:t>278</w:t>
            </w:r>
          </w:hyperlink>
        </w:p>
        <w:p>
          <w:pPr>
            <w:pStyle w:val="Contents3"/>
            <w:tabs>
              <w:tab w:val="clear" w:pos="8459"/>
              <w:tab w:val="right" w:pos="9026" w:leader="dot"/>
            </w:tabs>
            <w:rPr/>
          </w:pPr>
          <w:hyperlink w:anchor="__RefHeading___Toc1869380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حكم من مرَّ بالمشعر ولم يقف به ولم يبت فيه جهلاً</w:t>
            </w:r>
            <w:r>
              <w:rPr>
                <w:rStyle w:val="IndexLink"/>
                <w:rtl w:val="true"/>
              </w:rPr>
              <w:tab/>
            </w:r>
            <w:r>
              <w:rPr>
                <w:rStyle w:val="IndexLink"/>
              </w:rPr>
              <w:t>282</w:t>
            </w:r>
          </w:hyperlink>
        </w:p>
        <w:p>
          <w:pPr>
            <w:pStyle w:val="Contents3"/>
            <w:tabs>
              <w:tab w:val="clear" w:pos="8459"/>
              <w:tab w:val="right" w:pos="9026" w:leader="dot"/>
            </w:tabs>
            <w:rPr/>
          </w:pPr>
          <w:hyperlink w:anchor="__RefHeading___Toc1869382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حكم من أفاض من عرفات فأتی منی</w:t>
            </w:r>
            <w:r>
              <w:rPr>
                <w:rStyle w:val="IndexLink"/>
                <w:rtl w:val="true"/>
              </w:rPr>
              <w:tab/>
            </w:r>
            <w:r>
              <w:rPr>
                <w:rStyle w:val="IndexLink"/>
              </w:rPr>
              <w:t>286</w:t>
            </w:r>
          </w:hyperlink>
        </w:p>
        <w:p>
          <w:pPr>
            <w:pStyle w:val="Contents3"/>
            <w:tabs>
              <w:tab w:val="clear" w:pos="8459"/>
              <w:tab w:val="right" w:pos="9026" w:leader="dot"/>
            </w:tabs>
            <w:rPr/>
          </w:pPr>
          <w:hyperlink w:anchor="__RefHeading___Toc1869384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حكم من أفاض من عرفات ولم يلبث بالشعر وذهب الى منی عامداً</w:t>
            </w:r>
            <w:r>
              <w:rPr>
                <w:rStyle w:val="IndexLink"/>
                <w:rtl w:val="true"/>
              </w:rPr>
              <w:tab/>
            </w:r>
            <w:r>
              <w:rPr>
                <w:rStyle w:val="IndexLink"/>
              </w:rPr>
              <w:t>286</w:t>
            </w:r>
          </w:hyperlink>
        </w:p>
        <w:p>
          <w:pPr>
            <w:pStyle w:val="Contents3"/>
            <w:tabs>
              <w:tab w:val="clear" w:pos="8459"/>
              <w:tab w:val="right" w:pos="9026" w:leader="dot"/>
            </w:tabs>
            <w:rPr/>
          </w:pPr>
          <w:hyperlink w:anchor="__RefHeading___Toc1869386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حكم من أفاض من المشعر قبل طلوع الفجر</w:t>
            </w:r>
            <w:r>
              <w:rPr>
                <w:rStyle w:val="IndexLink"/>
                <w:rtl w:val="true"/>
              </w:rPr>
              <w:tab/>
            </w:r>
            <w:r>
              <w:rPr>
                <w:rStyle w:val="IndexLink"/>
              </w:rPr>
              <w:t>287</w:t>
            </w:r>
          </w:hyperlink>
        </w:p>
        <w:p>
          <w:pPr>
            <w:pStyle w:val="Contents3"/>
            <w:tabs>
              <w:tab w:val="clear" w:pos="8459"/>
              <w:tab w:val="right" w:pos="9026" w:leader="dot"/>
            </w:tabs>
            <w:rPr/>
          </w:pPr>
          <w:hyperlink w:anchor="__RefHeading___Toc1869388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وقت الافاضة من المشعر الحرام بعد طلوع الشمس</w:t>
            </w:r>
            <w:r>
              <w:rPr>
                <w:rStyle w:val="IndexLink"/>
                <w:rtl w:val="true"/>
              </w:rPr>
              <w:tab/>
            </w:r>
            <w:r>
              <w:rPr>
                <w:rStyle w:val="IndexLink"/>
              </w:rPr>
              <w:t>288</w:t>
            </w:r>
          </w:hyperlink>
        </w:p>
        <w:p>
          <w:pPr>
            <w:pStyle w:val="Contents3"/>
            <w:tabs>
              <w:tab w:val="clear" w:pos="8459"/>
              <w:tab w:val="right" w:pos="9026" w:leader="dot"/>
            </w:tabs>
            <w:rPr/>
          </w:pPr>
          <w:hyperlink w:anchor="__RefHeading___Toc1869390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جواز الافاضة من المزدلفة ليلاً لذوي الاعذار</w:t>
            </w:r>
            <w:r>
              <w:rPr>
                <w:rStyle w:val="IndexLink"/>
                <w:rtl w:val="true"/>
              </w:rPr>
              <w:tab/>
            </w:r>
            <w:r>
              <w:rPr>
                <w:rStyle w:val="IndexLink"/>
              </w:rPr>
              <w:t>290</w:t>
            </w:r>
          </w:hyperlink>
        </w:p>
        <w:p>
          <w:pPr>
            <w:pStyle w:val="Contents3"/>
            <w:tabs>
              <w:tab w:val="clear" w:pos="8459"/>
              <w:tab w:val="right" w:pos="9026" w:leader="dot"/>
            </w:tabs>
            <w:rPr/>
          </w:pPr>
          <w:hyperlink w:anchor="__RefHeading___Toc1869392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النهي عن تجاوز وادي محسَّر قبل طلوع الشمس</w:t>
            </w:r>
            <w:r>
              <w:rPr>
                <w:rStyle w:val="IndexLink"/>
                <w:rtl w:val="true"/>
              </w:rPr>
              <w:tab/>
            </w:r>
            <w:r>
              <w:rPr>
                <w:rStyle w:val="IndexLink"/>
              </w:rPr>
              <w:t>294</w:t>
            </w:r>
          </w:hyperlink>
        </w:p>
        <w:p>
          <w:pPr>
            <w:pStyle w:val="Contents3"/>
            <w:tabs>
              <w:tab w:val="clear" w:pos="8459"/>
              <w:tab w:val="right" w:pos="9026" w:leader="dot"/>
            </w:tabs>
            <w:rPr/>
          </w:pPr>
          <w:hyperlink w:anchor="__RefHeading___Toc1869394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استحباب السعي في وادي محسّر</w:t>
            </w:r>
            <w:r>
              <w:rPr>
                <w:rStyle w:val="IndexLink"/>
                <w:rtl w:val="true"/>
              </w:rPr>
              <w:tab/>
            </w:r>
            <w:r>
              <w:rPr>
                <w:rStyle w:val="IndexLink"/>
              </w:rPr>
              <w:t>294</w:t>
            </w:r>
          </w:hyperlink>
        </w:p>
        <w:p>
          <w:pPr>
            <w:pStyle w:val="Contents3"/>
            <w:tabs>
              <w:tab w:val="clear" w:pos="8459"/>
              <w:tab w:val="right" w:pos="9026" w:leader="dot"/>
            </w:tabs>
            <w:rPr/>
          </w:pPr>
          <w:hyperlink w:anchor="__RefHeading___Toc1869396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الحكمة في جَعل أيام منى ثلاثاً</w:t>
            </w:r>
            <w:r>
              <w:rPr>
                <w:rStyle w:val="IndexLink"/>
                <w:rtl w:val="true"/>
              </w:rPr>
              <w:tab/>
            </w:r>
            <w:r>
              <w:rPr>
                <w:rStyle w:val="IndexLink"/>
              </w:rPr>
              <w:t>297</w:t>
            </w:r>
          </w:hyperlink>
        </w:p>
        <w:p>
          <w:pPr>
            <w:pStyle w:val="Contents2"/>
            <w:tabs>
              <w:tab w:val="clear" w:pos="8743"/>
              <w:tab w:val="right" w:pos="9026" w:leader="dot"/>
            </w:tabs>
            <w:rPr/>
          </w:pPr>
          <w:hyperlink w:anchor="__RefHeading___Toc1869398_2616395394">
            <w:r>
              <w:rPr>
                <w:webHidden/>
                <w:rStyle w:val="IndexLink"/>
                <w:rtl w:val="true"/>
              </w:rPr>
              <w:t>أبواب رمي الجِمار</w:t>
            </w:r>
            <w:r>
              <w:rPr>
                <w:rStyle w:val="IndexLink"/>
                <w:rtl w:val="true"/>
              </w:rPr>
              <w:tab/>
            </w:r>
            <w:r>
              <w:rPr>
                <w:rStyle w:val="IndexLink"/>
              </w:rPr>
              <w:t>299</w:t>
            </w:r>
          </w:hyperlink>
        </w:p>
        <w:p>
          <w:pPr>
            <w:pStyle w:val="Contents3"/>
            <w:tabs>
              <w:tab w:val="clear" w:pos="8459"/>
              <w:tab w:val="right" w:pos="9026" w:leader="dot"/>
            </w:tabs>
            <w:rPr/>
          </w:pPr>
          <w:hyperlink w:anchor="__RefHeading___Toc1869400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رمي الجمار</w:t>
            </w:r>
            <w:r>
              <w:rPr>
                <w:rStyle w:val="IndexLink"/>
                <w:rtl w:val="true"/>
              </w:rPr>
              <w:tab/>
            </w:r>
            <w:r>
              <w:rPr>
                <w:rStyle w:val="IndexLink"/>
              </w:rPr>
              <w:t>299</w:t>
            </w:r>
          </w:hyperlink>
        </w:p>
        <w:p>
          <w:pPr>
            <w:pStyle w:val="Contents3"/>
            <w:tabs>
              <w:tab w:val="clear" w:pos="8459"/>
              <w:tab w:val="right" w:pos="9026" w:leader="dot"/>
            </w:tabs>
            <w:rPr/>
          </w:pPr>
          <w:hyperlink w:anchor="__RefHeading___Toc1869402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من آداب رمي الجمار</w:t>
            </w:r>
            <w:r>
              <w:rPr>
                <w:rStyle w:val="IndexLink"/>
                <w:rtl w:val="true"/>
              </w:rPr>
              <w:tab/>
            </w:r>
            <w:r>
              <w:rPr>
                <w:rStyle w:val="IndexLink"/>
              </w:rPr>
              <w:t>300</w:t>
            </w:r>
          </w:hyperlink>
        </w:p>
        <w:p>
          <w:pPr>
            <w:pStyle w:val="Contents3"/>
            <w:tabs>
              <w:tab w:val="clear" w:pos="8459"/>
              <w:tab w:val="right" w:pos="9026" w:leader="dot"/>
            </w:tabs>
            <w:rPr/>
          </w:pPr>
          <w:hyperlink w:anchor="__RefHeading___Toc1869404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وجوب رمي جمرة العقبة يوم النحر</w:t>
            </w:r>
            <w:r>
              <w:rPr>
                <w:rStyle w:val="IndexLink"/>
                <w:rtl w:val="true"/>
              </w:rPr>
              <w:tab/>
            </w:r>
            <w:r>
              <w:rPr>
                <w:rStyle w:val="IndexLink"/>
              </w:rPr>
              <w:t>302</w:t>
            </w:r>
          </w:hyperlink>
        </w:p>
        <w:p>
          <w:pPr>
            <w:pStyle w:val="Contents3"/>
            <w:tabs>
              <w:tab w:val="clear" w:pos="8459"/>
              <w:tab w:val="right" w:pos="9026" w:leader="dot"/>
            </w:tabs>
            <w:rPr/>
          </w:pPr>
          <w:hyperlink w:anchor="__RefHeading___Toc1869406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الغُسل للرمي ليس من السُنّة</w:t>
            </w:r>
            <w:r>
              <w:rPr>
                <w:rStyle w:val="IndexLink"/>
                <w:rtl w:val="true"/>
              </w:rPr>
              <w:tab/>
            </w:r>
            <w:r>
              <w:rPr>
                <w:rStyle w:val="IndexLink"/>
              </w:rPr>
              <w:t>303</w:t>
            </w:r>
          </w:hyperlink>
        </w:p>
        <w:p>
          <w:pPr>
            <w:pStyle w:val="Contents3"/>
            <w:tabs>
              <w:tab w:val="clear" w:pos="8459"/>
              <w:tab w:val="right" w:pos="9026" w:leader="dot"/>
            </w:tabs>
            <w:rPr/>
          </w:pPr>
          <w:hyperlink w:anchor="__RefHeading___Toc1869408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عدم اشتراط الطهور في الرمي</w:t>
            </w:r>
            <w:r>
              <w:rPr>
                <w:rStyle w:val="IndexLink"/>
                <w:rtl w:val="true"/>
              </w:rPr>
              <w:tab/>
            </w:r>
            <w:r>
              <w:rPr>
                <w:rStyle w:val="IndexLink"/>
              </w:rPr>
              <w:t>304</w:t>
            </w:r>
          </w:hyperlink>
        </w:p>
        <w:p>
          <w:pPr>
            <w:pStyle w:val="Contents3"/>
            <w:tabs>
              <w:tab w:val="clear" w:pos="8459"/>
              <w:tab w:val="right" w:pos="9026" w:leader="dot"/>
            </w:tabs>
            <w:rPr/>
          </w:pPr>
          <w:hyperlink w:anchor="__RefHeading___Toc1869410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النهي عن الوقوف عند الجمرة العظمی</w:t>
            </w:r>
            <w:r>
              <w:rPr>
                <w:rStyle w:val="IndexLink"/>
                <w:rtl w:val="true"/>
              </w:rPr>
              <w:tab/>
            </w:r>
            <w:r>
              <w:rPr>
                <w:rStyle w:val="IndexLink"/>
              </w:rPr>
              <w:t>304</w:t>
            </w:r>
          </w:hyperlink>
        </w:p>
        <w:p>
          <w:pPr>
            <w:pStyle w:val="Contents3"/>
            <w:tabs>
              <w:tab w:val="clear" w:pos="8459"/>
              <w:tab w:val="right" w:pos="9026" w:leader="dot"/>
            </w:tabs>
            <w:rPr/>
          </w:pPr>
          <w:hyperlink w:anchor="__RefHeading___Toc1869412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وقت الرمي من طلوع الشمس إلى غروبها</w:t>
            </w:r>
            <w:r>
              <w:rPr>
                <w:rStyle w:val="IndexLink"/>
                <w:rtl w:val="true"/>
              </w:rPr>
              <w:tab/>
            </w:r>
            <w:r>
              <w:rPr>
                <w:rStyle w:val="IndexLink"/>
              </w:rPr>
              <w:t>305</w:t>
            </w:r>
          </w:hyperlink>
        </w:p>
        <w:p>
          <w:pPr>
            <w:pStyle w:val="Contents3"/>
            <w:tabs>
              <w:tab w:val="clear" w:pos="8459"/>
              <w:tab w:val="right" w:pos="9026" w:leader="dot"/>
            </w:tabs>
            <w:rPr/>
          </w:pPr>
          <w:hyperlink w:anchor="__RefHeading___Toc1869414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الرمي عند زوال الشمس</w:t>
            </w:r>
            <w:r>
              <w:rPr>
                <w:rStyle w:val="IndexLink"/>
                <w:rtl w:val="true"/>
              </w:rPr>
              <w:tab/>
            </w:r>
            <w:r>
              <w:rPr>
                <w:rStyle w:val="IndexLink"/>
              </w:rPr>
              <w:t>307</w:t>
            </w:r>
          </w:hyperlink>
        </w:p>
        <w:p>
          <w:pPr>
            <w:pStyle w:val="Contents3"/>
            <w:tabs>
              <w:tab w:val="clear" w:pos="8459"/>
              <w:tab w:val="right" w:pos="9026" w:leader="dot"/>
            </w:tabs>
            <w:rPr/>
          </w:pPr>
          <w:hyperlink w:anchor="__RefHeading___Toc1869416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رمي الجمار ماشياً وجوازه راكباً</w:t>
            </w:r>
            <w:r>
              <w:rPr>
                <w:rStyle w:val="IndexLink"/>
                <w:rtl w:val="true"/>
              </w:rPr>
              <w:tab/>
            </w:r>
            <w:r>
              <w:rPr>
                <w:rStyle w:val="IndexLink"/>
              </w:rPr>
              <w:t>308</w:t>
            </w:r>
          </w:hyperlink>
        </w:p>
        <w:p>
          <w:pPr>
            <w:pStyle w:val="Contents3"/>
            <w:tabs>
              <w:tab w:val="clear" w:pos="8459"/>
              <w:tab w:val="right" w:pos="9026" w:leader="dot"/>
            </w:tabs>
            <w:rPr/>
          </w:pPr>
          <w:hyperlink w:anchor="__RefHeading___Toc1869418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جواز رمي الجمار ليلاً لذوي الاعذار</w:t>
            </w:r>
            <w:r>
              <w:rPr>
                <w:rStyle w:val="IndexLink"/>
                <w:rtl w:val="true"/>
              </w:rPr>
              <w:tab/>
            </w:r>
            <w:r>
              <w:rPr>
                <w:rStyle w:val="IndexLink"/>
              </w:rPr>
              <w:t>310</w:t>
            </w:r>
          </w:hyperlink>
        </w:p>
        <w:p>
          <w:pPr>
            <w:pStyle w:val="Contents3"/>
            <w:tabs>
              <w:tab w:val="clear" w:pos="8459"/>
              <w:tab w:val="right" w:pos="9026" w:leader="dot"/>
            </w:tabs>
            <w:rPr/>
          </w:pPr>
          <w:hyperlink w:anchor="__RefHeading___Toc1869420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جواز الرمي عن ذوي الأعذار</w:t>
            </w:r>
            <w:r>
              <w:rPr>
                <w:rStyle w:val="IndexLink"/>
                <w:rtl w:val="true"/>
              </w:rPr>
              <w:tab/>
            </w:r>
            <w:r>
              <w:rPr>
                <w:rStyle w:val="IndexLink"/>
              </w:rPr>
              <w:t>312</w:t>
            </w:r>
          </w:hyperlink>
        </w:p>
        <w:p>
          <w:pPr>
            <w:pStyle w:val="Contents3"/>
            <w:tabs>
              <w:tab w:val="clear" w:pos="8459"/>
              <w:tab w:val="right" w:pos="9026" w:leader="dot"/>
            </w:tabs>
            <w:rPr/>
          </w:pPr>
          <w:hyperlink w:anchor="__RefHeading___Toc1869422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من نسي الرمي</w:t>
            </w:r>
            <w:r>
              <w:rPr>
                <w:rStyle w:val="IndexLink"/>
                <w:rtl w:val="true"/>
              </w:rPr>
              <w:tab/>
            </w:r>
            <w:r>
              <w:rPr>
                <w:rStyle w:val="IndexLink"/>
              </w:rPr>
              <w:t>313</w:t>
            </w:r>
          </w:hyperlink>
        </w:p>
        <w:p>
          <w:pPr>
            <w:pStyle w:val="Contents3"/>
            <w:tabs>
              <w:tab w:val="clear" w:pos="8459"/>
              <w:tab w:val="right" w:pos="9026" w:leader="dot"/>
            </w:tabs>
            <w:rPr/>
          </w:pPr>
          <w:hyperlink w:anchor="__RefHeading___Toc1869424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مواصفات حصى الجمار</w:t>
            </w:r>
            <w:r>
              <w:rPr>
                <w:rStyle w:val="IndexLink"/>
                <w:rtl w:val="true"/>
              </w:rPr>
              <w:tab/>
            </w:r>
            <w:r>
              <w:rPr>
                <w:rStyle w:val="IndexLink"/>
              </w:rPr>
              <w:t>315</w:t>
            </w:r>
          </w:hyperlink>
        </w:p>
        <w:p>
          <w:pPr>
            <w:pStyle w:val="Contents3"/>
            <w:tabs>
              <w:tab w:val="clear" w:pos="8459"/>
              <w:tab w:val="right" w:pos="9026" w:leader="dot"/>
            </w:tabs>
            <w:rPr/>
          </w:pPr>
          <w:hyperlink w:anchor="__RefHeading___Toc1869426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وجوب أخذ حصي الجمار من الحرم</w:t>
            </w:r>
            <w:r>
              <w:rPr>
                <w:rStyle w:val="IndexLink"/>
                <w:rtl w:val="true"/>
              </w:rPr>
              <w:tab/>
            </w:r>
            <w:r>
              <w:rPr>
                <w:rStyle w:val="IndexLink"/>
              </w:rPr>
              <w:t>316</w:t>
            </w:r>
          </w:hyperlink>
        </w:p>
        <w:p>
          <w:pPr>
            <w:pStyle w:val="Contents3"/>
            <w:tabs>
              <w:tab w:val="clear" w:pos="8459"/>
              <w:tab w:val="right" w:pos="9026" w:leader="dot"/>
            </w:tabs>
            <w:rPr/>
          </w:pPr>
          <w:hyperlink w:anchor="__RefHeading___Toc1869428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اشتراط سبع حصيات في الرمي</w:t>
            </w:r>
            <w:r>
              <w:rPr>
                <w:rStyle w:val="IndexLink"/>
                <w:rtl w:val="true"/>
              </w:rPr>
              <w:tab/>
            </w:r>
            <w:r>
              <w:rPr>
                <w:rStyle w:val="IndexLink"/>
              </w:rPr>
              <w:t>317</w:t>
            </w:r>
          </w:hyperlink>
        </w:p>
        <w:p>
          <w:pPr>
            <w:pStyle w:val="Contents3"/>
            <w:tabs>
              <w:tab w:val="clear" w:pos="8459"/>
              <w:tab w:val="right" w:pos="9026" w:leader="dot"/>
            </w:tabs>
            <w:rPr/>
          </w:pPr>
          <w:hyperlink w:anchor="__RefHeading___Toc1869430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التقاط حصي الجمار من المشعر وجواز أخذها من منی</w:t>
            </w:r>
            <w:r>
              <w:rPr>
                <w:rStyle w:val="IndexLink"/>
                <w:rtl w:val="true"/>
              </w:rPr>
              <w:tab/>
            </w:r>
            <w:r>
              <w:rPr>
                <w:rStyle w:val="IndexLink"/>
              </w:rPr>
              <w:t>318</w:t>
            </w:r>
          </w:hyperlink>
        </w:p>
        <w:p>
          <w:pPr>
            <w:pStyle w:val="Contents3"/>
            <w:tabs>
              <w:tab w:val="clear" w:pos="8459"/>
              <w:tab w:val="right" w:pos="9026" w:leader="dot"/>
            </w:tabs>
            <w:rPr/>
          </w:pPr>
          <w:hyperlink w:anchor="__RefHeading___Toc1869432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استحباب أخذ الحصى باليد اليسرى والرمي باليمنی</w:t>
            </w:r>
            <w:r>
              <w:rPr>
                <w:rStyle w:val="IndexLink"/>
                <w:rtl w:val="true"/>
              </w:rPr>
              <w:tab/>
            </w:r>
            <w:r>
              <w:rPr>
                <w:rStyle w:val="IndexLink"/>
              </w:rPr>
              <w:t>319</w:t>
            </w:r>
          </w:hyperlink>
        </w:p>
        <w:p>
          <w:pPr>
            <w:pStyle w:val="Contents2"/>
            <w:tabs>
              <w:tab w:val="clear" w:pos="8743"/>
              <w:tab w:val="right" w:pos="9026" w:leader="dot"/>
            </w:tabs>
            <w:rPr/>
          </w:pPr>
          <w:hyperlink w:anchor="__RefHeading___Toc1869434_2616395394">
            <w:r>
              <w:rPr>
                <w:webHidden/>
                <w:rStyle w:val="IndexLink"/>
                <w:rtl w:val="true"/>
              </w:rPr>
              <w:t>أبواب الذّبح</w:t>
            </w:r>
            <w:r>
              <w:rPr>
                <w:rStyle w:val="IndexLink"/>
                <w:rtl w:val="true"/>
              </w:rPr>
              <w:tab/>
            </w:r>
            <w:r>
              <w:rPr>
                <w:rStyle w:val="IndexLink"/>
              </w:rPr>
              <w:t>320</w:t>
            </w:r>
          </w:hyperlink>
        </w:p>
        <w:p>
          <w:pPr>
            <w:pStyle w:val="Contents3"/>
            <w:tabs>
              <w:tab w:val="clear" w:pos="8459"/>
              <w:tab w:val="right" w:pos="9026" w:leader="dot"/>
            </w:tabs>
            <w:rPr/>
          </w:pPr>
          <w:hyperlink w:anchor="__RefHeading___Toc1869436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ذبح الهدي الواجب بمنی</w:t>
            </w:r>
            <w:r>
              <w:rPr>
                <w:rStyle w:val="IndexLink"/>
                <w:rtl w:val="true"/>
              </w:rPr>
              <w:tab/>
            </w:r>
            <w:r>
              <w:rPr>
                <w:rStyle w:val="IndexLink"/>
              </w:rPr>
              <w:t>320</w:t>
            </w:r>
          </w:hyperlink>
        </w:p>
        <w:p>
          <w:pPr>
            <w:pStyle w:val="Contents3"/>
            <w:tabs>
              <w:tab w:val="clear" w:pos="8459"/>
              <w:tab w:val="right" w:pos="9026" w:leader="dot"/>
            </w:tabs>
            <w:rPr/>
          </w:pPr>
          <w:hyperlink w:anchor="__RefHeading___Toc1869438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منی كلُّه مَنحَر</w:t>
            </w:r>
            <w:r>
              <w:rPr>
                <w:rStyle w:val="IndexLink"/>
                <w:rtl w:val="true"/>
              </w:rPr>
              <w:tab/>
            </w:r>
            <w:r>
              <w:rPr>
                <w:rStyle w:val="IndexLink"/>
              </w:rPr>
              <w:t>322</w:t>
            </w:r>
          </w:hyperlink>
        </w:p>
        <w:p>
          <w:pPr>
            <w:pStyle w:val="Contents3"/>
            <w:tabs>
              <w:tab w:val="clear" w:pos="8459"/>
              <w:tab w:val="right" w:pos="9026" w:leader="dot"/>
            </w:tabs>
            <w:rPr/>
          </w:pPr>
          <w:hyperlink w:anchor="__RefHeading___Toc1869440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النحر بمنى ثلاثة أيام</w:t>
            </w:r>
            <w:r>
              <w:rPr>
                <w:rStyle w:val="IndexLink"/>
                <w:rtl w:val="true"/>
              </w:rPr>
              <w:tab/>
            </w:r>
            <w:r>
              <w:rPr>
                <w:rStyle w:val="IndexLink"/>
              </w:rPr>
              <w:t>322</w:t>
            </w:r>
          </w:hyperlink>
        </w:p>
        <w:p>
          <w:pPr>
            <w:pStyle w:val="Contents3"/>
            <w:tabs>
              <w:tab w:val="clear" w:pos="8459"/>
              <w:tab w:val="right" w:pos="9026" w:leader="dot"/>
            </w:tabs>
            <w:rPr/>
          </w:pPr>
          <w:hyperlink w:anchor="__RefHeading___Toc1869442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الاضحى ثلاثة أيّام وأفضلُها أوَّلها</w:t>
            </w:r>
            <w:r>
              <w:rPr>
                <w:rStyle w:val="IndexLink"/>
                <w:rtl w:val="true"/>
              </w:rPr>
              <w:tab/>
            </w:r>
            <w:r>
              <w:rPr>
                <w:rStyle w:val="IndexLink"/>
              </w:rPr>
              <w:t>325</w:t>
            </w:r>
          </w:hyperlink>
        </w:p>
        <w:p>
          <w:pPr>
            <w:pStyle w:val="Contents3"/>
            <w:tabs>
              <w:tab w:val="clear" w:pos="8459"/>
              <w:tab w:val="right" w:pos="9026" w:leader="dot"/>
            </w:tabs>
            <w:rPr/>
          </w:pPr>
          <w:hyperlink w:anchor="__RefHeading___Toc1869444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الأضحية تُشترى في العَشر</w:t>
            </w:r>
            <w:r>
              <w:rPr>
                <w:rStyle w:val="IndexLink"/>
                <w:rtl w:val="true"/>
              </w:rPr>
              <w:tab/>
            </w:r>
            <w:r>
              <w:rPr>
                <w:rStyle w:val="IndexLink"/>
              </w:rPr>
              <w:t>325</w:t>
            </w:r>
          </w:hyperlink>
        </w:p>
        <w:p>
          <w:pPr>
            <w:pStyle w:val="Contents3"/>
            <w:tabs>
              <w:tab w:val="clear" w:pos="8459"/>
              <w:tab w:val="right" w:pos="9026" w:leader="dot"/>
            </w:tabs>
            <w:rPr/>
          </w:pPr>
          <w:hyperlink w:anchor="__RefHeading___Toc1869446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الحج الأكبر يوم النحر</w:t>
            </w:r>
            <w:r>
              <w:rPr>
                <w:rStyle w:val="IndexLink"/>
                <w:rtl w:val="true"/>
              </w:rPr>
              <w:tab/>
            </w:r>
            <w:r>
              <w:rPr>
                <w:rStyle w:val="IndexLink"/>
              </w:rPr>
              <w:t>326</w:t>
            </w:r>
          </w:hyperlink>
        </w:p>
        <w:p>
          <w:pPr>
            <w:pStyle w:val="Contents3"/>
            <w:tabs>
              <w:tab w:val="clear" w:pos="8459"/>
              <w:tab w:val="right" w:pos="9026" w:leader="dot"/>
            </w:tabs>
            <w:rPr/>
          </w:pPr>
          <w:hyperlink w:anchor="__RefHeading___Toc1869448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ثواب الهَدي</w:t>
            </w:r>
            <w:r>
              <w:rPr>
                <w:rStyle w:val="IndexLink"/>
                <w:rtl w:val="true"/>
              </w:rPr>
              <w:tab/>
            </w:r>
            <w:r>
              <w:rPr>
                <w:rStyle w:val="IndexLink"/>
              </w:rPr>
              <w:t>328</w:t>
            </w:r>
          </w:hyperlink>
        </w:p>
        <w:p>
          <w:pPr>
            <w:pStyle w:val="Contents3"/>
            <w:tabs>
              <w:tab w:val="clear" w:pos="8459"/>
              <w:tab w:val="right" w:pos="9026" w:leader="dot"/>
            </w:tabs>
            <w:rPr/>
          </w:pPr>
          <w:hyperlink w:anchor="__RefHeading___Toc1869450_2616395394">
            <w:r>
              <w:rPr>
                <w:webHidden/>
                <w:rStyle w:val="IndexLink"/>
                <w:rtl w:val="true"/>
              </w:rPr>
              <w:t xml:space="preserve">باب </w:t>
            </w:r>
            <w:r>
              <w:rPr>
                <w:rStyle w:val="IndexLink"/>
                <w:rtl w:val="true"/>
              </w:rPr>
              <w:t>(</w:t>
            </w:r>
            <w:r>
              <w:rPr>
                <w:rStyle w:val="IndexLink"/>
              </w:rPr>
              <w:t>8</w:t>
            </w:r>
            <w:r>
              <w:rPr>
                <w:rStyle w:val="IndexLink"/>
                <w:rtl w:val="true"/>
              </w:rPr>
              <w:t>)</w:t>
            </w:r>
            <w:r>
              <w:rPr>
                <w:rStyle w:val="IndexLink"/>
                <w:rtl w:val="true"/>
              </w:rPr>
              <w:t>أضاحي النبي والوصيّ</w:t>
            </w:r>
            <w:r>
              <w:rPr>
                <w:rStyle w:val="IndexLink"/>
                <w:rtl w:val="true"/>
              </w:rPr>
              <w:tab/>
            </w:r>
            <w:r>
              <w:rPr>
                <w:rStyle w:val="IndexLink"/>
              </w:rPr>
              <w:t>330</w:t>
            </w:r>
          </w:hyperlink>
        </w:p>
        <w:p>
          <w:pPr>
            <w:pStyle w:val="Contents3"/>
            <w:tabs>
              <w:tab w:val="clear" w:pos="8459"/>
              <w:tab w:val="right" w:pos="9026" w:leader="dot"/>
            </w:tabs>
            <w:rPr/>
          </w:pPr>
          <w:hyperlink w:anchor="__RefHeading___Toc1869452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أفضل ما يُضحّى به في الحج</w:t>
            </w:r>
            <w:r>
              <w:rPr>
                <w:rStyle w:val="IndexLink"/>
                <w:rtl w:val="true"/>
              </w:rPr>
              <w:tab/>
            </w:r>
            <w:r>
              <w:rPr>
                <w:rStyle w:val="IndexLink"/>
              </w:rPr>
              <w:t>331</w:t>
            </w:r>
          </w:hyperlink>
        </w:p>
        <w:p>
          <w:pPr>
            <w:pStyle w:val="Contents3"/>
            <w:tabs>
              <w:tab w:val="clear" w:pos="8459"/>
              <w:tab w:val="right" w:pos="9026" w:leader="dot"/>
            </w:tabs>
            <w:rPr/>
          </w:pPr>
          <w:hyperlink w:anchor="__RefHeading___Toc1869454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وجوب كون الهَدي من الأنعام الثلاثة</w:t>
            </w:r>
            <w:r>
              <w:rPr>
                <w:rStyle w:val="IndexLink"/>
                <w:rtl w:val="true"/>
              </w:rPr>
              <w:tab/>
            </w:r>
            <w:r>
              <w:rPr>
                <w:rStyle w:val="IndexLink"/>
              </w:rPr>
              <w:t>333</w:t>
            </w:r>
          </w:hyperlink>
        </w:p>
        <w:p>
          <w:pPr>
            <w:pStyle w:val="Contents3"/>
            <w:tabs>
              <w:tab w:val="clear" w:pos="8459"/>
              <w:tab w:val="right" w:pos="9026" w:leader="dot"/>
            </w:tabs>
            <w:rPr/>
          </w:pPr>
          <w:hyperlink w:anchor="__RefHeading___Toc1869456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وجوب الهدي الواحد عن الشخص الواحد في الحج</w:t>
            </w:r>
            <w:r>
              <w:rPr>
                <w:rStyle w:val="IndexLink"/>
                <w:rtl w:val="true"/>
              </w:rPr>
              <w:tab/>
            </w:r>
            <w:r>
              <w:rPr>
                <w:rStyle w:val="IndexLink"/>
              </w:rPr>
              <w:t>336</w:t>
            </w:r>
          </w:hyperlink>
        </w:p>
        <w:p>
          <w:pPr>
            <w:pStyle w:val="Contents3"/>
            <w:tabs>
              <w:tab w:val="clear" w:pos="8459"/>
              <w:tab w:val="right" w:pos="9026" w:leader="dot"/>
            </w:tabs>
            <w:rPr/>
          </w:pPr>
          <w:hyperlink w:anchor="__RefHeading___Toc1869458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جواز الاشتراك في الأضحية المندوبة وعند الضرورة</w:t>
            </w:r>
            <w:r>
              <w:rPr>
                <w:rStyle w:val="IndexLink"/>
                <w:rtl w:val="true"/>
              </w:rPr>
              <w:tab/>
            </w:r>
            <w:r>
              <w:rPr>
                <w:rStyle w:val="IndexLink"/>
              </w:rPr>
              <w:t>337</w:t>
            </w:r>
          </w:hyperlink>
        </w:p>
        <w:p>
          <w:pPr>
            <w:pStyle w:val="Contents3"/>
            <w:tabs>
              <w:tab w:val="clear" w:pos="8459"/>
              <w:tab w:val="right" w:pos="9026" w:leader="dot"/>
            </w:tabs>
            <w:rPr/>
          </w:pPr>
          <w:hyperlink w:anchor="__RefHeading___Toc1869460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أقَلُّ مايجزي من الهدي</w:t>
            </w:r>
            <w:r>
              <w:rPr>
                <w:rStyle w:val="IndexLink"/>
                <w:rtl w:val="true"/>
              </w:rPr>
              <w:tab/>
            </w:r>
            <w:r>
              <w:rPr>
                <w:rStyle w:val="IndexLink"/>
              </w:rPr>
              <w:t>342</w:t>
            </w:r>
          </w:hyperlink>
        </w:p>
        <w:p>
          <w:pPr>
            <w:pStyle w:val="Contents3"/>
            <w:tabs>
              <w:tab w:val="clear" w:pos="8459"/>
              <w:tab w:val="right" w:pos="9026" w:leader="dot"/>
            </w:tabs>
            <w:rPr/>
          </w:pPr>
          <w:hyperlink w:anchor="__RefHeading___Toc1869462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اشتراط سلامة الهَدي من العيوب</w:t>
            </w:r>
            <w:r>
              <w:rPr>
                <w:rStyle w:val="IndexLink"/>
                <w:rtl w:val="true"/>
              </w:rPr>
              <w:tab/>
            </w:r>
            <w:r>
              <w:rPr>
                <w:rStyle w:val="IndexLink"/>
              </w:rPr>
              <w:t>346</w:t>
            </w:r>
          </w:hyperlink>
        </w:p>
        <w:p>
          <w:pPr>
            <w:pStyle w:val="Contents3"/>
            <w:tabs>
              <w:tab w:val="clear" w:pos="8459"/>
              <w:tab w:val="right" w:pos="9026" w:leader="dot"/>
            </w:tabs>
            <w:rPr/>
          </w:pPr>
          <w:hyperlink w:anchor="__RefHeading___Toc1869464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استحباب اختيار الكبش السمين للاضحية</w:t>
            </w:r>
            <w:r>
              <w:rPr>
                <w:rStyle w:val="IndexLink"/>
                <w:rtl w:val="true"/>
              </w:rPr>
              <w:tab/>
            </w:r>
            <w:r>
              <w:rPr>
                <w:rStyle w:val="IndexLink"/>
              </w:rPr>
              <w:t>350</w:t>
            </w:r>
          </w:hyperlink>
        </w:p>
        <w:p>
          <w:pPr>
            <w:pStyle w:val="Contents3"/>
            <w:tabs>
              <w:tab w:val="clear" w:pos="8459"/>
              <w:tab w:val="right" w:pos="9026" w:leader="dot"/>
            </w:tabs>
            <w:rPr/>
          </w:pPr>
          <w:hyperlink w:anchor="__RefHeading___Toc1869466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أن يكون الهَدي قد حضر في عرفات</w:t>
            </w:r>
            <w:r>
              <w:rPr>
                <w:rStyle w:val="IndexLink"/>
                <w:rtl w:val="true"/>
              </w:rPr>
              <w:tab/>
            </w:r>
            <w:r>
              <w:rPr>
                <w:rStyle w:val="IndexLink"/>
              </w:rPr>
              <w:t>355</w:t>
            </w:r>
          </w:hyperlink>
        </w:p>
        <w:p>
          <w:pPr>
            <w:pStyle w:val="Contents3"/>
            <w:tabs>
              <w:tab w:val="clear" w:pos="8459"/>
              <w:tab w:val="right" w:pos="9026" w:leader="dot"/>
            </w:tabs>
            <w:rPr/>
          </w:pPr>
          <w:hyperlink w:anchor="__RefHeading___Toc1869468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جواز ذبح الهدي بمكّة</w:t>
            </w:r>
            <w:r>
              <w:rPr>
                <w:rStyle w:val="IndexLink"/>
                <w:rtl w:val="true"/>
              </w:rPr>
              <w:tab/>
            </w:r>
            <w:r>
              <w:rPr>
                <w:rStyle w:val="IndexLink"/>
              </w:rPr>
              <w:t>356</w:t>
            </w:r>
          </w:hyperlink>
        </w:p>
        <w:p>
          <w:pPr>
            <w:pStyle w:val="Contents3"/>
            <w:tabs>
              <w:tab w:val="clear" w:pos="8459"/>
              <w:tab w:val="right" w:pos="9026" w:leader="dot"/>
            </w:tabs>
            <w:rPr/>
          </w:pPr>
          <w:hyperlink w:anchor="__RefHeading___Toc1869470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جواز الركوب على البدنة الُمساقة للهَدي وجواز حَلبها</w:t>
            </w:r>
            <w:r>
              <w:rPr>
                <w:rStyle w:val="IndexLink"/>
                <w:rtl w:val="true"/>
              </w:rPr>
              <w:tab/>
            </w:r>
            <w:r>
              <w:rPr>
                <w:rStyle w:val="IndexLink"/>
              </w:rPr>
              <w:t>357</w:t>
            </w:r>
          </w:hyperlink>
        </w:p>
        <w:p>
          <w:pPr>
            <w:pStyle w:val="Contents3"/>
            <w:tabs>
              <w:tab w:val="clear" w:pos="8459"/>
              <w:tab w:val="right" w:pos="9026" w:leader="dot"/>
            </w:tabs>
            <w:rPr/>
          </w:pPr>
          <w:hyperlink w:anchor="__RefHeading___Toc1869472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حكم من ساق هدياً في عمرة</w:t>
            </w:r>
            <w:r>
              <w:rPr>
                <w:rStyle w:val="IndexLink"/>
                <w:rtl w:val="true"/>
              </w:rPr>
              <w:tab/>
            </w:r>
            <w:r>
              <w:rPr>
                <w:rStyle w:val="IndexLink"/>
              </w:rPr>
              <w:t>360</w:t>
            </w:r>
          </w:hyperlink>
        </w:p>
        <w:p>
          <w:pPr>
            <w:pStyle w:val="Contents3"/>
            <w:tabs>
              <w:tab w:val="clear" w:pos="8459"/>
              <w:tab w:val="right" w:pos="9026" w:leader="dot"/>
            </w:tabs>
            <w:rPr/>
          </w:pPr>
          <w:hyperlink w:anchor="__RefHeading___Toc1869474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حكم من اعتمر في شهر رجب</w:t>
            </w:r>
            <w:r>
              <w:rPr>
                <w:rStyle w:val="IndexLink"/>
                <w:rtl w:val="true"/>
              </w:rPr>
              <w:tab/>
            </w:r>
            <w:r>
              <w:rPr>
                <w:rStyle w:val="IndexLink"/>
              </w:rPr>
              <w:t>361</w:t>
            </w:r>
          </w:hyperlink>
        </w:p>
        <w:p>
          <w:pPr>
            <w:pStyle w:val="Contents3"/>
            <w:tabs>
              <w:tab w:val="clear" w:pos="8459"/>
              <w:tab w:val="right" w:pos="9026" w:leader="dot"/>
            </w:tabs>
            <w:rPr/>
          </w:pPr>
          <w:hyperlink w:anchor="__RefHeading___Toc1869476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حكم مَن تمتَّع نيابة عن أُمّه وحجَّ عن أبيه</w:t>
            </w:r>
            <w:r>
              <w:rPr>
                <w:rStyle w:val="IndexLink"/>
                <w:rtl w:val="true"/>
              </w:rPr>
              <w:tab/>
            </w:r>
            <w:r>
              <w:rPr>
                <w:rStyle w:val="IndexLink"/>
              </w:rPr>
              <w:t>362</w:t>
            </w:r>
          </w:hyperlink>
        </w:p>
        <w:p>
          <w:pPr>
            <w:pStyle w:val="Contents3"/>
            <w:tabs>
              <w:tab w:val="clear" w:pos="8459"/>
              <w:tab w:val="right" w:pos="9026" w:leader="dot"/>
            </w:tabs>
            <w:rPr/>
          </w:pPr>
          <w:hyperlink w:anchor="__RefHeading___Toc1869478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حكم الرجل يقول عليَّ بَدَنة</w:t>
            </w:r>
            <w:r>
              <w:rPr>
                <w:rStyle w:val="IndexLink"/>
                <w:rtl w:val="true"/>
              </w:rPr>
              <w:tab/>
            </w:r>
            <w:r>
              <w:rPr>
                <w:rStyle w:val="IndexLink"/>
              </w:rPr>
              <w:t>363</w:t>
            </w:r>
          </w:hyperlink>
        </w:p>
        <w:p>
          <w:pPr>
            <w:pStyle w:val="Contents3"/>
            <w:tabs>
              <w:tab w:val="clear" w:pos="8459"/>
              <w:tab w:val="right" w:pos="9026" w:leader="dot"/>
            </w:tabs>
            <w:rPr/>
          </w:pPr>
          <w:hyperlink w:anchor="__RefHeading___Toc1869480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حكم البَدَنة اذا وَلدت في الحج</w:t>
            </w:r>
            <w:r>
              <w:rPr>
                <w:rStyle w:val="IndexLink"/>
                <w:rtl w:val="true"/>
              </w:rPr>
              <w:tab/>
            </w:r>
            <w:r>
              <w:rPr>
                <w:rStyle w:val="IndexLink"/>
              </w:rPr>
              <w:t>364</w:t>
            </w:r>
          </w:hyperlink>
        </w:p>
        <w:p>
          <w:pPr>
            <w:pStyle w:val="Contents3"/>
            <w:tabs>
              <w:tab w:val="clear" w:pos="8459"/>
              <w:tab w:val="right" w:pos="9026" w:leader="dot"/>
            </w:tabs>
            <w:rPr/>
          </w:pPr>
          <w:hyperlink w:anchor="__RefHeading___Toc1869482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حكم الهَدي الخصيّ</w:t>
            </w:r>
            <w:r>
              <w:rPr>
                <w:rStyle w:val="IndexLink"/>
                <w:rtl w:val="true"/>
              </w:rPr>
              <w:tab/>
            </w:r>
            <w:r>
              <w:rPr>
                <w:rStyle w:val="IndexLink"/>
              </w:rPr>
              <w:t>364</w:t>
            </w:r>
          </w:hyperlink>
        </w:p>
        <w:p>
          <w:pPr>
            <w:pStyle w:val="Contents3"/>
            <w:tabs>
              <w:tab w:val="clear" w:pos="8459"/>
              <w:tab w:val="right" w:pos="9026" w:leader="dot"/>
            </w:tabs>
            <w:rPr/>
          </w:pPr>
          <w:hyperlink w:anchor="__RefHeading___Toc1869484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حكم الهَدي الهرم والمهزول</w:t>
            </w:r>
            <w:r>
              <w:rPr>
                <w:rStyle w:val="IndexLink"/>
                <w:rtl w:val="true"/>
              </w:rPr>
              <w:tab/>
            </w:r>
            <w:r>
              <w:rPr>
                <w:rStyle w:val="IndexLink"/>
              </w:rPr>
              <w:t>366</w:t>
            </w:r>
          </w:hyperlink>
        </w:p>
        <w:p>
          <w:pPr>
            <w:pStyle w:val="Contents3"/>
            <w:tabs>
              <w:tab w:val="clear" w:pos="8459"/>
              <w:tab w:val="right" w:pos="9026" w:leader="dot"/>
            </w:tabs>
            <w:rPr/>
          </w:pPr>
          <w:hyperlink w:anchor="__RefHeading___Toc1869486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حكم الهَدي إذا أصابه عطب قبل أن يبلغ المنحر</w:t>
            </w:r>
            <w:r>
              <w:rPr>
                <w:rStyle w:val="IndexLink"/>
                <w:rtl w:val="true"/>
              </w:rPr>
              <w:tab/>
            </w:r>
            <w:r>
              <w:rPr>
                <w:rStyle w:val="IndexLink"/>
              </w:rPr>
              <w:t>368</w:t>
            </w:r>
          </w:hyperlink>
        </w:p>
        <w:p>
          <w:pPr>
            <w:pStyle w:val="Contents3"/>
            <w:tabs>
              <w:tab w:val="clear" w:pos="8459"/>
              <w:tab w:val="right" w:pos="9026" w:leader="dot"/>
            </w:tabs>
            <w:rPr/>
          </w:pPr>
          <w:hyperlink w:anchor="__RefHeading___Toc1869488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حكم الهَدي اذا مرض أو انكسر وبلغ المنحر حيّاً</w:t>
            </w:r>
            <w:r>
              <w:rPr>
                <w:rStyle w:val="IndexLink"/>
                <w:rtl w:val="true"/>
              </w:rPr>
              <w:tab/>
            </w:r>
            <w:r>
              <w:rPr>
                <w:rStyle w:val="IndexLink"/>
              </w:rPr>
              <w:t>374</w:t>
            </w:r>
          </w:hyperlink>
        </w:p>
        <w:p>
          <w:pPr>
            <w:pStyle w:val="Contents3"/>
            <w:tabs>
              <w:tab w:val="clear" w:pos="8459"/>
              <w:tab w:val="right" w:pos="9026" w:leader="dot"/>
            </w:tabs>
            <w:rPr/>
          </w:pPr>
          <w:hyperlink w:anchor="__RefHeading___Toc1869490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حكم بيع الهَدي الواجب اذا أصابه کسر أو عطب</w:t>
            </w:r>
            <w:r>
              <w:rPr>
                <w:rStyle w:val="IndexLink"/>
                <w:rtl w:val="true"/>
              </w:rPr>
              <w:tab/>
            </w:r>
            <w:r>
              <w:rPr>
                <w:rStyle w:val="IndexLink"/>
              </w:rPr>
              <w:t>374</w:t>
            </w:r>
          </w:hyperlink>
        </w:p>
        <w:p>
          <w:pPr>
            <w:pStyle w:val="Contents3"/>
            <w:tabs>
              <w:tab w:val="clear" w:pos="8459"/>
              <w:tab w:val="right" w:pos="9026" w:leader="dot"/>
            </w:tabs>
            <w:rPr/>
          </w:pPr>
          <w:hyperlink w:anchor="__RefHeading___Toc1869492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حكم الأضحية إذا ماتت أو سُرقت</w:t>
            </w:r>
            <w:r>
              <w:rPr>
                <w:rStyle w:val="IndexLink"/>
                <w:rtl w:val="true"/>
              </w:rPr>
              <w:tab/>
            </w:r>
            <w:r>
              <w:rPr>
                <w:rStyle w:val="IndexLink"/>
              </w:rPr>
              <w:t>376</w:t>
            </w:r>
          </w:hyperlink>
        </w:p>
        <w:p>
          <w:pPr>
            <w:pStyle w:val="Contents3"/>
            <w:tabs>
              <w:tab w:val="clear" w:pos="8459"/>
              <w:tab w:val="right" w:pos="9026" w:leader="dot"/>
            </w:tabs>
            <w:rPr/>
          </w:pPr>
          <w:hyperlink w:anchor="__RefHeading___Toc1869494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حكم من وجد هدياً ضالاً</w:t>
            </w:r>
            <w:r>
              <w:rPr>
                <w:rStyle w:val="IndexLink"/>
                <w:rtl w:val="true"/>
              </w:rPr>
              <w:tab/>
            </w:r>
            <w:r>
              <w:rPr>
                <w:rStyle w:val="IndexLink"/>
              </w:rPr>
              <w:t>377</w:t>
            </w:r>
          </w:hyperlink>
        </w:p>
        <w:p>
          <w:pPr>
            <w:pStyle w:val="Contents3"/>
            <w:tabs>
              <w:tab w:val="clear" w:pos="8459"/>
              <w:tab w:val="right" w:pos="9026" w:leader="dot"/>
            </w:tabs>
            <w:rPr/>
          </w:pPr>
          <w:hyperlink w:anchor="__RefHeading___Toc1869496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حكم الهدي الذي عُرّف به ثم ضلَّ عن صاحبه</w:t>
            </w:r>
            <w:r>
              <w:rPr>
                <w:rStyle w:val="IndexLink"/>
                <w:rtl w:val="true"/>
              </w:rPr>
              <w:tab/>
            </w:r>
            <w:r>
              <w:rPr>
                <w:rStyle w:val="IndexLink"/>
              </w:rPr>
              <w:t>379</w:t>
            </w:r>
          </w:hyperlink>
        </w:p>
        <w:p>
          <w:pPr>
            <w:pStyle w:val="Contents3"/>
            <w:tabs>
              <w:tab w:val="clear" w:pos="8459"/>
              <w:tab w:val="right" w:pos="9026" w:leader="dot"/>
            </w:tabs>
            <w:rPr/>
          </w:pPr>
          <w:hyperlink w:anchor="__RefHeading___Toc1869498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حكم من ضلَّ هديه ونحره مَن وَجَده</w:t>
            </w:r>
            <w:r>
              <w:rPr>
                <w:rStyle w:val="IndexLink"/>
                <w:rtl w:val="true"/>
              </w:rPr>
              <w:tab/>
            </w:r>
            <w:r>
              <w:rPr>
                <w:rStyle w:val="IndexLink"/>
              </w:rPr>
              <w:t>379</w:t>
            </w:r>
          </w:hyperlink>
        </w:p>
        <w:p>
          <w:pPr>
            <w:pStyle w:val="Contents3"/>
            <w:tabs>
              <w:tab w:val="clear" w:pos="8459"/>
              <w:tab w:val="right" w:pos="9026" w:leader="dot"/>
            </w:tabs>
            <w:rPr/>
          </w:pPr>
          <w:hyperlink w:anchor="__RefHeading___Toc1869500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حكم مَن ضلَّ هديُه ثم وجَده</w:t>
            </w:r>
            <w:r>
              <w:rPr>
                <w:rStyle w:val="IndexLink"/>
                <w:rtl w:val="true"/>
              </w:rPr>
              <w:tab/>
            </w:r>
            <w:r>
              <w:rPr>
                <w:rStyle w:val="IndexLink"/>
              </w:rPr>
              <w:t>380</w:t>
            </w:r>
          </w:hyperlink>
        </w:p>
        <w:p>
          <w:pPr>
            <w:pStyle w:val="Contents3"/>
            <w:tabs>
              <w:tab w:val="clear" w:pos="8459"/>
              <w:tab w:val="right" w:pos="9026" w:leader="dot"/>
            </w:tabs>
            <w:rPr/>
          </w:pPr>
          <w:hyperlink w:anchor="__RefHeading___Toc1869502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حكم من نَحَر هديه وكانت لآخر</w:t>
            </w:r>
            <w:r>
              <w:rPr>
                <w:rStyle w:val="IndexLink"/>
                <w:rtl w:val="true"/>
              </w:rPr>
              <w:tab/>
            </w:r>
            <w:r>
              <w:rPr>
                <w:rStyle w:val="IndexLink"/>
              </w:rPr>
              <w:t>382</w:t>
            </w:r>
          </w:hyperlink>
        </w:p>
        <w:p>
          <w:pPr>
            <w:pStyle w:val="Contents3"/>
            <w:tabs>
              <w:tab w:val="clear" w:pos="8459"/>
              <w:tab w:val="right" w:pos="9026" w:leader="dot"/>
            </w:tabs>
            <w:rPr/>
          </w:pPr>
          <w:hyperlink w:anchor="__RefHeading___Toc1869504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النهي عن التضحية بالهدي المريض</w:t>
            </w:r>
            <w:r>
              <w:rPr>
                <w:rStyle w:val="IndexLink"/>
                <w:rtl w:val="true"/>
              </w:rPr>
              <w:tab/>
            </w:r>
            <w:r>
              <w:rPr>
                <w:rStyle w:val="IndexLink"/>
              </w:rPr>
              <w:t>383</w:t>
            </w:r>
          </w:hyperlink>
        </w:p>
        <w:p>
          <w:pPr>
            <w:pStyle w:val="Contents3"/>
            <w:tabs>
              <w:tab w:val="clear" w:pos="8459"/>
              <w:tab w:val="right" w:pos="9026" w:leader="dot"/>
            </w:tabs>
            <w:rPr/>
          </w:pPr>
          <w:hyperlink w:anchor="__RefHeading___Toc1869506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كراهة الأضحية بالحيوان الذي ربّاه الانسان</w:t>
            </w:r>
            <w:r>
              <w:rPr>
                <w:rStyle w:val="IndexLink"/>
                <w:rtl w:val="true"/>
              </w:rPr>
              <w:tab/>
            </w:r>
            <w:r>
              <w:rPr>
                <w:rStyle w:val="IndexLink"/>
              </w:rPr>
              <w:t>384</w:t>
            </w:r>
          </w:hyperlink>
        </w:p>
        <w:p>
          <w:pPr>
            <w:pStyle w:val="Contents3"/>
            <w:tabs>
              <w:tab w:val="clear" w:pos="8459"/>
              <w:tab w:val="right" w:pos="9026" w:leader="dot"/>
            </w:tabs>
            <w:rPr/>
          </w:pPr>
          <w:hyperlink w:anchor="__RefHeading___Toc1869508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تقسيم الهدي أثلاثاً</w:t>
            </w:r>
            <w:r>
              <w:rPr>
                <w:rStyle w:val="IndexLink"/>
                <w:rtl w:val="true"/>
              </w:rPr>
              <w:tab/>
            </w:r>
            <w:r>
              <w:rPr>
                <w:rStyle w:val="IndexLink"/>
              </w:rPr>
              <w:t>384</w:t>
            </w:r>
          </w:hyperlink>
        </w:p>
        <w:p>
          <w:pPr>
            <w:pStyle w:val="Contents3"/>
            <w:tabs>
              <w:tab w:val="clear" w:pos="8459"/>
              <w:tab w:val="right" w:pos="9026" w:leader="dot"/>
            </w:tabs>
            <w:rPr/>
          </w:pPr>
          <w:hyperlink w:anchor="__RefHeading___Toc1869510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كيفيّة تقسیم لحم الهدي</w:t>
            </w:r>
            <w:r>
              <w:rPr>
                <w:rStyle w:val="IndexLink"/>
                <w:rtl w:val="true"/>
              </w:rPr>
              <w:tab/>
            </w:r>
            <w:r>
              <w:rPr>
                <w:rStyle w:val="IndexLink"/>
              </w:rPr>
              <w:t>385</w:t>
            </w:r>
          </w:hyperlink>
        </w:p>
        <w:p>
          <w:pPr>
            <w:pStyle w:val="Contents3"/>
            <w:tabs>
              <w:tab w:val="clear" w:pos="8459"/>
              <w:tab w:val="right" w:pos="9026" w:leader="dot"/>
            </w:tabs>
            <w:rPr/>
          </w:pPr>
          <w:hyperlink w:anchor="__RefHeading___Toc1869512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استحباب الأكل والإطعام من الهدي</w:t>
            </w:r>
            <w:r>
              <w:rPr>
                <w:rStyle w:val="IndexLink"/>
                <w:rtl w:val="true"/>
              </w:rPr>
              <w:tab/>
            </w:r>
            <w:r>
              <w:rPr>
                <w:rStyle w:val="IndexLink"/>
              </w:rPr>
              <w:t>387</w:t>
            </w:r>
          </w:hyperlink>
        </w:p>
        <w:p>
          <w:pPr>
            <w:pStyle w:val="Contents3"/>
            <w:tabs>
              <w:tab w:val="clear" w:pos="8459"/>
              <w:tab w:val="right" w:pos="9026" w:leader="dot"/>
            </w:tabs>
            <w:rPr/>
          </w:pPr>
          <w:hyperlink w:anchor="__RefHeading___Toc1869514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كيفية نحر الابل</w:t>
            </w:r>
            <w:r>
              <w:rPr>
                <w:rStyle w:val="IndexLink"/>
                <w:rtl w:val="true"/>
              </w:rPr>
              <w:tab/>
            </w:r>
            <w:r>
              <w:rPr>
                <w:rStyle w:val="IndexLink"/>
              </w:rPr>
              <w:t>395</w:t>
            </w:r>
          </w:hyperlink>
        </w:p>
        <w:p>
          <w:pPr>
            <w:pStyle w:val="Contents3"/>
            <w:tabs>
              <w:tab w:val="clear" w:pos="8459"/>
              <w:tab w:val="right" w:pos="9026" w:leader="dot"/>
            </w:tabs>
            <w:rPr/>
          </w:pPr>
          <w:hyperlink w:anchor="__RefHeading___Toc1869516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وجوب التسمية عند النحر والذبح</w:t>
            </w:r>
            <w:r>
              <w:rPr>
                <w:rStyle w:val="IndexLink"/>
                <w:rtl w:val="true"/>
              </w:rPr>
              <w:tab/>
            </w:r>
            <w:r>
              <w:rPr>
                <w:rStyle w:val="IndexLink"/>
              </w:rPr>
              <w:t>397</w:t>
            </w:r>
          </w:hyperlink>
        </w:p>
        <w:p>
          <w:pPr>
            <w:pStyle w:val="Contents3"/>
            <w:tabs>
              <w:tab w:val="clear" w:pos="8459"/>
              <w:tab w:val="right" w:pos="9026" w:leader="dot"/>
            </w:tabs>
            <w:rPr/>
          </w:pPr>
          <w:hyperlink w:anchor="__RefHeading___Toc1869518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وجوب استقبال القبلة عند النحر والذبح واستحباب الدعاء بالمأثور</w:t>
            </w:r>
            <w:r>
              <w:rPr>
                <w:rStyle w:val="IndexLink"/>
                <w:rtl w:val="true"/>
              </w:rPr>
              <w:tab/>
            </w:r>
            <w:r>
              <w:rPr>
                <w:rStyle w:val="IndexLink"/>
              </w:rPr>
              <w:t>398</w:t>
            </w:r>
          </w:hyperlink>
        </w:p>
        <w:p>
          <w:pPr>
            <w:pStyle w:val="Contents3"/>
            <w:tabs>
              <w:tab w:val="clear" w:pos="8459"/>
              <w:tab w:val="right" w:pos="9026" w:leader="dot"/>
            </w:tabs>
            <w:rPr/>
          </w:pPr>
          <w:hyperlink w:anchor="__RefHeading___Toc1869520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الفرق بين النَّحر والذبح</w:t>
            </w:r>
            <w:r>
              <w:rPr>
                <w:rStyle w:val="IndexLink"/>
                <w:rtl w:val="true"/>
              </w:rPr>
              <w:tab/>
            </w:r>
            <w:r>
              <w:rPr>
                <w:rStyle w:val="IndexLink"/>
              </w:rPr>
              <w:t>399</w:t>
            </w:r>
          </w:hyperlink>
        </w:p>
        <w:p>
          <w:pPr>
            <w:pStyle w:val="Contents3"/>
            <w:tabs>
              <w:tab w:val="clear" w:pos="8459"/>
              <w:tab w:val="right" w:pos="9026" w:leader="dot"/>
            </w:tabs>
            <w:rPr/>
          </w:pPr>
          <w:hyperlink w:anchor="__RefHeading___Toc1869522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اشتراط الاسلام في ذابح الأضحية</w:t>
            </w:r>
            <w:r>
              <w:rPr>
                <w:rStyle w:val="IndexLink"/>
                <w:rtl w:val="true"/>
              </w:rPr>
              <w:tab/>
            </w:r>
            <w:r>
              <w:rPr>
                <w:rStyle w:val="IndexLink"/>
              </w:rPr>
              <w:t>399</w:t>
            </w:r>
          </w:hyperlink>
        </w:p>
        <w:p>
          <w:pPr>
            <w:pStyle w:val="Contents3"/>
            <w:tabs>
              <w:tab w:val="clear" w:pos="8459"/>
              <w:tab w:val="right" w:pos="9026" w:leader="dot"/>
            </w:tabs>
            <w:rPr/>
          </w:pPr>
          <w:hyperlink w:anchor="__RefHeading___Toc1869524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استحباب أن يكون ذبح الأضحية بيد صاحبها</w:t>
            </w:r>
            <w:r>
              <w:rPr>
                <w:rStyle w:val="IndexLink"/>
                <w:rtl w:val="true"/>
              </w:rPr>
              <w:tab/>
            </w:r>
            <w:r>
              <w:rPr>
                <w:rStyle w:val="IndexLink"/>
              </w:rPr>
              <w:t>400</w:t>
            </w:r>
          </w:hyperlink>
        </w:p>
        <w:p>
          <w:pPr>
            <w:pStyle w:val="Contents3"/>
            <w:tabs>
              <w:tab w:val="clear" w:pos="8459"/>
              <w:tab w:val="right" w:pos="9026" w:leader="dot"/>
            </w:tabs>
            <w:rPr/>
          </w:pPr>
          <w:hyperlink w:anchor="__RefHeading___Toc1869526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استحباب جعل السكين في يد الصبي حين الذبح</w:t>
            </w:r>
            <w:r>
              <w:rPr>
                <w:rStyle w:val="IndexLink"/>
                <w:rtl w:val="true"/>
              </w:rPr>
              <w:tab/>
            </w:r>
            <w:r>
              <w:rPr>
                <w:rStyle w:val="IndexLink"/>
              </w:rPr>
              <w:t>401</w:t>
            </w:r>
          </w:hyperlink>
        </w:p>
        <w:p>
          <w:pPr>
            <w:pStyle w:val="Contents3"/>
            <w:tabs>
              <w:tab w:val="clear" w:pos="8459"/>
              <w:tab w:val="right" w:pos="9026" w:leader="dot"/>
            </w:tabs>
            <w:rPr/>
          </w:pPr>
          <w:hyperlink w:anchor="__RefHeading___Toc1869528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تأكّد استحباب ذبح الأُضحية</w:t>
            </w:r>
            <w:r>
              <w:rPr>
                <w:rStyle w:val="IndexLink"/>
                <w:rtl w:val="true"/>
              </w:rPr>
              <w:tab/>
            </w:r>
            <w:r>
              <w:rPr>
                <w:rStyle w:val="IndexLink"/>
              </w:rPr>
              <w:t>402</w:t>
            </w:r>
          </w:hyperlink>
        </w:p>
        <w:p>
          <w:pPr>
            <w:pStyle w:val="Contents3"/>
            <w:tabs>
              <w:tab w:val="clear" w:pos="8459"/>
              <w:tab w:val="right" w:pos="9026" w:leader="dot"/>
            </w:tabs>
            <w:rPr/>
          </w:pPr>
          <w:hyperlink w:anchor="__RefHeading___Toc1869530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استحباب أن يرسل من لايستطيع الحج بثمن الأضحية ليذبح عنه في الحج</w:t>
            </w:r>
            <w:r>
              <w:rPr>
                <w:rStyle w:val="IndexLink"/>
                <w:rtl w:val="true"/>
              </w:rPr>
              <w:tab/>
            </w:r>
            <w:r>
              <w:rPr>
                <w:rStyle w:val="IndexLink"/>
              </w:rPr>
              <w:t>403</w:t>
            </w:r>
          </w:hyperlink>
        </w:p>
        <w:p>
          <w:pPr>
            <w:pStyle w:val="Contents3"/>
            <w:tabs>
              <w:tab w:val="clear" w:pos="8459"/>
              <w:tab w:val="right" w:pos="9026" w:leader="dot"/>
            </w:tabs>
            <w:rPr/>
          </w:pPr>
          <w:hyperlink w:anchor="__RefHeading___Toc1869532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استحباب إطعام المساكين من لحوم الأضاحي</w:t>
            </w:r>
            <w:r>
              <w:rPr>
                <w:rStyle w:val="IndexLink"/>
                <w:rtl w:val="true"/>
              </w:rPr>
              <w:tab/>
            </w:r>
            <w:r>
              <w:rPr>
                <w:rStyle w:val="IndexLink"/>
              </w:rPr>
              <w:t>403</w:t>
            </w:r>
          </w:hyperlink>
        </w:p>
        <w:p>
          <w:pPr>
            <w:pStyle w:val="Contents3"/>
            <w:tabs>
              <w:tab w:val="clear" w:pos="8459"/>
              <w:tab w:val="right" w:pos="9026" w:leader="dot"/>
            </w:tabs>
            <w:rPr/>
          </w:pPr>
          <w:hyperlink w:anchor="__RefHeading___Toc1869534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النهي عن إطعام المشرك من الأضحية</w:t>
            </w:r>
            <w:r>
              <w:rPr>
                <w:rStyle w:val="IndexLink"/>
                <w:rtl w:val="true"/>
              </w:rPr>
              <w:tab/>
            </w:r>
            <w:r>
              <w:rPr>
                <w:rStyle w:val="IndexLink"/>
              </w:rPr>
              <w:t>405</w:t>
            </w:r>
          </w:hyperlink>
        </w:p>
        <w:p>
          <w:pPr>
            <w:pStyle w:val="Contents3"/>
            <w:tabs>
              <w:tab w:val="clear" w:pos="8459"/>
              <w:tab w:val="right" w:pos="9026" w:leader="dot"/>
            </w:tabs>
            <w:rPr/>
          </w:pPr>
          <w:hyperlink w:anchor="__RefHeading___Toc1869536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النهي عن إعطاء القصّاب جلد الهدي والأجلال واستحباب التصدّق بها</w:t>
            </w:r>
            <w:r>
              <w:rPr>
                <w:rStyle w:val="IndexLink"/>
                <w:rtl w:val="true"/>
              </w:rPr>
              <w:tab/>
            </w:r>
            <w:r>
              <w:rPr>
                <w:rStyle w:val="IndexLink"/>
              </w:rPr>
              <w:t>405</w:t>
            </w:r>
          </w:hyperlink>
        </w:p>
        <w:p>
          <w:pPr>
            <w:pStyle w:val="Contents3"/>
            <w:tabs>
              <w:tab w:val="clear" w:pos="8459"/>
              <w:tab w:val="right" w:pos="9026" w:leader="dot"/>
            </w:tabs>
            <w:rPr/>
          </w:pPr>
          <w:hyperlink w:anchor="__RefHeading___Toc1869538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جواز أكل لحوم الأضاحي وإدّخارها بعد ثلاث</w:t>
            </w:r>
            <w:r>
              <w:rPr>
                <w:rStyle w:val="IndexLink"/>
                <w:rtl w:val="true"/>
              </w:rPr>
              <w:tab/>
            </w:r>
            <w:r>
              <w:rPr>
                <w:rStyle w:val="IndexLink"/>
              </w:rPr>
              <w:t>407</w:t>
            </w:r>
          </w:hyperlink>
        </w:p>
        <w:p>
          <w:pPr>
            <w:pStyle w:val="Contents3"/>
            <w:tabs>
              <w:tab w:val="clear" w:pos="8459"/>
              <w:tab w:val="right" w:pos="9026" w:leader="dot"/>
            </w:tabs>
            <w:rPr/>
          </w:pPr>
          <w:hyperlink w:anchor="__RefHeading___Toc1869540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حکم اخراج لحوم الأضاحي من منی</w:t>
            </w:r>
            <w:r>
              <w:rPr>
                <w:rStyle w:val="IndexLink"/>
                <w:rtl w:val="true"/>
              </w:rPr>
              <w:tab/>
            </w:r>
            <w:r>
              <w:rPr>
                <w:rStyle w:val="IndexLink"/>
              </w:rPr>
              <w:t>408</w:t>
            </w:r>
          </w:hyperlink>
        </w:p>
        <w:p>
          <w:pPr>
            <w:pStyle w:val="Contents3"/>
            <w:tabs>
              <w:tab w:val="clear" w:pos="8459"/>
              <w:tab w:val="right" w:pos="9026" w:leader="dot"/>
            </w:tabs>
            <w:rPr/>
          </w:pPr>
          <w:hyperlink w:anchor="__RefHeading___Toc1869542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حكم الأكل من كفّارة الصيد</w:t>
            </w:r>
            <w:r>
              <w:rPr>
                <w:rStyle w:val="IndexLink"/>
                <w:rtl w:val="true"/>
              </w:rPr>
              <w:tab/>
            </w:r>
            <w:r>
              <w:rPr>
                <w:rStyle w:val="IndexLink"/>
              </w:rPr>
              <w:t>411</w:t>
            </w:r>
          </w:hyperlink>
        </w:p>
        <w:p>
          <w:pPr>
            <w:pStyle w:val="Contents3"/>
            <w:tabs>
              <w:tab w:val="clear" w:pos="8459"/>
              <w:tab w:val="right" w:pos="9026" w:leader="dot"/>
            </w:tabs>
            <w:rPr/>
          </w:pPr>
          <w:hyperlink w:anchor="__RefHeading___Toc1869544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استحباب التسمية حين الاكل على الذبيحة التي نُسيت التسمية عليها</w:t>
            </w:r>
            <w:r>
              <w:rPr>
                <w:rStyle w:val="IndexLink"/>
                <w:rtl w:val="true"/>
              </w:rPr>
              <w:tab/>
            </w:r>
            <w:r>
              <w:rPr>
                <w:rStyle w:val="IndexLink"/>
              </w:rPr>
              <w:t>412</w:t>
            </w:r>
          </w:hyperlink>
        </w:p>
        <w:p>
          <w:pPr>
            <w:pStyle w:val="Contents3"/>
            <w:tabs>
              <w:tab w:val="clear" w:pos="8459"/>
              <w:tab w:val="right" w:pos="9026" w:leader="dot"/>
            </w:tabs>
            <w:rPr/>
          </w:pPr>
          <w:hyperlink w:anchor="__RefHeading___Toc1869546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وجوب الصوم على من لا يقدر على الهَدي</w:t>
            </w:r>
            <w:r>
              <w:rPr>
                <w:rStyle w:val="IndexLink"/>
                <w:rtl w:val="true"/>
              </w:rPr>
              <w:tab/>
            </w:r>
            <w:r>
              <w:rPr>
                <w:rStyle w:val="IndexLink"/>
              </w:rPr>
              <w:t>412</w:t>
            </w:r>
          </w:hyperlink>
        </w:p>
        <w:p>
          <w:pPr>
            <w:pStyle w:val="Contents3"/>
            <w:tabs>
              <w:tab w:val="clear" w:pos="8459"/>
              <w:tab w:val="right" w:pos="9026" w:leader="dot"/>
            </w:tabs>
            <w:rPr/>
          </w:pPr>
          <w:hyperlink w:anchor="__RefHeading___Toc1869548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متى يصوم الحاجّ بَدل الهَدي؟</w:t>
            </w:r>
            <w:r>
              <w:rPr>
                <w:rStyle w:val="IndexLink"/>
                <w:rtl w:val="true"/>
              </w:rPr>
              <w:tab/>
            </w:r>
            <w:r>
              <w:rPr>
                <w:rStyle w:val="IndexLink"/>
              </w:rPr>
              <w:t>413</w:t>
            </w:r>
          </w:hyperlink>
        </w:p>
        <w:p>
          <w:pPr>
            <w:pStyle w:val="Contents3"/>
            <w:tabs>
              <w:tab w:val="clear" w:pos="8459"/>
              <w:tab w:val="right" w:pos="9026" w:leader="dot"/>
            </w:tabs>
            <w:rPr/>
          </w:pPr>
          <w:hyperlink w:anchor="__RefHeading___Toc1869550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صوم عشرة أيام بدل الهَدي يساوي ذبح الأضحية</w:t>
            </w:r>
            <w:r>
              <w:rPr>
                <w:rStyle w:val="IndexLink"/>
                <w:rtl w:val="true"/>
              </w:rPr>
              <w:tab/>
            </w:r>
            <w:r>
              <w:rPr>
                <w:rStyle w:val="IndexLink"/>
              </w:rPr>
              <w:t>425</w:t>
            </w:r>
          </w:hyperlink>
        </w:p>
        <w:p>
          <w:pPr>
            <w:pStyle w:val="Contents3"/>
            <w:tabs>
              <w:tab w:val="clear" w:pos="8459"/>
              <w:tab w:val="right" w:pos="9026" w:leader="dot"/>
            </w:tabs>
            <w:rPr/>
          </w:pPr>
          <w:hyperlink w:anchor="__RefHeading___Toc1869552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حكم من صام بَدل الهَدي ثم قدر عليه</w:t>
            </w:r>
            <w:r>
              <w:rPr>
                <w:rStyle w:val="IndexLink"/>
                <w:rtl w:val="true"/>
              </w:rPr>
              <w:tab/>
            </w:r>
            <w:r>
              <w:rPr>
                <w:rStyle w:val="IndexLink"/>
              </w:rPr>
              <w:t>426</w:t>
            </w:r>
          </w:hyperlink>
        </w:p>
        <w:p>
          <w:pPr>
            <w:pStyle w:val="Contents3"/>
            <w:tabs>
              <w:tab w:val="clear" w:pos="8459"/>
              <w:tab w:val="right" w:pos="9026" w:leader="dot"/>
            </w:tabs>
            <w:rPr/>
          </w:pPr>
          <w:hyperlink w:anchor="__RefHeading___Toc1869554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حكم تتابع صوم الثلاثة بدل الهَدي</w:t>
            </w:r>
            <w:r>
              <w:rPr>
                <w:rStyle w:val="IndexLink"/>
                <w:rtl w:val="true"/>
              </w:rPr>
              <w:tab/>
            </w:r>
            <w:r>
              <w:rPr>
                <w:rStyle w:val="IndexLink"/>
              </w:rPr>
              <w:t>428</w:t>
            </w:r>
          </w:hyperlink>
        </w:p>
        <w:p>
          <w:pPr>
            <w:pStyle w:val="Contents3"/>
            <w:tabs>
              <w:tab w:val="clear" w:pos="8459"/>
              <w:tab w:val="right" w:pos="9026" w:leader="dot"/>
            </w:tabs>
            <w:rPr/>
          </w:pPr>
          <w:hyperlink w:anchor="__RefHeading___Toc1869556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حكم من ترك صوم الثلاثة حتى انقضى شهر ذي الحجّة</w:t>
            </w:r>
            <w:r>
              <w:rPr>
                <w:rStyle w:val="IndexLink"/>
                <w:rtl w:val="true"/>
              </w:rPr>
              <w:tab/>
            </w:r>
            <w:r>
              <w:rPr>
                <w:rStyle w:val="IndexLink"/>
              </w:rPr>
              <w:t>429</w:t>
            </w:r>
          </w:hyperlink>
        </w:p>
        <w:p>
          <w:pPr>
            <w:pStyle w:val="Contents3"/>
            <w:tabs>
              <w:tab w:val="clear" w:pos="8459"/>
              <w:tab w:val="right" w:pos="9026" w:leader="dot"/>
            </w:tabs>
            <w:rPr/>
          </w:pPr>
          <w:hyperlink w:anchor="__RefHeading___Toc1869558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حكم من جهل وجوب صيام ثلاثة أيّام</w:t>
            </w:r>
            <w:r>
              <w:rPr>
                <w:rStyle w:val="IndexLink"/>
                <w:rtl w:val="true"/>
              </w:rPr>
              <w:tab/>
            </w:r>
            <w:r>
              <w:rPr>
                <w:rStyle w:val="IndexLink"/>
              </w:rPr>
              <w:t>431</w:t>
            </w:r>
          </w:hyperlink>
        </w:p>
        <w:p>
          <w:pPr>
            <w:pStyle w:val="Contents3"/>
            <w:tabs>
              <w:tab w:val="clear" w:pos="8459"/>
              <w:tab w:val="right" w:pos="9026" w:leader="dot"/>
            </w:tabs>
            <w:rPr/>
          </w:pPr>
          <w:hyperlink w:anchor="__RefHeading___Toc1869560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حكم من صام الثلاثة ثم جاور مكة</w:t>
            </w:r>
            <w:r>
              <w:rPr>
                <w:rStyle w:val="IndexLink"/>
                <w:rtl w:val="true"/>
              </w:rPr>
              <w:tab/>
            </w:r>
            <w:r>
              <w:rPr>
                <w:rStyle w:val="IndexLink"/>
              </w:rPr>
              <w:t>431</w:t>
            </w:r>
          </w:hyperlink>
        </w:p>
        <w:p>
          <w:pPr>
            <w:pStyle w:val="Contents3"/>
            <w:tabs>
              <w:tab w:val="clear" w:pos="8459"/>
              <w:tab w:val="right" w:pos="9026" w:leader="dot"/>
            </w:tabs>
            <w:rPr/>
          </w:pPr>
          <w:hyperlink w:anchor="__RefHeading___Toc1869562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حكم من مات قبل أن يجد هدياً أو أن يصوم</w:t>
            </w:r>
            <w:r>
              <w:rPr>
                <w:rStyle w:val="IndexLink"/>
                <w:rtl w:val="true"/>
              </w:rPr>
              <w:tab/>
            </w:r>
            <w:r>
              <w:rPr>
                <w:rStyle w:val="IndexLink"/>
              </w:rPr>
              <w:t>432</w:t>
            </w:r>
          </w:hyperlink>
        </w:p>
        <w:p>
          <w:pPr>
            <w:pStyle w:val="Contents3"/>
            <w:tabs>
              <w:tab w:val="clear" w:pos="8459"/>
              <w:tab w:val="right" w:pos="9026" w:leader="dot"/>
            </w:tabs>
            <w:rPr/>
          </w:pPr>
          <w:hyperlink w:anchor="__RefHeading___Toc1869564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حكم من يملك ثمن الهدي ولايجد الغنم</w:t>
            </w:r>
            <w:r>
              <w:rPr>
                <w:rStyle w:val="IndexLink"/>
                <w:rtl w:val="true"/>
              </w:rPr>
              <w:tab/>
            </w:r>
            <w:r>
              <w:rPr>
                <w:rStyle w:val="IndexLink"/>
              </w:rPr>
              <w:t>434</w:t>
            </w:r>
          </w:hyperlink>
        </w:p>
        <w:p>
          <w:pPr>
            <w:pStyle w:val="Contents3"/>
            <w:tabs>
              <w:tab w:val="clear" w:pos="8459"/>
              <w:tab w:val="right" w:pos="9026" w:leader="dot"/>
            </w:tabs>
            <w:rPr/>
          </w:pPr>
          <w:hyperlink w:anchor="__RefHeading___Toc1869566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وجوب صوم الوليّ عن الصبي اذا لم يجد الهَدي</w:t>
            </w:r>
            <w:r>
              <w:rPr>
                <w:rStyle w:val="IndexLink"/>
                <w:rtl w:val="true"/>
              </w:rPr>
              <w:tab/>
            </w:r>
            <w:r>
              <w:rPr>
                <w:rStyle w:val="IndexLink"/>
              </w:rPr>
              <w:t>436</w:t>
            </w:r>
          </w:hyperlink>
        </w:p>
        <w:p>
          <w:pPr>
            <w:pStyle w:val="Contents3"/>
            <w:tabs>
              <w:tab w:val="clear" w:pos="8459"/>
              <w:tab w:val="right" w:pos="9026" w:leader="dot"/>
            </w:tabs>
            <w:rPr/>
          </w:pPr>
          <w:hyperlink w:anchor="__RefHeading___Toc1869568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التخيير بين الصوم والهَدي للمملوك</w:t>
            </w:r>
            <w:r>
              <w:rPr>
                <w:rStyle w:val="IndexLink"/>
                <w:rtl w:val="true"/>
              </w:rPr>
              <w:tab/>
            </w:r>
            <w:r>
              <w:rPr>
                <w:rStyle w:val="IndexLink"/>
              </w:rPr>
              <w:t>437</w:t>
            </w:r>
          </w:hyperlink>
        </w:p>
        <w:p>
          <w:pPr>
            <w:pStyle w:val="Contents3"/>
            <w:tabs>
              <w:tab w:val="clear" w:pos="8459"/>
              <w:tab w:val="right" w:pos="9026" w:leader="dot"/>
            </w:tabs>
            <w:rPr/>
          </w:pPr>
          <w:hyperlink w:anchor="__RefHeading___Toc1869570_2616395394">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عدم وجوب الهَدي على المولى نيابةً عن المملوك</w:t>
            </w:r>
            <w:r>
              <w:rPr>
                <w:rStyle w:val="IndexLink"/>
                <w:rtl w:val="true"/>
              </w:rPr>
              <w:tab/>
            </w:r>
            <w:r>
              <w:rPr>
                <w:rStyle w:val="IndexLink"/>
              </w:rPr>
              <w:t>438</w:t>
            </w:r>
          </w:hyperlink>
        </w:p>
        <w:p>
          <w:pPr>
            <w:pStyle w:val="Contents2"/>
            <w:tabs>
              <w:tab w:val="clear" w:pos="8743"/>
              <w:tab w:val="right" w:pos="9026" w:leader="dot"/>
            </w:tabs>
            <w:rPr/>
          </w:pPr>
          <w:hyperlink w:anchor="__RefHeading___Toc1869572_2616395394">
            <w:r>
              <w:rPr>
                <w:webHidden/>
                <w:rStyle w:val="IndexLink"/>
                <w:rtl w:val="true"/>
              </w:rPr>
              <w:t>كلمة الختام</w:t>
            </w:r>
            <w:r>
              <w:rPr>
                <w:rStyle w:val="IndexLink"/>
                <w:rtl w:val="true"/>
              </w:rPr>
              <w:tab/>
            </w:r>
            <w:r>
              <w:rPr>
                <w:rStyle w:val="IndexLink"/>
              </w:rPr>
              <w:t>440</w:t>
            </w:r>
          </w:hyperlink>
        </w:p>
        <w:p>
          <w:pPr>
            <w:pStyle w:val="Contents2"/>
            <w:tabs>
              <w:tab w:val="clear" w:pos="8743"/>
              <w:tab w:val="right" w:pos="9026" w:leader="dot"/>
            </w:tabs>
            <w:rPr/>
          </w:pPr>
          <w:hyperlink w:anchor="__RefHeading___Toc1869574_2616395394">
            <w:r>
              <w:rPr>
                <w:webHidden/>
                <w:rStyle w:val="IndexLink"/>
                <w:rtl w:val="true"/>
              </w:rPr>
              <w:t>فهرس الكتاب</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63_131198"/>
      <w:bookmarkStart w:id="1" w:name="pg13463_131198"/>
      <w:bookmarkEnd w:id="1"/>
    </w:p>
    <w:p>
      <w:pPr>
        <w:pStyle w:val="Heading2"/>
        <w:numPr>
          <w:ilvl w:val="1"/>
          <w:numId w:val="1"/>
        </w:numPr>
        <w:rPr/>
      </w:pPr>
      <w:bookmarkStart w:id="2" w:name="pg13463_131198"/>
      <w:bookmarkStart w:id="3" w:name="__RefHeading___Toc1869000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 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9002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الواحد والثلاثون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العلّامة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لِلطَّائِفِينَ وَالْقَائِمِينَ وَالرُّكَّعِ السُّجُودِ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وَالْمُعْتَرَّ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7" w:name="pg13463_131205"/>
    </w:p>
    <w:p>
      <w:pPr>
        <w:pStyle w:val="Heading2"/>
        <w:numPr>
          <w:ilvl w:val="1"/>
          <w:numId w:val="1"/>
        </w:numPr>
        <w:rPr/>
      </w:pPr>
      <w:bookmarkStart w:id="8" w:name="__RefHeading___Toc1869004_2616395394"/>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لَاإِلهَ إِلّا هُوَ الْمَلِكُ الْحَقُّ الْمُبِينُ، الْمُدَبِّرُ بِلا وَزِيرٍ، وَلَا خَلْقٍ مِنْ عِبادِهِ يَسْتَشِيرُ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والصلاة والسلام على البشير النذير والسرَّاج المنير سيِّدنا ونبيّنا محمّد وآله الذين نزلت فيهم آيةُ التطهير ، والكون من أنوارهم يَستنير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ولعنة الله على أعدائهم الذين حقَّت عليهم النار والسعير، والخلق من عذابهم بالله يستجير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الواحد والثلاثون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ونواصل فيه ذكر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مفردات مناسك الحج وأركانه، من الطواف حول الكعبة المشرَّفة والسعي بين الصَّفا والمروة والوقوف بعرفات والمشعر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الواجبات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أشرنا في بعض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المناسك تحمل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كبيرة وترمز الى اُمور هامَّة لابدَّ من معرفتها والانتباه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شعائر 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شعيرة من شعائر الحج تحمل رسالة السماء وطابع القُدسيّة والجَلال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 إختباريَّة، يختبر الله تعالى بها عباده، ليميز الخبيث من الطيِّب، والمطيع من العاصي، وعابد الرحمن من عابد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مراكز للعبادة والدعاء والتضرُّع الى الخالق العظيم، وفيها يسمو الانسان الى القمم الشامخة ويحظى بالدرجات الرفيعة لديه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مَحطّات لغسل الذنوب ومحو السيّئات وتبديل السيّئات إلى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يتألَّق الانسان ويتلالأ صَفاءً وجمالاً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بعض هذه النقاط أشار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جاء فيه </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بيتٌ استعبد اللهٌ تعالی به خَلقه، ليختبر به طاعتهم في إتيانه ، فحثَّهم على تعظيمه و زیارته ، وجعله محلَّ انبيائه وقبلةً للمصلِّين له، فهو شُعبةٌ من رضوانه وطريقٌ يؤدِّي الى غفرانه ، منصوبٌ على استواء الكمال ومجتمع العظمة والجلال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الوفادة الى الله تعالى، وطلب الزيادة، والخروج من كلِّ ما اقترف، وليكون تائباً ممّا مضى، مستأنفاً لما يَستقبل، وما فيه من استخراج الأموال وتَعب الأبدان وحَظرها</w:t>
      </w:r>
      <w:r>
        <w:rPr>
          <w:rStyle w:val="FootnoteAnchor"/>
          <w:rtl w:val="true"/>
        </w:rPr>
        <w:footnoteReference w:id="11"/>
      </w:r>
      <w:r>
        <w:rPr>
          <w:rFonts w:ascii="Amiri" w:hAnsi="Amiri" w:eastAsia="Amiri" w:cs="Amiri"/>
          <w:color w:val="111111"/>
          <w:sz w:val="28"/>
          <w:sz w:val="28"/>
          <w:szCs w:val="28"/>
          <w:rtl w:val="true"/>
          <w:lang w:bidi="ar-SA"/>
        </w:rPr>
        <w:t xml:space="preserve">عن الشّهوات واللّذّات ، والتقرُّب في العبادة الى الله عزّوجلّ، والخضوع والاستكانة والذُّل ، شاخصاً في الحَرّ والبرد والأمن والخوف، دائباً في ذلك دائما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المنافع والرغبة والرَّهبة الى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قساوة القلب و خَساسة الأنفُس ونسيان الذِّكر وانقطاع الرجاء والأمَل، وتجديد الحقوق وحَظر الأنفُس عن الفساد</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مناسبة رائعة لاجتماع المسلمين وتعرُّف بعضهم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فتراهم يجتمعون من شرق الأرض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لُغاتهم وقوميّاتهم واتّجاهاتهم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ويتدارسون امورهم ومصالحهم وأوضاعهم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وتتلاقح أفكارهم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وتستنير عقولهم وقلوبهم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فيه الاجتماع من المشرق والمغرب ليتعارفوا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وكم منهم يهتدي إلى الحق ويتحوَّل من الضلال إلى الهدی ويعتنق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جعلهم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الثقلين، وعِدل القرآن وسفينة النجاة والصراط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على الباب الذي الى المسجد وهو ينظر الى الناس يطوفون،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بما اُمروا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أدِر ما اردُّ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اُمروا أن يطوفوا بهذه الأحجار ثم يأتونا فيُعلِمونا ولا يتهم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جيّدة لدفع عجلة الاقتصاد الاسلامي الى الأمام وازدهار الحياة الماديَّة للمسلمين من خلال ما ينفقونه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وليتربَّح كلُّ قوم من التجارات مِن بَلدٍ إلى بلد، ولينتفع بذلك الُمكاري والجمّال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ومنفعةُ من في المشرق والمغرب ومَن في البَرِّ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يحجّ ومن لايحجّ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تاجرٍ وجالبٍ و بایع ومشتري و کاسب </w:t>
      </w:r>
    </w:p>
    <w:p>
      <w:pPr>
        <w:pStyle w:val="BookText"/>
        <w:rPr/>
      </w:pPr>
      <w:r>
        <w:rPr>
          <w:rFonts w:ascii="Amiri" w:hAnsi="Amiri" w:eastAsia="Amiri" w:cs="Amiri"/>
          <w:color w:val="111111"/>
          <w:sz w:val="28"/>
          <w:sz w:val="28"/>
          <w:szCs w:val="28"/>
          <w:rtl w:val="true"/>
          <w:lang w:bidi="ar-SA"/>
        </w:rPr>
        <w:t xml:space="preserve">ومسكين، وقضاء حوائج أهل الأطراف والمواضيع الممكن لهم الاجتماع فيها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 الحاج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قام به في بداية البعثة الشريفة، والمواقف التي وقفها، والانجازات التي قام بها، وما لاقاه من الأذى والاضطهاد حتى صار الناس يدخلون في دين الله أفواجاً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ولتُعرف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 أخباره ويُذكر ولايُنسى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جَبل الصَّفا حيث وقف عليه رسول الله وجهر برسالته السماويَّة ودعا الناس الى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حِجر اسماعيل حيث كان يجلس فيه رسول الله ويتلو القرآن، ويصلّي فيه إماماً وخلفه خليفتُه الامام علي بن أبي طالب وخلفه السيدة الطاهرة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الحَجر الأسود الذي قَبَّله رسولُ الله تعظيماً له وإجلالاً لمكانته وإعلاناً عن سُموِّ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الكعبة الشريفة التي وقف رسول الله بازائها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وحده، أنجزَ وعدَه، ونَصرَ عبده، وأعزَّ جنُده ، وغَلَب الأحزابَ وحده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عند الكعبة انحنی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 خليفته الامام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يعلو ظَهره وأن يصعد على سطح الكعبة ويُحطّم الأصنام ويُطهِّرها من الأوثان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المواقف التي تُذكّر الحاجّ بالنبي الصادق الأمين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الحاجّ رحاله قاصداً مدينة الرسول، ليجدِّد العهد بخاتم الأنبياء واله المعصومين، لأنه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في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تزدحم فيها الذكريات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 شِبر منها موقف ومناسبة وذكری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كانت المباهلة مع نصاری نجران ونزول آية المباهلة، وهنا كان نزول آية التطهير وحديث الكساء،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وماجرى على هذا البيت وأهِله يوم الهجوم عليه وإحراقه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بیت الاحزان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البقيع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مدرسة تربويَّة الهيَّة واسعة، ذات جوانب متعددة، تصنع العظماء وتُخرِّج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الناس قَدرها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0" w:name="pg13463_131216"/>
    </w:p>
    <w:p>
      <w:pPr>
        <w:pStyle w:val="Heading2"/>
        <w:numPr>
          <w:ilvl w:val="1"/>
          <w:numId w:val="1"/>
        </w:numPr>
        <w:rPr/>
      </w:pPr>
      <w:bookmarkStart w:id="11" w:name="__RefHeading___Toc1869006_2616395394"/>
      <w:bookmarkStart w:id="12" w:name="_Toc4"/>
      <w:bookmarkEnd w:id="10"/>
      <w:bookmarkEnd w:id="11"/>
      <w:r>
        <w:rPr>
          <w:rtl w:val="true"/>
        </w:rPr>
        <w:t>أبواب الطواف</w:t>
      </w:r>
      <w:bookmarkEnd w:id="12"/>
    </w:p>
    <w:p>
      <w:pPr>
        <w:pStyle w:val="Heading3"/>
        <w:numPr>
          <w:ilvl w:val="2"/>
          <w:numId w:val="1"/>
        </w:numPr>
        <w:rPr/>
      </w:pPr>
      <w:bookmarkStart w:id="13" w:name="__RefHeading___Toc1869008_2616395394"/>
      <w:bookmarkStart w:id="14" w:name="_Toc5"/>
      <w:bookmarkEnd w:id="13"/>
      <w:r>
        <w:rPr>
          <w:rtl w:val="true"/>
        </w:rPr>
        <w:t xml:space="preserve">باب </w:t>
      </w:r>
      <w:r>
        <w:rPr>
          <w:rtl w:val="true"/>
        </w:rPr>
        <w:t>(</w:t>
      </w:r>
      <w:r>
        <w:rPr/>
        <w:t>1</w:t>
      </w:r>
      <w:r>
        <w:rPr>
          <w:rtl w:val="true"/>
        </w:rPr>
        <w:t xml:space="preserve">) </w:t>
      </w:r>
      <w:r>
        <w:rPr>
          <w:rtl w:val="true"/>
        </w:rPr>
        <w:t>الطواف من أركان الحج</w:t>
      </w:r>
      <w:bookmarkEnd w:id="14"/>
    </w:p>
    <w:p>
      <w:pPr>
        <w:pStyle w:val="BookText"/>
        <w:rPr/>
      </w:pPr>
      <w:r>
        <w:rPr>
          <w:rFonts w:eastAsia="Amiri" w:cs="Amiri" w:ascii="Amiri" w:hAnsi="Amiri"/>
          <w:color w:val="111111"/>
          <w:sz w:val="28"/>
          <w:szCs w:val="28"/>
          <w:lang w:bidi="ar-SA"/>
        </w:rPr>
        <w:t>21610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من أركان الحج</w:t>
      </w:r>
      <w:r>
        <w:rPr>
          <w:rStyle w:val="FootnoteAnchor"/>
          <w:rtl w:val="true"/>
        </w:rPr>
        <w:footnoteReference w:id="20"/>
      </w:r>
      <w:r>
        <w:rPr>
          <w:rFonts w:ascii="Amiri" w:hAnsi="Amiri" w:eastAsia="Amiri" w:cs="Amiri"/>
          <w:color w:val="111111"/>
          <w:sz w:val="28"/>
          <w:sz w:val="28"/>
          <w:szCs w:val="28"/>
          <w:rtl w:val="true"/>
          <w:lang w:bidi="ar-SA"/>
        </w:rPr>
        <w:t>ومن ترك الطواف الواجب متعمداً فلاحجّ 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869010_2616395394"/>
      <w:bookmarkStart w:id="16" w:name="_Toc6"/>
      <w:bookmarkEnd w:id="15"/>
      <w:r>
        <w:rPr>
          <w:rtl w:val="true"/>
        </w:rPr>
        <w:t xml:space="preserve">باب </w:t>
      </w:r>
      <w:r>
        <w:rPr>
          <w:rtl w:val="true"/>
        </w:rPr>
        <w:t>(</w:t>
      </w:r>
      <w:r>
        <w:rPr/>
        <w:t>2</w:t>
      </w:r>
      <w:r>
        <w:rPr>
          <w:rtl w:val="true"/>
        </w:rPr>
        <w:t xml:space="preserve">) </w:t>
      </w:r>
      <w:r>
        <w:rPr>
          <w:rtl w:val="true"/>
        </w:rPr>
        <w:t>زين الكعبة الطواف</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محمد بن جعفر الرزاز، عن خاله علي بن محمد، عن </w:t>
      </w:r>
      <w:bookmarkStart w:id="17" w:name="pg13463_131218"/>
    </w:p>
    <w:p>
      <w:pPr>
        <w:pStyle w:val="BookText"/>
        <w:rPr/>
      </w:pPr>
      <w:bookmarkEnd w:id="17"/>
      <w:r>
        <w:rPr>
          <w:rFonts w:ascii="Amiri" w:hAnsi="Amiri" w:eastAsia="Amiri" w:cs="Amiri"/>
          <w:color w:val="111111"/>
          <w:sz w:val="28"/>
          <w:sz w:val="28"/>
          <w:szCs w:val="28"/>
          <w:rtl w:val="true"/>
          <w:lang w:bidi="ar-SA"/>
        </w:rPr>
        <w:t xml:space="preserve">عمرو بن عثمان الخزّاز ،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الإيمان الإسلام، كما أن زين الكعبة الطواف</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869012_2616395394"/>
      <w:bookmarkStart w:id="19" w:name="_Toc7"/>
      <w:bookmarkEnd w:id="18"/>
      <w:r>
        <w:rPr>
          <w:rtl w:val="true"/>
        </w:rPr>
        <w:t xml:space="preserve">باب </w:t>
      </w:r>
      <w:r>
        <w:rPr>
          <w:rtl w:val="true"/>
        </w:rPr>
        <w:t>(</w:t>
      </w:r>
      <w:r>
        <w:rPr/>
        <w:t>3</w:t>
      </w:r>
      <w:r>
        <w:rPr>
          <w:rtl w:val="true"/>
        </w:rPr>
        <w:t xml:space="preserve">) </w:t>
      </w:r>
      <w:r>
        <w:rPr>
          <w:rtl w:val="true"/>
        </w:rPr>
        <w:t xml:space="preserve">طواف رسول الله </w:t>
      </w:r>
      <w:r>
        <w:rPr>
          <w:rtl w:val="true"/>
        </w:rPr>
        <w:t>(</w:t>
      </w:r>
      <w:r>
        <w:rPr>
          <w:rtl w:val="true"/>
        </w:rPr>
        <w:t>صلّى الله عليه وآله</w:t>
      </w:r>
      <w:r>
        <w:rPr>
          <w:rtl w:val="true"/>
        </w:rPr>
        <w:t>)</w:t>
      </w:r>
      <w:bookmarkEnd w:id="19"/>
    </w:p>
    <w:p>
      <w:pPr>
        <w:pStyle w:val="BookText"/>
        <w:rPr/>
      </w:pPr>
      <w:r>
        <w:rPr>
          <w:rFonts w:eastAsia="Amiri" w:cs="Amiri" w:ascii="Amiri" w:hAnsi="Amiri"/>
          <w:color w:val="111111"/>
          <w:sz w:val="28"/>
          <w:szCs w:val="28"/>
          <w:lang w:bidi="ar-SA"/>
        </w:rPr>
        <w:t>21612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أبان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يُعرَف به؟ فقال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یطرف باللّيل والنهار عشرة أسابيع</w:t>
      </w:r>
      <w:r>
        <w:rPr>
          <w:rStyle w:val="FootnoteAnchor"/>
          <w:rtl w:val="true"/>
        </w:rPr>
        <w:footnoteReference w:id="24"/>
      </w:r>
      <w:r>
        <w:rPr>
          <w:rFonts w:ascii="Amiri" w:hAnsi="Amiri" w:eastAsia="Amiri" w:cs="Amiri"/>
          <w:color w:val="111111"/>
          <w:sz w:val="28"/>
          <w:sz w:val="28"/>
          <w:szCs w:val="28"/>
          <w:rtl w:val="true"/>
          <w:lang w:bidi="ar-SA"/>
        </w:rPr>
        <w:t>ثلاثة أول اللّيل</w:t>
      </w:r>
      <w:r>
        <w:rPr>
          <w:rStyle w:val="FootnoteAnchor"/>
          <w:rtl w:val="true"/>
        </w:rPr>
        <w:footnoteReference w:id="25"/>
      </w:r>
      <w:r>
        <w:rPr>
          <w:rFonts w:ascii="Amiri" w:hAnsi="Amiri" w:eastAsia="Amiri" w:cs="Amiri"/>
          <w:color w:val="111111"/>
          <w:sz w:val="28"/>
          <w:sz w:val="28"/>
          <w:szCs w:val="28"/>
          <w:rtl w:val="true"/>
          <w:lang w:bidi="ar-SA"/>
        </w:rPr>
        <w:t>وثلاثة آخر اللّيل واثنين إذا أصبح واثنين بعد الظهر وكان فيما بين ذلك راحته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bookmarkStart w:id="20" w:name="pg13463_131220"/>
    </w:p>
    <w:p>
      <w:pPr>
        <w:pStyle w:val="BookText"/>
        <w:rPr/>
      </w:pPr>
      <w:bookmarkEnd w:id="20"/>
      <w:r>
        <w:rPr>
          <w:rFonts w:ascii="IRNazanin" w:hAnsi="IRNazanin" w:eastAsia="IRNazanin"/>
          <w:color w:val="111111"/>
          <w:sz w:val="28"/>
          <w:sz w:val="28"/>
          <w:szCs w:val="28"/>
          <w:rtl w:val="true"/>
          <w:lang w:bidi="fa-IR"/>
        </w:rPr>
        <w:t xml:space="preserve">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مهزیار ، عن أخيه علي، عن الحسين ابن سعيد، عن صفوان والقاسم، عن الكاهلي، عن أبي الفرج مثله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869014_2616395394"/>
      <w:bookmarkStart w:id="22" w:name="_Toc8"/>
      <w:bookmarkEnd w:id="21"/>
      <w:r>
        <w:rPr>
          <w:rtl w:val="true"/>
        </w:rPr>
        <w:t xml:space="preserve">باب </w:t>
      </w:r>
      <w:r>
        <w:rPr>
          <w:rtl w:val="true"/>
        </w:rPr>
        <w:t>(</w:t>
      </w:r>
      <w:r>
        <w:rPr/>
        <w:t>4</w:t>
      </w:r>
      <w:r>
        <w:rPr>
          <w:rtl w:val="true"/>
        </w:rPr>
        <w:t xml:space="preserve">) </w:t>
      </w:r>
      <w:r>
        <w:rPr>
          <w:rtl w:val="true"/>
        </w:rPr>
        <w:t>مساحة سفينة نوح وطوافها حول الكعبة</w:t>
      </w:r>
      <w:bookmarkEnd w:id="22"/>
    </w:p>
    <w:p>
      <w:pPr>
        <w:pStyle w:val="BookText"/>
        <w:rPr/>
      </w:pPr>
      <w:r>
        <w:rPr>
          <w:rFonts w:eastAsia="Amiri" w:cs="Amiri" w:ascii="Amiri" w:hAnsi="Amiri"/>
          <w:color w:val="111111"/>
          <w:sz w:val="28"/>
          <w:szCs w:val="28"/>
          <w:lang w:bidi="ar-SA"/>
        </w:rPr>
        <w:t>21613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محبوب، عن الحسن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سفينة نوح ألف ذراع ومائتي ذراع، وعرضها ثمانمائة ذراع، وطولها في السماء مائتين ذراعاً</w:t>
      </w:r>
      <w:r>
        <w:rPr>
          <w:rStyle w:val="FootnoteAnchor"/>
          <w:rtl w:val="true"/>
        </w:rPr>
        <w:footnoteReference w:id="29"/>
      </w:r>
      <w:r>
        <w:rPr>
          <w:rFonts w:ascii="Amiri" w:hAnsi="Amiri" w:eastAsia="Amiri" w:cs="Amiri"/>
          <w:color w:val="111111"/>
          <w:sz w:val="28"/>
          <w:sz w:val="28"/>
          <w:szCs w:val="28"/>
          <w:rtl w:val="true"/>
          <w:lang w:bidi="ar-SA"/>
        </w:rPr>
        <w:t>، وطافت بالبيت وسعت بين الصفا والمروة سبعة أشواط ثم استوت على الجودي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869016_2616395394"/>
      <w:bookmarkStart w:id="24" w:name="_Toc9"/>
      <w:bookmarkEnd w:id="23"/>
      <w:r>
        <w:rPr>
          <w:rtl w:val="true"/>
        </w:rPr>
        <w:t xml:space="preserve">باب </w:t>
      </w:r>
      <w:r>
        <w:rPr>
          <w:rtl w:val="true"/>
        </w:rPr>
        <w:t>(</w:t>
      </w:r>
      <w:r>
        <w:rPr/>
        <w:t>5</w:t>
      </w:r>
      <w:r>
        <w:rPr>
          <w:rtl w:val="true"/>
        </w:rPr>
        <w:t xml:space="preserve">) </w:t>
      </w:r>
      <w:r>
        <w:rPr>
          <w:rtl w:val="true"/>
        </w:rPr>
        <w:t>ثواب الطواف وركعتيه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إبراهيم بن عمر اليمانيّ،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البيت </w:t>
      </w:r>
      <w:bookmarkStart w:id="25" w:name="pg13463_131222"/>
    </w:p>
    <w:p>
      <w:pPr>
        <w:pStyle w:val="BookText"/>
        <w:rPr/>
      </w:pPr>
      <w:bookmarkEnd w:id="25"/>
      <w:r>
        <w:rPr>
          <w:rFonts w:ascii="Amiri" w:hAnsi="Amiri" w:eastAsia="Amiri" w:cs="Amiri"/>
          <w:color w:val="111111"/>
          <w:sz w:val="28"/>
          <w:sz w:val="28"/>
          <w:szCs w:val="28"/>
          <w:rtl w:val="true"/>
          <w:lang w:bidi="ar-SA"/>
        </w:rPr>
        <w:t xml:space="preserve">اُسبوعاً وصلّى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جوانب المسجد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ستّة آلاف حسنة، ومحى عنه ستّة آلاف سيّئة، ورفع له ستّة آلاف درجة، وقضى له ستّة آلاف حاجة، فما عُجّل منه فبرحمة الله وما اُخّر منها فشوقاً إلى دعائه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21615</w:t>
      </w:r>
      <w:r>
        <w:rPr>
          <w:rFonts w:ascii="Amiri" w:hAnsi="Amiri" w:eastAsia="Amiri" w:cs="Amiri"/>
          <w:color w:val="111111"/>
          <w:sz w:val="28"/>
          <w:sz w:val="28"/>
          <w:szCs w:val="28"/>
          <w:rtl w:val="true"/>
          <w:lang w:bidi="ar-SA"/>
        </w:rPr>
        <w:t>۔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أسبوعاً وأحسن صلاة ركعتيه غُفر 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869018_2616395394"/>
      <w:bookmarkStart w:id="27" w:name="_Toc10"/>
      <w:bookmarkEnd w:id="26"/>
      <w:r>
        <w:rPr>
          <w:rtl w:val="true"/>
        </w:rPr>
        <w:t xml:space="preserve">باب </w:t>
      </w:r>
      <w:r>
        <w:rPr>
          <w:rtl w:val="true"/>
        </w:rPr>
        <w:t>(</w:t>
      </w:r>
      <w:r>
        <w:rPr/>
        <w:t>6</w:t>
      </w:r>
      <w:r>
        <w:rPr>
          <w:rtl w:val="true"/>
        </w:rPr>
        <w:t xml:space="preserve">) </w:t>
      </w:r>
      <w:r>
        <w:rPr>
          <w:rtl w:val="true"/>
        </w:rPr>
        <w:t>استحباب الاكثار من الطواف</w:t>
      </w:r>
      <w:bookmarkEnd w:id="27"/>
    </w:p>
    <w:p>
      <w:pPr>
        <w:pStyle w:val="BookText"/>
        <w:rPr/>
      </w:pPr>
      <w:r>
        <w:rPr>
          <w:rFonts w:eastAsia="Amiri" w:cs="Amiri" w:ascii="Amiri" w:hAnsi="Amiri"/>
          <w:color w:val="111111"/>
          <w:sz w:val="28"/>
          <w:szCs w:val="28"/>
          <w:lang w:bidi="ar-SA"/>
        </w:rPr>
        <w:t>21616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تطوف</w:t>
      </w:r>
      <w:r>
        <w:rPr>
          <w:rStyle w:val="FootnoteAnchor"/>
          <w:rtl w:val="true"/>
        </w:rPr>
        <w:footnoteReference w:id="33"/>
      </w:r>
      <w:r>
        <w:rPr>
          <w:rFonts w:ascii="Amiri" w:hAnsi="Amiri" w:eastAsia="Amiri" w:cs="Amiri"/>
          <w:color w:val="111111"/>
          <w:sz w:val="28"/>
          <w:sz w:val="28"/>
          <w:szCs w:val="28"/>
          <w:rtl w:val="true"/>
          <w:lang w:bidi="ar-SA"/>
        </w:rPr>
        <w:t xml:space="preserve">ثلاثمائة وستّين اُسبوعاً عدد أيّام السنة فإن لم تستطع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فثلاثمائة وستّين شوطاً فإن لم تستطع</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فما قدرت عليه من الطواف</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 عن معاوية بن عمار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معاوية بن عمار 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فضالة بن أيوب، عن معاوية بن عمار مثله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محمّد بن أبي نصر، عن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يطاف بالبيت عدد أيام السنة كلّ اسبوع لسبعة أيام، فذلك اثنان وخمسون اسبوعاً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محمد بن أبي حمزة،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الطواف وأنت تشتهيه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فيه بقاء الرغبة والشوق إلى الطواف، لكي لايؤدّي الاكثار منه الى الملل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28" w:name="pg13463_131226"/>
    </w:p>
    <w:p>
      <w:pPr>
        <w:pStyle w:val="Heading3"/>
        <w:numPr>
          <w:ilvl w:val="2"/>
          <w:numId w:val="1"/>
        </w:numPr>
        <w:rPr/>
      </w:pPr>
      <w:bookmarkStart w:id="29" w:name="__RefHeading___Toc1869020_2616395394"/>
      <w:bookmarkStart w:id="30" w:name="_Toc11"/>
      <w:bookmarkEnd w:id="28"/>
      <w:bookmarkEnd w:id="29"/>
      <w:r>
        <w:rPr>
          <w:rtl w:val="true"/>
        </w:rPr>
        <w:t xml:space="preserve">باب </w:t>
      </w:r>
      <w:r>
        <w:rPr>
          <w:rtl w:val="true"/>
        </w:rPr>
        <w:t>(</w:t>
      </w:r>
      <w:r>
        <w:rPr/>
        <w:t>7</w:t>
      </w:r>
      <w:r>
        <w:rPr>
          <w:rtl w:val="true"/>
        </w:rPr>
        <w:t xml:space="preserve">) </w:t>
      </w:r>
      <w:r>
        <w:rPr>
          <w:rtl w:val="true"/>
        </w:rPr>
        <w:t>أفضلية الطواف قبل الحج على الطواف بعده</w:t>
      </w:r>
      <w:bookmarkEnd w:id="30"/>
    </w:p>
    <w:p>
      <w:pPr>
        <w:pStyle w:val="BookText"/>
        <w:rPr/>
      </w:pPr>
      <w:r>
        <w:rPr>
          <w:rFonts w:eastAsia="Amiri" w:cs="Amiri" w:ascii="Amiri" w:hAnsi="Amiri"/>
          <w:color w:val="111111"/>
          <w:sz w:val="28"/>
          <w:szCs w:val="28"/>
          <w:lang w:bidi="ar-SA"/>
        </w:rPr>
        <w:t>21619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فضّال ،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قبل الحجّ أفضل من سبعين طواف بعد الحجّ</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869022_2616395394"/>
      <w:bookmarkStart w:id="32" w:name="_Toc12"/>
      <w:bookmarkEnd w:id="31"/>
      <w:r>
        <w:rPr>
          <w:rtl w:val="true"/>
        </w:rPr>
        <w:t xml:space="preserve">باب </w:t>
      </w:r>
      <w:r>
        <w:rPr>
          <w:rtl w:val="true"/>
        </w:rPr>
        <w:t>(</w:t>
      </w:r>
      <w:r>
        <w:rPr/>
        <w:t>8</w:t>
      </w:r>
      <w:r>
        <w:rPr>
          <w:rtl w:val="true"/>
        </w:rPr>
        <w:t xml:space="preserve">) </w:t>
      </w:r>
      <w:r>
        <w:rPr>
          <w:rtl w:val="true"/>
        </w:rPr>
        <w:t>أفضليَّة الطواف على الصلاة لغير أهل مكة وبالعكس</w:t>
      </w:r>
      <w:bookmarkEnd w:id="32"/>
    </w:p>
    <w:p>
      <w:pPr>
        <w:pStyle w:val="BookText"/>
        <w:rPr/>
      </w:pPr>
      <w:r>
        <w:rPr>
          <w:rFonts w:eastAsia="IRNazanin" w:cs="IRNazanin"/>
          <w:color w:val="111111"/>
          <w:sz w:val="28"/>
          <w:szCs w:val="28"/>
          <w:lang w:bidi="fa-IR"/>
        </w:rPr>
        <w:t>21620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بن عيسى، عن حریز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لغير أهل مكّة أفضل من الصلاة، والصلاة لأهل مكّة أفضل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عن حريز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الطواف الغير أهل مكة ممّن جاور بها أفضل أو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للمجاورين أفضل، والصلاة لأهل مكة والقاطنين بها أفضل من الطواف</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33" w:name="pg13463_131228"/>
    </w:p>
    <w:p>
      <w:pPr>
        <w:pStyle w:val="BookText"/>
        <w:rPr/>
      </w:pPr>
      <w:bookmarkEnd w:id="33"/>
      <w:r>
        <w:rPr>
          <w:rFonts w:eastAsia="Amiri" w:cs="Amiri" w:ascii="Amiri" w:hAnsi="Amiri"/>
          <w:color w:val="111111"/>
          <w:sz w:val="28"/>
          <w:szCs w:val="28"/>
          <w:lang w:bidi="ar-SA"/>
        </w:rPr>
        <w:t>21622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ابن أبي عمير ،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بمكّة سنة فالطواف أفضل له من الصلاة، ومن أقام سنتين خلط من ذا ومن ذا، ومن أقام ثلاث سنين كانت الصلاة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الطواف</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الحكم مثله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ابن أبي عمير، عن حفص بن البختري وحماد وهشام،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أقام الرجل بمكّة سنة فالطواف أفضل، واذا أقام سنتين خلط من هذا وهذا، فأذا أقام ثلاث سنين فالصلاة أفضل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869024_2616395394"/>
      <w:bookmarkStart w:id="35" w:name="_Toc13"/>
      <w:bookmarkEnd w:id="34"/>
      <w:r>
        <w:rPr>
          <w:rtl w:val="true"/>
        </w:rPr>
        <w:t xml:space="preserve">باب </w:t>
      </w:r>
      <w:r>
        <w:rPr>
          <w:rtl w:val="true"/>
        </w:rPr>
        <w:t>(</w:t>
      </w:r>
      <w:r>
        <w:rPr/>
        <w:t>9</w:t>
      </w:r>
      <w:r>
        <w:rPr>
          <w:rtl w:val="true"/>
        </w:rPr>
        <w:t xml:space="preserve">) </w:t>
      </w:r>
      <w:r>
        <w:rPr>
          <w:rtl w:val="true"/>
        </w:rPr>
        <w:t>اشتراط الطهارة في صحّة الطواف الواجب</w:t>
      </w:r>
      <w:bookmarkEnd w:id="35"/>
    </w:p>
    <w:p>
      <w:pPr>
        <w:pStyle w:val="BookText"/>
        <w:rPr/>
      </w:pPr>
      <w:r>
        <w:rPr>
          <w:rFonts w:eastAsia="Amiri" w:cs="Amiri" w:ascii="Amiri" w:hAnsi="Amiri"/>
          <w:color w:val="111111"/>
          <w:sz w:val="28"/>
          <w:szCs w:val="28"/>
          <w:lang w:bidi="ar-SA"/>
        </w:rPr>
        <w:t>21624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علاء بن رزين، عن محمد بن مسلم قال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وهو على غير طهور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يتوضّأ ويعيد طوافه، وإن </w:t>
      </w:r>
      <w:r>
        <w:rPr>
          <w:rStyle w:val="FootnoteAnchor"/>
          <w:rtl w:val="true"/>
        </w:rPr>
        <w:footnoteReference w:id="50"/>
      </w:r>
      <w:r>
        <w:rPr>
          <w:rFonts w:ascii="Amiri" w:hAnsi="Amiri" w:eastAsia="Amiri" w:cs="Amiri"/>
          <w:color w:val="111111"/>
          <w:sz w:val="28"/>
          <w:sz w:val="28"/>
          <w:szCs w:val="28"/>
          <w:rtl w:val="true"/>
          <w:lang w:bidi="ar-SA"/>
        </w:rPr>
        <w:t>كان تطوُّعا توضّأ وصلّى رکعئين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الفريضة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يقضي</w:t>
      </w:r>
      <w:r>
        <w:rPr>
          <w:rStyle w:val="FootnoteAnchor"/>
          <w:rtl w:val="true"/>
        </w:rPr>
        <w:footnoteReference w:id="54"/>
      </w:r>
      <w:r>
        <w:rPr>
          <w:rFonts w:ascii="Amiri" w:hAnsi="Amiri" w:eastAsia="Amiri" w:cs="Amiri"/>
          <w:color w:val="111111"/>
          <w:sz w:val="28"/>
          <w:sz w:val="28"/>
          <w:szCs w:val="28"/>
          <w:rtl w:val="true"/>
          <w:lang w:bidi="ar-SA"/>
        </w:rPr>
        <w:t>المناسك كلَّها على غير وضوء إلّآ الطواف فانّ فيه صلاة</w:t>
      </w:r>
      <w:r>
        <w:rPr>
          <w:rStyle w:val="FootnoteAnchor"/>
          <w:rtl w:val="true"/>
        </w:rPr>
        <w:footnoteReference w:id="55"/>
      </w:r>
      <w:r>
        <w:rPr>
          <w:rFonts w:ascii="Amiri" w:hAnsi="Amiri" w:eastAsia="Amiri" w:cs="Amiri"/>
          <w:color w:val="111111"/>
          <w:sz w:val="28"/>
          <w:sz w:val="28"/>
          <w:szCs w:val="28"/>
          <w:rtl w:val="true"/>
          <w:lang w:bidi="ar-SA"/>
        </w:rPr>
        <w:t xml:space="preserve">، والوضوء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36" w:name="pg13463_131232"/>
    </w:p>
    <w:p>
      <w:pPr>
        <w:pStyle w:val="BookText"/>
        <w:rPr/>
      </w:pPr>
      <w:bookmarkEnd w:id="36"/>
      <w:r>
        <w:rPr>
          <w:rFonts w:eastAsia="Amiri" w:cs="Amiri" w:ascii="Amiri" w:hAnsi="Amiri"/>
          <w:color w:val="111111"/>
          <w:sz w:val="28"/>
          <w:szCs w:val="28"/>
          <w:lang w:bidi="ar-SA"/>
        </w:rPr>
        <w:t>21626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أينسك المناسك وهو على غير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الّآ الطواف بالبيت ، فانّ فيه 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ابراهيم، عن أبيه ، عن ابن أبي عمير،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ابن أبي عمير، عن رفاعة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شيئاً من المناسك وأنا على غير وضوء؟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869026_2616395394"/>
      <w:bookmarkStart w:id="38" w:name="_Toc14"/>
      <w:bookmarkEnd w:id="37"/>
      <w:r>
        <w:rPr>
          <w:rtl w:val="true"/>
        </w:rPr>
        <w:t xml:space="preserve">باب </w:t>
      </w:r>
      <w:r>
        <w:rPr>
          <w:rtl w:val="true"/>
        </w:rPr>
        <w:t>(</w:t>
      </w:r>
      <w:r>
        <w:rPr/>
        <w:t>10</w:t>
      </w:r>
      <w:r>
        <w:rPr>
          <w:rtl w:val="true"/>
        </w:rPr>
        <w:t xml:space="preserve">) </w:t>
      </w:r>
      <w:r>
        <w:rPr>
          <w:rtl w:val="true"/>
        </w:rPr>
        <w:t>عدم اشتراط الطهارة في الطواف المندوب</w:t>
      </w:r>
      <w:bookmarkEnd w:id="38"/>
    </w:p>
    <w:p>
      <w:pPr>
        <w:pStyle w:val="BookText"/>
        <w:rPr/>
      </w:pPr>
      <w:r>
        <w:rPr>
          <w:rFonts w:eastAsia="Amiri" w:cs="Amiri" w:ascii="Amiri" w:hAnsi="Amiri"/>
          <w:color w:val="111111"/>
          <w:sz w:val="28"/>
          <w:szCs w:val="28"/>
          <w:lang w:bidi="ar-SA"/>
        </w:rPr>
        <w:t>21627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يطوف الرجل النافلة على غير وضوء ثم يتوضَّأ ويصلّي، وان طاف متعمّداً على غير وضوء فليتوضأ وليصلٌ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طاف تطوُّعاً وصلّى ركعتين على غير وضوء فليعد الركعتين </w:t>
      </w:r>
    </w:p>
    <w:p>
      <w:pPr>
        <w:pStyle w:val="BookText"/>
        <w:rPr/>
      </w:pPr>
      <w:r>
        <w:rPr>
          <w:rFonts w:ascii="Amiri" w:hAnsi="Amiri" w:eastAsia="Amiri" w:cs="Amiri"/>
          <w:color w:val="111111"/>
          <w:sz w:val="28"/>
          <w:sz w:val="28"/>
          <w:szCs w:val="28"/>
          <w:rtl w:val="true"/>
          <w:lang w:bidi="ar-SA"/>
        </w:rPr>
        <w:t>ولايُعِد الطواف</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عبدالله بن بكير ،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وهو على غير 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تطوّعاً فليتوضَّأ وليصلّ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النخعي، عن ابن أبي عمير، عن عبدالله بن بکیر،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أطوف طواف النافلة وأنا على غير وضوء؟ فقال </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توضَّأ وصلّ وان كنت متعمّداً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طاف تطوّعاً وصلّى ركعتين وهو على غير 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الركعتين ولايُعيد الطواف</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طاف بالبيت على غير وضوء؟ </w:t>
      </w:r>
      <w:bookmarkStart w:id="39" w:name="pg13463_131235"/>
    </w:p>
    <w:p>
      <w:pPr>
        <w:pStyle w:val="BookText"/>
        <w:rPr/>
      </w:pPr>
      <w:bookmarkEnd w:id="3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869028_2616395394"/>
      <w:bookmarkStart w:id="41" w:name="_Toc15"/>
      <w:bookmarkEnd w:id="40"/>
      <w:r>
        <w:rPr>
          <w:rtl w:val="true"/>
        </w:rPr>
        <w:t xml:space="preserve">باب </w:t>
      </w:r>
      <w:r>
        <w:rPr>
          <w:rtl w:val="true"/>
        </w:rPr>
        <w:t>(</w:t>
      </w:r>
      <w:r>
        <w:rPr/>
        <w:t>11</w:t>
      </w:r>
      <w:r>
        <w:rPr>
          <w:rtl w:val="true"/>
        </w:rPr>
        <w:t xml:space="preserve">) </w:t>
      </w:r>
      <w:r>
        <w:rPr>
          <w:rtl w:val="true"/>
        </w:rPr>
        <w:t>الطواف سبعة أشواط والدعاء بالمأثور</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ومحمّد بن إسماعيل، عن الفضل بن شاذان ،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بالبيت سبعة أشواط، وتقول في الطواف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يُمشي به على طُلل الماء كما يُمشي به على جدد الأرض</w:t>
      </w:r>
      <w:r>
        <w:rPr>
          <w:rStyle w:val="FootnoteAnchor"/>
          <w:rtl w:val="true"/>
        </w:rPr>
        <w:footnoteReference w:id="67"/>
      </w:r>
      <w:r>
        <w:rPr>
          <w:rFonts w:ascii="Amiri" w:hAnsi="Amiri" w:eastAsia="Amiri" w:cs="Amiri"/>
          <w:color w:val="111111"/>
          <w:sz w:val="28"/>
          <w:sz w:val="28"/>
          <w:szCs w:val="28"/>
          <w:rtl w:val="true"/>
          <w:lang w:bidi="ar-SA"/>
        </w:rPr>
        <w:t xml:space="preserve">، وأسألك باسمك الّذي يهتزُّ له عرشك، وأسألك باسمك الّذي تهتزُّ له أقدام ملائكتك، وأسألك باسمك الّذي دعاك به موسی من جانب الطور فاستجبت له، وألقيت عليه محبّة منك، وأسألك باسمك الّذي غفرت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ذنبه وما تأخر، وأتممت عليه نعمتك أن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اتممت إلى باب الكعبة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فيما بين الركن اليمانيّ والحجر الأسود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في الطّواف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إليك فقير، وإنّي خائف مستجير، فلاتغيّر جسمي ، </w:t>
      </w:r>
    </w:p>
    <w:p>
      <w:pPr>
        <w:pStyle w:val="BookText"/>
        <w:rPr/>
      </w:pPr>
      <w:r>
        <w:rPr>
          <w:rFonts w:ascii="Amiri" w:hAnsi="Amiri" w:eastAsia="Amiri" w:cs="Amiri"/>
          <w:color w:val="111111"/>
          <w:sz w:val="28"/>
          <w:sz w:val="28"/>
          <w:szCs w:val="28"/>
          <w:rtl w:val="true"/>
          <w:lang w:bidi="ar-SA"/>
        </w:rPr>
        <w:t>ولاتبدِّل اسمي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محمد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أحدٌ عند مشركي أهل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كانوا يعبدون من دون الله ثلاثمائة وستين صنماً، فلمّا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الى كلمة الإخلاص كبُر ذلك عليهم وعظم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فلمّا فتح الله عزّ وجلّ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مشركي أهل مكة بدعائك الى توحيد الله فيما تقدَّم وما تأخَّر، لأنَّ مشركي مكة أسلم بعضهم وخرج بعضهم عن مكة، ومن بقي منهم لم يقدر على انكار التوحيد عليه إذا دعا الناس اليه، فصار ذنبه عندهم في ذلك مغفورة بظهوره عليهم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الفيض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أصحاب السيِّر أنّ المشركين كانوا يقولون إن مکّن الله تعالی محمداً من بيته وحكّمه في حرمه تبيّنا انّه </w:t>
      </w:r>
    </w:p>
    <w:p>
      <w:pPr>
        <w:pStyle w:val="BookText"/>
        <w:rPr/>
      </w:pPr>
      <w:r>
        <w:rPr>
          <w:rFonts w:ascii="IRNazanin" w:hAnsi="IRNazanin" w:eastAsia="IRNazanin"/>
          <w:color w:val="111111"/>
          <w:sz w:val="28"/>
          <w:sz w:val="28"/>
          <w:szCs w:val="28"/>
          <w:rtl w:val="true"/>
          <w:lang w:bidi="fa-IR"/>
        </w:rPr>
        <w:t xml:space="preserve">نبيُّ حقّ فلا يسّر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مكة دخلوا في دين الله أفواجاً واذعنوا بنبوَّته كما نطَق به الكلام العزيز وزال انکار هم عليه في الدعوة الى ترك عبادة الأصنام وصار ذنبه مغفوراً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ذنبهم اليك في منعهم إيّاك عن مكة وصدّهم لك عن المسجد الحرام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فلاتغيّر جسمي، ولاتبدّل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كناية عن الابتلاء بالعاهات في الدنيا و بالصور القبيحة في الآخرة وتبديل الاسم الى الشقاوة بعد السعادة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إسماعيل، عن الفضل بن شاذان، عن ابن أبي عمير، وصفوان بن يحيى،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طوافك وبلغتَ مؤخّر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بحذاء المستجار دون الرُّكن اليماني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فابسط يديك على البيت وألصق بطنك وخدّك بالبيت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الْبَیْتُ بَیْتُکَ وَ الْعَبْدُ عَبْدُکَ وَ هَذَا مَکَانُ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 ،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قِبَلِکَ الرَّوْحُ وَ الْفَرَجُ وَ الْعَافِیَهُ اللَّهُمَّ إِنَّ عَمَلِی </w:t>
      </w:r>
    </w:p>
    <w:p>
      <w:pPr>
        <w:pStyle w:val="BookText"/>
        <w:rPr/>
      </w:pPr>
      <w:r>
        <w:rPr>
          <w:rFonts w:ascii="Amiri" w:hAnsi="Amiri" w:eastAsia="Amiri" w:cs="Amiri"/>
          <w:color w:val="111111"/>
          <w:sz w:val="28"/>
          <w:sz w:val="28"/>
          <w:szCs w:val="28"/>
          <w:rtl w:val="true"/>
          <w:lang w:bidi="ar-SA"/>
        </w:rPr>
        <w:t>ضَعِیفٌ فَضَاعِفْهُ لِی وَ اغْفِرْ لِی مَا اطَّلَعْتَ عَلَیْهِ مِنِّی وَ خَفِیَ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تَسْتَجِیرُ بِاللّهِ مِنَ النَّارِ وتخيّر لنفسك من الدُّعاء ثمّ استلم الرُّكن اليماني ثمّ ائت الحجر الأسود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القاسم، عن ابراهيم بن أبي سمال،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بالبيت سبعة اطواف وتقول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أَسْأَلُکَ بِاسْمِکَ الَّذِی یُمْشَی بِهِ عَلَی طَلَلِ الْمَاءِ کَمَا یُمْشَی بِهِ عَلَی جَدَدِ الاْءَرْضِ وَ أَسْأَلُکَ بِاسْمِکَ الَّذِی یَهْتَزُّ لَهُ عَرْشُکَ وَ أَسْأَلُکَ بِاسْمِکَ الَّذِی تَهْتَزُّ لَهُ أَقْدَامُ مَلائِکَتِکَ وَ أَسْأَلُکَ بِاسْمِکَ الَّذِی دَعَاکَ بِهِ مُوسَی مِنْ جَانِبِ الطُّورِ فَاسْتَجَبْتَ لَهُ وَ أَلْقَیْتَ عَلَیْهِ مَحَبَّهً مِنْکَ وَ أَسْأَلُکَ بِاسْمِکَ الَّذِی غَفَرْتَ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 مَا تَأَخَّرَ وَ أَتْمَمْتَ عَلَیْهِ نِعْمَتَکَ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احبب من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أسحاق</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هذا الدعا معاویة بن عمّار، عن أبی بصیر،عن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انتهيت إلى باب الكعبة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إِلَیْکَ فَقِیرٌ ،وَ إِنِّی خَائِفٌ مُسْتَجِیرٌ فَلا تُبَدِّلِ اسْمِی،وَ لا تُغَیِّرْ جِسْمِی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انتهيت إلى </w:t>
      </w:r>
    </w:p>
    <w:p>
      <w:pPr>
        <w:pStyle w:val="BookText"/>
        <w:rPr/>
      </w:pPr>
      <w:r>
        <w:rPr>
          <w:rFonts w:ascii="Amiri" w:hAnsi="Amiri" w:eastAsia="Amiri" w:cs="Amiri"/>
          <w:color w:val="111111"/>
          <w:sz w:val="28"/>
          <w:sz w:val="28"/>
          <w:szCs w:val="28"/>
          <w:rtl w:val="true"/>
          <w:lang w:bidi="ar-SA"/>
        </w:rPr>
        <w:t>مؤخَّر الكعبة وهو المستجار دون الركن اليماني بقليل في الشوط السابع فابسط يديك على الارض</w:t>
      </w:r>
      <w:r>
        <w:rPr>
          <w:rStyle w:val="FootnoteAnchor"/>
          <w:rtl w:val="true"/>
        </w:rPr>
        <w:footnoteReference w:id="77"/>
      </w:r>
      <w:r>
        <w:rPr>
          <w:rFonts w:ascii="Amiri" w:hAnsi="Amiri" w:eastAsia="Amiri" w:cs="Amiri"/>
          <w:color w:val="111111"/>
          <w:sz w:val="28"/>
          <w:sz w:val="28"/>
          <w:szCs w:val="28"/>
          <w:rtl w:val="true"/>
          <w:lang w:bidi="ar-SA"/>
        </w:rPr>
        <w:t xml:space="preserve">والصق خدك وبطنك بالبيت ثم قلی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الْبَیْتُ بَیْتُکَ وَ الْعَبْدُ عَبْدُکَ وَ هَذَا مَکَانُ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 لربّك بما عملت من الذنوب فانّه ليس من عبد مؤمن يقرّ لربّه بذنوبه في هذا المكان إلّا غُفر له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أميطوا عنّي حتى أقرّ لربّي ما عملت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قِبَلِکَ الرَّوْحُ وَ الْفَرَجُ وَ الْعَافِیَهُ، اللَّهُمَّ إِنَّ عَمَلِی ضَعِیفٌ فَضَاعِفْهُ لِی، وَ اغْفِرْ لِی مَا اطَّلَعْتَ عَلَیْهِ مِنِّی وَ خَفِیَ عَلَی خَلْقِکَ وتستجير بالله من النار وتختار لنفسك من الدعاء، ثم أستقبل الركن اليماني والركن الذي فيه الحجر الاسود فاختم به، وأن لم تستطع فلايضرّك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قَنِّعْنِی بِمَا رَزَقْتَنِی وَ بَارِکْ لِی فِیمَا آتَیْتَنِی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مقام ابراهیم فتصلّي ركعتين واجعله اماماً واقرأ فيهما بسورة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تشهد وأحمد الله واثن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 أن يتقبَّل منك ، فهاتان الركعتان هما الفريضة ليس يكره لك أن تصليهما في أيَّ الساعات شئت عند طلوع الشمس وعند غروبها، ثم تأتي الحجر الأسود فتقبّله وتسئلمه أو تشير اليه فانّه لابدّ من ذلك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Amiri" w:hAnsi="Amiri" w:eastAsia="Amiri" w:cs="Amiri"/>
          <w:color w:val="111111"/>
          <w:sz w:val="28"/>
          <w:sz w:val="28"/>
          <w:szCs w:val="28"/>
          <w:rtl w:val="true"/>
          <w:lang w:bidi="ar-SA"/>
        </w:rPr>
        <w:t xml:space="preserve">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تقول بين الركن والحجر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موکّلاً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الطواف السابع فأت المتعوَّذ</w:t>
      </w:r>
      <w:r>
        <w:rPr>
          <w:rStyle w:val="FootnoteAnchor"/>
          <w:rtl w:val="true"/>
        </w:rPr>
        <w:footnoteReference w:id="80"/>
      </w:r>
      <w:r>
        <w:rPr>
          <w:rFonts w:ascii="Amiri" w:hAnsi="Amiri" w:eastAsia="Amiri" w:cs="Amiri"/>
          <w:color w:val="111111"/>
          <w:sz w:val="28"/>
          <w:sz w:val="28"/>
          <w:szCs w:val="28"/>
          <w:rtl w:val="true"/>
          <w:lang w:bidi="ar-SA"/>
        </w:rPr>
        <w:t xml:space="preserve">وهو إذا قمتَ في دُبُر الكعبة حذاء الباب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وَ الْعَبْدُ عَبْدُکَ وَ هَذَا مَکَانُ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مِنْ قِبَلِکَ الرَّوْحُ</w:t>
      </w:r>
      <w:r>
        <w:rPr>
          <w:rStyle w:val="FootnoteAnchor"/>
          <w:rtl w:val="true"/>
        </w:rPr>
        <w:footnoteReference w:id="81"/>
      </w:r>
      <w:r>
        <w:rPr>
          <w:rFonts w:ascii="Amiri" w:hAnsi="Amiri" w:eastAsia="Amiri" w:cs="Amiri"/>
          <w:color w:val="111111"/>
          <w:sz w:val="28"/>
          <w:sz w:val="28"/>
          <w:szCs w:val="28"/>
          <w:rtl w:val="true"/>
          <w:lang w:bidi="ar-SA"/>
        </w:rPr>
        <w:t>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ثم ائت الحجر فاختم به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سبعة أشواط حول البيت، والشوط من الركن الاسود دائراً بالبيت والحجر الى الركن الاسود الذي ابتدأ منه، فاذا طاف كذلك سبعة أشواط صلّى ركعتين خلف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يقرأ فيهما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فاتحة الكتاب ثم يخرج من باب الصفا فيطوف بين </w:t>
      </w:r>
      <w:bookmarkStart w:id="42" w:name="pg13463_131247"/>
    </w:p>
    <w:p>
      <w:pPr>
        <w:pStyle w:val="BookText"/>
        <w:rPr/>
      </w:pPr>
      <w:bookmarkEnd w:id="42"/>
      <w:r>
        <w:rPr>
          <w:rFonts w:ascii="Amiri" w:hAnsi="Amiri" w:eastAsia="Amiri" w:cs="Amiri"/>
          <w:color w:val="111111"/>
          <w:sz w:val="28"/>
          <w:sz w:val="28"/>
          <w:szCs w:val="28"/>
          <w:rtl w:val="true"/>
          <w:lang w:bidi="ar-SA"/>
        </w:rPr>
        <w:t xml:space="preserve">الصفا والمروة بسبعة أشواط يبدأ بالصفا ويختم بالمروة ذاهباً وراجعاً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نسي ركعتي الطواف قضاهما، وإن خرج من مكة صلّاهما حيث يذكر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869030_2616395394"/>
      <w:bookmarkStart w:id="44" w:name="_Toc16"/>
      <w:bookmarkEnd w:id="43"/>
      <w:r>
        <w:rPr>
          <w:rtl w:val="true"/>
        </w:rPr>
        <w:t xml:space="preserve">باب </w:t>
      </w:r>
      <w:r>
        <w:rPr>
          <w:rtl w:val="true"/>
        </w:rPr>
        <w:t>(</w:t>
      </w:r>
      <w:r>
        <w:rPr/>
        <w:t>12</w:t>
      </w:r>
      <w:r>
        <w:rPr>
          <w:rtl w:val="true"/>
        </w:rPr>
        <w:t xml:space="preserve">) </w:t>
      </w:r>
      <w:r>
        <w:rPr>
          <w:rtl w:val="true"/>
        </w:rPr>
        <w:t>التخيير بين الإسراع والإبطاء في الطواف</w:t>
      </w:r>
      <w:bookmarkEnd w:id="44"/>
    </w:p>
    <w:p>
      <w:pPr>
        <w:pStyle w:val="BookText"/>
        <w:rPr/>
      </w:pPr>
      <w:r>
        <w:rPr>
          <w:rFonts w:eastAsia="Amiri" w:cs="Amiri" w:ascii="Amiri" w:hAnsi="Amiri"/>
          <w:color w:val="111111"/>
          <w:sz w:val="28"/>
          <w:szCs w:val="28"/>
          <w:lang w:bidi="ar-SA"/>
        </w:rPr>
        <w:t>21638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البرقيّ، عن عبدالرحمن بن سبابة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وأكثر أو أبطىء</w:t>
      </w:r>
      <w:r>
        <w:rPr>
          <w:rStyle w:val="FootnoteAnchor"/>
          <w:rtl w:val="true"/>
        </w:rPr>
        <w:footnoteReference w:id="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بين المشيين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سعيد الاعرج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المُسرع والمبطىء في الطواف؟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واسع مالم يؤذ أحداً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أبي عبدالله، عن ابن فضّال، عن ثعلبة ، 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w:t>
      </w:r>
      <w:bookmarkStart w:id="45" w:name="pg13463_131249"/>
    </w:p>
    <w:p>
      <w:pPr>
        <w:pStyle w:val="BookText"/>
        <w:rPr/>
      </w:pPr>
      <w:bookmarkEnd w:id="45"/>
      <w:r>
        <w:rPr>
          <w:rFonts w:ascii="Amiri" w:hAnsi="Amiri" w:eastAsia="Amiri" w:cs="Amiri"/>
          <w:color w:val="111111"/>
          <w:sz w:val="28"/>
          <w:sz w:val="28"/>
          <w:szCs w:val="28"/>
          <w:rtl w:val="true"/>
          <w:lang w:bidi="ar-SA"/>
        </w:rPr>
        <w:t>غزوة الحديبيّة وادع</w:t>
      </w:r>
      <w:r>
        <w:rPr>
          <w:rStyle w:val="FootnoteAnchor"/>
          <w:rtl w:val="true"/>
        </w:rPr>
        <w:footnoteReference w:id="89"/>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مكّة ثلاث سنين، ثم دخل فقضى نسکه، فمرّ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بنفر من أصحابه جلوس في فناء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قومكم على رؤوس الجبال لايرونكم فيروا فيكم ضعفاً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فشدُّوا أُزرهم وشدُّوا أيديهم على أوساطهم ثم رملوا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869032_2616395394"/>
      <w:bookmarkStart w:id="47" w:name="_Toc17"/>
      <w:bookmarkEnd w:id="46"/>
      <w:r>
        <w:rPr>
          <w:rtl w:val="true"/>
        </w:rPr>
        <w:t xml:space="preserve">باب </w:t>
      </w:r>
      <w:r>
        <w:rPr>
          <w:rtl w:val="true"/>
        </w:rPr>
        <w:t>(</w:t>
      </w:r>
      <w:r>
        <w:rPr/>
        <w:t>13</w:t>
      </w:r>
      <w:r>
        <w:rPr>
          <w:rtl w:val="true"/>
        </w:rPr>
        <w:t xml:space="preserve">) </w:t>
      </w:r>
      <w:r>
        <w:rPr>
          <w:rtl w:val="true"/>
        </w:rPr>
        <w:t>الختان شرطٌ في صحة طواف الرجال</w:t>
      </w:r>
      <w:bookmarkEnd w:id="47"/>
    </w:p>
    <w:p>
      <w:pPr>
        <w:pStyle w:val="BookText"/>
        <w:rPr/>
      </w:pPr>
      <w:r>
        <w:rPr>
          <w:rFonts w:eastAsia="Times New Roman" w:cs="Times New Roman" w:ascii="Times New Roman" w:hAnsi="Times New Roman"/>
          <w:color w:val="111111"/>
          <w:sz w:val="28"/>
          <w:szCs w:val="28"/>
          <w:lang w:val="en-US" w:bidi="en-US"/>
        </w:rPr>
        <w:t>21641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لايطوف بالبيت ولا بأس أن تطوف 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ولابأس أن تطوف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غير ختان ، فانّ 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المرأة ، بل هو مَكرمة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صفوان، عن إبراهيم بن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الرّجل يُسلِم فيريد أن يحجّ</w:t>
      </w:r>
      <w:r>
        <w:rPr>
          <w:rStyle w:val="FootnoteAnchor"/>
          <w:rtl w:val="true"/>
        </w:rPr>
        <w:footnoteReference w:id="91"/>
      </w:r>
      <w:r>
        <w:rPr>
          <w:rFonts w:ascii="Amiri" w:hAnsi="Amiri" w:eastAsia="Amiri" w:cs="Amiri"/>
          <w:color w:val="111111"/>
          <w:sz w:val="28"/>
          <w:sz w:val="28"/>
          <w:szCs w:val="28"/>
          <w:rtl w:val="true"/>
          <w:lang w:bidi="ar-SA"/>
        </w:rPr>
        <w:t xml:space="preserve">وقد حضر الحجُّ ایحجُّ أو يختن؟ قال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لايحجّ حتّى يختتن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مسكان، عن ابراهيم بن میمون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 عن عبدالله بن مسكان، عن ابراهيم بن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عن صفوان، عن ابن مسکان مثله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تطوف المرأة غير المخفوضة</w:t>
      </w:r>
      <w:r>
        <w:rPr>
          <w:rStyle w:val="FootnoteAnchor"/>
          <w:rtl w:val="true"/>
        </w:rPr>
        <w:footnoteReference w:id="97"/>
      </w:r>
      <w:r>
        <w:rPr>
          <w:rFonts w:ascii="Amiri" w:hAnsi="Amiri" w:eastAsia="Amiri" w:cs="Amiri"/>
          <w:color w:val="111111"/>
          <w:sz w:val="28"/>
          <w:sz w:val="28"/>
          <w:szCs w:val="28"/>
          <w:rtl w:val="true"/>
          <w:lang w:bidi="ar-SA"/>
        </w:rPr>
        <w:t xml:space="preserve">فاما الرّجل فلا يطوف إلّآ وهو مختتن </w:t>
      </w:r>
      <w:r>
        <w:rPr>
          <w:rStyle w:val="FootnoteAnchor"/>
          <w:rtl w:val="true"/>
        </w:rPr>
        <w:footnoteReference w:id="98"/>
      </w:r>
      <w:r>
        <w:rPr>
          <w:rFonts w:ascii="IRNazanin" w:hAnsi="IRNazanin" w:eastAsia="IRNazanin"/>
          <w:color w:val="111111"/>
          <w:sz w:val="28"/>
          <w:sz w:val="28"/>
          <w:szCs w:val="28"/>
          <w:rtl w:val="true"/>
          <w:lang w:bidi="fa-IR"/>
        </w:rPr>
        <w:t>و</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48" w:name="pg13463_131252"/>
    </w:p>
    <w:p>
      <w:pPr>
        <w:pStyle w:val="BookText"/>
        <w:rPr/>
      </w:pPr>
      <w:bookmarkEnd w:id="48"/>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أحمد بن محمد، عن ابن أبي نجران والحسين بن سعيد، عن حمّاد بن عيسى، عن حريز بن عبدالله وابراهيم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حریز، وابراهيم 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عبدالحميد وعبدالصمد بن محمد جمیعاً، عن حنان بن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نصرانيّ أسلم وحضر ایّام الحجّ ولم يكن اختين أيحجّ قبل أن يختتن؟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يبدأ بالسُنَّة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869034_2616395394"/>
      <w:bookmarkStart w:id="50" w:name="_Toc18"/>
      <w:bookmarkEnd w:id="49"/>
      <w:r>
        <w:rPr>
          <w:rtl w:val="true"/>
        </w:rPr>
        <w:t xml:space="preserve">باب </w:t>
      </w:r>
      <w:r>
        <w:rPr>
          <w:rtl w:val="true"/>
        </w:rPr>
        <w:t>(</w:t>
      </w:r>
      <w:r>
        <w:rPr/>
        <w:t>14</w:t>
      </w:r>
      <w:r>
        <w:rPr>
          <w:rtl w:val="true"/>
        </w:rPr>
        <w:t xml:space="preserve">) </w:t>
      </w:r>
      <w:r>
        <w:rPr>
          <w:rtl w:val="true"/>
        </w:rPr>
        <w:t>استحباب الطواف في العشرة الأولى من ذي الحجّة</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في العشر</w:t>
      </w:r>
      <w:r>
        <w:rPr>
          <w:rStyle w:val="FootnoteAnchor"/>
          <w:rtl w:val="true"/>
        </w:rPr>
        <w:footnoteReference w:id="103"/>
      </w:r>
      <w:r>
        <w:rPr>
          <w:rFonts w:ascii="Amiri" w:hAnsi="Amiri" w:eastAsia="Amiri" w:cs="Amiri"/>
          <w:color w:val="111111"/>
          <w:sz w:val="28"/>
          <w:sz w:val="28"/>
          <w:szCs w:val="28"/>
          <w:rtl w:val="true"/>
          <w:lang w:bidi="ar-SA"/>
        </w:rPr>
        <w:t>أفضل من سبعين طوافاً في الحجّ</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51" w:name="pg13463_131254"/>
    </w:p>
    <w:p>
      <w:pPr>
        <w:pStyle w:val="Heading3"/>
        <w:numPr>
          <w:ilvl w:val="2"/>
          <w:numId w:val="1"/>
        </w:numPr>
        <w:rPr/>
      </w:pPr>
      <w:bookmarkStart w:id="52" w:name="__RefHeading___Toc1869036_2616395394"/>
      <w:bookmarkStart w:id="53" w:name="_Toc19"/>
      <w:bookmarkEnd w:id="51"/>
      <w:bookmarkEnd w:id="52"/>
      <w:r>
        <w:rPr>
          <w:rtl w:val="true"/>
        </w:rPr>
        <w:t xml:space="preserve">باب </w:t>
      </w:r>
      <w:r>
        <w:rPr>
          <w:rtl w:val="true"/>
        </w:rPr>
        <w:t>(</w:t>
      </w:r>
      <w:r>
        <w:rPr/>
        <w:t>15</w:t>
      </w:r>
      <w:r>
        <w:rPr>
          <w:rtl w:val="true"/>
        </w:rPr>
        <w:t xml:space="preserve">) </w:t>
      </w:r>
      <w:r>
        <w:rPr>
          <w:rtl w:val="true"/>
        </w:rPr>
        <w:t>استحباب الطواف عن هؤلاء الخمسة لقضاء الحوائج</w:t>
      </w:r>
      <w:bookmarkEnd w:id="53"/>
    </w:p>
    <w:p>
      <w:pPr>
        <w:pStyle w:val="BookText"/>
        <w:rPr/>
      </w:pPr>
      <w:r>
        <w:rPr>
          <w:rFonts w:eastAsia="Amiri" w:cs="Amiri" w:ascii="Amiri" w:hAnsi="Amiri"/>
          <w:color w:val="111111"/>
          <w:sz w:val="28"/>
          <w:szCs w:val="28"/>
          <w:lang w:bidi="ar-SA"/>
        </w:rPr>
        <w:t>21646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حمدان بن سليمان، عن الحسن بن محمّد بن سلام، عن أحمد بن بكر بن عصام،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رجل مال قد خفت تواه</w:t>
      </w:r>
      <w:r>
        <w:rPr>
          <w:rStyle w:val="FootnoteAnchor"/>
          <w:rtl w:val="true"/>
        </w:rPr>
        <w:footnoteReference w:id="105"/>
      </w:r>
      <w:r>
        <w:rPr>
          <w:rFonts w:ascii="Amiri" w:hAnsi="Amiri" w:eastAsia="Amiri" w:cs="Amiri"/>
          <w:color w:val="111111"/>
          <w:sz w:val="28"/>
          <w:sz w:val="28"/>
          <w:szCs w:val="28"/>
          <w:rtl w:val="true"/>
          <w:lang w:bidi="ar-SA"/>
        </w:rPr>
        <w:t>فشكوت إليه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بمكّة فطُف عن عبدالمطّلب طوافاً وصلّ ركعتين عنه، وطف عن أبي طالب طوافاً وصلّ عنه ركعتين، وطف عن عبدالله طوافاً وصلّ عنه ركعتين ، وطف عن آمنة طوافاً وصلّ عنها ركعتين، وطف عن فاطمة بنت أسد طوافاً وصلّ عنها ركعتين، ثمّ ادع أن</w:t>
      </w:r>
      <w:r>
        <w:rPr>
          <w:rStyle w:val="FootnoteAnchor"/>
          <w:rtl w:val="true"/>
        </w:rPr>
        <w:footnoteReference w:id="106"/>
      </w:r>
      <w:r>
        <w:rPr>
          <w:rFonts w:ascii="Amiri" w:hAnsi="Amiri" w:eastAsia="Amiri" w:cs="Amiri"/>
          <w:color w:val="111111"/>
          <w:sz w:val="28"/>
          <w:sz w:val="28"/>
          <w:szCs w:val="28"/>
          <w:rtl w:val="true"/>
          <w:lang w:bidi="ar-SA"/>
        </w:rPr>
        <w:t>يردّ عليك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خرجت من باب الصفا وإذا</w:t>
      </w:r>
      <w:r>
        <w:rPr>
          <w:rStyle w:val="FootnoteAnchor"/>
          <w:rtl w:val="true"/>
        </w:rPr>
        <w:footnoteReference w:id="107"/>
      </w:r>
      <w:r>
        <w:rPr>
          <w:rFonts w:ascii="IRNazanin" w:hAnsi="IRNazanin" w:eastAsia="IRNazanin"/>
          <w:color w:val="111111"/>
          <w:sz w:val="28"/>
          <w:sz w:val="28"/>
          <w:szCs w:val="28"/>
          <w:rtl w:val="true"/>
          <w:lang w:bidi="fa-IR"/>
        </w:rPr>
        <w:t xml:space="preserve">غربی واقفٌ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ياداود حبستني، تعال إقبض</w:t>
      </w:r>
      <w:r>
        <w:rPr>
          <w:rStyle w:val="FootnoteAnchor"/>
          <w:rtl w:val="true"/>
        </w:rPr>
        <w:footnoteReference w:id="108"/>
      </w:r>
      <w:r>
        <w:rPr>
          <w:rFonts w:ascii="Amiri" w:hAnsi="Amiri" w:eastAsia="Amiri" w:cs="Amiri"/>
          <w:color w:val="111111"/>
          <w:sz w:val="28"/>
          <w:sz w:val="28"/>
          <w:szCs w:val="28"/>
          <w:rtl w:val="true"/>
          <w:lang w:bidi="ar-SA"/>
        </w:rPr>
        <w:t>مالك</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داود الرّقي 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54" w:name="pg13463_131256"/>
    </w:p>
    <w:p>
      <w:pPr>
        <w:pStyle w:val="Heading3"/>
        <w:numPr>
          <w:ilvl w:val="2"/>
          <w:numId w:val="1"/>
        </w:numPr>
        <w:rPr/>
      </w:pPr>
      <w:bookmarkStart w:id="55" w:name="__RefHeading___Toc1869038_2616395394"/>
      <w:bookmarkStart w:id="56" w:name="_Toc20"/>
      <w:bookmarkEnd w:id="54"/>
      <w:bookmarkEnd w:id="55"/>
      <w:r>
        <w:rPr>
          <w:rtl w:val="true"/>
        </w:rPr>
        <w:t xml:space="preserve">باب </w:t>
      </w:r>
      <w:r>
        <w:rPr>
          <w:rtl w:val="true"/>
        </w:rPr>
        <w:t>(</w:t>
      </w:r>
      <w:r>
        <w:rPr/>
        <w:t>16</w:t>
      </w:r>
      <w:r>
        <w:rPr>
          <w:rtl w:val="true"/>
        </w:rPr>
        <w:t xml:space="preserve">) </w:t>
      </w:r>
      <w:r>
        <w:rPr>
          <w:rtl w:val="true"/>
        </w:rPr>
        <w:t>استحباب احصاء الطواف المندوب</w:t>
      </w:r>
      <w:bookmarkEnd w:id="56"/>
    </w:p>
    <w:p>
      <w:pPr>
        <w:pStyle w:val="BookText"/>
        <w:rPr/>
      </w:pPr>
      <w:r>
        <w:rPr>
          <w:rFonts w:eastAsia="IRNazanin" w:cs="IRNazanin"/>
          <w:color w:val="111111"/>
          <w:sz w:val="28"/>
          <w:szCs w:val="28"/>
          <w:lang w:bidi="fa-IR"/>
        </w:rPr>
        <w:t>21647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تُحصي اسبوعك في كلِّ يوم وليلة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إحصاء الطواف المندوب للطائف، ولعلّ الحكمة في ذلك أن لا يعتريه الكسل وربما تدعوه نفسه الى المزيد والإكثار، كما هو الحال في الذين يأتون بالأذكار وحصونه بالسبحة فانّهم لايملّون من الذكر ، بخلاف ما اذا لم يحصوه فانهم يملّونه سريعاً، والله العالم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869040_2616395394"/>
      <w:bookmarkStart w:id="58" w:name="_Toc21"/>
      <w:bookmarkEnd w:id="57"/>
      <w:r>
        <w:rPr>
          <w:rtl w:val="true"/>
        </w:rPr>
        <w:t xml:space="preserve">باب </w:t>
      </w:r>
      <w:r>
        <w:rPr>
          <w:rtl w:val="true"/>
        </w:rPr>
        <w:t>(</w:t>
      </w:r>
      <w:r>
        <w:rPr/>
        <w:t>17</w:t>
      </w:r>
      <w:r>
        <w:rPr>
          <w:rtl w:val="true"/>
        </w:rPr>
        <w:t xml:space="preserve">) </w:t>
      </w:r>
      <w:r>
        <w:rPr>
          <w:rtl w:val="true"/>
        </w:rPr>
        <w:t>استحباب الصلاة على محمّد وآله حين الطواف</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إبراهيم بن أبي البلاد، عن عبدالسلام بن عبدالرحمن بن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طواف الفريضة فلم يُفتح لي شيءٌ من الدُّعاء إلّا الصلاة على محمّد وآل محمّد وسعيت فكان كذلك؟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 أحدٌ ممّن سأل أفضل مما اُعطيت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59" w:name="pg13463_131258"/>
    </w:p>
    <w:p>
      <w:pPr>
        <w:pStyle w:val="BookText"/>
        <w:rPr/>
      </w:pPr>
      <w:bookmarkEnd w:id="59"/>
      <w:r>
        <w:rPr>
          <w:rFonts w:eastAsia="IRNazanin" w:cs="IRNazanin"/>
          <w:color w:val="111111"/>
          <w:sz w:val="28"/>
          <w:szCs w:val="28"/>
          <w:lang w:bidi="fa-IR"/>
        </w:rPr>
        <w:t>21649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عن ابن أبي عمير، عن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حين يجوز الرُّكن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 اُعطي سماع أهل الأرض فمن صلّی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يبلغه أبلغه إيّاه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سماع كلام أهل الأرض، والضمير في يبلغه راجع الى الموضع وفي أبلغه الى الصلاة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869042_2616395394"/>
      <w:bookmarkStart w:id="61" w:name="_Toc22"/>
      <w:bookmarkEnd w:id="60"/>
      <w:r>
        <w:rPr>
          <w:rtl w:val="true"/>
        </w:rPr>
        <w:t xml:space="preserve">باب </w:t>
      </w:r>
      <w:r>
        <w:rPr>
          <w:rtl w:val="true"/>
        </w:rPr>
        <w:t>(</w:t>
      </w:r>
      <w:r>
        <w:rPr/>
        <w:t>18</w:t>
      </w:r>
      <w:r>
        <w:rPr>
          <w:rtl w:val="true"/>
        </w:rPr>
        <w:t xml:space="preserve">) </w:t>
      </w:r>
      <w:r>
        <w:rPr>
          <w:rtl w:val="true"/>
        </w:rPr>
        <w:t>أفضليَّة قراءة القرآن على الدعاء حين الطواف</w:t>
      </w:r>
      <w:bookmarkEnd w:id="61"/>
    </w:p>
    <w:p>
      <w:pPr>
        <w:pStyle w:val="BookText"/>
        <w:rPr/>
      </w:pPr>
      <w:r>
        <w:rPr>
          <w:rFonts w:eastAsia="Amiri" w:cs="Amiri" w:ascii="Amiri" w:hAnsi="Amiri"/>
          <w:color w:val="111111"/>
          <w:sz w:val="28"/>
          <w:szCs w:val="28"/>
          <w:lang w:bidi="ar-SA"/>
        </w:rPr>
        <w:t>21650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عبدالكريم بن عمرو، عن أيوب أخي اُديم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وأنا أطوف أفضل أو أذكر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 بسجدة وهو يطوف؟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برأسه إلى الكعبة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62" w:name="pg13463_131260"/>
    </w:p>
    <w:p>
      <w:pPr>
        <w:pStyle w:val="BookText"/>
        <w:rPr/>
      </w:pPr>
      <w:bookmarkEnd w:id="6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الحاجّ أن ينتخب الآيات القرآنيّة المتضمّنة للدعاء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فيقرأها حين الطواف ليفوز بثواب تلاوة القرآن والدعاء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يومي 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المقصود السجدة المستحبَّة ففي الواجبة تجب السجدة ولايكفي 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869044_2616395394"/>
      <w:bookmarkStart w:id="64" w:name="_Toc23"/>
      <w:bookmarkEnd w:id="63"/>
      <w:r>
        <w:rPr>
          <w:rtl w:val="true"/>
        </w:rPr>
        <w:t xml:space="preserve">باب </w:t>
      </w:r>
      <w:r>
        <w:rPr>
          <w:rtl w:val="true"/>
        </w:rPr>
        <w:t>(</w:t>
      </w:r>
      <w:r>
        <w:rPr/>
        <w:t>19</w:t>
      </w:r>
      <w:r>
        <w:rPr>
          <w:rtl w:val="true"/>
        </w:rPr>
        <w:t xml:space="preserve">) </w:t>
      </w:r>
      <w:r>
        <w:rPr>
          <w:rtl w:val="true"/>
        </w:rPr>
        <w:t>وجوب طواف الزيارة وطواف النساء في الحج</w:t>
      </w:r>
      <w:bookmarkEnd w:id="64"/>
    </w:p>
    <w:p>
      <w:pPr>
        <w:pStyle w:val="BookText"/>
        <w:rPr/>
      </w:pPr>
      <w:r>
        <w:rPr>
          <w:rFonts w:eastAsia="IRNazanin" w:cs="IRNazanin"/>
          <w:color w:val="111111"/>
          <w:sz w:val="28"/>
          <w:szCs w:val="28"/>
          <w:lang w:bidi="fa-IR"/>
        </w:rPr>
        <w:t>21651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ابن مسکان،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المتمتّعة تطوف بالبيت وبالصفا والمروة للحجّ ثمّ ترجع الى منى قبل أن تطوف بالبيت؟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تزور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فلتطف</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w:t>
      </w:r>
      <w:r>
        <w:rPr>
          <w:rStyle w:val="FootnoteAnchor"/>
          <w:rtl w:val="true"/>
        </w:rPr>
        <w:footnoteReference w:id="117"/>
      </w:r>
      <w:r>
        <w:rPr>
          <w:rFonts w:ascii="IRNazanin" w:hAnsi="IRNazanin" w:eastAsia="IRNazanin"/>
          <w:color w:val="111111"/>
          <w:sz w:val="28"/>
          <w:sz w:val="28"/>
          <w:szCs w:val="28"/>
          <w:rtl w:val="true"/>
          <w:lang w:bidi="fa-IR"/>
        </w:rPr>
        <w:t xml:space="preserve">يوم النحر فطف طواف الزيارة، وهو طواف الافاضة، تطوف بالبيت اسبوعاً، وتصلّي ركعتين خلف مقام ابراهیم، وتسعى بين الصفا والمروة أسبوعاً، فإذا فعلت ذلك فقد حلّ لك </w:t>
      </w:r>
      <w:bookmarkStart w:id="65" w:name="pg13463_131262"/>
    </w:p>
    <w:p>
      <w:pPr>
        <w:pStyle w:val="BookText"/>
        <w:rPr/>
      </w:pPr>
      <w:bookmarkEnd w:id="65"/>
      <w:r>
        <w:rPr>
          <w:rFonts w:ascii="IRNazanin" w:hAnsi="IRNazanin" w:eastAsia="IRNazanin"/>
          <w:color w:val="111111"/>
          <w:sz w:val="28"/>
          <w:sz w:val="28"/>
          <w:szCs w:val="28"/>
          <w:rtl w:val="true"/>
          <w:lang w:bidi="fa-IR"/>
        </w:rPr>
        <w:t>اللباس والطيب، ثم ارجع الى البيت وطف به اسبوعاً وهو طواف النساء وليس فيه سعي، فإذا فعلت ذلك فقد حلّ لك كلُّ شيء كان حرم على المحرم من النساء وغير ذلك، ممّا حرم في الاحرام على المحرِم، الّا الصيد فإنه لايحلُّ الّا بعد النّفر من منی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869046_2616395394"/>
      <w:bookmarkStart w:id="67" w:name="_Toc24"/>
      <w:bookmarkEnd w:id="66"/>
      <w:r>
        <w:rPr>
          <w:rtl w:val="true"/>
        </w:rPr>
        <w:t xml:space="preserve">باب </w:t>
      </w:r>
      <w:r>
        <w:rPr>
          <w:rtl w:val="true"/>
        </w:rPr>
        <w:t>(</w:t>
      </w:r>
      <w:r>
        <w:rPr/>
        <w:t>20</w:t>
      </w:r>
      <w:r>
        <w:rPr>
          <w:rtl w:val="true"/>
        </w:rPr>
        <w:t xml:space="preserve">) </w:t>
      </w:r>
      <w:r>
        <w:rPr>
          <w:rtl w:val="true"/>
        </w:rPr>
        <w:t>وجوب الاتيان بركعتي الطواف خلف المقام ومايستحب قراءته فيهما</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 ومحمد بن إسماعيل، عن الفضل بن شاذان، عن صفوان بن یحیی، وابن أبي عمير،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w:t>
      </w:r>
      <w:r>
        <w:rPr>
          <w:rStyle w:val="FootnoteAnchor"/>
          <w:rtl w:val="true"/>
        </w:rPr>
        <w:footnoteReference w:id="119"/>
      </w:r>
      <w:r>
        <w:rPr>
          <w:rFonts w:ascii="Amiri" w:hAnsi="Amiri" w:eastAsia="Amiri" w:cs="Amiri"/>
          <w:color w:val="111111"/>
          <w:sz w:val="28"/>
          <w:sz w:val="28"/>
          <w:szCs w:val="28"/>
          <w:rtl w:val="true"/>
          <w:lang w:bidi="ar-SA"/>
        </w:rPr>
        <w:t xml:space="preserve">فرغت من طوافك فأت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 واجعله اماماً</w:t>
      </w:r>
      <w:r>
        <w:rPr>
          <w:rStyle w:val="FootnoteAnchor"/>
          <w:rtl w:val="true"/>
        </w:rPr>
        <w:footnoteReference w:id="120"/>
      </w:r>
      <w:r>
        <w:rPr>
          <w:rFonts w:ascii="Amiri" w:hAnsi="Amiri" w:eastAsia="Amiri" w:cs="Amiri"/>
          <w:color w:val="111111"/>
          <w:sz w:val="28"/>
          <w:sz w:val="28"/>
          <w:szCs w:val="28"/>
          <w:rtl w:val="true"/>
          <w:lang w:bidi="ar-SA"/>
        </w:rPr>
        <w:t>واقرأ في</w:t>
      </w:r>
      <w:r>
        <w:rPr>
          <w:rStyle w:val="FootnoteAnchor"/>
          <w:rtl w:val="true"/>
        </w:rPr>
        <w:footnoteReference w:id="121"/>
      </w:r>
      <w:r>
        <w:rPr>
          <w:rFonts w:ascii="Amiri" w:hAnsi="Amiri" w:eastAsia="Amiri" w:cs="Amiri"/>
          <w:color w:val="111111"/>
          <w:sz w:val="28"/>
          <w:sz w:val="28"/>
          <w:szCs w:val="28"/>
          <w:rtl w:val="true"/>
          <w:lang w:bidi="ar-SA"/>
        </w:rPr>
        <w:t xml:space="preserve">الاُولى منهما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تشهّد واحمد الله واثن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واسأله أن يتقبّل منك، وهاتان الركعتان هما الفريضة ليس يكره لك أن تصلّيهما في أيِّ الساعات شئت، عند طلوع الشمس وعند غروبها، ولا تؤخّرهما ساعة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تفرغ فصلّهما</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القاسم، عن ابراهيم بن أبي سمال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مقام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فيه ركعتين واجعله أماماً واقرا فيهما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واحمد الله واثن عليه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القاسم، عن سليمان بن سفيان ، عن معاذ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في الركعتين للطواف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بن درّاج،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ركعتي الطواف طواف الفريضة والنافلة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القاسم، عن جمیل،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ركعتي طواف الفريضة خلف المقام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القاسم، عن صفوان بن یحیی،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يصلّي ركعتي طواف الفريضة إلّا خلف المقام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فان صلّيتها في غيره فعنيك إعادة الصلاة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عمّن حدثه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لأحد أن يصلّي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21658</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سنان ، عن عبدالله بن مسكان، عن أبي عبدالله الابزاري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فصلّی رکعتي طواف الفريضة في الحِجر؟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يعيدهما خلف المقام لأنّ الله تعالى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ركعتي طواف الفريضة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بعض أصحابنا، عن ابان بن عثمان،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تصلّي ركعتي طواف الفريضة إلّا عند مقام</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التطوُّع فحيث</w:t>
      </w:r>
      <w:r>
        <w:rPr>
          <w:rStyle w:val="FootnoteAnchor"/>
          <w:rtl w:val="true"/>
        </w:rPr>
        <w:footnoteReference w:id="134"/>
      </w:r>
      <w:r>
        <w:rPr>
          <w:rFonts w:ascii="IRNazanin" w:hAnsi="IRNazanin" w:eastAsia="IRNazanin"/>
          <w:color w:val="111111"/>
          <w:sz w:val="28"/>
          <w:sz w:val="28"/>
          <w:szCs w:val="28"/>
          <w:rtl w:val="true"/>
          <w:lang w:bidi="fa-IR"/>
        </w:rPr>
        <w:t>شئتَ من المسجد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وغيره، عن أحمد بن محمّد، عن العبّاس بن معروف، عن عليّ بن مهزیار ، عن الحسين بن سعيد، عن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بلال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بالبيت ثمّ صلّى فيما بين الباب والحَجَر الأسود ركعتين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منكم صلّى في هذا الموضع؟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المكان الذي تيب على آدم فيه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صلاة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مقام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الحديث فينبغي حمله على الطواف المستحب فيجوز للانسان أن يصلّي في أي مكان من المسجد الحرام، أو على التطوّع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قبل الفجر، وركعتي الزوال، والركعتين بعد المغرب ، </w:t>
      </w:r>
      <w:bookmarkStart w:id="68" w:name="pg13463_131270"/>
    </w:p>
    <w:p>
      <w:pPr>
        <w:pStyle w:val="BookText"/>
        <w:rPr/>
      </w:pPr>
      <w:bookmarkEnd w:id="68"/>
      <w:r>
        <w:rPr>
          <w:rFonts w:ascii="Amiri" w:hAnsi="Amiri" w:eastAsia="Amiri" w:cs="Amiri"/>
          <w:color w:val="111111"/>
          <w:sz w:val="28"/>
          <w:sz w:val="28"/>
          <w:szCs w:val="28"/>
          <w:rtl w:val="true"/>
          <w:lang w:bidi="ar-SA"/>
        </w:rPr>
        <w:t>والركعتين في اوّل صلاة الليل، وركعتي الاحرام، والفجر اذا أصبحتَ بها، وركعتي الطواف</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869048_2616395394"/>
      <w:bookmarkStart w:id="70" w:name="_Toc25"/>
      <w:bookmarkEnd w:id="69"/>
      <w:r>
        <w:rPr>
          <w:rtl w:val="true"/>
        </w:rPr>
        <w:t xml:space="preserve">باب </w:t>
      </w:r>
      <w:r>
        <w:rPr>
          <w:rtl w:val="true"/>
        </w:rPr>
        <w:t>(</w:t>
      </w:r>
      <w:r>
        <w:rPr/>
        <w:t>21</w:t>
      </w:r>
      <w:r>
        <w:rPr>
          <w:rtl w:val="true"/>
        </w:rPr>
        <w:t xml:space="preserve">) </w:t>
      </w:r>
      <w:r>
        <w:rPr>
          <w:rtl w:val="true"/>
        </w:rPr>
        <w:t>النهي عن تأخير ركعتي الطواف عن الطواف</w:t>
      </w:r>
      <w:bookmarkEnd w:id="70"/>
    </w:p>
    <w:p>
      <w:pPr>
        <w:pStyle w:val="BookText"/>
        <w:rPr/>
      </w:pPr>
      <w:r>
        <w:rPr>
          <w:rFonts w:eastAsia="Amiri" w:cs="Amiri" w:ascii="Amiri" w:hAnsi="Amiri"/>
          <w:color w:val="111111"/>
          <w:sz w:val="28"/>
          <w:szCs w:val="28"/>
          <w:lang w:bidi="ar-SA"/>
        </w:rPr>
        <w:t>21662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الطواف الواجب بعد العصر أيصلّي الركعتين حين يفرغ من طوافه؟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بلغك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عبدالمطلب لاتمنعوا الناس من الصلاة بعد العصر فتمنعوهم من الطواف</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أبي الفضل الثقفي، عن عبدالله بن بكير ، عن ميسر،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ركعتي طواف الفريضة بعد الفجر كان أو بعد العصر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ابن سيف بن عميرة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ركعتي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لاتؤخّرها ساعة، إذا طفت فصلّ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علا بن رزين،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يدخل مكة بعد الغداة أو بعد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بطوف ويصلّي الركعتين ما لم يكن عند طلوع الشمس أو عند احمرارها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عباس، عن حكيم بن أبي العلا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الطواف بعد العصر؟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طوافاً وصلّ ركعتين قبل صلاة المغرب عند غروب الشمس، وان طفت طوافاً آخر فصلّ ركعتين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عن الطواف بعد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حتى إذا طلعت الشمس فاركع الركعات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عمّن قدم مكّة بعد الفجر أو بعد العصر، هل يطوف ويصلّي ركعتي طوافه إذا فرغ منه؟ </w:t>
      </w:r>
      <w:bookmarkStart w:id="71" w:name="pg13463_131275"/>
    </w:p>
    <w:p>
      <w:pPr>
        <w:pStyle w:val="BookText"/>
        <w:rPr/>
      </w:pPr>
      <w:bookmarkEnd w:id="7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فريضة، وإن تطوّع بالطواف في هذين الوقتين لم يصلّ ركعتي طوافه حتى تحلّ الصلاة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الصلاة في أيِّ وقت شاء الانسان فهي خير موضوع فمن شاء اِستقلّ ومن شاء استكثر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أصل الصلاة، وأمّا بالنسبة الى صلاة الطواف فللانسان أن يصلّيها في أيِّ وقت فَرغ من طوافه ولا يؤخِّرها عن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 الأحاديث التي تمنع عن ذلك فقد حملها الشيخ الطوسي</w:t>
      </w:r>
      <w:r>
        <w:rPr>
          <w:rStyle w:val="FootnoteAnchor"/>
          <w:rtl w:val="true"/>
        </w:rPr>
        <w:footnoteReference w:id="145"/>
      </w:r>
      <w:r>
        <w:rPr>
          <w:rFonts w:ascii="Amiri" w:hAnsi="Amiri" w:eastAsia="Amiri" w:cs="Amiri"/>
          <w:color w:val="111111"/>
          <w:sz w:val="28"/>
          <w:sz w:val="28"/>
          <w:szCs w:val="28"/>
          <w:rtl w:val="true"/>
          <w:lang w:bidi="ar-SA"/>
        </w:rPr>
        <w:t xml:space="preserve">وبعض الفقهاء على التقيّة أو على ركعتي طواف النافلة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869050_2616395394"/>
      <w:bookmarkStart w:id="73" w:name="_Toc26"/>
      <w:bookmarkEnd w:id="72"/>
      <w:r>
        <w:rPr>
          <w:rtl w:val="true"/>
        </w:rPr>
        <w:t xml:space="preserve">باب </w:t>
      </w:r>
      <w:r>
        <w:rPr>
          <w:rtl w:val="true"/>
        </w:rPr>
        <w:t>(</w:t>
      </w:r>
      <w:r>
        <w:rPr/>
        <w:t>22</w:t>
      </w:r>
      <w:r>
        <w:rPr>
          <w:rtl w:val="true"/>
        </w:rPr>
        <w:t xml:space="preserve">) </w:t>
      </w:r>
      <w:r>
        <w:rPr>
          <w:rtl w:val="true"/>
        </w:rPr>
        <w:t>استحباب الدعاء بالمأثور بعد ركعتي الطواف</w:t>
      </w:r>
      <w:bookmarkEnd w:id="73"/>
    </w:p>
    <w:p>
      <w:pPr>
        <w:pStyle w:val="BookText"/>
        <w:rPr/>
      </w:pPr>
      <w:r>
        <w:rPr>
          <w:rFonts w:eastAsia="Times New Roman" w:cs="Times New Roman" w:ascii="Times New Roman" w:hAnsi="Times New Roman"/>
          <w:color w:val="111111"/>
          <w:sz w:val="28"/>
          <w:szCs w:val="28"/>
          <w:lang w:val="en-US" w:bidi="en-US"/>
        </w:rPr>
        <w:t>21668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وغيره ،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بهذا الدعاء في دُبُر رکعتي طواف الفريضة تقول بعد التشهد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ارحَمني بطواعيتي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ايّاك، وطواعيتي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جنبني أن أتعدّى حدودك، واجعلني ممّن يُحبّك، ویُحبّ</w:t>
      </w:r>
      <w:bookmarkStart w:id="74" w:name="pg13463_131277"/>
    </w:p>
    <w:p>
      <w:pPr>
        <w:pStyle w:val="BookText"/>
        <w:rPr/>
      </w:pPr>
      <w:bookmarkEnd w:id="74"/>
      <w:r>
        <w:rPr>
          <w:rFonts w:ascii="Amiri" w:hAnsi="Amiri" w:eastAsia="Amiri" w:cs="Amiri"/>
          <w:color w:val="111111"/>
          <w:sz w:val="28"/>
          <w:sz w:val="28"/>
          <w:szCs w:val="28"/>
          <w:rtl w:val="true"/>
          <w:lang w:bidi="ar-SA"/>
        </w:rPr>
        <w:t>رسولك وملائكتك وعبادك الصالحين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اسحاق، عن بكر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أطوف وأنا إلى جنب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طوافه ثم مال فصلّى ركعتين مع ركن البيت والحجر فسمعته يقول ساجداً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 وَجْهِي لَكَ تَعَبُّداً وَ رِقّاً، لاَ إِلَهَ إِلاَّ أَنْتَ حَقّاً حَقّاً، اَلْأَوَّلُ قَبْلَ كُلِّ شَيْءٍ ،وَ اَلْآخِرُ بَعْدَ كُلِّ شَيْءٍ هَا أَنَا ذَا بَيْنَ يَدَيْكَ، نَاصِيَتِي بِيَدِكَ فَاغْفِرْ لِي إِنَّهُ لاَ يَغْفِرُ اَلذُّنُوبَ اَلْعِظَامَ غَيْرُكَ، فَاغْفِرْ لِي فَإِنِّي مُقِرٌّ بِذُنُوبِي عَلَى نَفْسِي، وَ لاَ يَدْفَعُ اَلذَّنْبَ اَلْعَظِيمَ غَيْرُكَ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رفع رأسه ووجهه من البكاء كانّما غمس في الماء</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869052_2616395394"/>
      <w:bookmarkStart w:id="76" w:name="_Toc27"/>
      <w:bookmarkEnd w:id="75"/>
      <w:r>
        <w:rPr>
          <w:rtl w:val="true"/>
        </w:rPr>
        <w:t xml:space="preserve">باب </w:t>
      </w:r>
      <w:r>
        <w:rPr>
          <w:rtl w:val="true"/>
        </w:rPr>
        <w:t>(</w:t>
      </w:r>
      <w:r>
        <w:rPr/>
        <w:t>23</w:t>
      </w:r>
      <w:r>
        <w:rPr>
          <w:rtl w:val="true"/>
        </w:rPr>
        <w:t xml:space="preserve">) </w:t>
      </w:r>
      <w:r>
        <w:rPr>
          <w:rtl w:val="true"/>
        </w:rPr>
        <w:t>استحباب الشرب من ماء زمزم بعد ركعتي الطواف</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الرّجل من طوافه وصلّى ركعتين فلیات زمزم وليستق</w:t>
      </w:r>
      <w:r>
        <w:rPr>
          <w:rStyle w:val="FootnoteAnchor"/>
          <w:rtl w:val="true"/>
        </w:rPr>
        <w:footnoteReference w:id="148"/>
      </w:r>
      <w:r>
        <w:rPr>
          <w:rFonts w:ascii="Amiri" w:hAnsi="Amiri" w:eastAsia="Amiri" w:cs="Amiri"/>
          <w:color w:val="111111"/>
          <w:sz w:val="28"/>
          <w:sz w:val="28"/>
          <w:szCs w:val="28"/>
          <w:rtl w:val="true"/>
          <w:lang w:bidi="ar-SA"/>
        </w:rPr>
        <w:t>منه ذَنوباً أو ذنوبين وليشرب</w:t>
      </w:r>
      <w:r>
        <w:rPr>
          <w:rStyle w:val="FootnoteAnchor"/>
          <w:rtl w:val="true"/>
        </w:rPr>
        <w:footnoteReference w:id="149"/>
      </w:r>
      <w:r>
        <w:rPr>
          <w:rFonts w:ascii="Amiri" w:hAnsi="Amiri" w:eastAsia="Amiri" w:cs="Amiri"/>
          <w:color w:val="111111"/>
          <w:sz w:val="28"/>
          <w:sz w:val="28"/>
          <w:szCs w:val="28"/>
          <w:rtl w:val="true"/>
          <w:lang w:bidi="ar-SA"/>
        </w:rPr>
        <w:t>منه وليصب على رأسه وظهره وبطنه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يعود </w:t>
      </w:r>
    </w:p>
    <w:p>
      <w:pPr>
        <w:pStyle w:val="BookText"/>
        <w:rPr/>
      </w:pPr>
      <w:r>
        <w:rPr>
          <w:rFonts w:ascii="IRNazanin" w:hAnsi="IRNazanin" w:eastAsia="IRNazanin"/>
          <w:color w:val="111111"/>
          <w:sz w:val="28"/>
          <w:sz w:val="28"/>
          <w:szCs w:val="28"/>
          <w:rtl w:val="true"/>
          <w:lang w:bidi="fa-IR"/>
        </w:rPr>
        <w:t>الى الحجر الأسود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ومحمد بن إسماعيل، عن الفضل بن شاذان، عن صفوان بن یحیی،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الرّكعتين فائت الحجر الأسود وقبّله</w:t>
      </w:r>
      <w:r>
        <w:rPr>
          <w:rStyle w:val="FootnoteAnchor"/>
          <w:rtl w:val="true"/>
        </w:rPr>
        <w:footnoteReference w:id="152"/>
      </w:r>
      <w:r>
        <w:rPr>
          <w:rFonts w:ascii="Amiri" w:hAnsi="Amiri" w:eastAsia="Amiri" w:cs="Amiri"/>
          <w:color w:val="111111"/>
          <w:sz w:val="28"/>
          <w:sz w:val="28"/>
          <w:szCs w:val="28"/>
          <w:rtl w:val="true"/>
          <w:lang w:bidi="ar-SA"/>
        </w:rPr>
        <w:t xml:space="preserve">واستلمه أو أشر إليه فإنّه لابدّ من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تشرب من ماء زمزم قبل أن تخرج إلى الصفا فافعل وتقول حين 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نظر الى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w:t>
      </w:r>
      <w:r>
        <w:rPr>
          <w:rStyle w:val="FootnoteAnchor"/>
          <w:rtl w:val="true"/>
        </w:rPr>
        <w:footnoteReference w:id="153"/>
      </w:r>
      <w:r>
        <w:rPr>
          <w:rFonts w:ascii="Amiri" w:hAnsi="Amiri" w:eastAsia="Amiri" w:cs="Amiri"/>
          <w:color w:val="111111"/>
          <w:sz w:val="28"/>
          <w:sz w:val="28"/>
          <w:szCs w:val="28"/>
          <w:rtl w:val="true"/>
          <w:lang w:bidi="ar-SA"/>
        </w:rPr>
        <w:t>أشقّ على اُمّتي لأخذت منه ذنوباً او ذنوبين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أبي عمير، عن حفص بن البختري ، عن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عمير، عن حمّاد بن عثمان، عن عبيدالله الحلبي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تستقي من ماء زمزم دلواً أو دلوین </w:t>
      </w:r>
      <w:bookmarkStart w:id="77" w:name="pg13463_131281"/>
    </w:p>
    <w:p>
      <w:pPr>
        <w:pStyle w:val="BookText"/>
        <w:rPr/>
      </w:pPr>
      <w:bookmarkEnd w:id="77"/>
      <w:r>
        <w:rPr>
          <w:rFonts w:ascii="Amiri" w:hAnsi="Amiri" w:eastAsia="Amiri" w:cs="Amiri"/>
          <w:color w:val="111111"/>
          <w:sz w:val="28"/>
          <w:sz w:val="28"/>
          <w:szCs w:val="28"/>
          <w:rtl w:val="true"/>
          <w:lang w:bidi="ar-SA"/>
        </w:rPr>
        <w:t>فتشرب منه وتصبُّ على رأسك وجسدك، وليكن ذلك من الدلو الذي بحذاء الحجر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بعد أن تصلّي ركعتي الطواف أن تأتي زمزم، فتشرب من مائها وتفيض عليك منه فافعل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869054_2616395394"/>
      <w:bookmarkStart w:id="79" w:name="_Toc28"/>
      <w:bookmarkEnd w:id="78"/>
      <w:r>
        <w:rPr>
          <w:rtl w:val="true"/>
        </w:rPr>
        <w:t xml:space="preserve">باب </w:t>
      </w:r>
      <w:r>
        <w:rPr>
          <w:rtl w:val="true"/>
        </w:rPr>
        <w:t>(</w:t>
      </w:r>
      <w:r>
        <w:rPr/>
        <w:t>24</w:t>
      </w:r>
      <w:r>
        <w:rPr>
          <w:rtl w:val="true"/>
        </w:rPr>
        <w:t xml:space="preserve">) </w:t>
      </w:r>
      <w:r>
        <w:rPr>
          <w:rtl w:val="true"/>
        </w:rPr>
        <w:t>حكم مَن نسي ركعتي الطواف ثم تذكّر وهو في السعي</w:t>
      </w:r>
      <w:bookmarkEnd w:id="79"/>
    </w:p>
    <w:p>
      <w:pPr>
        <w:pStyle w:val="BookText"/>
        <w:rPr/>
      </w:pPr>
      <w:r>
        <w:rPr>
          <w:rFonts w:eastAsia="IRNazanin" w:cs="IRNazanin"/>
          <w:color w:val="111111"/>
          <w:sz w:val="28"/>
          <w:szCs w:val="28"/>
          <w:lang w:bidi="fa-IR"/>
        </w:rPr>
        <w:t>21674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حمّاد بن عیسی،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طاف طواف الفريضة ونسي الركعتين حتّى طاف بين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الموضع</w:t>
      </w:r>
      <w:r>
        <w:rPr>
          <w:rStyle w:val="FootnoteAnchor"/>
          <w:rtl w:val="true"/>
        </w:rPr>
        <w:footnoteReference w:id="159"/>
      </w:r>
      <w:r>
        <w:rPr>
          <w:rFonts w:ascii="Amiri" w:hAnsi="Amiri" w:eastAsia="Amiri" w:cs="Amiri"/>
          <w:color w:val="111111"/>
          <w:sz w:val="28"/>
          <w:sz w:val="28"/>
          <w:szCs w:val="28"/>
          <w:rtl w:val="true"/>
          <w:lang w:bidi="ar-SA"/>
        </w:rPr>
        <w:t>ثمّ يعود فيصلّي الركعتين ثمّ يعود إلى مكانه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21675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وفضالة ، عن</w:t>
      </w:r>
      <w:bookmarkStart w:id="80" w:name="pg13463_131283"/>
    </w:p>
    <w:p>
      <w:pPr>
        <w:pStyle w:val="BookText"/>
        <w:rPr/>
      </w:pPr>
      <w:bookmarkEnd w:id="80"/>
      <w:r>
        <w:rPr>
          <w:rFonts w:ascii="Amiri" w:hAnsi="Amiri" w:eastAsia="Amiri" w:cs="Amiri"/>
          <w:color w:val="111111"/>
          <w:sz w:val="28"/>
          <w:sz w:val="28"/>
          <w:szCs w:val="28"/>
          <w:rtl w:val="true"/>
          <w:lang w:bidi="ar-SA"/>
        </w:rPr>
        <w:t xml:space="preserve">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يطوف بالبيت ثم ينسى أن يصلّي الركعتين حتى يَسعى بين الصَّفا والمروة خمسة أشواط أو أقل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حتى يصلّي الركعتين ثم يأتي الى مكانه الذي كان فيه فيتمَّ سعيه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869056_2616395394"/>
      <w:bookmarkStart w:id="82" w:name="_Toc29"/>
      <w:bookmarkEnd w:id="81"/>
      <w:r>
        <w:rPr>
          <w:rtl w:val="true"/>
        </w:rPr>
        <w:t xml:space="preserve">باب </w:t>
      </w:r>
      <w:r>
        <w:rPr>
          <w:rtl w:val="true"/>
        </w:rPr>
        <w:t>(</w:t>
      </w:r>
      <w:r>
        <w:rPr/>
        <w:t>25</w:t>
      </w:r>
      <w:r>
        <w:rPr>
          <w:rtl w:val="true"/>
        </w:rPr>
        <w:t xml:space="preserve">) </w:t>
      </w:r>
      <w:r>
        <w:rPr>
          <w:rtl w:val="true"/>
        </w:rPr>
        <w:t>حكم من نسي ركعتي الطواف حتى خرج من مكة</w:t>
      </w:r>
      <w:bookmarkEnd w:id="82"/>
    </w:p>
    <w:p>
      <w:pPr>
        <w:pStyle w:val="BookText"/>
        <w:rPr/>
      </w:pPr>
      <w:r>
        <w:rPr>
          <w:rFonts w:eastAsia="Amiri" w:cs="Amiri" w:ascii="Amiri" w:hAnsi="Amiri"/>
          <w:color w:val="111111"/>
          <w:sz w:val="28"/>
          <w:szCs w:val="28"/>
          <w:lang w:bidi="ar-SA"/>
        </w:rPr>
        <w:t>21676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طاف طواف الفريضة ولم يصلّ الركعتين حتّى طاف بين الصفا والمروة وطاف بعد ذلك طواف</w:t>
      </w:r>
      <w:r>
        <w:rPr>
          <w:rStyle w:val="FootnoteAnchor"/>
          <w:rtl w:val="true"/>
        </w:rPr>
        <w:footnoteReference w:id="163"/>
      </w:r>
      <w:r>
        <w:rPr>
          <w:rFonts w:ascii="Amiri" w:hAnsi="Amiri" w:eastAsia="Amiri" w:cs="Amiri"/>
          <w:color w:val="111111"/>
          <w:sz w:val="28"/>
          <w:sz w:val="28"/>
          <w:szCs w:val="28"/>
          <w:rtl w:val="true"/>
          <w:lang w:bidi="ar-SA"/>
        </w:rPr>
        <w:t>النساء ولم يصلّ أيضاً لذلك الطواف حتّى ذكر بالأبطح</w:t>
      </w:r>
      <w:r>
        <w:rPr>
          <w:rStyle w:val="FootnoteAnchor"/>
          <w:rtl w:val="true"/>
        </w:rPr>
        <w:footnoteReference w:id="1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w:t>
      </w:r>
      <w:r>
        <w:rPr>
          <w:rStyle w:val="FootnoteAnchor"/>
          <w:rtl w:val="true"/>
        </w:rPr>
        <w:footnoteReference w:id="165"/>
      </w:r>
      <w:r>
        <w:rPr>
          <w:rFonts w:ascii="IRNazanin" w:hAnsi="IRNazanin" w:eastAsia="IRNazanin"/>
          <w:color w:val="111111"/>
          <w:sz w:val="28"/>
          <w:sz w:val="28"/>
          <w:szCs w:val="28"/>
          <w:rtl w:val="true"/>
          <w:lang w:bidi="fa-IR"/>
        </w:rPr>
        <w:t>و</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مثله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فضّال، عن ابن بکیر،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طاف طواف الفريضة ولم يصلّ الركعتين حتّى طاف بين الصَّفا والمروة ثمّ طاف طواف النساء ولم يصلّ الرّكعتين حتی ذکر بالأبطح فصلّی أربع ركعات؟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فيصلّي عند المقام أربعاً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عبدالله بن بکیر،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محمد بن سنان،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سأله عن رجل نسي ركعتي طواف الفريضة</w:t>
      </w:r>
      <w:r>
        <w:rPr>
          <w:rStyle w:val="FootnoteAnchor"/>
          <w:rtl w:val="true"/>
        </w:rPr>
        <w:footnoteReference w:id="171"/>
      </w:r>
      <w:r>
        <w:rPr>
          <w:rFonts w:ascii="Amiri" w:hAnsi="Amiri" w:eastAsia="Amiri" w:cs="Amiri"/>
          <w:color w:val="111111"/>
          <w:sz w:val="28"/>
          <w:sz w:val="28"/>
          <w:szCs w:val="28"/>
          <w:rtl w:val="true"/>
          <w:lang w:bidi="ar-SA"/>
        </w:rPr>
        <w:t xml:space="preserve">حتى يخرج؟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مسکان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جاوز ميقات أهل أرضه فليرجع وليصلّهما فانّ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طاف بالبيت طواف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كان 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 أن يصلّي ركعتين عند مقام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يصلّيهما ولو بعد أيام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اسماعيل، عن محمد بن الفضيل،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أن يُصلّي الركعتين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طواف الحج والعمرة؟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بالبلد صلّى ركعتين عند مقام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ارتحل</w:t>
      </w:r>
      <w:r>
        <w:rPr>
          <w:rStyle w:val="FootnoteAnchor"/>
          <w:rtl w:val="true"/>
        </w:rPr>
        <w:footnoteReference w:id="176"/>
      </w:r>
      <w:r>
        <w:rPr>
          <w:rFonts w:ascii="Amiri" w:hAnsi="Amiri" w:eastAsia="Amiri" w:cs="Amiri"/>
          <w:color w:val="111111"/>
          <w:sz w:val="28"/>
          <w:sz w:val="28"/>
          <w:szCs w:val="28"/>
          <w:rtl w:val="true"/>
          <w:lang w:bidi="ar-SA"/>
        </w:rPr>
        <w:t>فلا آمره أن يرجع</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الصباح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الحسن ابن محبوب، عن علي بن رئاب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أن يصلّي ركعتي طواف الفريضة خلف المقام وقد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ارتحل؟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ارتحل فانّي لا اشقّ عليه ولا أمره أن يرجع ولكن يصلّي حيث يذكر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ركعتي الطواف الواجب وخرج من مكة ولم يتجاوز الّا قليلاً ثم تذكّر وجَب عليه الرجوع الى مكّة والصلاة خلف المقام، وان بَعُد عن مكة وشقّ عليه الرجوع إمّا لبُعد الطريق أو لامر آخر جاز له أن يصلّي في ذلك المكان ولا شيء عليه</w:t>
      </w:r>
      <w:r>
        <w:rPr>
          <w:rStyle w:val="FootnoteAnchor"/>
          <w:rtl w:val="true"/>
        </w:rPr>
        <w:footnoteReference w:id="181"/>
      </w:r>
      <w:r>
        <w:rPr>
          <w:rFonts w:ascii="Amiri" w:hAnsi="Amiri" w:eastAsia="Amiri" w:cs="Amiri"/>
          <w:color w:val="111111"/>
          <w:sz w:val="28"/>
          <w:sz w:val="28"/>
          <w:szCs w:val="28"/>
          <w:rtl w:val="true"/>
          <w:lang w:bidi="ar-SA"/>
        </w:rPr>
        <w:t>فيمكن الجمع بين الروايات التي تأمر بالرجوع إلى مكة والصلاة خلف المقام لمن لم يشقّ عليه الرجوع، والتي رخَّصت بالصلاة أينما تذكّر لمن شقّ عليه الرجوع، والله العالم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إسماعيل، عن الفضل بن شاذان ، عن ابن أبي </w:t>
      </w:r>
    </w:p>
    <w:p>
      <w:pPr>
        <w:pStyle w:val="BookText"/>
        <w:rPr/>
      </w:pPr>
      <w:r>
        <w:rPr>
          <w:rFonts w:ascii="Amiri" w:hAnsi="Amiri" w:eastAsia="Amiri" w:cs="Amiri"/>
          <w:color w:val="111111"/>
          <w:sz w:val="28"/>
          <w:sz w:val="28"/>
          <w:szCs w:val="28"/>
          <w:rtl w:val="true"/>
          <w:lang w:bidi="ar-SA"/>
        </w:rPr>
        <w:t xml:space="preserve">عمير، وصفوان بن يحيى،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حتّى ارتحل من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فليصلّهما حيث</w:t>
      </w:r>
      <w:r>
        <w:rPr>
          <w:rStyle w:val="FootnoteAnchor"/>
          <w:rtl w:val="true"/>
        </w:rPr>
        <w:footnoteReference w:id="182"/>
      </w:r>
      <w:r>
        <w:rPr>
          <w:rFonts w:ascii="Amiri" w:hAnsi="Amiri" w:eastAsia="Amiri" w:cs="Amiri"/>
          <w:color w:val="111111"/>
          <w:sz w:val="28"/>
          <w:sz w:val="28"/>
          <w:szCs w:val="28"/>
          <w:rtl w:val="true"/>
          <w:lang w:bidi="ar-SA"/>
        </w:rPr>
        <w:t>ذكر وإذ ذكرهما وهو في البلد</w:t>
      </w:r>
      <w:r>
        <w:rPr>
          <w:rStyle w:val="FootnoteAnchor"/>
          <w:rtl w:val="true"/>
        </w:rPr>
        <w:footnoteReference w:id="183"/>
      </w:r>
      <w:r>
        <w:rPr>
          <w:rFonts w:ascii="Amiri" w:hAnsi="Amiri" w:eastAsia="Amiri" w:cs="Amiri"/>
          <w:color w:val="111111"/>
          <w:sz w:val="28"/>
          <w:sz w:val="28"/>
          <w:szCs w:val="28"/>
          <w:rtl w:val="true"/>
          <w:lang w:bidi="ar-SA"/>
        </w:rPr>
        <w:t>فلا يبرح حتّى يقضيهما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 عن معاوية بن عمّار مثله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نسي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النخعي أبي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حنان بن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فنسيتُ ركعتي الطواف فأتيت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بقرن الثعالب</w:t>
      </w:r>
      <w:r>
        <w:rPr>
          <w:rStyle w:val="FootnoteAnchor"/>
          <w:rtl w:val="true"/>
        </w:rPr>
        <w:footnoteReference w:id="187"/>
      </w:r>
      <w:r>
        <w:rPr>
          <w:rFonts w:ascii="Amiri" w:hAnsi="Amiri" w:eastAsia="Amiri" w:cs="Amiri"/>
          <w:color w:val="111111"/>
          <w:sz w:val="28"/>
          <w:sz w:val="28"/>
          <w:szCs w:val="28"/>
          <w:rtl w:val="true"/>
          <w:lang w:bidi="ar-SA"/>
        </w:rPr>
        <w:t xml:space="preserve">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مكانك</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الجاهل في ترك الركعتين عند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الناسي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83" w:name="pg13463_131293"/>
    </w:p>
    <w:p>
      <w:pPr>
        <w:pStyle w:val="Heading3"/>
        <w:numPr>
          <w:ilvl w:val="2"/>
          <w:numId w:val="1"/>
        </w:numPr>
        <w:rPr/>
      </w:pPr>
      <w:bookmarkStart w:id="84" w:name="__RefHeading___Toc1869058_2616395394"/>
      <w:bookmarkStart w:id="85" w:name="_Toc30"/>
      <w:bookmarkEnd w:id="83"/>
      <w:bookmarkEnd w:id="84"/>
      <w:r>
        <w:rPr>
          <w:rtl w:val="true"/>
        </w:rPr>
        <w:t xml:space="preserve">باب </w:t>
      </w:r>
      <w:r>
        <w:rPr>
          <w:rtl w:val="true"/>
        </w:rPr>
        <w:t>(</w:t>
      </w:r>
      <w:r>
        <w:rPr/>
        <w:t>26</w:t>
      </w:r>
      <w:r>
        <w:rPr>
          <w:rtl w:val="true"/>
        </w:rPr>
        <w:t xml:space="preserve">) </w:t>
      </w:r>
      <w:r>
        <w:rPr>
          <w:rtl w:val="true"/>
        </w:rPr>
        <w:t>جواز الاستنابة عمَّن نسي ركعتي الطواف حتى خرج من مكّة</w:t>
      </w:r>
      <w:bookmarkEnd w:id="85"/>
    </w:p>
    <w:p>
      <w:pPr>
        <w:pStyle w:val="BookText"/>
        <w:rPr/>
      </w:pPr>
      <w:r>
        <w:rPr>
          <w:rFonts w:eastAsia="Times New Roman" w:cs="Times New Roman" w:ascii="Times New Roman" w:hAnsi="Times New Roman"/>
          <w:color w:val="111111"/>
          <w:sz w:val="28"/>
          <w:szCs w:val="28"/>
          <w:lang w:val="en-US" w:bidi="en-US"/>
        </w:rPr>
        <w:t>21685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نسي أن يصلّي الركعتين؟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أن يصلّي ركعتي طواف الفريضة حتى خرج من مكة فعليه أن يقضي أو يقضي عنه وليُّه أو رجل من المسلمين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كان قد مضى قليلاً فليرجع فليصلّهما أو يأمر بعض الناس فليصلّهما عنه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869060_2616395394"/>
      <w:bookmarkStart w:id="87" w:name="_Toc31"/>
      <w:bookmarkEnd w:id="86"/>
      <w:r>
        <w:rPr>
          <w:rtl w:val="true"/>
        </w:rPr>
        <w:t xml:space="preserve">باب </w:t>
      </w:r>
      <w:r>
        <w:rPr>
          <w:rtl w:val="true"/>
        </w:rPr>
        <w:t>(</w:t>
      </w:r>
      <w:r>
        <w:rPr/>
        <w:t>27</w:t>
      </w:r>
      <w:r>
        <w:rPr>
          <w:rtl w:val="true"/>
        </w:rPr>
        <w:t xml:space="preserve">) </w:t>
      </w:r>
      <w:r>
        <w:rPr>
          <w:rtl w:val="true"/>
        </w:rPr>
        <w:t>جواز إتيان ركعتي الطواف بمنی لمن نسيها</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IRNazanin" w:hAnsi="IRNazanin" w:eastAsia="IRNazanin"/>
          <w:color w:val="111111"/>
          <w:sz w:val="28"/>
          <w:sz w:val="28"/>
          <w:szCs w:val="28"/>
          <w:rtl w:val="true"/>
          <w:lang w:bidi="fa-IR"/>
        </w:rPr>
        <w:t xml:space="preserve">محمد بن الحسين زعلان، عن الحسين بن بشّار، عن هشام بن المثنّي، وحنان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طفنا بالبيت طواف النساء ونسينا الرّكعتين فلمّا صرنا بمنی ذكرناهما فأتينا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صلّياهما بمني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الطاطري ، عن محمد بن أبي حمزة ودرست،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سأله عن رجل نسي أن يصلّي الركعتين ركعتي الفريضة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أتی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يصلّيهما بمني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عن عمر بن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أن يصلّي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للفريضة حتى أتی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يصلّيهما بمنی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أحمد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ركعتي طواف الفريضة، وقد طاف بالبيت حتى يأتي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الى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فليصلّهما </w:t>
      </w:r>
      <w:r>
        <w:rPr>
          <w:rFonts w:eastAsia="IRNazanin" w:cs="IRNazanin"/>
          <w:color w:val="111111"/>
          <w:sz w:val="28"/>
          <w:szCs w:val="28"/>
          <w:rtl w:val="true"/>
          <w:lang w:bidi="fa-IR"/>
        </w:rPr>
        <w:t xml:space="preserve">. </w:t>
      </w:r>
      <w:bookmarkStart w:id="88" w:name="pg13463_131297"/>
    </w:p>
    <w:p>
      <w:pPr>
        <w:pStyle w:val="BookText"/>
        <w:rPr/>
      </w:pPr>
      <w:bookmarkEnd w:id="88"/>
      <w:r>
        <w:rPr>
          <w:rFonts w:ascii="IRNazanin" w:hAnsi="IRNazanin" w:eastAsia="IRNazanin"/>
          <w:color w:val="111111"/>
          <w:sz w:val="28"/>
          <w:sz w:val="28"/>
          <w:szCs w:val="28"/>
          <w:rtl w:val="true"/>
          <w:lang w:bidi="fa-IR"/>
        </w:rPr>
        <w:t xml:space="preserve">وقد رویت رخصة في أن يصلّيهما بمنی رواها ابن مسکان، عن عمر بن البرّاء،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هشام بن المثنّى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ركعتي الطواف خلف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انتهيت إلى منى فرجعت إلى مكّة فصلّيتهما فذكرنا ذلك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صلّاهما حيث ذكر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 عن هاشم بن المثنى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أن أصلّي الركعتين للطواف خلف المقام حتى انتهيت إلى منى فرجعت الى مكة فصلّيتهما ثم عدت الى منى فذكرنا ذلك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صلّاهما حيث ماذكر </w:t>
      </w:r>
      <w:r>
        <w:rPr>
          <w:rStyle w:val="FootnoteAnchor"/>
          <w:rtl w:val="true"/>
        </w:rPr>
        <w:footnoteReference w:id="198"/>
      </w:r>
      <w:r>
        <w:rPr>
          <w:rFonts w:ascii="IRNazanin" w:hAnsi="IRNazanin" w:eastAsia="IRNazanin"/>
          <w:color w:val="111111"/>
          <w:sz w:val="28"/>
          <w:sz w:val="28"/>
          <w:szCs w:val="28"/>
          <w:rtl w:val="true"/>
          <w:lang w:bidi="fa-IR"/>
        </w:rPr>
        <w:t>و</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869062_2616395394"/>
      <w:bookmarkStart w:id="90" w:name="_Toc32"/>
      <w:bookmarkEnd w:id="89"/>
      <w:r>
        <w:rPr>
          <w:rtl w:val="true"/>
        </w:rPr>
        <w:t xml:space="preserve">باب </w:t>
      </w:r>
      <w:r>
        <w:rPr>
          <w:rtl w:val="true"/>
        </w:rPr>
        <w:t>(</w:t>
      </w:r>
      <w:r>
        <w:rPr/>
        <w:t>28</w:t>
      </w:r>
      <w:r>
        <w:rPr>
          <w:rtl w:val="true"/>
        </w:rPr>
        <w:t xml:space="preserve">) </w:t>
      </w:r>
      <w:r>
        <w:rPr>
          <w:rtl w:val="true"/>
        </w:rPr>
        <w:t>جواز الطواف تطوّعاً بين العمرة والحج</w:t>
      </w:r>
      <w:bookmarkEnd w:id="9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المتمتع المُحرِم طاف بالبيت تطوُّعاً ما شاء ما بينه وبين أن يحرم بالحج</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91" w:name="pg13463_131299"/>
    </w:p>
    <w:p>
      <w:pPr>
        <w:pStyle w:val="Heading3"/>
        <w:numPr>
          <w:ilvl w:val="2"/>
          <w:numId w:val="1"/>
        </w:numPr>
        <w:rPr/>
      </w:pPr>
      <w:bookmarkStart w:id="92" w:name="__RefHeading___Toc1869064_2616395394"/>
      <w:bookmarkStart w:id="93" w:name="_Toc33"/>
      <w:bookmarkEnd w:id="91"/>
      <w:bookmarkEnd w:id="92"/>
      <w:r>
        <w:rPr>
          <w:rtl w:val="true"/>
        </w:rPr>
        <w:t xml:space="preserve">باب </w:t>
      </w:r>
      <w:r>
        <w:rPr>
          <w:rtl w:val="true"/>
        </w:rPr>
        <w:t>(</w:t>
      </w:r>
      <w:r>
        <w:rPr/>
        <w:t>29</w:t>
      </w:r>
      <w:r>
        <w:rPr>
          <w:rtl w:val="true"/>
        </w:rPr>
        <w:t xml:space="preserve">) </w:t>
      </w:r>
      <w:r>
        <w:rPr>
          <w:rtl w:val="true"/>
        </w:rPr>
        <w:t>جواز الطواف قبل الاحرام للحج</w:t>
      </w:r>
      <w:bookmarkEnd w:id="93"/>
    </w:p>
    <w:p>
      <w:pPr>
        <w:pStyle w:val="BookText"/>
        <w:rPr/>
      </w:pPr>
      <w:r>
        <w:rPr>
          <w:rFonts w:eastAsia="Amiri" w:cs="Amiri" w:ascii="Amiri" w:hAnsi="Amiri"/>
          <w:color w:val="111111"/>
          <w:sz w:val="28"/>
          <w:szCs w:val="28"/>
          <w:lang w:bidi="ar-SA"/>
        </w:rPr>
        <w:t>21695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أتى</w:t>
      </w:r>
      <w:r>
        <w:rPr>
          <w:rStyle w:val="FootnoteAnchor"/>
          <w:rtl w:val="true"/>
        </w:rPr>
        <w:footnoteReference w:id="201"/>
      </w:r>
      <w:r>
        <w:rPr>
          <w:rFonts w:ascii="IRNazanin" w:hAnsi="IRNazanin" w:eastAsia="IRNazanin"/>
          <w:color w:val="111111"/>
          <w:sz w:val="28"/>
          <w:sz w:val="28"/>
          <w:szCs w:val="28"/>
          <w:rtl w:val="true"/>
          <w:lang w:bidi="fa-IR"/>
        </w:rPr>
        <w:t>المسجد الحرام وقد ازمع</w:t>
      </w:r>
      <w:r>
        <w:rPr>
          <w:rStyle w:val="FootnoteAnchor"/>
          <w:rtl w:val="true"/>
        </w:rPr>
        <w:footnoteReference w:id="202"/>
      </w:r>
      <w:r>
        <w:rPr>
          <w:rFonts w:ascii="Amiri" w:hAnsi="Amiri" w:eastAsia="Amiri" w:cs="Amiri"/>
          <w:color w:val="111111"/>
          <w:sz w:val="28"/>
          <w:sz w:val="28"/>
          <w:szCs w:val="28"/>
          <w:rtl w:val="true"/>
          <w:lang w:bidi="ar-SA"/>
        </w:rPr>
        <w:t xml:space="preserve">بالحج يطوف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869066_2616395394"/>
      <w:bookmarkStart w:id="95" w:name="_Toc34"/>
      <w:bookmarkEnd w:id="94"/>
      <w:r>
        <w:rPr>
          <w:rtl w:val="true"/>
        </w:rPr>
        <w:t xml:space="preserve">باب </w:t>
      </w:r>
      <w:r>
        <w:rPr>
          <w:rtl w:val="true"/>
        </w:rPr>
        <w:t>(</w:t>
      </w:r>
      <w:r>
        <w:rPr/>
        <w:t>30</w:t>
      </w:r>
      <w:r>
        <w:rPr>
          <w:rtl w:val="true"/>
        </w:rPr>
        <w:t xml:space="preserve">) </w:t>
      </w:r>
      <w:r>
        <w:rPr>
          <w:rtl w:val="true"/>
        </w:rPr>
        <w:t>جواز التكلُّم في الطواف</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بالكلام في الطواف ، والدعاء وقراءة القرآن أفضل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96" w:name="pg13463_131301"/>
    </w:p>
    <w:p>
      <w:pPr>
        <w:pStyle w:val="Heading3"/>
        <w:numPr>
          <w:ilvl w:val="2"/>
          <w:numId w:val="1"/>
        </w:numPr>
        <w:rPr/>
      </w:pPr>
      <w:bookmarkStart w:id="97" w:name="__RefHeading___Toc1869068_2616395394"/>
      <w:bookmarkStart w:id="98" w:name="_Toc35"/>
      <w:bookmarkEnd w:id="96"/>
      <w:bookmarkEnd w:id="97"/>
      <w:r>
        <w:rPr>
          <w:rtl w:val="true"/>
        </w:rPr>
        <w:t xml:space="preserve">باب </w:t>
      </w:r>
      <w:r>
        <w:rPr>
          <w:rtl w:val="true"/>
        </w:rPr>
        <w:t>(</w:t>
      </w:r>
      <w:r>
        <w:rPr/>
        <w:t>31</w:t>
      </w:r>
      <w:r>
        <w:rPr>
          <w:rtl w:val="true"/>
        </w:rPr>
        <w:t xml:space="preserve">) </w:t>
      </w:r>
      <w:r>
        <w:rPr>
          <w:rtl w:val="true"/>
        </w:rPr>
        <w:t>جواز الشرب أثناء الطواف</w:t>
      </w:r>
      <w:bookmarkEnd w:id="98"/>
    </w:p>
    <w:p>
      <w:pPr>
        <w:pStyle w:val="BookText"/>
        <w:rPr/>
      </w:pPr>
      <w:r>
        <w:rPr>
          <w:rFonts w:eastAsia="Amiri" w:cs="Amiri" w:ascii="Amiri" w:hAnsi="Amiri"/>
          <w:color w:val="111111"/>
          <w:sz w:val="28"/>
          <w:szCs w:val="28"/>
          <w:lang w:bidi="ar-SA"/>
        </w:rPr>
        <w:t>21697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نشرب ونحن في الطواف؟ قال </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نعم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موثق من حيث السند وعليه الفتوى كما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869070_2616395394"/>
      <w:bookmarkStart w:id="100" w:name="_Toc36"/>
      <w:bookmarkEnd w:id="99"/>
      <w:r>
        <w:rPr>
          <w:rtl w:val="true"/>
        </w:rPr>
        <w:t xml:space="preserve">باب </w:t>
      </w:r>
      <w:r>
        <w:rPr>
          <w:rtl w:val="true"/>
        </w:rPr>
        <w:t>(</w:t>
      </w:r>
      <w:r>
        <w:rPr/>
        <w:t>32</w:t>
      </w:r>
      <w:r>
        <w:rPr>
          <w:rtl w:val="true"/>
        </w:rPr>
        <w:t xml:space="preserve">) </w:t>
      </w:r>
      <w:r>
        <w:rPr>
          <w:rtl w:val="true"/>
        </w:rPr>
        <w:t>جواز الاستراحة في أثناء الطواف</w:t>
      </w:r>
      <w:bookmarkEnd w:id="100"/>
    </w:p>
    <w:p>
      <w:pPr>
        <w:pStyle w:val="BookText"/>
        <w:rPr/>
      </w:pPr>
      <w:r>
        <w:rPr>
          <w:rFonts w:eastAsia="Times New Roman" w:cs="Times New Roman" w:ascii="Times New Roman" w:hAnsi="Times New Roman"/>
          <w:color w:val="111111"/>
          <w:sz w:val="28"/>
          <w:szCs w:val="28"/>
          <w:lang w:val="en-US" w:bidi="en-US"/>
        </w:rPr>
        <w:t>21698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يعيي في الطواف أله أن يستريح؟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يستريح ثمّ يقوم فيبني على طوافه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فريضة أو</w:t>
      </w:r>
      <w:bookmarkStart w:id="101" w:name="pg13463_131303"/>
    </w:p>
    <w:p>
      <w:pPr>
        <w:pStyle w:val="BookText"/>
        <w:rPr/>
      </w:pPr>
      <w:bookmarkEnd w:id="101"/>
      <w:r>
        <w:rPr>
          <w:rFonts w:ascii="Amiri" w:hAnsi="Amiri" w:eastAsia="Amiri" w:cs="Amiri"/>
          <w:color w:val="111111"/>
          <w:sz w:val="28"/>
          <w:sz w:val="28"/>
          <w:szCs w:val="28"/>
          <w:rtl w:val="true"/>
          <w:lang w:bidi="ar-SA"/>
        </w:rPr>
        <w:t>غيرها</w:t>
      </w:r>
      <w:r>
        <w:rPr>
          <w:rStyle w:val="FootnoteAnchor"/>
          <w:rtl w:val="true"/>
        </w:rPr>
        <w:footnoteReference w:id="209"/>
      </w:r>
      <w:r>
        <w:rPr>
          <w:rFonts w:ascii="Amiri" w:hAnsi="Amiri" w:eastAsia="Amiri" w:cs="Amiri"/>
          <w:color w:val="111111"/>
          <w:sz w:val="28"/>
          <w:sz w:val="28"/>
          <w:szCs w:val="28"/>
          <w:rtl w:val="true"/>
          <w:lang w:bidi="ar-SA"/>
        </w:rPr>
        <w:t>ويفعل ذلك في سعيه وجميع مناسكه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وعبدالله ابنا محمد بن عيسى، عن الحسن ابن محبوب، عن علي بن رئاب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حمّاد بن عثمان،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يستريح في طوافه؟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قد كانت توضع لي مرفقة فأجلس عليها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21700</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بالاستراحة في الطواف لمن أعيا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869072_2616395394"/>
      <w:bookmarkStart w:id="103" w:name="_Toc37"/>
      <w:bookmarkEnd w:id="102"/>
      <w:r>
        <w:rPr>
          <w:rtl w:val="true"/>
        </w:rPr>
        <w:t xml:space="preserve">باب </w:t>
      </w:r>
      <w:r>
        <w:rPr>
          <w:rtl w:val="true"/>
        </w:rPr>
        <w:t>(</w:t>
      </w:r>
      <w:r>
        <w:rPr/>
        <w:t>33</w:t>
      </w:r>
      <w:r>
        <w:rPr>
          <w:rtl w:val="true"/>
        </w:rPr>
        <w:t xml:space="preserve">) </w:t>
      </w:r>
      <w:r>
        <w:rPr>
          <w:rtl w:val="true"/>
        </w:rPr>
        <w:t>جواز عدِّ الأشواط بالخاتم</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يحوّل خاتمه ليحفظ به طوافه؟ </w:t>
      </w:r>
      <w:bookmarkStart w:id="104" w:name="pg13463_131305"/>
    </w:p>
    <w:p>
      <w:pPr>
        <w:pStyle w:val="BookText"/>
        <w:rPr/>
      </w:pPr>
      <w:bookmarkEnd w:id="10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يريد به التحفّظ</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869074_2616395394"/>
      <w:bookmarkStart w:id="106" w:name="_Toc38"/>
      <w:bookmarkEnd w:id="105"/>
      <w:r>
        <w:rPr>
          <w:rtl w:val="true"/>
        </w:rPr>
        <w:t xml:space="preserve">باب </w:t>
      </w:r>
      <w:r>
        <w:rPr>
          <w:rtl w:val="true"/>
        </w:rPr>
        <w:t>(</w:t>
      </w:r>
      <w:r>
        <w:rPr/>
        <w:t>34</w:t>
      </w:r>
      <w:r>
        <w:rPr>
          <w:rtl w:val="true"/>
        </w:rPr>
        <w:t xml:space="preserve">) </w:t>
      </w:r>
      <w:r>
        <w:rPr>
          <w:rtl w:val="true"/>
        </w:rPr>
        <w:t>جواز اعتماد الرجل على إحصاء صاحبه لعدد الأشواط</w:t>
      </w:r>
      <w:bookmarkEnd w:id="106"/>
    </w:p>
    <w:p>
      <w:pPr>
        <w:pStyle w:val="BookText"/>
        <w:rPr/>
      </w:pPr>
      <w:r>
        <w:rPr>
          <w:rFonts w:eastAsia="Amiri" w:cs="Amiri" w:ascii="Amiri" w:hAnsi="Amiri"/>
          <w:color w:val="111111"/>
          <w:sz w:val="28"/>
          <w:szCs w:val="28"/>
          <w:lang w:bidi="ar-SA"/>
        </w:rPr>
        <w:t>21702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أيكتفي الرجل باحصاء صاحبه؟ فقال </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نعم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سعید الاعرج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21703</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مسکان، عن الهذيل،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يتكل على عدد صاحبته في الطواف أيجزيه عنهما وعن الصبي؟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 ترى أنك تأتمُّ بالامام اذا صلّيت خلفه ، </w:t>
      </w:r>
      <w:bookmarkStart w:id="107" w:name="pg13463_131307"/>
    </w:p>
    <w:p>
      <w:pPr>
        <w:pStyle w:val="BookText"/>
        <w:rPr/>
      </w:pPr>
      <w:bookmarkEnd w:id="107"/>
      <w:r>
        <w:rPr>
          <w:rFonts w:ascii="Amiri" w:hAnsi="Amiri" w:eastAsia="Amiri" w:cs="Amiri"/>
          <w:color w:val="111111"/>
          <w:sz w:val="28"/>
          <w:sz w:val="28"/>
          <w:szCs w:val="28"/>
          <w:rtl w:val="true"/>
          <w:lang w:bidi="ar-SA"/>
        </w:rPr>
        <w:t>وهو مثلهُ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869076_2616395394"/>
      <w:bookmarkStart w:id="109" w:name="_Toc39"/>
      <w:bookmarkEnd w:id="108"/>
      <w:r>
        <w:rPr>
          <w:rtl w:val="true"/>
        </w:rPr>
        <w:t xml:space="preserve">باب </w:t>
      </w:r>
      <w:r>
        <w:rPr>
          <w:rtl w:val="true"/>
        </w:rPr>
        <w:t>(</w:t>
      </w:r>
      <w:r>
        <w:rPr/>
        <w:t>35</w:t>
      </w:r>
      <w:r>
        <w:rPr>
          <w:rtl w:val="true"/>
        </w:rPr>
        <w:t xml:space="preserve">) </w:t>
      </w:r>
      <w:r>
        <w:rPr>
          <w:rtl w:val="true"/>
        </w:rPr>
        <w:t>جواز الطواف نيابةً عن المبطون والكسر</w:t>
      </w:r>
      <w:bookmarkEnd w:id="109"/>
    </w:p>
    <w:p>
      <w:pPr>
        <w:pStyle w:val="BookText"/>
        <w:rPr/>
      </w:pPr>
      <w:r>
        <w:rPr>
          <w:rFonts w:eastAsia="Amiri" w:cs="Amiri" w:ascii="Amiri" w:hAnsi="Amiri"/>
          <w:color w:val="111111"/>
          <w:sz w:val="28"/>
          <w:szCs w:val="28"/>
          <w:lang w:bidi="ar-SA"/>
        </w:rPr>
        <w:t>21704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عبدالرحمن بن الحجّاج ومعاوية بن عمّار</w:t>
      </w:r>
      <w:r>
        <w:rPr>
          <w:rStyle w:val="FootnoteAnchor"/>
          <w:rtl w:val="true"/>
        </w:rPr>
        <w:footnoteReference w:id="220"/>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المبطون والكسير يُطاف عنهما ویُرمی عنهما الجمار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الحسين، عن محمد بن أبي عمير مثله وأسقطا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21705</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الكسير يُحمل فيرمي الجمار، والمبطون يرمي عنه ويُصلّي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معاوية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في الطواف والرمي عنهما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بن أبي الخطّاب، عن أحمد بن محمد بن أبي نصر، عن </w:t>
      </w:r>
      <w:bookmarkStart w:id="110" w:name="pg13463_131309"/>
    </w:p>
    <w:p>
      <w:pPr>
        <w:pStyle w:val="BookText"/>
        <w:rPr/>
      </w:pPr>
      <w:bookmarkEnd w:id="110"/>
      <w:r>
        <w:rPr>
          <w:rFonts w:ascii="IRNazanin" w:hAnsi="IRNazanin" w:eastAsia="IRNazanin"/>
          <w:color w:val="111111"/>
          <w:sz w:val="28"/>
          <w:sz w:val="28"/>
          <w:szCs w:val="28"/>
          <w:rtl w:val="true"/>
          <w:lang w:bidi="fa-IR"/>
        </w:rPr>
        <w:t xml:space="preserve">حبيب الخثعمي،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يُطاف عن المبطون والکسیر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معاوية بن عمّار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الكسير يُحمل فیُطاف به، والمبطون يرمي ويُطاف عنه ويُصلّي عنه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يتمكن من الطواف بنفسه يُطاف به، ومن لا يمكن أن یُطاف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لعلّة كالمبطون الذي لا يستطيع أن يُمسك نفسه ويحفظ طهارته ، أو الكسير الذي يلاقي شدة كبيرة من الطواف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لهما أن يستنيبا من يطوف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المبطون والكسير في الحديث من باب المثال باعتبار انّهما يشقّ عليهما الطواف ولاخصوصية فيهما، بل الحكم يشمل كلَّ من يشقّ عليه الطواف مشقَّة شديدة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الكسير يُحمل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من لم یکن کسره شديداً فيمكنه القيام بواجبه، وكذا المبطون يُحمل على من يمكنه الرمي بنفسه، حيث لا يشترط فيه الطهارة، دون الطواف والصلاة فيشترط الطهارة فيهما فيستنيب، والله العالم</w:t>
      </w:r>
      <w:r>
        <w:rPr>
          <w:rFonts w:eastAsia="IRNazanin" w:cs="IRNazanin"/>
          <w:color w:val="111111"/>
          <w:sz w:val="28"/>
          <w:szCs w:val="28"/>
          <w:rtl w:val="true"/>
          <w:lang w:bidi="fa-IR"/>
        </w:rPr>
        <w:t>.</w:t>
      </w:r>
    </w:p>
    <w:p>
      <w:pPr>
        <w:pStyle w:val="Heading3"/>
        <w:numPr>
          <w:ilvl w:val="2"/>
          <w:numId w:val="1"/>
        </w:numPr>
        <w:rPr/>
      </w:pPr>
      <w:bookmarkStart w:id="111" w:name="__RefHeading___Toc1869078_2616395394"/>
      <w:bookmarkStart w:id="112" w:name="_Toc40"/>
      <w:bookmarkEnd w:id="111"/>
      <w:r>
        <w:rPr>
          <w:rtl w:val="true"/>
        </w:rPr>
        <w:t xml:space="preserve">باب </w:t>
      </w:r>
      <w:r>
        <w:rPr>
          <w:rtl w:val="true"/>
        </w:rPr>
        <w:t>(</w:t>
      </w:r>
      <w:r>
        <w:rPr/>
        <w:t>36</w:t>
      </w:r>
      <w:r>
        <w:rPr>
          <w:rtl w:val="true"/>
        </w:rPr>
        <w:t xml:space="preserve">) </w:t>
      </w:r>
      <w:r>
        <w:rPr>
          <w:rtl w:val="true"/>
        </w:rPr>
        <w:t>جواز الطواف نيابةً عن الأقارب</w:t>
      </w:r>
      <w:bookmarkEnd w:id="1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21708</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يحيي الأزرق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يصلح له أن يطوف عن أقاربه؟ </w:t>
      </w:r>
      <w:bookmarkStart w:id="113" w:name="pg13463_131312"/>
    </w:p>
    <w:p>
      <w:pPr>
        <w:pStyle w:val="BookText"/>
        <w:rPr/>
      </w:pPr>
      <w:bookmarkEnd w:id="113"/>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قضی مناسك الحج فليصنع ما شاء</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869080_2616395394"/>
      <w:bookmarkStart w:id="115" w:name="_Toc41"/>
      <w:bookmarkEnd w:id="114"/>
      <w:r>
        <w:rPr>
          <w:rtl w:val="true"/>
        </w:rPr>
        <w:t xml:space="preserve">باب </w:t>
      </w:r>
      <w:r>
        <w:rPr>
          <w:rtl w:val="true"/>
        </w:rPr>
        <w:t>(</w:t>
      </w:r>
      <w:r>
        <w:rPr/>
        <w:t>37</w:t>
      </w:r>
      <w:r>
        <w:rPr>
          <w:rtl w:val="true"/>
        </w:rPr>
        <w:t xml:space="preserve">) </w:t>
      </w:r>
      <w:r>
        <w:rPr>
          <w:rtl w:val="true"/>
        </w:rPr>
        <w:t>جواز أن ينوي الحامل للمريض الطواف لنفسه أيضاً</w:t>
      </w:r>
      <w:bookmarkEnd w:id="115"/>
    </w:p>
    <w:p>
      <w:pPr>
        <w:pStyle w:val="BookText"/>
        <w:rPr/>
      </w:pPr>
      <w:r>
        <w:rPr>
          <w:rFonts w:eastAsia="IRNazanin" w:cs="IRNazanin"/>
          <w:color w:val="111111"/>
          <w:sz w:val="28"/>
          <w:szCs w:val="28"/>
          <w:lang w:bidi="fa-IR"/>
        </w:rPr>
        <w:t>21709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الهيثم التميمي،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بامرأتي وكانت قد اُقعدت بضع عشرة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الليل وضعتها في شِقِّ مَحمل وحملتها أنا بجانب الحمل والخادم بالجانب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فطفتُ بها طواف الفريضة وبين الصفا والمروة واعتددتُ به أنا لنفسي ثم لقيت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فوصفت له ما صنعته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21710</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بن أبي الخطّاب، عن جعفر بن بشير ، عن الهيثم بن عروة التميمي،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حملت امرأتي ثم طفت بها وكانت مريضة،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w:t>
      </w:r>
      <w:r>
        <w:rPr>
          <w:rStyle w:val="FootnoteAnchor"/>
          <w:rtl w:val="true"/>
        </w:rPr>
        <w:footnoteReference w:id="228"/>
      </w:r>
      <w:r>
        <w:rPr>
          <w:rFonts w:ascii="Amiri" w:hAnsi="Amiri" w:eastAsia="Amiri" w:cs="Amiri"/>
          <w:color w:val="111111"/>
          <w:sz w:val="28"/>
          <w:sz w:val="28"/>
          <w:szCs w:val="28"/>
          <w:rtl w:val="true"/>
          <w:lang w:bidi="ar-SA"/>
        </w:rPr>
        <w:t xml:space="preserve">طفت بها بالبيت في طواف الفريضة وبالصفا والمروة واحتسبت بذلك لنفسي فهل يجزيني ذلك؟ قال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نعم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الهيثم بن عروة التميمي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هيثم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معه صاحبة</w:t>
      </w:r>
      <w:r>
        <w:rPr>
          <w:rStyle w:val="FootnoteAnchor"/>
          <w:rtl w:val="true"/>
        </w:rPr>
        <w:footnoteReference w:id="232"/>
      </w:r>
      <w:r>
        <w:rPr>
          <w:rFonts w:ascii="Amiri" w:hAnsi="Amiri" w:eastAsia="Amiri" w:cs="Amiri"/>
          <w:color w:val="111111"/>
          <w:sz w:val="28"/>
          <w:sz w:val="28"/>
          <w:szCs w:val="28"/>
          <w:rtl w:val="true"/>
          <w:lang w:bidi="ar-SA"/>
        </w:rPr>
        <w:t xml:space="preserve">لاتستطيع القيام على رجلها فحملها زوجها في محمل فطاف بها طواف الفريضة بالبيت وبالصفا والمروة ايجزئه ذلك الطواف عن نفسه طوافه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الله إذاً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یحیی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والله اذاً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بالعليل، ومن لا يستطيع المشي محمولاً، وان أمكن أن يمشي برجليه على الأرض شيئاً، وأن يقف بالصفا والمروة فليفعل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الطواف الحامل والمحمول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bookmarkStart w:id="116" w:name="pg13463_131316"/>
    </w:p>
    <w:p>
      <w:pPr>
        <w:pStyle w:val="BookText"/>
        <w:rPr/>
      </w:pPr>
      <w:bookmarkEnd w:id="116"/>
      <w:r>
        <w:rPr>
          <w:rFonts w:ascii="IRNazanin" w:hAnsi="IRNazanin" w:eastAsia="IRNazanin"/>
          <w:color w:val="111111"/>
          <w:sz w:val="28"/>
          <w:sz w:val="28"/>
          <w:szCs w:val="28"/>
          <w:rtl w:val="true"/>
          <w:lang w:bidi="fa-IR"/>
        </w:rPr>
        <w:t xml:space="preserve">عمير، عن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تطوف بالصبي وتسعی به هل يجزي ذلك عنها وعن الصبي؟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الحسين بن سعيد، عن محمد بن أبي عمير 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869082_2616395394"/>
      <w:bookmarkStart w:id="118" w:name="_Toc42"/>
      <w:bookmarkEnd w:id="117"/>
      <w:r>
        <w:rPr>
          <w:rtl w:val="true"/>
        </w:rPr>
        <w:t xml:space="preserve">باب </w:t>
      </w:r>
      <w:r>
        <w:rPr>
          <w:rtl w:val="true"/>
        </w:rPr>
        <w:t>(</w:t>
      </w:r>
      <w:r>
        <w:rPr/>
        <w:t>38</w:t>
      </w:r>
      <w:r>
        <w:rPr>
          <w:rtl w:val="true"/>
        </w:rPr>
        <w:t xml:space="preserve">) </w:t>
      </w:r>
      <w:r>
        <w:rPr>
          <w:rtl w:val="true"/>
        </w:rPr>
        <w:t>جواز قطع الطواف اذا دخل وقت الفريضة</w:t>
      </w:r>
      <w:bookmarkEnd w:id="118"/>
    </w:p>
    <w:p>
      <w:pPr>
        <w:pStyle w:val="BookText"/>
        <w:rPr/>
      </w:pPr>
      <w:r>
        <w:rPr>
          <w:rFonts w:eastAsia="Amiri" w:cs="Amiri" w:ascii="Amiri" w:hAnsi="Amiri"/>
          <w:color w:val="111111"/>
          <w:sz w:val="28"/>
          <w:szCs w:val="28"/>
          <w:lang w:bidi="ar-SA"/>
        </w:rPr>
        <w:t>21714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عن شهاب،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رجل كان في طواف فريضة فأدركته صلاة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ويصلّي الفريضة ثم يعود ويتم</w:t>
      </w:r>
      <w:r>
        <w:rPr>
          <w:rStyle w:val="FootnoteAnchor"/>
          <w:rtl w:val="true"/>
        </w:rPr>
        <w:footnoteReference w:id="238"/>
      </w:r>
      <w:r>
        <w:rPr>
          <w:rFonts w:ascii="Amiri" w:hAnsi="Amiri" w:eastAsia="Amiri" w:cs="Amiri"/>
          <w:color w:val="111111"/>
          <w:sz w:val="28"/>
          <w:sz w:val="28"/>
          <w:szCs w:val="28"/>
          <w:rtl w:val="true"/>
          <w:lang w:bidi="ar-SA"/>
        </w:rPr>
        <w:t>ما بقي عليه من طوافه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وغيره جواز قطع الطواف الواجب اللصلاة بل استحبابه كما قال به الفقهاء، ثم إتمام الطواف من الموضع الذي قَطعه، سواء كان قبل النصف أم بعده </w:t>
      </w:r>
      <w:r>
        <w:rPr>
          <w:rFonts w:eastAsia="Amiri" w:cs="Amiri" w:ascii="Amiri" w:hAnsi="Amiri"/>
          <w:color w:val="111111"/>
          <w:sz w:val="28"/>
          <w:szCs w:val="28"/>
          <w:rtl w:val="true"/>
          <w:lang w:bidi="ar-SA"/>
        </w:rPr>
        <w:t xml:space="preserve">. </w:t>
      </w:r>
      <w:bookmarkStart w:id="119" w:name="pg13463_131317"/>
    </w:p>
    <w:p>
      <w:pPr>
        <w:pStyle w:val="BookText"/>
        <w:rPr/>
      </w:pPr>
      <w:bookmarkEnd w:id="119"/>
      <w:r>
        <w:rPr>
          <w:rFonts w:eastAsia="Amiri" w:cs="Amiri" w:ascii="Amiri" w:hAnsi="Amiri"/>
          <w:color w:val="111111"/>
          <w:sz w:val="28"/>
          <w:szCs w:val="28"/>
          <w:lang w:bidi="ar-SA"/>
        </w:rPr>
        <w:t>21715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في طواف الفريضة</w:t>
      </w:r>
      <w:r>
        <w:rPr>
          <w:rStyle w:val="FootnoteAnchor"/>
          <w:rtl w:val="true"/>
        </w:rPr>
        <w:footnoteReference w:id="241"/>
      </w:r>
      <w:r>
        <w:rPr>
          <w:rFonts w:ascii="Amiri" w:hAnsi="Amiri" w:eastAsia="Amiri" w:cs="Amiri"/>
          <w:color w:val="111111"/>
          <w:sz w:val="28"/>
          <w:sz w:val="28"/>
          <w:szCs w:val="28"/>
          <w:rtl w:val="true"/>
          <w:lang w:bidi="ar-SA"/>
        </w:rPr>
        <w:t xml:space="preserve">فأقيمت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الفريضة</w:t>
      </w:r>
      <w:r>
        <w:rPr>
          <w:rStyle w:val="FootnoteAnchor"/>
          <w:rtl w:val="true"/>
        </w:rPr>
        <w:footnoteReference w:id="242"/>
      </w:r>
      <w:r>
        <w:rPr>
          <w:rFonts w:ascii="Amiri" w:hAnsi="Amiri" w:eastAsia="Amiri" w:cs="Amiri"/>
          <w:color w:val="111111"/>
          <w:sz w:val="28"/>
          <w:sz w:val="28"/>
          <w:szCs w:val="28"/>
          <w:rtl w:val="true"/>
          <w:lang w:bidi="ar-SA"/>
        </w:rPr>
        <w:t xml:space="preserve">فإذا فرغ بني من حيث قطع </w:t>
      </w:r>
      <w:r>
        <w:rPr>
          <w:rStyle w:val="FootnoteAnchor"/>
          <w:rtl w:val="true"/>
        </w:rPr>
        <w:footnoteReference w:id="243"/>
      </w:r>
      <w:r>
        <w:rPr>
          <w:rFonts w:ascii="IRNazanin" w:hAnsi="IRNazanin" w:eastAsia="IRNazanin"/>
          <w:color w:val="111111"/>
          <w:sz w:val="28"/>
          <w:sz w:val="28"/>
          <w:szCs w:val="28"/>
          <w:rtl w:val="true"/>
          <w:lang w:bidi="fa-IR"/>
        </w:rPr>
        <w:t>و</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المغيرة 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حضرت الصلاة والناس في الطواف، قطعوا طوافهم وصلّوا، ثم اتّموا ما بقي عليهم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869084_2616395394"/>
      <w:bookmarkStart w:id="121" w:name="_Toc43"/>
      <w:bookmarkEnd w:id="120"/>
      <w:r>
        <w:rPr>
          <w:rtl w:val="true"/>
        </w:rPr>
        <w:t xml:space="preserve">باب </w:t>
      </w:r>
      <w:r>
        <w:rPr>
          <w:rtl w:val="true"/>
        </w:rPr>
        <w:t>(</w:t>
      </w:r>
      <w:r>
        <w:rPr/>
        <w:t>39</w:t>
      </w:r>
      <w:r>
        <w:rPr>
          <w:rtl w:val="true"/>
        </w:rPr>
        <w:t xml:space="preserve">) </w:t>
      </w:r>
      <w:r>
        <w:rPr>
          <w:rtl w:val="true"/>
        </w:rPr>
        <w:t>استحباب تقديم الصلاة على الطواف اذا حضر وقتها</w:t>
      </w:r>
      <w:bookmarkEnd w:id="12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21717</w:t>
      </w:r>
      <w:r>
        <w:rPr>
          <w:rFonts w:ascii="Amiri" w:hAnsi="Amiri" w:eastAsia="Amiri" w:cs="Amiri"/>
          <w:color w:val="111111"/>
          <w:sz w:val="28"/>
          <w:sz w:val="28"/>
          <w:szCs w:val="28"/>
          <w:rtl w:val="true"/>
          <w:lang w:bidi="ar-SA"/>
        </w:rPr>
        <w:t xml:space="preserve">۔ 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وقت الصلاة المكتوبة ، بدأ بها على الطواف</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22" w:name="pg13463_131319"/>
    </w:p>
    <w:p>
      <w:pPr>
        <w:pStyle w:val="BookText"/>
        <w:rPr/>
      </w:pPr>
      <w:bookmarkEnd w:id="122"/>
      <w:r>
        <w:rPr>
          <w:rFonts w:eastAsia="IRNazanin" w:cs="IRNazanin"/>
          <w:color w:val="111111"/>
          <w:sz w:val="28"/>
          <w:szCs w:val="28"/>
          <w:lang w:bidi="fa-IR"/>
        </w:rPr>
        <w:t>21718</w:t>
      </w:r>
      <w:r>
        <w:rPr>
          <w:rFonts w:ascii="IRNazanin" w:hAnsi="IRNazanin" w:eastAsia="IRNazanin"/>
          <w:color w:val="111111"/>
          <w:sz w:val="28"/>
          <w:sz w:val="28"/>
          <w:szCs w:val="28"/>
          <w:rtl w:val="true"/>
          <w:lang w:bidi="fa-IR"/>
        </w:rPr>
        <w:t xml:space="preserve">۔ 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قَدِم مكَّة في وقت العصر؟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بالعصر ثم يطوف</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869086_2616395394"/>
      <w:bookmarkStart w:id="124" w:name="_Toc44"/>
      <w:bookmarkEnd w:id="123"/>
      <w:r>
        <w:rPr>
          <w:rtl w:val="true"/>
        </w:rPr>
        <w:t xml:space="preserve">باب </w:t>
      </w:r>
      <w:r>
        <w:rPr>
          <w:rtl w:val="true"/>
        </w:rPr>
        <w:t>(</w:t>
      </w:r>
      <w:r>
        <w:rPr/>
        <w:t>40</w:t>
      </w:r>
      <w:r>
        <w:rPr>
          <w:rtl w:val="true"/>
        </w:rPr>
        <w:t xml:space="preserve">) </w:t>
      </w:r>
      <w:r>
        <w:rPr>
          <w:rtl w:val="true"/>
        </w:rPr>
        <w:t>استحباب قطع الطواف لقضاء حاجة المؤمن</w:t>
      </w:r>
      <w:bookmarkEnd w:id="124"/>
    </w:p>
    <w:p>
      <w:pPr>
        <w:pStyle w:val="BookText"/>
        <w:rPr/>
      </w:pPr>
      <w:r>
        <w:rPr>
          <w:rFonts w:eastAsia="IRNazanin" w:cs="IRNazanin"/>
          <w:color w:val="111111"/>
          <w:sz w:val="28"/>
          <w:szCs w:val="28"/>
          <w:lang w:bidi="fa-IR"/>
        </w:rPr>
        <w:t>21719</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يأتي أخاه وهو في الطواف؟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معهُ في حاجته ثم يرجع ويبني على طوافه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رخّص في قطع الطواف لأبواب البّرِّ، وأن يرجع مَن قطع ذلك فيبني على ما فات اذا كان تطوّعاً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إسماعيل بن بزیع، عن أبي إسماعيل السرّاج، عن سكين بن عمّار، عن رجل من أصحابنا يكنّى أبا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الطواف يدهُ في يدي</w:t>
      </w:r>
      <w:r>
        <w:rPr>
          <w:rStyle w:val="FootnoteAnchor"/>
          <w:rtl w:val="true"/>
        </w:rPr>
        <w:footnoteReference w:id="252"/>
      </w:r>
      <w:r>
        <w:rPr>
          <w:rFonts w:ascii="Amiri" w:hAnsi="Amiri" w:eastAsia="Amiri" w:cs="Amiri"/>
          <w:color w:val="111111"/>
          <w:sz w:val="28"/>
          <w:sz w:val="28"/>
          <w:szCs w:val="28"/>
          <w:rtl w:val="true"/>
          <w:lang w:bidi="ar-SA"/>
        </w:rPr>
        <w:t>اذ عَرَض لي رجل له اليّ حاجة</w:t>
      </w:r>
      <w:r>
        <w:rPr>
          <w:rStyle w:val="FootnoteAnchor"/>
          <w:rtl w:val="true"/>
        </w:rPr>
        <w:footnoteReference w:id="253"/>
      </w:r>
      <w:r>
        <w:rPr>
          <w:rFonts w:ascii="Amiri" w:hAnsi="Amiri" w:eastAsia="Amiri" w:cs="Amiri"/>
          <w:color w:val="111111"/>
          <w:sz w:val="28"/>
          <w:sz w:val="28"/>
          <w:szCs w:val="28"/>
          <w:rtl w:val="true"/>
          <w:lang w:bidi="ar-SA"/>
        </w:rPr>
        <w:t>فأومأتُ اليه بيدي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أفرغ من طوافي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قلت </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اصلحك الله رجل جاءني في</w:t>
      </w:r>
      <w:r>
        <w:rPr>
          <w:rStyle w:val="FootnoteAnchor"/>
          <w:rtl w:val="true"/>
        </w:rPr>
        <w:footnoteReference w:id="256"/>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Style w:val="FootnoteAnchor"/>
          <w:rtl w:val="true"/>
        </w:rPr>
        <w:footnoteReference w:id="257"/>
      </w:r>
      <w:r>
        <w:rPr>
          <w:rFonts w:ascii="IRNazanin" w:hAnsi="IRNazanin" w:eastAsia="IRNazanin"/>
          <w:color w:val="111111"/>
          <w:sz w:val="28"/>
          <w:sz w:val="28"/>
          <w:szCs w:val="28"/>
          <w:rtl w:val="true"/>
          <w:lang w:bidi="fa-IR"/>
        </w:rPr>
        <w:t>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اذهب معه في حاجته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اصلحك الله فأقطع الطواف؟ فقال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في المفروض؟</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كنتَ في المفروض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مشي مع أخيه المسلم في حاجته</w:t>
      </w:r>
      <w:r>
        <w:rPr>
          <w:rStyle w:val="FootnoteAnchor"/>
          <w:rtl w:val="true"/>
        </w:rPr>
        <w:footnoteReference w:id="262"/>
      </w:r>
      <w:r>
        <w:rPr>
          <w:rFonts w:ascii="Amiri" w:hAnsi="Amiri" w:eastAsia="Amiri" w:cs="Amiri"/>
          <w:color w:val="111111"/>
          <w:sz w:val="28"/>
          <w:sz w:val="28"/>
          <w:szCs w:val="28"/>
          <w:rtl w:val="true"/>
          <w:lang w:bidi="ar-SA"/>
        </w:rPr>
        <w:t>كتب الله له ألف ألف حسنة، ومحى عنه ألف ألف سيئة، ورفع له ألف ألف درجة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محمد بن سعيد بن غزوان، عن أبيه،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الطواف فجاءني رجل من اخواني فسألني أن أمشي معه في حاجة ففطن بي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من هذا الرجل؟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مواليك سألني أن أذهب معه في حاجته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اقطع طوافك وانطلق معه في حاجته فاقضها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اُتمَّ طوافي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 ما طُفتَ وانطلق معه في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كان في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وهل تدري ما ثواب من طاف بهذا البيت اسبوعاً؟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له ستة آلاف حسنة، وتمحى عنه ستة آلاف سيئة ، وترفع له ستة آلاف درجة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وتقضي له ستة آلاف حاجة، ولقضاء حاجة عبد مؤمن خير من طواف وطواف حتی عدّ عشرة أسابيع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أفريضة أو نافلة؟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انّما يسأل الله العباد عن الفرائض لا عن النوافل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ابراهيم التيمي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الطواف اذ أخذ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بعضدي فسلّم عليّ،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بفضل الطواف حول هذا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مسلم طاف حول هذا البيت اسبوعاً، ثم أتي المقام فصلّی خلفه ركعتين، كتب الله له ألف حسنة، ومحا عنه ألف سيئة ، ورفع له ألف درجة، واثبت له ألف 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بأفضل من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امریء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طواف أسبوع واسبوع حتى بلغ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ما أفاد المؤمن من فائدة أضرّ عليه من مال يفيده، المال أضرُّ عليه من ذئبين ضاريين في غنم قد هلكت رعاتها، واحد في أولها وآخر في آخرها،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ظنُّك بهما؟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يفسدان ، أصلحك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أيسر ما يدخل عليه أن يأتيه أخوه المسلم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مال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مال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 من مال 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المناسب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يستفيد منه لنفسه فقط دون الآخرين فلايبذل ماله للفقراء والمحرومين حتى ينتفعوا به ،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حلوان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أطوف بالبيت فأتاني رجل من أصحابنا فسألني قرض دینارین، وكنت قد طفت خمسة اشواط،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اُسبوعي ثم أخرج، فلمّا دخلت في السادس إعتمد علي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منكبي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فأتممتُ سبَعي، ودخلت في الآخر لاعتماد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فكنت كلّما جئت إلى الركن أوما إليّ الرجل،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هذا يوميء إليك؟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رجل من مواليك سألني قرض دینارین،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اُسبوعي وأخرج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فأعطهما إيّاه، فظننت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فأعطهما إيّاه لقولي قد أنعمتُ له</w:t>
      </w:r>
      <w:r>
        <w:rPr>
          <w:rStyle w:val="FootnoteAnchor"/>
          <w:rtl w:val="true"/>
        </w:rPr>
        <w:footnoteReference w:id="267"/>
      </w:r>
      <w:r>
        <w:rPr>
          <w:rFonts w:ascii="Amiri" w:hAnsi="Amiri" w:eastAsia="Amiri" w:cs="Amiri"/>
          <w:color w:val="111111"/>
          <w:sz w:val="28"/>
          <w:sz w:val="28"/>
          <w:szCs w:val="28"/>
          <w:rtl w:val="true"/>
          <w:lang w:bidi="ar-SA"/>
        </w:rPr>
        <w:t xml:space="preserve">، فلمّا كان من الغد دخلت عليه وعنده عدّة من أصحابنا يحدّثهم، فلمّا رآني قطع الحديث،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أمشي مع أخ لي في حاجة حتى أقضي له، أحَبّ إليّ من أن أعتق ألف نَسَمة، وأحمل على ألف فرس في سبيل الله مُسرّجة مُلجَمة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قضاء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صدقة </w:t>
      </w:r>
      <w:bookmarkStart w:id="125" w:name="pg13463_131330"/>
    </w:p>
    <w:p>
      <w:pPr>
        <w:pStyle w:val="BookText"/>
        <w:rPr/>
      </w:pPr>
      <w:bookmarkEnd w:id="125"/>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869088_2616395394"/>
      <w:bookmarkStart w:id="127" w:name="_Toc45"/>
      <w:bookmarkEnd w:id="126"/>
      <w:r>
        <w:rPr>
          <w:rtl w:val="true"/>
        </w:rPr>
        <w:t xml:space="preserve">باب </w:t>
      </w:r>
      <w:r>
        <w:rPr>
          <w:rtl w:val="true"/>
        </w:rPr>
        <w:t>(</w:t>
      </w:r>
      <w:r>
        <w:rPr/>
        <w:t>41</w:t>
      </w:r>
      <w:r>
        <w:rPr>
          <w:rtl w:val="true"/>
        </w:rPr>
        <w:t xml:space="preserve">) </w:t>
      </w:r>
      <w:r>
        <w:rPr>
          <w:rtl w:val="true"/>
        </w:rPr>
        <w:t>حكم من قطع طوافه لقضاء حاجة أو عيادة مريض</w:t>
      </w:r>
      <w:bookmarkEnd w:id="127"/>
    </w:p>
    <w:p>
      <w:pPr>
        <w:pStyle w:val="BookText"/>
        <w:rPr/>
      </w:pPr>
      <w:r>
        <w:rPr>
          <w:rFonts w:eastAsia="Amiri" w:cs="Amiri" w:ascii="Amiri" w:hAnsi="Amiri"/>
          <w:color w:val="111111"/>
          <w:sz w:val="28"/>
          <w:szCs w:val="28"/>
          <w:lang w:bidi="ar-SA"/>
        </w:rPr>
        <w:t>21725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طاف شوطاً أو شوطين ثمّ خرج مع رجل في حاجة؟ فقال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إن كان طواف نافلة بني</w:t>
      </w:r>
      <w:r>
        <w:rPr>
          <w:rStyle w:val="FootnoteAnchor"/>
          <w:rtl w:val="true"/>
        </w:rPr>
        <w:footnoteReference w:id="271"/>
      </w:r>
      <w:r>
        <w:rPr>
          <w:rFonts w:ascii="Amiri" w:hAnsi="Amiri" w:eastAsia="Amiri" w:cs="Amiri"/>
          <w:color w:val="111111"/>
          <w:sz w:val="28"/>
          <w:sz w:val="28"/>
          <w:szCs w:val="28"/>
          <w:rtl w:val="true"/>
          <w:lang w:bidi="ar-SA"/>
        </w:rPr>
        <w:t>عليه وإن كان طواف فريضة لم بين عليه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ابن أبي عمير مثله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21726</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النخعي وعن ابن أبي عمير</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xml:space="preserve">، 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يطوف ثم تعرض</w:t>
      </w:r>
      <w:r>
        <w:rPr>
          <w:rStyle w:val="FootnoteAnchor"/>
          <w:rtl w:val="true"/>
        </w:rPr>
        <w:footnoteReference w:id="275"/>
      </w:r>
      <w:r>
        <w:rPr>
          <w:rFonts w:ascii="Amiri" w:hAnsi="Amiri" w:eastAsia="Amiri" w:cs="Amiri"/>
          <w:color w:val="111111"/>
          <w:sz w:val="28"/>
          <w:sz w:val="28"/>
          <w:szCs w:val="28"/>
          <w:rtl w:val="true"/>
          <w:lang w:bidi="ar-SA"/>
        </w:rPr>
        <w:t xml:space="preserve">له الحاجة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w:t>
      </w:r>
      <w:r>
        <w:rPr>
          <w:rStyle w:val="FootnoteAnchor"/>
          <w:rtl w:val="true"/>
        </w:rPr>
        <w:footnoteReference w:id="276"/>
      </w:r>
      <w:r>
        <w:rPr>
          <w:rFonts w:ascii="Amiri" w:hAnsi="Amiri" w:eastAsia="Amiri" w:cs="Amiri"/>
          <w:color w:val="111111"/>
          <w:sz w:val="28"/>
          <w:sz w:val="28"/>
          <w:szCs w:val="28"/>
          <w:rtl w:val="true"/>
          <w:lang w:bidi="ar-SA"/>
        </w:rPr>
        <w:t xml:space="preserve">يذهب في حاجته أو حاجة غيره </w:t>
      </w:r>
    </w:p>
    <w:p>
      <w:pPr>
        <w:pStyle w:val="BookText"/>
        <w:rPr/>
      </w:pPr>
      <w:r>
        <w:rPr>
          <w:rFonts w:ascii="Amiri" w:hAnsi="Amiri" w:eastAsia="Amiri" w:cs="Amiri"/>
          <w:color w:val="111111"/>
          <w:sz w:val="28"/>
          <w:sz w:val="28"/>
          <w:szCs w:val="28"/>
          <w:rtl w:val="true"/>
          <w:lang w:bidi="ar-SA"/>
        </w:rPr>
        <w:t>ويقطع الطواف، وإن</w:t>
      </w:r>
      <w:r>
        <w:rPr>
          <w:rStyle w:val="FootnoteAnchor"/>
          <w:rtl w:val="true"/>
        </w:rPr>
        <w:footnoteReference w:id="277"/>
      </w:r>
      <w:r>
        <w:rPr>
          <w:rFonts w:ascii="Amiri" w:hAnsi="Amiri" w:eastAsia="Amiri" w:cs="Amiri"/>
          <w:color w:val="111111"/>
          <w:sz w:val="28"/>
          <w:sz w:val="28"/>
          <w:szCs w:val="28"/>
          <w:rtl w:val="true"/>
          <w:lang w:bidi="ar-SA"/>
        </w:rPr>
        <w:t>أراد أن يستريح ويقعد فلابأس بذلك</w:t>
      </w:r>
      <w:r>
        <w:rPr>
          <w:rStyle w:val="FootnoteAnchor"/>
          <w:rtl w:val="true"/>
        </w:rPr>
        <w:footnoteReference w:id="278"/>
      </w:r>
      <w:r>
        <w:rPr>
          <w:rFonts w:ascii="Amiri" w:hAnsi="Amiri" w:eastAsia="Amiri" w:cs="Amiri"/>
          <w:color w:val="111111"/>
          <w:sz w:val="28"/>
          <w:sz w:val="28"/>
          <w:szCs w:val="28"/>
          <w:rtl w:val="true"/>
          <w:lang w:bidi="ar-SA"/>
        </w:rPr>
        <w:t>، فاذا رجع بني على طوافه، فان</w:t>
      </w:r>
      <w:r>
        <w:rPr>
          <w:rStyle w:val="FootnoteAnchor"/>
          <w:rtl w:val="true"/>
        </w:rPr>
        <w:footnoteReference w:id="279"/>
      </w:r>
      <w:r>
        <w:rPr>
          <w:rFonts w:ascii="Amiri" w:hAnsi="Amiri" w:eastAsia="Amiri" w:cs="Amiri"/>
          <w:color w:val="111111"/>
          <w:sz w:val="28"/>
          <w:sz w:val="28"/>
          <w:szCs w:val="28"/>
          <w:rtl w:val="true"/>
          <w:lang w:bidi="ar-SA"/>
        </w:rPr>
        <w:t>كان نافلة بني على الشوط والشوطين، وان كان طواف فريضة ثم خرج في حاجة مع رجل لم يبنِ، ولا في حاجة نفسه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نوادر ابن أبي عمير،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أقل من النصف</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رواية الفقيه على الطواف المستحب لا الواجب، بالاضافة الى أن الحديث مُرسَل فلايُستند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عباس، عن عبدالله الكاهلي، عن أبي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أشواط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أريد أن أعود مريضاً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مكانك ثم اذهب فعُده ثم ارجع فاتمَّ طوافك</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قطع الطواف الواجب اذا تجاوز النصف لأمرٍ مّا كعيادة المريض أو قضاء حاجة أخيه المؤمن أو ما أشبه، وعليه أن يعود </w:t>
      </w:r>
      <w:bookmarkStart w:id="128" w:name="pg13463_131334"/>
    </w:p>
    <w:p>
      <w:pPr>
        <w:pStyle w:val="BookText"/>
        <w:rPr/>
      </w:pPr>
      <w:bookmarkEnd w:id="128"/>
      <w:r>
        <w:rPr>
          <w:rFonts w:ascii="Amiri" w:hAnsi="Amiri" w:eastAsia="Amiri" w:cs="Amiri"/>
          <w:color w:val="111111"/>
          <w:sz w:val="28"/>
          <w:sz w:val="28"/>
          <w:szCs w:val="28"/>
          <w:rtl w:val="true"/>
          <w:lang w:bidi="ar-SA"/>
        </w:rPr>
        <w:t xml:space="preserve">بعدها ويتمَّ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عليّ بن عبدالعزيز، عن أبي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الشوط الخامس من الطواف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تعود هاهنا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w:t>
      </w:r>
      <w:r>
        <w:rPr>
          <w:rStyle w:val="FootnoteAnchor"/>
          <w:rtl w:val="true"/>
        </w:rPr>
        <w:footnoteReference w:id="283"/>
      </w:r>
      <w:r>
        <w:rPr>
          <w:rFonts w:ascii="Amiri" w:hAnsi="Amiri" w:eastAsia="Amiri" w:cs="Amiri"/>
          <w:color w:val="111111"/>
          <w:sz w:val="28"/>
          <w:sz w:val="28"/>
          <w:szCs w:val="28"/>
          <w:rtl w:val="true"/>
          <w:lang w:bidi="ar-SA"/>
        </w:rPr>
        <w:t>في خمسة أشواط فأتُّم اُسبوعي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واحفظه من حيث تقطع</w:t>
      </w:r>
      <w:r>
        <w:rPr>
          <w:rStyle w:val="FootnoteAnchor"/>
          <w:rtl w:val="true"/>
        </w:rPr>
        <w:footnoteReference w:id="285"/>
      </w:r>
      <w:r>
        <w:rPr>
          <w:rFonts w:ascii="Amiri" w:hAnsi="Amiri" w:eastAsia="Amiri" w:cs="Amiri"/>
          <w:color w:val="111111"/>
          <w:sz w:val="28"/>
          <w:sz w:val="28"/>
          <w:szCs w:val="28"/>
          <w:rtl w:val="true"/>
          <w:lang w:bidi="ar-SA"/>
        </w:rPr>
        <w:t>حتّى تعود إلى الموضع الّذي قطعت منه فتبني عليه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869090_2616395394"/>
      <w:bookmarkStart w:id="130" w:name="_Toc46"/>
      <w:bookmarkEnd w:id="129"/>
      <w:r>
        <w:rPr>
          <w:rtl w:val="true"/>
        </w:rPr>
        <w:t xml:space="preserve">باب </w:t>
      </w:r>
      <w:r>
        <w:rPr>
          <w:rtl w:val="true"/>
        </w:rPr>
        <w:t>(</w:t>
      </w:r>
      <w:r>
        <w:rPr/>
        <w:t>42</w:t>
      </w:r>
      <w:r>
        <w:rPr>
          <w:rtl w:val="true"/>
        </w:rPr>
        <w:t xml:space="preserve">) </w:t>
      </w:r>
      <w:r>
        <w:rPr>
          <w:rtl w:val="true"/>
        </w:rPr>
        <w:t>حكم مَن مَرض في الطواف فقَطَعه</w:t>
      </w:r>
      <w:bookmarkEnd w:id="130"/>
    </w:p>
    <w:p>
      <w:pPr>
        <w:pStyle w:val="BookText"/>
        <w:rPr/>
      </w:pPr>
      <w:r>
        <w:rPr>
          <w:rFonts w:eastAsia="IRNazanin" w:cs="IRNazanin"/>
          <w:color w:val="111111"/>
          <w:sz w:val="28"/>
          <w:szCs w:val="28"/>
          <w:lang w:bidi="fa-IR"/>
        </w:rPr>
        <w:t>21729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طاف الرّجل بالبيت أشواطاً ثمّ اشتكى أعاد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الفريضة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31" w:name="pg13463_131336"/>
    </w:p>
    <w:p>
      <w:pPr>
        <w:pStyle w:val="BookText"/>
        <w:rPr/>
      </w:pPr>
      <w:bookmarkEnd w:id="131"/>
      <w:r>
        <w:rPr>
          <w:rFonts w:eastAsia="Amiri" w:cs="Amiri" w:ascii="Amiri" w:hAnsi="Amiri"/>
          <w:color w:val="111111"/>
          <w:sz w:val="28"/>
          <w:szCs w:val="28"/>
          <w:lang w:bidi="ar-SA"/>
        </w:rPr>
        <w:t>21730</w:t>
      </w:r>
      <w:r>
        <w:rPr>
          <w:rFonts w:ascii="Amiri" w:hAnsi="Amiri" w:eastAsia="Amiri" w:cs="Amiri"/>
          <w:color w:val="111111"/>
          <w:sz w:val="28"/>
          <w:sz w:val="28"/>
          <w:szCs w:val="28"/>
          <w:rtl w:val="true"/>
          <w:lang w:bidi="ar-SA"/>
        </w:rPr>
        <w:t xml:space="preserve">۔ 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من طاف النصف من طوافه أو أكثر من النصف ثم اعتلّ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يقضي عنه ما بقي عليه ، وإن كان لم يطف إلّآ أقلّ من النصف فصحّ</w:t>
      </w:r>
      <w:r>
        <w:rPr>
          <w:rStyle w:val="FootnoteAnchor"/>
          <w:rtl w:val="true"/>
        </w:rPr>
        <w:footnoteReference w:id="289"/>
      </w:r>
      <w:r>
        <w:rPr>
          <w:rFonts w:ascii="Amiri" w:hAnsi="Amiri" w:eastAsia="Amiri" w:cs="Amiri"/>
          <w:color w:val="111111"/>
          <w:sz w:val="28"/>
          <w:sz w:val="28"/>
          <w:szCs w:val="28"/>
          <w:rtl w:val="true"/>
          <w:lang w:bidi="ar-SA"/>
        </w:rPr>
        <w:t>، طاف اُسبوعاً، أو طیف عنه أو به محمولاً آن تمادت علّتهُ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 به أمرٌ قَطعَ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رعاف أو وَجَع أو حَدث أو ما أشبه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الى طوافه فَليبن على ما تقدَّم من طوافه ان كان الذي تقدَّم لهُ النصف أو أكثر، وان كان أقلّ من النصف وكان طواف الفريضة ابتدأ الطواف وألقى ما مضی</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869092_2616395394"/>
      <w:bookmarkStart w:id="133" w:name="_Toc47"/>
      <w:bookmarkEnd w:id="132"/>
      <w:r>
        <w:rPr>
          <w:rtl w:val="true"/>
        </w:rPr>
        <w:t xml:space="preserve">باب </w:t>
      </w:r>
      <w:r>
        <w:rPr>
          <w:rtl w:val="true"/>
        </w:rPr>
        <w:t>(</w:t>
      </w:r>
      <w:r>
        <w:rPr/>
        <w:t>43</w:t>
      </w:r>
      <w:r>
        <w:rPr>
          <w:rtl w:val="true"/>
        </w:rPr>
        <w:t xml:space="preserve">) </w:t>
      </w:r>
      <w:r>
        <w:rPr>
          <w:rtl w:val="true"/>
        </w:rPr>
        <w:t>حكم من أحدث في طواف الفريضة</w:t>
      </w:r>
      <w:bookmarkEnd w:id="13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يُحدِث في طواف الفريضة وقد طاف بعضه؟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فيتوضَّأ</w:t>
      </w:r>
      <w:r>
        <w:rPr>
          <w:rStyle w:val="FootnoteAnchor"/>
          <w:rtl w:val="true"/>
        </w:rPr>
        <w:footnoteReference w:id="292"/>
      </w:r>
      <w:r>
        <w:rPr>
          <w:rFonts w:ascii="Amiri" w:hAnsi="Amiri" w:eastAsia="Amiri" w:cs="Amiri"/>
          <w:color w:val="111111"/>
          <w:sz w:val="28"/>
          <w:sz w:val="28"/>
          <w:szCs w:val="28"/>
          <w:rtl w:val="true"/>
          <w:lang w:bidi="ar-SA"/>
        </w:rPr>
        <w:t xml:space="preserve">، فان كان قد جاز النصف بَني على طوافه ، </w:t>
      </w:r>
      <w:bookmarkStart w:id="134" w:name="pg13463_131338"/>
    </w:p>
    <w:p>
      <w:pPr>
        <w:pStyle w:val="BookText"/>
        <w:rPr/>
      </w:pPr>
      <w:bookmarkEnd w:id="134"/>
      <w:r>
        <w:rPr>
          <w:rFonts w:ascii="Amiri" w:hAnsi="Amiri" w:eastAsia="Amiri" w:cs="Amiri"/>
          <w:color w:val="111111"/>
          <w:sz w:val="28"/>
          <w:sz w:val="28"/>
          <w:szCs w:val="28"/>
          <w:rtl w:val="true"/>
          <w:lang w:bidi="ar-SA"/>
        </w:rPr>
        <w:t>وان كان أقلّ من النصف أعاد الطواف</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النخعي، عن ابن أبي عمير ، عن جمیل، عن بعض أصحابنا 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869094_2616395394"/>
      <w:bookmarkStart w:id="136" w:name="_Toc48"/>
      <w:bookmarkEnd w:id="135"/>
      <w:r>
        <w:rPr>
          <w:rtl w:val="true"/>
        </w:rPr>
        <w:t xml:space="preserve">باب </w:t>
      </w:r>
      <w:r>
        <w:rPr>
          <w:rtl w:val="true"/>
        </w:rPr>
        <w:t>(</w:t>
      </w:r>
      <w:r>
        <w:rPr/>
        <w:t>44</w:t>
      </w:r>
      <w:r>
        <w:rPr>
          <w:rtl w:val="true"/>
        </w:rPr>
        <w:t xml:space="preserve">) </w:t>
      </w:r>
      <w:r>
        <w:rPr>
          <w:rtl w:val="true"/>
        </w:rPr>
        <w:t>حكم من رأی دماً في ثوبه أثناء الطواف</w:t>
      </w:r>
      <w:bookmarkEnd w:id="136"/>
    </w:p>
    <w:p>
      <w:pPr>
        <w:pStyle w:val="BookText"/>
        <w:rPr/>
      </w:pPr>
      <w:r>
        <w:rPr>
          <w:rFonts w:eastAsia="Amiri" w:cs="Amiri" w:ascii="Amiri" w:hAnsi="Amiri"/>
          <w:color w:val="111111"/>
          <w:sz w:val="28"/>
          <w:szCs w:val="28"/>
          <w:lang w:bidi="ar-SA"/>
        </w:rPr>
        <w:t>21733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بنان بن محمد، عن محسن بن أحمد،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يرى في ثوبه الدم وهو في الطواف؟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الموضع الذي رأى فيه الدم فيعرّفه ثم يخرج فيغسله ثم يعود فيتمّ طوافه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21734</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ثوبي شيئاً من دم وأنا أطوف؟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فأعرِف الموضع ثم اخرج فاغسلهُ، ثم عُد فأبنِ على طوافك</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عن محمد بن </w:t>
      </w:r>
    </w:p>
    <w:p>
      <w:pPr>
        <w:pStyle w:val="BookText"/>
        <w:rPr/>
      </w:pPr>
      <w:r>
        <w:rPr>
          <w:rFonts w:ascii="Amiri" w:hAnsi="Amiri" w:eastAsia="Amiri" w:cs="Amiri"/>
          <w:color w:val="111111"/>
          <w:sz w:val="28"/>
          <w:sz w:val="28"/>
          <w:szCs w:val="28"/>
          <w:rtl w:val="true"/>
          <w:lang w:bidi="ar-SA"/>
        </w:rPr>
        <w:t xml:space="preserve">الحسين بن أبي الخطّاب، عن أحمد بن محمد، عن ابن أبي نصر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ثوبه دم ممّا لا يجوز الصلاة في مثله فطاف في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الطواف فيه ثم ينزعه ويصلّي في ثوب طاهر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هذا الحديث وأمثاله على من لم يعلم بنجاسة ثوبه قبل الطواف وأثنائه و علم به بعد الاتمام و قبل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21736</w:t>
      </w:r>
      <w:r>
        <w:rPr>
          <w:rFonts w:ascii="IRNazanin" w:hAnsi="IRNazanin" w:eastAsia="IRNazanin"/>
          <w:color w:val="111111"/>
          <w:sz w:val="28"/>
          <w:sz w:val="28"/>
          <w:szCs w:val="28"/>
          <w:rtl w:val="true"/>
          <w:lang w:bidi="fa-IR"/>
        </w:rPr>
        <w:t xml:space="preserve">۔ کتاب خلّاد السندي البزّاز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طفت طواف الواجب وفي ثوبي 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عليك ، المستحاضة تطوف بالبيت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 امرأة قد ولدت؟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 حتى تطهر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ذاك 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ذاك بدّ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37" w:name="pg13463_131341"/>
    </w:p>
    <w:p>
      <w:pPr>
        <w:pStyle w:val="Heading3"/>
        <w:numPr>
          <w:ilvl w:val="2"/>
          <w:numId w:val="1"/>
        </w:numPr>
        <w:rPr/>
      </w:pPr>
      <w:bookmarkStart w:id="138" w:name="__RefHeading___Toc1869096_2616395394"/>
      <w:bookmarkStart w:id="139" w:name="_Toc49"/>
      <w:bookmarkEnd w:id="137"/>
      <w:bookmarkEnd w:id="138"/>
      <w:r>
        <w:rPr>
          <w:rtl w:val="true"/>
        </w:rPr>
        <w:t xml:space="preserve">باب </w:t>
      </w:r>
      <w:r>
        <w:rPr>
          <w:rtl w:val="true"/>
        </w:rPr>
        <w:t>(</w:t>
      </w:r>
      <w:r>
        <w:rPr/>
        <w:t>45</w:t>
      </w:r>
      <w:r>
        <w:rPr>
          <w:rtl w:val="true"/>
        </w:rPr>
        <w:t xml:space="preserve">) </w:t>
      </w:r>
      <w:r>
        <w:rPr>
          <w:rtl w:val="true"/>
        </w:rPr>
        <w:t>حكم الشك في طواف الفريضة والنافلة</w:t>
      </w:r>
      <w:bookmarkEnd w:id="139"/>
    </w:p>
    <w:p>
      <w:pPr>
        <w:pStyle w:val="BookText"/>
        <w:rPr/>
      </w:pPr>
      <w:r>
        <w:rPr>
          <w:rFonts w:eastAsia="Amiri" w:cs="Amiri" w:ascii="Amiri" w:hAnsi="Amiri"/>
          <w:color w:val="111111"/>
          <w:sz w:val="28"/>
          <w:szCs w:val="28"/>
          <w:lang w:bidi="ar-SA"/>
        </w:rPr>
        <w:t>21737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في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كلّما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شكَّ في طواف نافلة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الأقل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يحيی مثله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869098_2616395394"/>
      <w:bookmarkStart w:id="141" w:name="_Toc50"/>
      <w:bookmarkEnd w:id="140"/>
      <w:r>
        <w:rPr>
          <w:rtl w:val="true"/>
        </w:rPr>
        <w:t xml:space="preserve">باب </w:t>
      </w:r>
      <w:r>
        <w:rPr>
          <w:rtl w:val="true"/>
        </w:rPr>
        <w:t>(</w:t>
      </w:r>
      <w:r>
        <w:rPr/>
        <w:t>46</w:t>
      </w:r>
      <w:r>
        <w:rPr>
          <w:rtl w:val="true"/>
        </w:rPr>
        <w:t xml:space="preserve">) </w:t>
      </w:r>
      <w:r>
        <w:rPr>
          <w:rtl w:val="true"/>
        </w:rPr>
        <w:t>حكم من شكَّ في عدد أشواط الطواف</w:t>
      </w:r>
      <w:bookmarkEnd w:id="1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لايدري ثلاثة طاف أو أربعة؟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نافلة أو فريضة؟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أجبني فيهما جميعاً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طواف نافلة فابن على ما شئت ، وان كان طواف فريضة فأعد الطواف</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الانسان في الطواف المستحب بين الأقل والأكثر فهو مخيّر في البناء على الأقل أو الأكثر، وان كان البناء على الأقل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يبني على الأقل، وهو المشهور بين الأصحاب</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طاف فأوهم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أربعة أو طفت ثلاثة</w:t>
      </w:r>
      <w:r>
        <w:rPr>
          <w:rStyle w:val="FootnoteAnchor"/>
          <w:rtl w:val="true"/>
        </w:rPr>
        <w:footnoteReference w:id="306"/>
      </w:r>
      <w:r>
        <w:rPr>
          <w:rFonts w:ascii="Amiri" w:hAnsi="Amiri" w:eastAsia="Amiri" w:cs="Amiri"/>
          <w:color w:val="111111"/>
          <w:sz w:val="28"/>
          <w:sz w:val="28"/>
          <w:szCs w:val="28"/>
          <w:rtl w:val="true"/>
          <w:lang w:bidi="ar-SA"/>
        </w:rPr>
        <w:t xml:space="preserve">؟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الطوافين كان طواف نافلة أم طواف فريضة؟ قال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إن كان طواف فريضة فليلق ما في يده</w:t>
      </w:r>
      <w:r>
        <w:rPr>
          <w:rStyle w:val="FootnoteAnchor"/>
          <w:rtl w:val="true"/>
        </w:rPr>
        <w:footnoteReference w:id="308"/>
      </w:r>
      <w:r>
        <w:rPr>
          <w:rFonts w:ascii="Amiri" w:hAnsi="Amiri" w:eastAsia="Amiri" w:cs="Amiri"/>
          <w:color w:val="111111"/>
          <w:sz w:val="28"/>
          <w:sz w:val="28"/>
          <w:szCs w:val="28"/>
          <w:rtl w:val="true"/>
          <w:lang w:bidi="ar-SA"/>
        </w:rPr>
        <w:t>وليستأنف، وإن كان طواف نافلة فاستيقن ثلاثة</w:t>
      </w:r>
      <w:r>
        <w:rPr>
          <w:rStyle w:val="FootnoteAnchor"/>
          <w:rtl w:val="true"/>
        </w:rPr>
        <w:footnoteReference w:id="309"/>
      </w:r>
      <w:r>
        <w:rPr>
          <w:rFonts w:ascii="Amiri" w:hAnsi="Amiri" w:eastAsia="Amiri" w:cs="Amiri"/>
          <w:color w:val="111111"/>
          <w:sz w:val="28"/>
          <w:sz w:val="28"/>
          <w:szCs w:val="28"/>
          <w:rtl w:val="true"/>
          <w:lang w:bidi="ar-SA"/>
        </w:rPr>
        <w:t xml:space="preserve">وهو في شكٍّ من الرابع أنّه طاف </w:t>
      </w:r>
    </w:p>
    <w:p>
      <w:pPr>
        <w:pStyle w:val="BookText"/>
        <w:rPr/>
      </w:pPr>
      <w:r>
        <w:rPr>
          <w:rFonts w:ascii="Amiri" w:hAnsi="Amiri" w:eastAsia="Amiri" w:cs="Amiri"/>
          <w:color w:val="111111"/>
          <w:sz w:val="28"/>
          <w:sz w:val="28"/>
          <w:szCs w:val="28"/>
          <w:rtl w:val="true"/>
          <w:lang w:bidi="ar-SA"/>
        </w:rPr>
        <w:t>فليبنِ على الثلاثة</w:t>
      </w:r>
      <w:r>
        <w:rPr>
          <w:rStyle w:val="FootnoteAnchor"/>
          <w:rtl w:val="true"/>
        </w:rPr>
        <w:footnoteReference w:id="310"/>
      </w:r>
      <w:r>
        <w:rPr>
          <w:rFonts w:ascii="Amiri" w:hAnsi="Amiri" w:eastAsia="Amiri" w:cs="Amiri"/>
          <w:color w:val="111111"/>
          <w:sz w:val="28"/>
          <w:sz w:val="28"/>
          <w:szCs w:val="28"/>
          <w:rtl w:val="true"/>
          <w:lang w:bidi="ar-SA"/>
        </w:rPr>
        <w:t xml:space="preserve">فانه يجوز 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يدر ستّة طاف أو سبعة؟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النخعي،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رفاعة،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لايدري ستة طاف أو سبعة؟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على يقينه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حمل هذا الحديث على الشك في الطواف المستحب لا الواجب، ففي الواجب يجب عليه الاستیناف والاعادة، ويمكن حمله على البطلان، والاعادة من جديد حتى يحصل له اليقين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سيف بن عميرة،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p>
    <w:p>
      <w:pPr>
        <w:pStyle w:val="BookText"/>
        <w:rPr/>
      </w:pPr>
      <w:r>
        <w:rPr>
          <w:rFonts w:ascii="Amiri" w:hAnsi="Amiri" w:eastAsia="Amiri" w:cs="Amiri"/>
          <w:color w:val="111111"/>
          <w:sz w:val="28"/>
          <w:sz w:val="28"/>
          <w:szCs w:val="28"/>
          <w:rtl w:val="true"/>
          <w:lang w:bidi="ar-SA"/>
        </w:rPr>
        <w:t xml:space="preserve">طُفتُ فلم أدر أستة طُفتُ أو سبعة فطفتُ طوافاً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استأنفت؟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طفت وذهبت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فلم يدر ستّة طاف أم سبعة؟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فليُعِد طوافه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والاعادة أحبُّ إليَّ وأفضل</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عبدالرحمن بن سيابة ، عن حمّاد، عن حريز،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بالبيت فلم يدر أستة طاف أو سبعة طواف الفريضة؟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فليُعد طوافه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خرج وفاتَه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 وصفوان ابن يحيى،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طاف بالبيت طواف الفريضة فلم يدر ستّة طاف أو سبعة؟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الشوط السادس والسابع فعليه الاتيان بطواف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لو كان الشك بعد الفراغ من الطواف كان طوافه صحيحاً ولا يعتني بشکّه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حمل هذه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المصرِّحة بصحّة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الصورة،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عن سماعة بن مهران،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طواف</w:t>
      </w:r>
      <w:r>
        <w:rPr>
          <w:rStyle w:val="FootnoteAnchor"/>
          <w:rtl w:val="true"/>
        </w:rPr>
        <w:footnoteReference w:id="320"/>
      </w:r>
      <w:r>
        <w:rPr>
          <w:rFonts w:ascii="Amiri" w:hAnsi="Amiri" w:eastAsia="Amiri" w:cs="Amiri"/>
          <w:color w:val="111111"/>
          <w:sz w:val="28"/>
          <w:sz w:val="28"/>
          <w:szCs w:val="28"/>
          <w:rtl w:val="true"/>
          <w:lang w:bidi="ar-SA"/>
        </w:rPr>
        <w:t>الفريضة فلم يدر ستّة طاف أم سبعة أم ثمانية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طوافه حتّى يحفظ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طاف وهو متطوِّع ثماني مرَّات وهو 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فليتمّه طوافين ثمّ يصلّي</w:t>
      </w:r>
      <w:r>
        <w:rPr>
          <w:rStyle w:val="FootnoteAnchor"/>
          <w:rtl w:val="true"/>
        </w:rPr>
        <w:footnoteReference w:id="322"/>
      </w:r>
      <w:r>
        <w:rPr>
          <w:rFonts w:ascii="Amiri" w:hAnsi="Amiri" w:eastAsia="Amiri" w:cs="Amiri"/>
          <w:color w:val="111111"/>
          <w:sz w:val="28"/>
          <w:sz w:val="28"/>
          <w:szCs w:val="28"/>
          <w:rtl w:val="true"/>
          <w:lang w:bidi="ar-SA"/>
        </w:rPr>
        <w:t>أربع ركعات فأمّا الفريضة فليُعِد حتّى يتمّ سبعة أشواط</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مثله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عمن طاف طواف الفريضة فلم يدر أستة طاف أم سبعة؟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طوافه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خرج من الطواف وفاته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فلاشيء اذاً عليه، وإن طاف ستة أشواط فظن انّها سبعة ثم تبين له بعد ذلك فليطف شوطاً واحداً، فان زاد في طوافه فطاف ثمانية أشواط أضاف اليها ستة ثم صلّی أربع ركعات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طاف بالصفا والمروة فتكون له طوافان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فريضة وطواف نافلة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أحمد بن محمد بن أبي نصر البزنطي، 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طاف فلم پدر أسبعاً طاف أم ثمانية؟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الركعتين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طاف ثمانية أشواط، وهو يرى انّها سبعة؟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طاف ثمانية أشواط ضمّ إليها ستّة أشواط، ثمّ يصلّي الركعات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الركعات كيف يصلّيهنّ أيجمعهن أو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 الفريضة ثمّ يخرج إلى الصفا والمروة، فاذا فرغ من طوافه بينهما رجع فيصلّي الركعتين للاسبوع الآخر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علي الجرمي، عنهما</w:t>
      </w:r>
      <w:r>
        <w:rPr>
          <w:rStyle w:val="FootnoteAnchor"/>
          <w:rtl w:val="true"/>
        </w:rPr>
        <w:footnoteReference w:id="327"/>
      </w:r>
      <w:r>
        <w:rPr>
          <w:rFonts w:ascii="IRNazanin" w:hAnsi="IRNazanin" w:eastAsia="IRNazanin"/>
          <w:color w:val="111111"/>
          <w:sz w:val="28"/>
          <w:sz w:val="28"/>
          <w:szCs w:val="28"/>
          <w:rtl w:val="true"/>
          <w:lang w:bidi="fa-IR"/>
        </w:rPr>
        <w:t xml:space="preserve">، عن ابن مسکان،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ولم يدر أسبعة</w:t>
      </w:r>
      <w:r>
        <w:rPr>
          <w:rStyle w:val="FootnoteAnchor"/>
          <w:rtl w:val="true"/>
        </w:rPr>
        <w:footnoteReference w:id="328"/>
      </w:r>
      <w:r>
        <w:rPr>
          <w:rFonts w:ascii="Amiri" w:hAnsi="Amiri" w:eastAsia="Amiri" w:cs="Amiri"/>
          <w:color w:val="111111"/>
          <w:sz w:val="28"/>
          <w:sz w:val="28"/>
          <w:szCs w:val="28"/>
          <w:rtl w:val="true"/>
          <w:lang w:bidi="ar-SA"/>
        </w:rPr>
        <w:t xml:space="preserve">طاف أم ثمانية </w:t>
      </w:r>
      <w:r>
        <w:rPr>
          <w:rStyle w:val="FootnoteAnchor"/>
          <w:rtl w:val="true"/>
        </w:rPr>
        <w:footnoteReference w:id="3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بالبيت طواف الفريضة فلم يدر أسبعة طاف أو ثمانية؟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السبعة</w:t>
      </w:r>
      <w:r>
        <w:rPr>
          <w:rStyle w:val="FootnoteAnchor"/>
          <w:rtl w:val="true"/>
        </w:rPr>
        <w:footnoteReference w:id="331"/>
      </w:r>
      <w:r>
        <w:rPr>
          <w:rFonts w:ascii="Amiri" w:hAnsi="Amiri" w:eastAsia="Amiri" w:cs="Amiri"/>
          <w:color w:val="111111"/>
          <w:sz w:val="28"/>
          <w:sz w:val="28"/>
          <w:szCs w:val="28"/>
          <w:rtl w:val="true"/>
          <w:lang w:bidi="ar-SA"/>
        </w:rPr>
        <w:t>فقد استيقن وانّما وقع وَهمُه على الثامن فليصلِّ ركعتين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42" w:name="pg13463_131355"/>
    </w:p>
    <w:p>
      <w:pPr>
        <w:pStyle w:val="Heading3"/>
        <w:numPr>
          <w:ilvl w:val="2"/>
          <w:numId w:val="1"/>
        </w:numPr>
        <w:rPr/>
      </w:pPr>
      <w:bookmarkStart w:id="143" w:name="__RefHeading___Toc1869100_2616395394"/>
      <w:bookmarkStart w:id="144" w:name="_Toc51"/>
      <w:bookmarkEnd w:id="142"/>
      <w:bookmarkEnd w:id="143"/>
      <w:r>
        <w:rPr>
          <w:rtl w:val="true"/>
        </w:rPr>
        <w:t xml:space="preserve">باب </w:t>
      </w:r>
      <w:r>
        <w:rPr>
          <w:rtl w:val="true"/>
        </w:rPr>
        <w:t>(</w:t>
      </w:r>
      <w:r>
        <w:rPr/>
        <w:t>47</w:t>
      </w:r>
      <w:r>
        <w:rPr>
          <w:rtl w:val="true"/>
        </w:rPr>
        <w:t xml:space="preserve">) </w:t>
      </w:r>
      <w:r>
        <w:rPr>
          <w:rtl w:val="true"/>
        </w:rPr>
        <w:t>حكم من طاف ثمانية أشواط</w:t>
      </w:r>
      <w:bookmarkEnd w:id="144"/>
    </w:p>
    <w:p>
      <w:pPr>
        <w:pStyle w:val="BookText"/>
        <w:rPr/>
      </w:pPr>
      <w:r>
        <w:rPr>
          <w:rFonts w:eastAsia="IRNazanin" w:cs="IRNazanin"/>
          <w:color w:val="111111"/>
          <w:sz w:val="28"/>
          <w:szCs w:val="28"/>
          <w:lang w:bidi="fa-IR"/>
        </w:rPr>
        <w:t>21751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النضر بن سوید، عن يحيى الحلبيّ، عن هارون ابن خارجة،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بالبيت ثمانية أشواط المفروض؟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حتّى يثبته </w:t>
      </w:r>
      <w:r>
        <w:rPr>
          <w:rStyle w:val="FootnoteAnchor"/>
          <w:rtl w:val="true"/>
        </w:rPr>
        <w:footnoteReference w:id="333"/>
      </w:r>
      <w:r>
        <w:rPr>
          <w:rFonts w:ascii="IRNazanin" w:hAnsi="IRNazanin" w:eastAsia="IRNazanin"/>
          <w:color w:val="111111"/>
          <w:sz w:val="28"/>
          <w:sz w:val="28"/>
          <w:szCs w:val="28"/>
          <w:rtl w:val="true"/>
          <w:lang w:bidi="fa-IR"/>
        </w:rPr>
        <w:t xml:space="preserve">و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مثله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Style w:val="FootnoteAnchor"/>
          <w:rtl w:val="true"/>
        </w:rPr>
        <w:footnoteReference w:id="336"/>
      </w:r>
      <w:r>
        <w:rPr>
          <w:rFonts w:ascii="IRNazanin" w:hAnsi="IRNazanin" w:eastAsia="IRNazanin"/>
          <w:color w:val="111111"/>
          <w:sz w:val="28"/>
          <w:sz w:val="28"/>
          <w:szCs w:val="28"/>
          <w:rtl w:val="true"/>
          <w:lang w:bidi="fa-IR"/>
        </w:rPr>
        <w:t>، عن محمد بن الحسين، عن ابن فضّال، عن علي بن عقبة، عن أبي کهمس</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فطاف ثمانية أشواط؟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 قبل أن يأتي الركن فليقطعه وقد أجزا عنه وإن</w:t>
      </w:r>
      <w:r>
        <w:rPr>
          <w:rStyle w:val="FootnoteAnchor"/>
          <w:rtl w:val="true"/>
        </w:rPr>
        <w:footnoteReference w:id="338"/>
      </w:r>
      <w:r>
        <w:rPr>
          <w:rFonts w:ascii="Amiri" w:hAnsi="Amiri" w:eastAsia="Amiri" w:cs="Amiri"/>
          <w:color w:val="111111"/>
          <w:sz w:val="28"/>
          <w:sz w:val="28"/>
          <w:szCs w:val="28"/>
          <w:rtl w:val="true"/>
          <w:lang w:bidi="ar-SA"/>
        </w:rPr>
        <w:t>لم يذكر حتى بَلَغه</w:t>
      </w:r>
      <w:r>
        <w:rPr>
          <w:rStyle w:val="FootnoteAnchor"/>
          <w:rtl w:val="true"/>
        </w:rPr>
        <w:footnoteReference w:id="339"/>
      </w:r>
      <w:r>
        <w:rPr>
          <w:rFonts w:ascii="Amiri" w:hAnsi="Amiri" w:eastAsia="Amiri" w:cs="Amiri"/>
          <w:color w:val="111111"/>
          <w:sz w:val="28"/>
          <w:sz w:val="28"/>
          <w:szCs w:val="28"/>
          <w:rtl w:val="true"/>
          <w:lang w:bidi="ar-SA"/>
        </w:rPr>
        <w:t>فليتمّ أربعة عشر شوطاً وليُصلّ أربع ركعات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فضّال، عن علي بن عقبة، عن أبي کهمس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فطاف ثمانية أشواط؟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 قبل أن يبلغ الركن فليقطعه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الركن الذي فيه الحجر الاسود ليتم الشوط الثامن بالوصول اليه، فان قطعه قبل أن يصل اليه صحّ طوافه، وان بلغه أنتم أربعة عشر شوطاً، هذا كلّه في غير الطواف الواجب، وأمّا في الواجب فانّ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المسلّم والمشهور بين الفقهاء ودلّت عليه صحيحة أبي بصير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الفريضة ثمانية</w:t>
      </w:r>
      <w:r>
        <w:rPr>
          <w:rStyle w:val="FootnoteAnchor"/>
          <w:rtl w:val="true"/>
        </w:rPr>
        <w:footnoteReference w:id="3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اليها ستة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طاف بالبيت فوهم حتى يدخل في الثامن فلمیُتمَّ أربعة عشر شوطاً ثم ليصلّ ركعتين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ليصلّ </w:t>
      </w:r>
    </w:p>
    <w:p>
      <w:pPr>
        <w:pStyle w:val="BookText"/>
        <w:rPr/>
      </w:pPr>
      <w:r>
        <w:rPr>
          <w:rFonts w:ascii="IRNazanin" w:hAnsi="IRNazanin" w:eastAsia="IRNazanin"/>
          <w:color w:val="111111"/>
          <w:sz w:val="28"/>
          <w:sz w:val="28"/>
          <w:szCs w:val="28"/>
          <w:rtl w:val="true"/>
          <w:lang w:bidi="fa-IR"/>
        </w:rPr>
        <w:t>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تغيير الطائف بين أن يقتصر على الركعتين فيكون الطواف الثاني إعادة للفريضة ويُلغي الطواف الأول، أو ياتي بأربع رکعات فتكون ركعتان لطواف الفريضة وركعتان لطواف النافلة، وله أن يصلّي ركعتين عند فراغه من الطوافين ويذهب ويسعى بين الصفا والمروة ثم يأتي ويُصلّي الركعتين الأخريين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معاوية بن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ثمانية فزاد ستة ثم ركع أربع رکعات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الحديث وقوع السهو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مرفوض عند الشيعة الإمامية، فانّ الامام معصوم عن السهو والخطأ والنسيان وهذا من المسلّمات التي دلت عليها الأحاديث المتواترة والتي لا تقبل المناقشة، من هنا فينبغي حمل هذا الحديث على بعض المحامل التي لاتنا في العصمة المقطوع بها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 عن فضالة بن أيوب،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بالبيت فاستيقن انّه طاف ثمانية أشواط؟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يضيف اليها ستة وكذلك إذا استيقن انّه طاف بين الصفا والمروة ثمانية فليضف اليها ستة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الرجل بالبيت ثمانية أشواط الفريضة واستيقن ثمانية أضاف اليها ستاً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w:t>
      </w:r>
      <w:r>
        <w:rPr>
          <w:rStyle w:val="FootnoteAnchor"/>
          <w:rtl w:val="true"/>
        </w:rPr>
        <w:footnoteReference w:id="347"/>
      </w:r>
      <w:r>
        <w:rPr>
          <w:rFonts w:ascii="IRNazanin" w:hAnsi="IRNazanin" w:eastAsia="IRNazanin"/>
          <w:color w:val="111111"/>
          <w:sz w:val="28"/>
          <w:sz w:val="28"/>
          <w:szCs w:val="28"/>
          <w:rtl w:val="true"/>
          <w:lang w:bidi="fa-IR"/>
        </w:rPr>
        <w:t>إذا استيقن انه سعی ثمانية</w:t>
      </w:r>
      <w:r>
        <w:rPr>
          <w:rStyle w:val="FootnoteAnchor"/>
          <w:rtl w:val="true"/>
        </w:rPr>
        <w:footnoteReference w:id="348"/>
      </w:r>
      <w:r>
        <w:rPr>
          <w:rFonts w:ascii="Amiri" w:hAnsi="Amiri" w:eastAsia="Amiri" w:cs="Amiri"/>
          <w:color w:val="111111"/>
          <w:sz w:val="28"/>
          <w:sz w:val="28"/>
          <w:szCs w:val="28"/>
          <w:rtl w:val="true"/>
          <w:lang w:bidi="ar-SA"/>
        </w:rPr>
        <w:t>أضاف اليها ستاً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21759</w:t>
      </w:r>
      <w:r>
        <w:rPr>
          <w:rFonts w:ascii="IRNazanin" w:hAnsi="IRNazanin" w:eastAsia="IRNazanin"/>
          <w:color w:val="111111"/>
          <w:sz w:val="28"/>
          <w:sz w:val="28"/>
          <w:szCs w:val="28"/>
          <w:rtl w:val="true"/>
          <w:lang w:bidi="fa-IR"/>
        </w:rPr>
        <w:t xml:space="preserve">۔ 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بالبيت ثمانية أشواط طواف الفريضة؟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فليضم اليها ستّاً ثم يُصلّي أربع ركعات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عيسى، عن القاسم بن محمد،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 رجل طاف بالبيت ثمانية أشواط؟ قال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نافلة أو 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 xml:space="preserve">يضيف اليها ستة، فاذا فرغ صلّى ركعتين عند مقام </w:t>
      </w:r>
      <w:bookmarkStart w:id="145" w:name="pg13463_131363"/>
    </w:p>
    <w:p>
      <w:pPr>
        <w:pStyle w:val="BookText"/>
        <w:rPr/>
      </w:pPr>
      <w:bookmarkEnd w:id="145"/>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Style w:val="FootnoteAnchor"/>
          <w:rtl w:val="true"/>
        </w:rPr>
        <w:footnoteReference w:id="353"/>
      </w:r>
      <w:r>
        <w:rPr>
          <w:rFonts w:ascii="Amiri" w:hAnsi="Amiri" w:eastAsia="Amiri" w:cs="Amiri"/>
          <w:color w:val="111111"/>
          <w:sz w:val="28"/>
          <w:sz w:val="28"/>
          <w:szCs w:val="28"/>
          <w:rtl w:val="true"/>
          <w:lang w:bidi="ar-SA"/>
        </w:rPr>
        <w:t>إلى الصَّفا والمروة فطاف بينهما</w:t>
      </w:r>
      <w:r>
        <w:rPr>
          <w:rStyle w:val="FootnoteAnchor"/>
          <w:rtl w:val="true"/>
        </w:rPr>
        <w:footnoteReference w:id="354"/>
      </w:r>
      <w:r>
        <w:rPr>
          <w:rFonts w:ascii="Amiri" w:hAnsi="Amiri" w:eastAsia="Amiri" w:cs="Amiri"/>
          <w:color w:val="111111"/>
          <w:sz w:val="28"/>
          <w:sz w:val="28"/>
          <w:szCs w:val="28"/>
          <w:rtl w:val="true"/>
          <w:lang w:bidi="ar-SA"/>
        </w:rPr>
        <w:t>، فاذا فرغ صلّى ركعتين اخرين</w:t>
      </w:r>
      <w:r>
        <w:rPr>
          <w:rStyle w:val="FootnoteAnchor"/>
          <w:rtl w:val="true"/>
        </w:rPr>
        <w:footnoteReference w:id="355"/>
      </w:r>
      <w:r>
        <w:rPr>
          <w:rFonts w:ascii="Amiri" w:hAnsi="Amiri" w:eastAsia="Amiri" w:cs="Amiri"/>
          <w:color w:val="111111"/>
          <w:sz w:val="28"/>
          <w:sz w:val="28"/>
          <w:szCs w:val="28"/>
          <w:rtl w:val="true"/>
          <w:lang w:bidi="ar-SA"/>
        </w:rPr>
        <w:t>فكان طواف نافلة وطواف فريضة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عن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ثمانية أشواط ناسياً، ثم علم بعد ذلك فليضف إليها ستّة أشواط</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869102_2616395394"/>
      <w:bookmarkStart w:id="147" w:name="_Toc52"/>
      <w:bookmarkEnd w:id="146"/>
      <w:r>
        <w:rPr>
          <w:rtl w:val="true"/>
        </w:rPr>
        <w:t xml:space="preserve">باب </w:t>
      </w:r>
      <w:r>
        <w:rPr>
          <w:rtl w:val="true"/>
        </w:rPr>
        <w:t>(</w:t>
      </w:r>
      <w:r>
        <w:rPr/>
        <w:t>48</w:t>
      </w:r>
      <w:r>
        <w:rPr>
          <w:rtl w:val="true"/>
        </w:rPr>
        <w:t xml:space="preserve">) </w:t>
      </w:r>
      <w:r>
        <w:rPr>
          <w:rtl w:val="true"/>
        </w:rPr>
        <w:t>حكم من طاف ستة أشواط وعاد إلى أهله</w:t>
      </w:r>
      <w:bookmarkEnd w:id="1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 عن الحسن بن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سليمان بن خالد وأنا معه عن رجل طاف بالبيت ستّة أشواط؟ قال</w:t>
      </w:r>
      <w:r>
        <w:rPr>
          <w:rStyle w:val="FootnoteAnchor"/>
          <w:rtl w:val="true"/>
        </w:rPr>
        <w:footnoteReference w:id="359"/>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يطوف</w:t>
      </w:r>
      <w:r>
        <w:rPr>
          <w:rStyle w:val="FootnoteAnchor"/>
          <w:rtl w:val="true"/>
        </w:rPr>
        <w:footnoteReference w:id="360"/>
      </w:r>
      <w:r>
        <w:rPr>
          <w:rFonts w:ascii="Amiri" w:hAnsi="Amiri" w:eastAsia="Amiri" w:cs="Amiri"/>
          <w:color w:val="111111"/>
          <w:sz w:val="28"/>
          <w:sz w:val="28"/>
          <w:szCs w:val="28"/>
          <w:rtl w:val="true"/>
          <w:lang w:bidi="ar-SA"/>
        </w:rPr>
        <w:t xml:space="preserve">ستّة أشواط؟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الحجر وقال</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وعقد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w:t>
      </w:r>
      <w:r>
        <w:rPr>
          <w:rStyle w:val="FootnoteAnchor"/>
          <w:rtl w:val="true"/>
        </w:rPr>
        <w:footnoteReference w:id="363"/>
      </w:r>
      <w:r>
        <w:rPr>
          <w:rFonts w:ascii="Amiri" w:hAnsi="Amiri" w:eastAsia="Amiri" w:cs="Amiri"/>
          <w:color w:val="111111"/>
          <w:sz w:val="28"/>
          <w:sz w:val="28"/>
          <w:szCs w:val="28"/>
          <w:rtl w:val="true"/>
          <w:lang w:bidi="ar-SA"/>
        </w:rPr>
        <w:t>شوطاً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64"/>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Style w:val="FootnoteAnchor"/>
          <w:rtl w:val="true"/>
        </w:rPr>
        <w:footnoteReference w:id="365"/>
      </w:r>
      <w:r>
        <w:rPr>
          <w:rFonts w:ascii="Amiri" w:hAnsi="Amiri" w:eastAsia="Amiri" w:cs="Amiri"/>
          <w:color w:val="111111"/>
          <w:sz w:val="28"/>
          <w:sz w:val="28"/>
          <w:szCs w:val="28"/>
          <w:rtl w:val="true"/>
          <w:lang w:bidi="ar-SA"/>
        </w:rPr>
        <w:t xml:space="preserve">فانه ذلك حتّى أتى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الحسن بن عطية مثله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ابن أبي عمير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و مورد السؤال ان الرجل أستقبل الحجر الاسود وكبر وعقد بیده واحداً وطاف ستة أشواط وظن أنّ السادس هو السابع، وكان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يطوف شوطاً واحداً ويصح طوافه، واذا رجع إلى أهله فلايلزمه الرجوع بل يُنيب من يَطوف عنه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w:t>
      </w:r>
      <w:r>
        <w:rPr>
          <w:rFonts w:eastAsia="Amiri" w:cs="Amiri" w:ascii="Amiri" w:hAnsi="Amiri"/>
          <w:color w:val="111111"/>
          <w:sz w:val="28"/>
          <w:szCs w:val="28"/>
          <w:rtl w:val="true"/>
          <w:lang w:bidi="ar-SA"/>
        </w:rPr>
        <w:t xml:space="preserve">... </w:t>
      </w:r>
      <w:bookmarkStart w:id="148" w:name="pg13463_131367"/>
    </w:p>
    <w:p>
      <w:pPr>
        <w:pStyle w:val="Heading3"/>
        <w:numPr>
          <w:ilvl w:val="2"/>
          <w:numId w:val="1"/>
        </w:numPr>
        <w:rPr/>
      </w:pPr>
      <w:bookmarkStart w:id="149" w:name="__RefHeading___Toc1869104_2616395394"/>
      <w:bookmarkStart w:id="150" w:name="_Toc53"/>
      <w:bookmarkEnd w:id="148"/>
      <w:bookmarkEnd w:id="149"/>
      <w:r>
        <w:rPr>
          <w:rtl w:val="true"/>
        </w:rPr>
        <w:t xml:space="preserve">باب </w:t>
      </w:r>
      <w:r>
        <w:rPr>
          <w:rtl w:val="true"/>
        </w:rPr>
        <w:t>(</w:t>
      </w:r>
      <w:r>
        <w:rPr/>
        <w:t>49</w:t>
      </w:r>
      <w:r>
        <w:rPr>
          <w:rtl w:val="true"/>
        </w:rPr>
        <w:t xml:space="preserve">) </w:t>
      </w:r>
      <w:r>
        <w:rPr>
          <w:rtl w:val="true"/>
        </w:rPr>
        <w:t>حكم من تذکّر نقصان الطواف وهو في السعي</w:t>
      </w:r>
      <w:bookmarkEnd w:id="150"/>
    </w:p>
    <w:p>
      <w:pPr>
        <w:pStyle w:val="BookText"/>
        <w:rPr/>
      </w:pPr>
      <w:r>
        <w:rPr>
          <w:rFonts w:eastAsia="IRNazanin" w:cs="IRNazanin"/>
          <w:color w:val="111111"/>
          <w:sz w:val="28"/>
          <w:szCs w:val="28"/>
          <w:lang w:bidi="fa-IR"/>
        </w:rPr>
        <w:t>21763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 عن صفوان بن يحيى،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بالكعبة ثمّ خرج فطاف بين الصّفا والمروة فبينما</w:t>
      </w:r>
      <w:r>
        <w:rPr>
          <w:rStyle w:val="FootnoteAnchor"/>
          <w:rtl w:val="true"/>
        </w:rPr>
        <w:footnoteReference w:id="369"/>
      </w:r>
      <w:r>
        <w:rPr>
          <w:rFonts w:ascii="Amiri" w:hAnsi="Amiri" w:eastAsia="Amiri" w:cs="Amiri"/>
          <w:color w:val="111111"/>
          <w:sz w:val="28"/>
          <w:sz w:val="28"/>
          <w:szCs w:val="28"/>
          <w:rtl w:val="true"/>
          <w:lang w:bidi="ar-SA"/>
        </w:rPr>
        <w:t>هو يطوف إذ ذكر أنّه قد ترك من</w:t>
      </w:r>
      <w:r>
        <w:rPr>
          <w:rStyle w:val="FootnoteAnchor"/>
          <w:rtl w:val="true"/>
        </w:rPr>
        <w:footnoteReference w:id="370"/>
      </w:r>
      <w:r>
        <w:rPr>
          <w:rFonts w:ascii="Amiri" w:hAnsi="Amiri" w:eastAsia="Amiri" w:cs="Amiri"/>
          <w:color w:val="111111"/>
          <w:sz w:val="28"/>
          <w:sz w:val="28"/>
          <w:szCs w:val="28"/>
          <w:rtl w:val="true"/>
          <w:lang w:bidi="ar-SA"/>
        </w:rPr>
        <w:t xml:space="preserve">طوافه بالبيت؟ وقال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يرجع إلى البيت فيتمُّ طوافه ثمّ يرجع إلى الصفا والمروة فيتمُّ ما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بدأ بالصفا والمروة قبل أن يبدأ بالبيت؟ فقال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يأتي البيت فيطوف به ثمّ يستأنف طوافه بين الصفا والمروة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w:t>
      </w:r>
      <w:r>
        <w:rPr>
          <w:rStyle w:val="FootnoteAnchor"/>
          <w:rtl w:val="true"/>
        </w:rPr>
        <w:footnoteReference w:id="373"/>
      </w:r>
      <w:r>
        <w:rPr>
          <w:rFonts w:ascii="Amiri" w:hAnsi="Amiri" w:eastAsia="Amiri" w:cs="Amiri"/>
          <w:color w:val="111111"/>
          <w:sz w:val="28"/>
          <w:sz w:val="28"/>
          <w:szCs w:val="28"/>
          <w:rtl w:val="true"/>
          <w:lang w:bidi="ar-SA"/>
        </w:rPr>
        <w:t xml:space="preserve">بين هذين؟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قد دخل في شيء من الطواف وهذا لم يدخل في شيء منه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مثله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ثم خرج الى الصفا فطاف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مابقي</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أبي علي الأشعري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طاف بالبيت ثم خرج الى الصفا فطاف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فيتمُّ مابقي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يحيى، عن اسحاق بن عمّار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فيتم مابقی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جبلة، عن أبي المعزا،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بالبيت ثم خرج الى الصفا فطاف به ثم ذكر انّه قد بقي عليه من طوافه شيء، فأمره أن يرجع الى البيت فيتم مابقي من طوافه ثم يرجع الى الصفا فيتم ما بقي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طاف بالصفا وترك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البيت فيطوف به ثم يستقبل طواف الصفا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هذين؟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دخل في شيء من الطواف وهذا لم يدخل في شيء منه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51" w:name="pg13463_131371"/>
    </w:p>
    <w:p>
      <w:pPr>
        <w:pStyle w:val="BookText"/>
        <w:rPr/>
      </w:pPr>
      <w:bookmarkEnd w:id="1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لهذا الحديث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دخل في السعي وذكر أنّه لم يتمَّ طوافه فانّه يرجع ويتمُّ طوافه ان كان تجاوز النصف ثم يُتمُّ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وأفتى الشيخ الطوسي في التهذيب، والمحقِّق الحلّي في المختصر النافع، والعلّامة الحلّي في بعض كتبه ، بالرجوع و اتمام الطواف، ولم يفرِّقوا بين ما لو تجاوز النصف في الطواف أو لم يتجاوز، واستدلّوا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واستناداً الى هذه الموثَّقة ومقتضاها ينبغي القول بعدم وجوب إعادة ركعتي الطواف بل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اتمام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السعي ولاشيء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بعض الفقهاء المتأخِّرين ولعلّه المشهور بينهم انّه يتمّ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تجاوز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يُصلّي ركعتيه ثم يستأنف السعي ولايبني على مافات من السعي، وبذلك جمعوا بين الأحاديث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869106_2616395394"/>
      <w:bookmarkStart w:id="153" w:name="_Toc54"/>
      <w:bookmarkEnd w:id="152"/>
      <w:r>
        <w:rPr>
          <w:rtl w:val="true"/>
        </w:rPr>
        <w:t xml:space="preserve">باب </w:t>
      </w:r>
      <w:r>
        <w:rPr>
          <w:rtl w:val="true"/>
        </w:rPr>
        <w:t>(</w:t>
      </w:r>
      <w:r>
        <w:rPr/>
        <w:t>50</w:t>
      </w:r>
      <w:r>
        <w:rPr>
          <w:rtl w:val="true"/>
        </w:rPr>
        <w:t xml:space="preserve">) </w:t>
      </w:r>
      <w:r>
        <w:rPr>
          <w:rtl w:val="true"/>
        </w:rPr>
        <w:t>حكم من لم يُدخل الحجر في الطواف</w:t>
      </w:r>
      <w:bookmarkEnd w:id="1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فليُعِد طوافه من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مثله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يطوف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اختصر من طوافه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مسکان،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طاف بالبيت فأختصر شوطاً واحداً في الحِجر كيف يصنع؟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الطواف الواحد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أحمد بن محمد بن أبي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وابن أبي عمير، عن ابن مسكان،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طاف بالبيت فاختصر شوطاً واحداً في الحِجر؟ </w:t>
      </w:r>
      <w:bookmarkStart w:id="154" w:name="pg13463_131375"/>
    </w:p>
    <w:p>
      <w:pPr>
        <w:pStyle w:val="BookText"/>
        <w:rPr/>
      </w:pPr>
      <w:bookmarkEnd w:id="1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وحده من دون إدخال حجر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المطاف فعليه اعادة ذلك الشوط من أوَّله أي من الحَجر الأسود، 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باعادة الطواف من أوَّله لا هذا الشوط خاصة ، ولكن الأصح هو إعادة الشوط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 ومن دخل الحِجر اعاده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869108_2616395394"/>
      <w:bookmarkStart w:id="156" w:name="_Toc55"/>
      <w:bookmarkEnd w:id="155"/>
      <w:r>
        <w:rPr>
          <w:rtl w:val="true"/>
        </w:rPr>
        <w:t xml:space="preserve">باب </w:t>
      </w:r>
      <w:r>
        <w:rPr>
          <w:rtl w:val="true"/>
        </w:rPr>
        <w:t>(</w:t>
      </w:r>
      <w:r>
        <w:rPr/>
        <w:t>51</w:t>
      </w:r>
      <w:r>
        <w:rPr>
          <w:rtl w:val="true"/>
        </w:rPr>
        <w:t xml:space="preserve">) </w:t>
      </w:r>
      <w:r>
        <w:rPr>
          <w:rtl w:val="true"/>
        </w:rPr>
        <w:t xml:space="preserve">موضع مقام ابراهیم </w:t>
      </w:r>
      <w:r>
        <w:rPr>
          <w:rtl w:val="true"/>
        </w:rPr>
        <w:t>(</w:t>
      </w:r>
      <w:r>
        <w:rPr>
          <w:rtl w:val="true"/>
        </w:rPr>
        <w:t>عليه السّلام</w:t>
      </w:r>
      <w:r>
        <w:rPr>
          <w:rtl w:val="true"/>
        </w:rPr>
        <w:t xml:space="preserve">) </w:t>
      </w:r>
      <w:r>
        <w:rPr>
          <w:rtl w:val="true"/>
        </w:rPr>
        <w:t>وحكم الطواف خلفه</w:t>
      </w:r>
      <w:bookmarkEnd w:id="156"/>
    </w:p>
    <w:p>
      <w:pPr>
        <w:pStyle w:val="BookText"/>
        <w:rPr/>
      </w:pPr>
      <w:r>
        <w:rPr>
          <w:rFonts w:eastAsia="IRNazanin" w:cs="IRNazanin"/>
          <w:color w:val="111111"/>
          <w:sz w:val="28"/>
          <w:szCs w:val="28"/>
          <w:lang w:bidi="fa-IR"/>
        </w:rPr>
        <w:t>21770</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الحسن بن علي، عن جعفر بن محمد، عن عبدالله بن میمون،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المقام لازقاً بالبيت فحوّله عمر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من بدعه المشهورة والمكان الذي كان فيه سابقاً هو المكان الذي تركوه منخفضاً مقابل المقام، وورد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 الى ذلك المكان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وعلي ابني الحسن بن علي بن فضّال، عن </w:t>
      </w:r>
    </w:p>
    <w:p>
      <w:pPr>
        <w:pStyle w:val="BookText"/>
        <w:rPr/>
      </w:pPr>
      <w:r>
        <w:rPr>
          <w:rFonts w:ascii="IRNazanin" w:hAnsi="IRNazanin" w:eastAsia="IRNazanin"/>
          <w:color w:val="111111"/>
          <w:sz w:val="28"/>
          <w:sz w:val="28"/>
          <w:szCs w:val="28"/>
          <w:rtl w:val="true"/>
          <w:lang w:bidi="fa-IR"/>
        </w:rPr>
        <w:t xml:space="preserve">عمرو بن سعيد المدائني، عن موسى بن قیس ابن أخي عمّار بن موسی الساباطي، عن مصدّق بن صدقة، عن عمّار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الساباطي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 عمّار،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أذّن في الناس بالحجّ، أخذ الحَجَر الذي فيه أثَر قَدميه وهو المقام، فوضعه بحذاء البيت لاصقاً بالبيت بحيال الموضع الذي هو فيه اليوم ثم قام عليه فنادى بأعلى صوته بما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فلمّا تكلّم بالكلام لم يحتمله الحَجَر فغرقت رجلاه فيه، فَقَلع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رجليه من الحجَر قَلعاً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كثُر الناس وصاروا الى الشرّ والبلاء، ازدحموا عليه فرأوا أن يضعوه في هذا الموضع الذي هو فيه اليوم، ليُخلُوا المطاف لمن يطوف بالبيت، فلمّا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الى الموضع الذي وَضَعه فيه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فيه حتی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زمن أبي بكر ، وأوّل ولاية عمر،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ازدحم الناس على هذا المقام، فأيّكم يعرف موضعه في الجاهلية؟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أخذتُ قدره بقَدر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 فجاء به فأمر بالمقام فحُمل وردّ الى الموضع الذي هو فيه الساعة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أبان، عن محمد بن علي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الطواف خلف المقام؟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ذلك وما أری به بأساً فلا تفعله إلّا أن لا تجد منه بدّاً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الطواف خلفي مقام النبي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جعل المقام في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الضرورة والزحام الشديد، وقال بعض الفقهاء بجواز ذلك في حال الاختيار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يُحمل على الضرورة، أو مطلقاً على قول جماعة، أو يُحمل على الطواف المندوب، والاحتياط حَسن على كل حال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وغيره، عن محمد بن أحمد، عن محمد بن عيسى، عن ياسين الضرير ، عن حریز بن عبدالله،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الطواف بالبيت الّذي من خرج منه لم يكن طائفاً بالبيت؟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يطوفون بالبيت والمقام وأنتم اليوم تطوفون مابين</w:t>
      </w:r>
      <w:r>
        <w:rPr>
          <w:rStyle w:val="FootnoteAnchor"/>
          <w:rtl w:val="true"/>
        </w:rPr>
        <w:footnoteReference w:id="392"/>
      </w:r>
      <w:r>
        <w:rPr>
          <w:rFonts w:ascii="Amiri" w:hAnsi="Amiri" w:eastAsia="Amiri" w:cs="Amiri"/>
          <w:color w:val="111111"/>
          <w:sz w:val="28"/>
          <w:sz w:val="28"/>
          <w:szCs w:val="28"/>
          <w:rtl w:val="true"/>
          <w:lang w:bidi="ar-SA"/>
        </w:rPr>
        <w:t>المقام وبين البيت فكان الحدُّ موضع</w:t>
      </w:r>
      <w:r>
        <w:rPr>
          <w:rStyle w:val="FootnoteAnchor"/>
          <w:rtl w:val="true"/>
        </w:rPr>
        <w:footnoteReference w:id="393"/>
      </w:r>
      <w:r>
        <w:rPr>
          <w:rFonts w:ascii="Amiri" w:hAnsi="Amiri" w:eastAsia="Amiri" w:cs="Amiri"/>
          <w:color w:val="111111"/>
          <w:sz w:val="28"/>
          <w:sz w:val="28"/>
          <w:szCs w:val="28"/>
          <w:rtl w:val="true"/>
          <w:lang w:bidi="ar-SA"/>
        </w:rPr>
        <w:t xml:space="preserve">المقام اليوم فمن جازه فليس بطائف، والحدُّ قبل اليوم واليوم واحد، قدر ما بين المقام وبين البيت من نواحي البيت </w:t>
      </w:r>
      <w:bookmarkStart w:id="157" w:name="pg13463_131382"/>
    </w:p>
    <w:p>
      <w:pPr>
        <w:pStyle w:val="BookText"/>
        <w:rPr/>
      </w:pPr>
      <w:bookmarkEnd w:id="157"/>
      <w:r>
        <w:rPr>
          <w:rFonts w:ascii="Amiri" w:hAnsi="Amiri" w:eastAsia="Amiri" w:cs="Amiri"/>
          <w:color w:val="111111"/>
          <w:sz w:val="28"/>
          <w:sz w:val="28"/>
          <w:szCs w:val="28"/>
          <w:rtl w:val="true"/>
          <w:lang w:bidi="ar-SA"/>
        </w:rPr>
        <w:t>كلّها، فمن طاف فتباعد من نواحيه أبعد</w:t>
      </w:r>
      <w:r>
        <w:rPr>
          <w:rStyle w:val="FootnoteAnchor"/>
          <w:rtl w:val="true"/>
        </w:rPr>
        <w:footnoteReference w:id="394"/>
      </w:r>
      <w:r>
        <w:rPr>
          <w:rFonts w:ascii="Amiri" w:hAnsi="Amiri" w:eastAsia="Amiri" w:cs="Amiri"/>
          <w:color w:val="111111"/>
          <w:sz w:val="28"/>
          <w:sz w:val="28"/>
          <w:szCs w:val="28"/>
          <w:rtl w:val="true"/>
          <w:lang w:bidi="ar-SA"/>
        </w:rPr>
        <w:t>من مقدار ذلك كان طائفاً بغير البيت بمنزلة من طاف بالمسجد لأنّه طاف في غير حد ولا طواف 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عن غير واحد، عن أحمد بن محمد بن عيسى، عن ياسين الضرير مثله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مقام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قريباً من الكعبة فنقله عمر بن الخطّاب الى الموضع الذي فيه الآن</w:t>
      </w:r>
      <w:r>
        <w:rPr>
          <w:rStyle w:val="FootnoteAnchor"/>
          <w:rtl w:val="true"/>
        </w:rPr>
        <w:footnoteReference w:id="397"/>
      </w:r>
      <w:r>
        <w:rPr>
          <w:rFonts w:ascii="Amiri" w:hAnsi="Amiri" w:eastAsia="Amiri" w:cs="Amiri"/>
          <w:color w:val="111111"/>
          <w:sz w:val="28"/>
          <w:sz w:val="28"/>
          <w:szCs w:val="28"/>
          <w:rtl w:val="true"/>
          <w:lang w:bidi="ar-SA"/>
        </w:rPr>
        <w:t>، وجاء الأمر بالطواف مابين البيت والمقام الفعلي ولايتباعد عن ذلك والمسألة 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يتغيَّر الحكم بتغيير المقام بل المعتبر هو الموضع الذي فيه المقام اليوم</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869110_2616395394"/>
      <w:bookmarkStart w:id="159" w:name="_Toc56"/>
      <w:bookmarkEnd w:id="158"/>
      <w:r>
        <w:rPr>
          <w:rtl w:val="true"/>
        </w:rPr>
        <w:t xml:space="preserve">باب </w:t>
      </w:r>
      <w:r>
        <w:rPr>
          <w:rtl w:val="true"/>
        </w:rPr>
        <w:t>(</w:t>
      </w:r>
      <w:r>
        <w:rPr/>
        <w:t>52</w:t>
      </w:r>
      <w:r>
        <w:rPr>
          <w:rtl w:val="true"/>
        </w:rPr>
        <w:t xml:space="preserve">) </w:t>
      </w:r>
      <w:r>
        <w:rPr>
          <w:rtl w:val="true"/>
        </w:rPr>
        <w:t>حكم الطواف نيابة عمّن هو مقيم بمكّة</w:t>
      </w:r>
      <w:bookmarkEnd w:id="15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إبراهيم بن عمر اليمانيّ، عن إسماعيل بن عبدالخالق </w:t>
      </w:r>
      <w:bookmarkStart w:id="160" w:name="pg13463_131384"/>
    </w:p>
    <w:p>
      <w:pPr>
        <w:pStyle w:val="BookText"/>
        <w:rPr/>
      </w:pPr>
      <w:bookmarkEnd w:id="1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إلى جنب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ابنه عبدالله وابنه الّذي يليه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يطوف الرّجل عن الرّجل وهو مقيم بمكّة ليس به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كان ذلك يجوز لأمرتُ ابني فلاناً فطاف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يسمعان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عيسى، عن عبدالرحمن بن أبي نجران، عمّن حدثه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يطوف عن الرجل وهما مقيمان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يطوف عن الرجل وهو غائب عن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مقدار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أميال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النيابة في الطواف الواجب عن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 مع العذر كالاغماء والبَطن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 الغائب، وأمّا الطواف المستحب فيجوز عن الغائب والحاضر</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869112_2616395394"/>
      <w:bookmarkStart w:id="162" w:name="_Toc57"/>
      <w:bookmarkEnd w:id="161"/>
      <w:r>
        <w:rPr>
          <w:rtl w:val="true"/>
        </w:rPr>
        <w:t xml:space="preserve">باب </w:t>
      </w:r>
      <w:r>
        <w:rPr>
          <w:rtl w:val="true"/>
        </w:rPr>
        <w:t>(</w:t>
      </w:r>
      <w:r>
        <w:rPr/>
        <w:t>53</w:t>
      </w:r>
      <w:r>
        <w:rPr>
          <w:rtl w:val="true"/>
        </w:rPr>
        <w:t xml:space="preserve">) </w:t>
      </w:r>
      <w:r>
        <w:rPr>
          <w:rtl w:val="true"/>
        </w:rPr>
        <w:t>حكم من لا يستطيع الطواف</w:t>
      </w:r>
      <w:bookmarkEnd w:id="16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w:t>
      </w:r>
    </w:p>
    <w:p>
      <w:pPr>
        <w:pStyle w:val="BookText"/>
        <w:rPr/>
      </w:pPr>
      <w:r>
        <w:rPr>
          <w:rFonts w:ascii="IRNazanin" w:hAnsi="IRNazanin" w:eastAsia="IRNazanin"/>
          <w:color w:val="111111"/>
          <w:sz w:val="28"/>
          <w:sz w:val="28"/>
          <w:szCs w:val="28"/>
          <w:rtl w:val="true"/>
          <w:lang w:bidi="fa-IR"/>
        </w:rPr>
        <w:t xml:space="preserve">محمد بن عيسى، عن الحسين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حريز بن عبدالله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المغلوب والمغمی عليه يُرمي عنه ويُطاف عنه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مثله الّا 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ويُطاف به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21777</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يُطاف به ویُرمی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إذا كان لا يستطيع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يُطاف بهم ويُرمي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المرأة مريضة لاتعقل يُطاف بها أو يُطاف عنها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الأسدي، </w:t>
      </w:r>
    </w:p>
    <w:p>
      <w:pPr>
        <w:pStyle w:val="BookText"/>
        <w:rPr/>
      </w:pP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مريضة لاتعقل فليُحرَم عنها وعليها ما يُتّقي على المُحرِم ويُطاف بها أو يُطاف عنها ويُرمي عنها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الربيع بن خيثم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يُطاف به حول الكعبة في مَحمل وهو شديد المرض فكان كلّما بلغ الرُّكن اليمانيّ أمرهم فوضعوه بالأرض فأخرج يده من كوّة</w:t>
      </w:r>
      <w:r>
        <w:rPr>
          <w:rStyle w:val="FootnoteAnchor"/>
          <w:rtl w:val="true"/>
        </w:rPr>
        <w:footnoteReference w:id="406"/>
      </w:r>
      <w:r>
        <w:rPr>
          <w:rFonts w:ascii="Amiri" w:hAnsi="Amiri" w:eastAsia="Amiri" w:cs="Amiri"/>
          <w:color w:val="111111"/>
          <w:sz w:val="28"/>
          <w:sz w:val="28"/>
          <w:szCs w:val="28"/>
          <w:rtl w:val="true"/>
          <w:lang w:bidi="ar-SA"/>
        </w:rPr>
        <w:t>المحمل حتّى يجرّها على الأرض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ارفعوني، فلمّا فعل ذلك مراراً في كلّ شوط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إنّ هذا يشقُّ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w:t>
      </w:r>
      <w:r>
        <w:rPr>
          <w:rStyle w:val="FootnoteAnchor"/>
          <w:rtl w:val="true"/>
        </w:rPr>
        <w:footnoteReference w:id="408"/>
      </w:r>
      <w:r>
        <w:rPr>
          <w:rFonts w:ascii="Amiri" w:hAnsi="Amiri" w:eastAsia="Amiri" w:cs="Amiri"/>
          <w:color w:val="111111"/>
          <w:sz w:val="28"/>
          <w:sz w:val="28"/>
          <w:szCs w:val="28"/>
          <w:rtl w:val="true"/>
          <w:lang w:bidi="ar-SA"/>
        </w:rPr>
        <w:t xml:space="preserve">منافع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بصير انّ أبا عبدالله </w:t>
      </w:r>
      <w:bookmarkStart w:id="163" w:name="pg13463_131391"/>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فأمر غلمانه أن يحملوه ويطوفوا به، فأمرهم أن يخطّوا برجله الأرض حتى تمسّ الأرض قدماه في الطواف</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العليل الذي لا يستطيع الطواف بنفسه يُطاف به، وإذا لم يستطع الرمي رُمي عنه ، والفرق بينهما أن الطواف فريضة، والرمي سُنّة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ذكره في القرآن من أعمال الحج وأفعاله يُعبّر عنه بالفريضة، وكلّ ماجاء ذكره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يُعبّر عنه بالسُنَّة، أي ثبت وجوبه بواسطة الأحاديث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869114_2616395394"/>
      <w:bookmarkStart w:id="165" w:name="_Toc58"/>
      <w:bookmarkEnd w:id="164"/>
      <w:r>
        <w:rPr>
          <w:rtl w:val="true"/>
        </w:rPr>
        <w:t xml:space="preserve">باب </w:t>
      </w:r>
      <w:r>
        <w:rPr>
          <w:rtl w:val="true"/>
        </w:rPr>
        <w:t>(</w:t>
      </w:r>
      <w:r>
        <w:rPr/>
        <w:t>54</w:t>
      </w:r>
      <w:r>
        <w:rPr>
          <w:rtl w:val="true"/>
        </w:rPr>
        <w:t xml:space="preserve">) </w:t>
      </w:r>
      <w:r>
        <w:rPr>
          <w:rtl w:val="true"/>
        </w:rPr>
        <w:t>حكم من نذرت أن تطوف على أربع</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وغيره، عن محمد بن أحمد، عن العبّاس بن معروف، عن موسى بن عيسى اليعقوبيّ، عن محمد بن میسّر، عن أبي الجهم، عن أبي عبدالله، عن آبائه</w:t>
      </w:r>
      <w:r>
        <w:rPr>
          <w:rStyle w:val="FootnoteAnchor"/>
          <w:rtl w:val="true"/>
        </w:rPr>
        <w:footnoteReference w:id="413"/>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امرأة نذرت أن تطوف على أربع ، قال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تطوف اُسبوعاً ليديها واُسبوعاً لرجليها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66" w:name="pg13463_131393"/>
    </w:p>
    <w:p>
      <w:pPr>
        <w:pStyle w:val="BookText"/>
        <w:rPr/>
      </w:pPr>
      <w:bookmarkEnd w:id="166"/>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العباس بن معروف مثله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السكوني باسناده</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المرأة نذرت أن تطوف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869116_2616395394"/>
      <w:bookmarkStart w:id="168" w:name="_Toc59"/>
      <w:bookmarkEnd w:id="167"/>
      <w:r>
        <w:rPr>
          <w:rtl w:val="true"/>
        </w:rPr>
        <w:t xml:space="preserve">باب </w:t>
      </w:r>
      <w:r>
        <w:rPr>
          <w:rtl w:val="true"/>
        </w:rPr>
        <w:t>(</w:t>
      </w:r>
      <w:r>
        <w:rPr/>
        <w:t>55</w:t>
      </w:r>
      <w:r>
        <w:rPr>
          <w:rtl w:val="true"/>
        </w:rPr>
        <w:t xml:space="preserve">) </w:t>
      </w:r>
      <w:r>
        <w:rPr>
          <w:rtl w:val="true"/>
        </w:rPr>
        <w:t>حكم طواف مَن وُلد يوم عرفة</w:t>
      </w:r>
      <w:bookmarkEnd w:id="1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عبدالله بن هلال، عن عقبة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69" w:name="pg13463_131395"/>
    </w:p>
    <w:p>
      <w:pPr>
        <w:pStyle w:val="BookText"/>
        <w:rPr/>
      </w:pPr>
      <w:bookmarkEnd w:id="16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تلد يوم عرفة كيف تصنع بولدها أيطاف عنه أم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869118_2616395394"/>
      <w:bookmarkStart w:id="171" w:name="_Toc60"/>
      <w:bookmarkEnd w:id="170"/>
      <w:r>
        <w:rPr>
          <w:rtl w:val="true"/>
        </w:rPr>
        <w:t xml:space="preserve">باب </w:t>
      </w:r>
      <w:r>
        <w:rPr>
          <w:rtl w:val="true"/>
        </w:rPr>
        <w:t>(</w:t>
      </w:r>
      <w:r>
        <w:rPr/>
        <w:t>56</w:t>
      </w:r>
      <w:r>
        <w:rPr>
          <w:rtl w:val="true"/>
        </w:rPr>
        <w:t xml:space="preserve">) </w:t>
      </w:r>
      <w:r>
        <w:rPr>
          <w:rtl w:val="true"/>
        </w:rPr>
        <w:t>وجوب اعادة الطواف لمن دخل الكعبة في أثناء الطواف</w:t>
      </w:r>
      <w:bookmarkEnd w:id="171"/>
    </w:p>
    <w:p>
      <w:pPr>
        <w:pStyle w:val="BookText"/>
        <w:rPr/>
      </w:pPr>
      <w:r>
        <w:rPr>
          <w:rFonts w:eastAsia="Amiri" w:cs="Amiri" w:ascii="Amiri" w:hAnsi="Amiri"/>
          <w:color w:val="111111"/>
          <w:sz w:val="28"/>
          <w:szCs w:val="28"/>
          <w:lang w:bidi="ar-SA"/>
        </w:rPr>
        <w:t>21785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عمير، عن حفص ابن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كان يطوف بالبيت فيعرض لهُ دخول الكعبة فدخلها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طوافه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فضّال، عن حمّاد بن عيسى، عن عمران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ثلاثة أشواط من الفريضة ثمّ وجد خلوة من البيت فدخله 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طوافه، وقد خالف السُنَّة فليُعِد طوافه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طاف بالبيت ثلاثة أشواط ثم وجد من البيت خلوة </w:t>
      </w:r>
      <w:bookmarkStart w:id="172" w:name="pg13463_131397"/>
    </w:p>
    <w:p>
      <w:pPr>
        <w:pStyle w:val="BookText"/>
        <w:rPr/>
      </w:pPr>
      <w:bookmarkEnd w:id="172"/>
      <w:r>
        <w:rPr>
          <w:rFonts w:ascii="Amiri" w:hAnsi="Amiri" w:eastAsia="Amiri" w:cs="Amiri"/>
          <w:color w:val="111111"/>
          <w:sz w:val="28"/>
          <w:sz w:val="28"/>
          <w:szCs w:val="28"/>
          <w:rtl w:val="true"/>
          <w:lang w:bidi="ar-SA"/>
        </w:rPr>
        <w:t xml:space="preserve">فدخله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وخالف السنّة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Style w:val="FootnoteAnchor"/>
          <w:rtl w:val="true"/>
        </w:rPr>
        <w:footnoteReference w:id="426"/>
      </w:r>
      <w:r>
        <w:rPr>
          <w:rFonts w:ascii="IRNazanin" w:hAnsi="IRNazanin" w:eastAsia="IRNazanin"/>
          <w:color w:val="111111"/>
          <w:sz w:val="28"/>
          <w:sz w:val="28"/>
          <w:szCs w:val="28"/>
          <w:rtl w:val="true"/>
          <w:lang w:bidi="fa-IR"/>
        </w:rPr>
        <w:t xml:space="preserve">،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سألهُ عن رجل طاف بالبيت طواف الفريضة ثلاث أشواط ثم وجد من البيت خلوة فدخله؟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طوافهُ وخالف السُنَّة فليُعِد</w:t>
      </w:r>
      <w:r>
        <w:rPr>
          <w:rStyle w:val="FootnoteAnchor"/>
          <w:rtl w:val="true"/>
        </w:rPr>
        <w:footnoteReference w:id="427"/>
      </w:r>
      <w:r>
        <w:rPr>
          <w:rFonts w:ascii="IRNazanin" w:hAnsi="IRNazanin" w:eastAsia="IRNazanin"/>
          <w:color w:val="111111"/>
          <w:sz w:val="28"/>
          <w:sz w:val="28"/>
          <w:szCs w:val="28"/>
          <w:rtl w:val="true"/>
          <w:lang w:bidi="fa-IR"/>
        </w:rPr>
        <w:t>و</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أحمد بن محمد بن أبي نصر البزنطي،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عمن طاف بالبيت من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869120_2616395394"/>
      <w:bookmarkStart w:id="174" w:name="_Toc61"/>
      <w:bookmarkEnd w:id="173"/>
      <w:r>
        <w:rPr>
          <w:rtl w:val="true"/>
        </w:rPr>
        <w:t xml:space="preserve">باب </w:t>
      </w:r>
      <w:r>
        <w:rPr>
          <w:rtl w:val="true"/>
        </w:rPr>
        <w:t>(</w:t>
      </w:r>
      <w:r>
        <w:rPr/>
        <w:t>57</w:t>
      </w:r>
      <w:r>
        <w:rPr>
          <w:rtl w:val="true"/>
        </w:rPr>
        <w:t xml:space="preserve">) </w:t>
      </w:r>
      <w:r>
        <w:rPr>
          <w:rtl w:val="true"/>
        </w:rPr>
        <w:t>النهي عن القران بين الطوافين في الفريضة دون النافلة</w:t>
      </w:r>
      <w:bookmarkEnd w:id="1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الحسين بن سعيد، عن محمد بن سنان، عن عبدالله بن مسکان،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يكره أن يجمع الرجل بين الأسبوعين والطوافين في الفريضة، فامّا في النافلة </w:t>
      </w:r>
    </w:p>
    <w:p>
      <w:pPr>
        <w:pStyle w:val="BookText"/>
        <w:rPr/>
      </w:pPr>
      <w:r>
        <w:rPr>
          <w:rFonts w:ascii="IRNazanin" w:hAnsi="IRNazanin" w:eastAsia="IRNazanin"/>
          <w:color w:val="111111"/>
          <w:sz w:val="28"/>
          <w:sz w:val="28"/>
          <w:szCs w:val="28"/>
          <w:rtl w:val="true"/>
          <w:lang w:bidi="fa-IR"/>
        </w:rPr>
        <w:t>فلابأس</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مسكان 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21790</w:t>
      </w:r>
      <w:r>
        <w:rPr>
          <w:rFonts w:ascii="IRNazanin" w:hAnsi="IRNazanin" w:eastAsia="IRNazanin"/>
          <w:color w:val="111111"/>
          <w:sz w:val="28"/>
          <w:sz w:val="28"/>
          <w:szCs w:val="28"/>
          <w:rtl w:val="true"/>
          <w:lang w:bidi="fa-IR"/>
        </w:rPr>
        <w:t>۔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أحمد النهدي، عن محمد بن الوليد،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يُكرَه القِران في الفريضة فامّا النافلة</w:t>
      </w:r>
      <w:r>
        <w:rPr>
          <w:rStyle w:val="FootnoteAnchor"/>
          <w:rtl w:val="true"/>
        </w:rPr>
        <w:footnoteReference w:id="433"/>
      </w:r>
      <w:r>
        <w:rPr>
          <w:rFonts w:ascii="IRNazanin" w:hAnsi="IRNazanin" w:eastAsia="IRNazanin"/>
          <w:color w:val="111111"/>
          <w:sz w:val="28"/>
          <w:sz w:val="28"/>
          <w:szCs w:val="28"/>
          <w:rtl w:val="true"/>
          <w:lang w:bidi="fa-IR"/>
        </w:rPr>
        <w:t>فلا والله ما به بأس</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مثله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لاتَقرن بين اسبوعين، إلّا أن تسهو فتزيد في الأول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القِران بين طوافَين من غير صلاة ركعتي الطواف، لما روي في حديث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75" w:name="pg13463_131401"/>
    </w:p>
    <w:p>
      <w:pPr>
        <w:pStyle w:val="BookText"/>
        <w:rPr/>
      </w:pPr>
      <w:bookmarkEnd w:id="175"/>
      <w:r>
        <w:rPr>
          <w:rFonts w:ascii="Amiri" w:hAnsi="Amiri" w:eastAsia="Amiri" w:cs="Amiri"/>
          <w:color w:val="111111"/>
          <w:sz w:val="28"/>
          <w:sz w:val="28"/>
          <w:szCs w:val="28"/>
          <w:rtl w:val="true"/>
          <w:lang w:bidi="ar-SA"/>
        </w:rPr>
        <w:t xml:space="preserve">الرجل يطوف الأسباع جميعاً فيقرن؟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إلّآ اسبوع وركعتان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تسهو فتزيد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اذا سهوتَ و ضاع العدد فلا مانع من أن تزيد في الطواف الأوّل ليحصل لك اليقين أنك طُفتَ سبعة أشواط كاملة، هذا كله في الطواف المستحب دون الواجب والله العالم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869122_2616395394"/>
      <w:bookmarkStart w:id="177" w:name="_Toc62"/>
      <w:bookmarkEnd w:id="176"/>
      <w:r>
        <w:rPr>
          <w:rtl w:val="true"/>
        </w:rPr>
        <w:t xml:space="preserve">باب </w:t>
      </w:r>
      <w:r>
        <w:rPr>
          <w:rtl w:val="true"/>
        </w:rPr>
        <w:t>(</w:t>
      </w:r>
      <w:r>
        <w:rPr/>
        <w:t>58</w:t>
      </w:r>
      <w:r>
        <w:rPr>
          <w:rtl w:val="true"/>
        </w:rPr>
        <w:t xml:space="preserve">) </w:t>
      </w:r>
      <w:r>
        <w:rPr>
          <w:rtl w:val="true"/>
        </w:rPr>
        <w:t>كراهة الانصراف عن الطواف على غير وتر</w:t>
      </w:r>
      <w:bookmarkEnd w:id="177"/>
    </w:p>
    <w:p>
      <w:pPr>
        <w:pStyle w:val="BookText"/>
        <w:rPr/>
      </w:pPr>
      <w:r>
        <w:rPr>
          <w:rFonts w:eastAsia="Amiri" w:cs="Amiri" w:ascii="Amiri" w:hAnsi="Amiri"/>
          <w:color w:val="111111"/>
          <w:sz w:val="28"/>
          <w:szCs w:val="28"/>
          <w:lang w:bidi="ar-SA"/>
        </w:rPr>
        <w:t>21792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يحيى، عن طلحة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يكره أن ينصرف في الطواف إلّا على وتر من طوافه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زاد الانسان في طوافه المندوب استحب له أن ينصرف على وتر بمعنى انّه يُقرن ويجمع بين ثلاثة اسابيع أو خمسة أو سبعة وهكذا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كل حال فان فَعَل القِران في النافلة استحب له الانصراف على الوتر، فيقرن بين ثلاثة أو خمسة أو سبعة كما صرح به الفاضل والشيخ ويحیی بن سعید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869124_2616395394"/>
      <w:bookmarkStart w:id="179" w:name="_Toc63"/>
      <w:bookmarkEnd w:id="178"/>
      <w:r>
        <w:rPr>
          <w:rtl w:val="true"/>
        </w:rPr>
        <w:t xml:space="preserve">باب </w:t>
      </w:r>
      <w:r>
        <w:rPr>
          <w:rtl w:val="true"/>
        </w:rPr>
        <w:t>(</w:t>
      </w:r>
      <w:r>
        <w:rPr/>
        <w:t>59</w:t>
      </w:r>
      <w:r>
        <w:rPr>
          <w:rtl w:val="true"/>
        </w:rPr>
        <w:t xml:space="preserve">) </w:t>
      </w:r>
      <w:r>
        <w:rPr>
          <w:rtl w:val="true"/>
        </w:rPr>
        <w:t>استحباب استلام الكعبة من مؤخرها بعد الطواف</w:t>
      </w:r>
      <w:bookmarkEnd w:id="1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180" w:name="pg13463_131403"/>
    </w:p>
    <w:p>
      <w:pPr>
        <w:pStyle w:val="BookText"/>
        <w:rPr/>
      </w:pPr>
      <w:bookmarkEnd w:id="180"/>
      <w:r>
        <w:rPr>
          <w:rFonts w:ascii="Amiri" w:hAnsi="Amiri" w:eastAsia="Amiri" w:cs="Amiri"/>
          <w:color w:val="111111"/>
          <w:sz w:val="28"/>
          <w:sz w:val="28"/>
          <w:szCs w:val="28"/>
          <w:rtl w:val="true"/>
          <w:lang w:bidi="ar-SA"/>
        </w:rPr>
        <w:t xml:space="preserve">محمد بن اسماعيل، عن محمد بن الفضيل، عن أبي الصباح الكناني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استلام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 عن محمد بن یحیی مثله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المستجار، ويحتمل الركن اليماني، والأول أظهر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869126_2616395394"/>
      <w:bookmarkStart w:id="182" w:name="_Toc64"/>
      <w:bookmarkEnd w:id="181"/>
      <w:r>
        <w:rPr>
          <w:rtl w:val="true"/>
        </w:rPr>
        <w:t xml:space="preserve">باب </w:t>
      </w:r>
      <w:r>
        <w:rPr>
          <w:rtl w:val="true"/>
        </w:rPr>
        <w:t>(</w:t>
      </w:r>
      <w:r>
        <w:rPr/>
        <w:t>60</w:t>
      </w:r>
      <w:r>
        <w:rPr>
          <w:rtl w:val="true"/>
        </w:rPr>
        <w:t xml:space="preserve">) </w:t>
      </w:r>
      <w:r>
        <w:rPr>
          <w:rtl w:val="true"/>
        </w:rPr>
        <w:t>آداب استلام الحَجر الأسود</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إسماعيل، عن الفضل بن شاذان ،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دنوت من الحجر الأسود فارفع يديك واحمد الله واثن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الله أن</w:t>
      </w:r>
      <w:r>
        <w:rPr>
          <w:rStyle w:val="FootnoteAnchor"/>
          <w:rtl w:val="true"/>
        </w:rPr>
        <w:footnoteReference w:id="443"/>
      </w:r>
      <w:r>
        <w:rPr>
          <w:rFonts w:ascii="Amiri" w:hAnsi="Amiri" w:eastAsia="Amiri" w:cs="Amiri"/>
          <w:color w:val="111111"/>
          <w:sz w:val="28"/>
          <w:sz w:val="28"/>
          <w:szCs w:val="28"/>
          <w:rtl w:val="true"/>
          <w:lang w:bidi="ar-SA"/>
        </w:rPr>
        <w:t>يتقبّل منك ثمّ استلم الحجر وقبّله، فإن لم تستطع أن تقبّله فاستلمه بيدك فإن لم تستطع أن تستلمه بيدك فأشر إليه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أَمَانَتِي أَدَّيْتُهَا وَ مِيثَاقِي تَعَاهَدْتُهُ لِتَشْهَدَ لِي بِالْمُوَافَاةِ اَللَّهُمَّ تَصْدِيقاً بِكِتَابِكَ، </w:t>
      </w:r>
    </w:p>
    <w:p>
      <w:pPr>
        <w:pStyle w:val="BookText"/>
        <w:rPr/>
      </w:pPr>
      <w:r>
        <w:rPr>
          <w:rFonts w:ascii="Amiri" w:hAnsi="Amiri" w:eastAsia="Amiri" w:cs="Amiri"/>
          <w:color w:val="111111"/>
          <w:sz w:val="28"/>
          <w:sz w:val="28"/>
          <w:szCs w:val="28"/>
          <w:rtl w:val="true"/>
          <w:lang w:bidi="ar-SA"/>
        </w:rPr>
        <w:t xml:space="preserve">وَ عَلَى سُنَّةِ نَبِيِّكَ أَشْهَدُ أَنْ لاَ إِلَهَ إِلاَّ اَللَّهُ وَحْدَهُ لاَ شَرِيكَ لَهُ، وَ أَنَّ مُحَمَّداً عَبْدُهُ وَ رَسُولُهُ، آمَنْتُ بِاللَّهِ، وَ كَفَرْتُ بِالْجِبْتِ وَ اَلطَّاغُوتِ، وَ بِاللاَّتِ وَ اَلْعُزَّى، وَ عِبَادَةِ اَلشَّيْطَانِ، وَ عِبَادَةِ كُلِّ نِدٍّ يُدْعَى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تَسْتَطِعْ أَنْ تَقُولَ هَذَا كُلَّهُ فَبَعْضَهُ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بَسَطْتُ يَدِي وَ فِيمَا عِنْدَكَ عَظُمَتْ رَغْبَتِي، فَاقْبَلْ سَيْحَتِي</w:t>
      </w:r>
      <w:r>
        <w:rPr>
          <w:rStyle w:val="FootnoteAnchor"/>
          <w:rtl w:val="true"/>
        </w:rPr>
        <w:footnoteReference w:id="444"/>
      </w:r>
      <w:r>
        <w:rPr>
          <w:rFonts w:ascii="Amiri" w:hAnsi="Amiri" w:eastAsia="Amiri" w:cs="Amiri"/>
          <w:color w:val="111111"/>
          <w:sz w:val="28"/>
          <w:sz w:val="28"/>
          <w:szCs w:val="28"/>
          <w:rtl w:val="true"/>
          <w:lang w:bidi="ar-SA"/>
        </w:rPr>
        <w:t>وَ 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الحرام فامش حتّى تدنو من الحجر الأسود فتستقبله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 ، سبحان الله والحمد لله ولا إله إلّا الله والله أكبر، أكبر من خلقه وأكبر ممّن</w:t>
      </w:r>
      <w:r>
        <w:rPr>
          <w:rStyle w:val="FootnoteAnchor"/>
          <w:rtl w:val="true"/>
        </w:rPr>
        <w:footnoteReference w:id="445"/>
      </w:r>
      <w:r>
        <w:rPr>
          <w:rFonts w:ascii="Amiri" w:hAnsi="Amiri" w:eastAsia="Amiri" w:cs="Amiri"/>
          <w:color w:val="111111"/>
          <w:sz w:val="28"/>
          <w:sz w:val="28"/>
          <w:szCs w:val="28"/>
          <w:rtl w:val="true"/>
          <w:lang w:bidi="ar-SA"/>
        </w:rPr>
        <w:t>أخشى وأحذر، ولا إله إلّا الله وحده لاشريك له، له الملك وله الحمد، يحيي ويميت ، ويميت ويحيي</w:t>
      </w:r>
      <w:r>
        <w:rPr>
          <w:rStyle w:val="FootnoteAnchor"/>
          <w:rtl w:val="true"/>
        </w:rPr>
        <w:footnoteReference w:id="446"/>
      </w:r>
      <w:r>
        <w:rPr>
          <w:rFonts w:ascii="Amiri" w:hAnsi="Amiri" w:eastAsia="Amiri" w:cs="Amiri"/>
          <w:color w:val="111111"/>
          <w:sz w:val="28"/>
          <w:sz w:val="28"/>
          <w:szCs w:val="28"/>
          <w:rtl w:val="true"/>
          <w:lang w:bidi="ar-SA"/>
        </w:rPr>
        <w:t>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على النبيّ وآل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وتُسلّم على المرسلين كما فعلت حين دخلت المسجد</w:t>
      </w:r>
      <w:r>
        <w:rPr>
          <w:rStyle w:val="FootnoteAnchor"/>
          <w:rtl w:val="true"/>
        </w:rPr>
        <w:footnoteReference w:id="448"/>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w:t>
      </w:r>
      <w:bookmarkStart w:id="183" w:name="pg13463_131407"/>
    </w:p>
    <w:p>
      <w:pPr>
        <w:pStyle w:val="BookText"/>
        <w:rPr/>
      </w:pPr>
      <w:bookmarkEnd w:id="183"/>
      <w:r>
        <w:rPr>
          <w:rFonts w:ascii="Amiri" w:hAnsi="Amiri" w:eastAsia="Amiri" w:cs="Amiri"/>
          <w:color w:val="111111"/>
          <w:sz w:val="28"/>
          <w:sz w:val="28"/>
          <w:szCs w:val="28"/>
          <w:rtl w:val="true"/>
          <w:lang w:bidi="ar-SA"/>
        </w:rPr>
        <w:t>اُومن بوعدك، واُوفي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كما ذكر معاوية</w:t>
      </w:r>
      <w:r>
        <w:rPr>
          <w:rStyle w:val="FootnoteAnchor"/>
          <w:rtl w:val="true"/>
        </w:rPr>
        <w:footnoteReference w:id="449"/>
      </w:r>
      <w:r>
        <w:rPr>
          <w:rFonts w:ascii="IRNazanin" w:hAnsi="IRNazanin" w:eastAsia="IRNazanin"/>
          <w:color w:val="111111"/>
          <w:sz w:val="28"/>
          <w:sz w:val="28"/>
          <w:szCs w:val="28"/>
          <w:rtl w:val="true"/>
          <w:lang w:bidi="fa-IR"/>
        </w:rPr>
        <w:t xml:space="preserve">و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869128_2616395394"/>
      <w:bookmarkStart w:id="185" w:name="_Toc65"/>
      <w:bookmarkEnd w:id="184"/>
      <w:r>
        <w:rPr>
          <w:rtl w:val="true"/>
        </w:rPr>
        <w:t xml:space="preserve">باب </w:t>
      </w:r>
      <w:r>
        <w:rPr>
          <w:rtl w:val="true"/>
        </w:rPr>
        <w:t>(</w:t>
      </w:r>
      <w:r>
        <w:rPr/>
        <w:t>61</w:t>
      </w:r>
      <w:r>
        <w:rPr>
          <w:rtl w:val="true"/>
        </w:rPr>
        <w:t xml:space="preserve">) </w:t>
      </w:r>
      <w:r>
        <w:rPr>
          <w:rtl w:val="true"/>
        </w:rPr>
        <w:t>الحجَر الأسود يمين الله في أرضه</w:t>
      </w:r>
      <w:bookmarkEnd w:id="185"/>
    </w:p>
    <w:p>
      <w:pPr>
        <w:pStyle w:val="BookText"/>
        <w:rPr/>
      </w:pPr>
      <w:r>
        <w:rPr>
          <w:rFonts w:eastAsia="IRNazanin" w:cs="IRNazanin"/>
          <w:color w:val="111111"/>
          <w:sz w:val="28"/>
          <w:szCs w:val="28"/>
          <w:lang w:bidi="fa-IR"/>
        </w:rPr>
        <w:t>21795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علي بن حسّان الواسطي، عن عمّه عبدالرحمن بن كثير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بن الخطّاب على الحجر الأسود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حجر إنّا لنعلم أنّك حجر لاتضرّ ولاتنفع إلا أنّا 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يحبّك فنحن نحبّك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یابن الخطّاب فوالله ليبعثنّه الله يوم القيامة وله لسان وشفتان فيشهد لمن وافاه، وهو يمين الله في أرضه يبايع بها خَلقه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أبقانا الله في بلد لا يكون فيه علي بن أبي طالب</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186" w:name="pg13463_131409"/>
    </w:p>
    <w:p>
      <w:pPr>
        <w:pStyle w:val="Heading3"/>
        <w:numPr>
          <w:ilvl w:val="2"/>
          <w:numId w:val="1"/>
        </w:numPr>
        <w:rPr/>
      </w:pPr>
      <w:bookmarkStart w:id="187" w:name="__RefHeading___Toc1869130_2616395394"/>
      <w:bookmarkStart w:id="188" w:name="_Toc66"/>
      <w:bookmarkEnd w:id="186"/>
      <w:bookmarkEnd w:id="187"/>
      <w:r>
        <w:rPr>
          <w:rtl w:val="true"/>
        </w:rPr>
        <w:t xml:space="preserve">باب </w:t>
      </w:r>
      <w:r>
        <w:rPr>
          <w:rtl w:val="true"/>
        </w:rPr>
        <w:t>(</w:t>
      </w:r>
      <w:r>
        <w:rPr/>
        <w:t>62</w:t>
      </w:r>
      <w:r>
        <w:rPr>
          <w:rtl w:val="true"/>
        </w:rPr>
        <w:t xml:space="preserve">) </w:t>
      </w:r>
      <w:r>
        <w:rPr>
          <w:rtl w:val="true"/>
        </w:rPr>
        <w:t>الحكمة في استلام الحجر الأسود</w:t>
      </w:r>
      <w:bookmarkEnd w:id="188"/>
    </w:p>
    <w:p>
      <w:pPr>
        <w:pStyle w:val="BookText"/>
        <w:rPr/>
      </w:pPr>
      <w:r>
        <w:rPr>
          <w:rFonts w:eastAsia="Amiri" w:cs="Amiri" w:ascii="Amiri" w:hAnsi="Amiri"/>
          <w:color w:val="111111"/>
          <w:sz w:val="28"/>
          <w:szCs w:val="28"/>
          <w:lang w:bidi="ar-SA"/>
        </w:rPr>
        <w:t>21796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عبدالله بن بكير ، عن الحلبيّ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جُعل استلام الحجر؟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أخذ میثاق بني آدم دعا الحجر من الجنّة فأمره فالتقم الميثاق فهو يشهد لمن وافاه بالموافاة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أحمد بن محمد بن أبي نصر البزنطي،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وافاه بالوفاء</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ابراهيم بن هاشم، عن أبيه، عن محمد بن أبي عمير، عن حمّاد بن عثمان، عن عبيدالله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لِمَ يستلَم الحجر؟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مواثيق الخلائق فيه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لمّا أخذ مواثيق العباد أمر الحجر فالتقمها فهو يشهد لمن وافاه بالموافاة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ابن معروف، عن حمّاد بن عيسى، عن حريز، عن أبي بصير وزرارة ومحمّد بن مسلم كلّهم،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خلق الحجر الأسود ثمّ أخذ الميثاق على العباد، ثمّ قال للحجر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التقمه ، والمؤمنون يتعاهدون ميثاقهم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أبيه، ومحمّد بن إسماعيل، عن الفضل بن شاذان جميعاً،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مواثيق العباد أمر الحجر فالتقمها ولذلك </w:t>
      </w:r>
      <w:r>
        <w:rPr>
          <w:rStyle w:val="FootnoteAnchor"/>
          <w:rtl w:val="true"/>
        </w:rPr>
        <w:footnoteReference w:id="458"/>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أمانتي أدَّيتها، ومیثاقی تعاهدته ، لتشهد لي بالموافاة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حماد بن عيسى، وفضالة وابن أبي عمير ، عن معاوية بن عمّار 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189" w:name="pg13463_131413"/>
    </w:p>
    <w:p>
      <w:pPr>
        <w:pStyle w:val="BookText"/>
        <w:rPr/>
      </w:pPr>
      <w:bookmarkEnd w:id="18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869132_2616395394"/>
      <w:bookmarkStart w:id="191" w:name="_Toc67"/>
      <w:bookmarkEnd w:id="190"/>
      <w:r>
        <w:rPr>
          <w:rtl w:val="true"/>
        </w:rPr>
        <w:t xml:space="preserve">باب </w:t>
      </w:r>
      <w:r>
        <w:rPr>
          <w:rtl w:val="true"/>
        </w:rPr>
        <w:t>(</w:t>
      </w:r>
      <w:r>
        <w:rPr/>
        <w:t>63</w:t>
      </w:r>
      <w:r>
        <w:rPr>
          <w:rtl w:val="true"/>
        </w:rPr>
        <w:t xml:space="preserve">) </w:t>
      </w:r>
      <w:r>
        <w:rPr>
          <w:rtl w:val="true"/>
        </w:rPr>
        <w:t>الحكمة في تقبيل الحجر الأسود</w:t>
      </w:r>
      <w:bookmarkEnd w:id="191"/>
    </w:p>
    <w:p>
      <w:pPr>
        <w:pStyle w:val="BookText"/>
        <w:rPr/>
      </w:pPr>
      <w:r>
        <w:rPr>
          <w:rFonts w:eastAsia="IRNazanin" w:cs="IRNazanin"/>
          <w:color w:val="111111"/>
          <w:sz w:val="28"/>
          <w:szCs w:val="28"/>
          <w:lang w:bidi="fa-IR"/>
        </w:rPr>
        <w:t>21800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حاتم فيما كتب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جمیل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الحسين النخّاس، عن زكريا أبي محمد المؤمن، عن عامر بن معقل،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أتدري لأيّ شيء صار الناس يلثمون الحجر؟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إلى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الوحشة في الأرض 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بياقوتة من الجنة كان آدم اذا مرّ عليها في الجنة ضربها برجله فلمّا رآها عرفها فبادر يلثمها فمن ثم صار الناس يلثمون الحجر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21801</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ابن أبي عمير، رفعه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تقبيل الحجر؟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الحجر کان درّة بيضاء في الجنّة ، وكان آدم يراها، فلمّا انزلها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الأرض نزل إليها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فقبّلها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السُّنّة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192" w:name="pg13463_131415"/>
    </w:p>
    <w:p>
      <w:pPr>
        <w:pStyle w:val="Heading3"/>
        <w:numPr>
          <w:ilvl w:val="2"/>
          <w:numId w:val="1"/>
        </w:numPr>
        <w:rPr/>
      </w:pPr>
      <w:bookmarkStart w:id="193" w:name="__RefHeading___Toc1869134_2616395394"/>
      <w:bookmarkStart w:id="194" w:name="_Toc68"/>
      <w:bookmarkEnd w:id="192"/>
      <w:bookmarkEnd w:id="193"/>
      <w:r>
        <w:rPr>
          <w:rtl w:val="true"/>
        </w:rPr>
        <w:t xml:space="preserve">باب </w:t>
      </w:r>
      <w:r>
        <w:rPr>
          <w:rtl w:val="true"/>
        </w:rPr>
        <w:t>(</w:t>
      </w:r>
      <w:r>
        <w:rPr/>
        <w:t>64</w:t>
      </w:r>
      <w:r>
        <w:rPr>
          <w:rtl w:val="true"/>
        </w:rPr>
        <w:t xml:space="preserve">) </w:t>
      </w:r>
      <w:r>
        <w:rPr>
          <w:rtl w:val="true"/>
        </w:rPr>
        <w:t>عدم وجوب استلام الحجر الأسود</w:t>
      </w:r>
      <w:bookmarkEnd w:id="194"/>
    </w:p>
    <w:p>
      <w:pPr>
        <w:pStyle w:val="BookText"/>
        <w:rPr/>
      </w:pPr>
      <w:r>
        <w:rPr>
          <w:rFonts w:eastAsia="Amiri" w:cs="Amiri" w:ascii="Amiri" w:hAnsi="Amiri"/>
          <w:color w:val="111111"/>
          <w:sz w:val="28"/>
          <w:szCs w:val="28"/>
          <w:lang w:bidi="ar-SA"/>
        </w:rPr>
        <w:t>21802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ولم يستلم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 فان لم يقدر فالله أولى بالعذر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عن معاوية ابن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حجّ ولم يستلم الحجر ولم يدخل الكعبة؟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صفوان بن یحیی، عن يعقوب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 اخلص الى الحجر الأسود؟</w:t>
      </w:r>
      <w:r>
        <w:rPr>
          <w:rStyle w:val="FootnoteAnchor"/>
          <w:rtl w:val="true"/>
        </w:rPr>
        <w:footnoteReference w:id="46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طفت طواف الفريضة فلا يضرُّك</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نستفتح بالحجر ونختم به فأمّا اليوم فقد كثر الناس</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الاستفتاح بالحجر الأسود والختم به هو استلامه قبل البدء بالطواف وبعد الانتهاء منه، فانه يُستحب ذلك، وأمّا بدءُ الطواف من الحجر الاسود وختمه به فهو واجب لايجوز ترکه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ومحمّد بن إسماعيل، عن الفضل بن شاذان، عن صفوان بن یحیی، وابن أبي عمير، عن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أطوف وسفيان الثوريّ قريب 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كيف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بالحجر إذا انتهى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يستلمه في كلِّ طواف فريضة ونافلة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فتخلّف عني قليلاً فلمّا انتهيت إلى الحجر جُزتُ و مشیتُ فلم أستلمه فلحقني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ألم تخبرني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يستلم الحجر في كلّ طواف فريضة ونافلة؟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مررت به فلم تستلم؟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يرون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يرون لي وكان إذا انتهى إلى الحجر أفرجوا له حتّى يستلمه وإنّي أكره الزّحام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بمكّة رجل مولی لبني اُميّة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عوانة له عنادة</w:t>
      </w:r>
      <w:r>
        <w:rPr>
          <w:rStyle w:val="FootnoteAnchor"/>
          <w:rtl w:val="true"/>
        </w:rPr>
        <w:footnoteReference w:id="471"/>
      </w:r>
      <w:r>
        <w:rPr>
          <w:rFonts w:ascii="Amiri" w:hAnsi="Amiri" w:eastAsia="Amiri" w:cs="Amiri"/>
          <w:color w:val="111111"/>
          <w:sz w:val="28"/>
          <w:sz w:val="28"/>
          <w:szCs w:val="28"/>
          <w:rtl w:val="true"/>
          <w:lang w:bidi="ar-SA"/>
        </w:rPr>
        <w:t xml:space="preserve">وكان إذا دخل إلى مكّة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من أشياخ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يعبث به</w:t>
      </w:r>
      <w:r>
        <w:rPr>
          <w:rStyle w:val="FootnoteAnchor"/>
          <w:rtl w:val="true"/>
        </w:rPr>
        <w:footnoteReference w:id="472"/>
      </w:r>
      <w:r>
        <w:rPr>
          <w:rFonts w:ascii="Amiri" w:hAnsi="Amiri" w:eastAsia="Amiri" w:cs="Amiri"/>
          <w:color w:val="111111"/>
          <w:sz w:val="28"/>
          <w:sz w:val="28"/>
          <w:szCs w:val="28"/>
          <w:rtl w:val="true"/>
          <w:lang w:bidi="ar-SA"/>
        </w:rPr>
        <w:t xml:space="preserve">وإنّه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ما تقول في استلام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استلمته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اُوذي ضعيفاً أو أتأذّی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زعمت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رأوه عرفوا له حقّه وأنا فلايعرفون لي حقّي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أهل مكة انكروا عليك انّك لم تقبّل الحجر الأسود وقد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انتهى الى الحجر يُفرَّجوا له</w:t>
      </w:r>
      <w:r>
        <w:rPr>
          <w:rStyle w:val="FootnoteAnchor"/>
          <w:rtl w:val="true"/>
        </w:rPr>
        <w:footnoteReference w:id="474"/>
      </w:r>
      <w:r>
        <w:rPr>
          <w:rFonts w:ascii="Amiri" w:hAnsi="Amiri" w:eastAsia="Amiri" w:cs="Amiri"/>
          <w:color w:val="111111"/>
          <w:sz w:val="28"/>
          <w:sz w:val="28"/>
          <w:szCs w:val="28"/>
          <w:rtl w:val="true"/>
          <w:lang w:bidi="ar-SA"/>
        </w:rPr>
        <w:t>، وانا لا يفرجون لي</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صفوان بن يحيى، عن سيف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الحجر الأسود فوجدت عليه زحاماً فلم ألق إلّا رجلاً من أصحابنا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استلامه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وجدته خالياً وإلّا فسلّم من بعيد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غير واحد، عن أبان بن عثمان،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الحجر إذا لم أستطع مسّه وكثر الزّحام؟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والضعيف والمريض فمرخّص وما اُحبُّ أن تدع مسّه إلّا أن لاتجد بدّاً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195" w:name="pg13463_131422"/>
    </w:p>
    <w:p>
      <w:pPr>
        <w:pStyle w:val="Heading3"/>
        <w:numPr>
          <w:ilvl w:val="2"/>
          <w:numId w:val="1"/>
        </w:numPr>
        <w:rPr/>
      </w:pPr>
      <w:bookmarkStart w:id="196" w:name="__RefHeading___Toc1869136_2616395394"/>
      <w:bookmarkStart w:id="197" w:name="_Toc69"/>
      <w:bookmarkEnd w:id="195"/>
      <w:bookmarkEnd w:id="196"/>
      <w:r>
        <w:rPr>
          <w:rtl w:val="true"/>
        </w:rPr>
        <w:t xml:space="preserve">باب </w:t>
      </w:r>
      <w:r>
        <w:rPr>
          <w:rtl w:val="true"/>
        </w:rPr>
        <w:t>(</w:t>
      </w:r>
      <w:r>
        <w:rPr/>
        <w:t>65</w:t>
      </w:r>
      <w:r>
        <w:rPr>
          <w:rtl w:val="true"/>
        </w:rPr>
        <w:t xml:space="preserve">) </w:t>
      </w:r>
      <w:r>
        <w:rPr>
          <w:rtl w:val="true"/>
        </w:rPr>
        <w:t>كيفية استلام الحَجَر لمن قُطعت یمينه</w:t>
      </w:r>
      <w:bookmarkEnd w:id="197"/>
    </w:p>
    <w:p>
      <w:pPr>
        <w:pStyle w:val="BookText"/>
        <w:rPr/>
      </w:pPr>
      <w:r>
        <w:rPr>
          <w:rFonts w:eastAsia="IRNazanin" w:cs="IRNazanin"/>
          <w:color w:val="111111"/>
          <w:sz w:val="28"/>
          <w:szCs w:val="28"/>
          <w:lang w:bidi="fa-IR"/>
        </w:rPr>
        <w:t>21810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كيف يستلم الأقطع الحجر؟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يستلم الحجر من حيث القطع، فإن كانت مقطوعة من المرفق استلم الحجر بشماله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كيف يستلم الأقطع الركن اليماني؟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يستلمه ما بقي من يده، فإن كانت قُطعت من المِرفق استلمه بشماله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869138_2616395394"/>
      <w:bookmarkStart w:id="199" w:name="_Toc70"/>
      <w:bookmarkEnd w:id="198"/>
      <w:r>
        <w:rPr>
          <w:rtl w:val="true"/>
        </w:rPr>
        <w:t xml:space="preserve">باب </w:t>
      </w:r>
      <w:r>
        <w:rPr>
          <w:rtl w:val="true"/>
        </w:rPr>
        <w:t>(</w:t>
      </w:r>
      <w:r>
        <w:rPr/>
        <w:t>66</w:t>
      </w:r>
      <w:r>
        <w:rPr>
          <w:rtl w:val="true"/>
        </w:rPr>
        <w:t xml:space="preserve">) </w:t>
      </w:r>
      <w:r>
        <w:rPr>
          <w:rtl w:val="true"/>
        </w:rPr>
        <w:t>حكم استلام الحجر الأسود للمرأة</w:t>
      </w:r>
      <w:bookmarkEnd w:id="19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w:t>
      </w:r>
      <w:bookmarkStart w:id="200" w:name="pg13463_131424"/>
    </w:p>
    <w:p>
      <w:pPr>
        <w:pStyle w:val="BookText"/>
        <w:rPr/>
      </w:pPr>
      <w:bookmarkEnd w:id="200"/>
      <w:r>
        <w:rPr>
          <w:rFonts w:ascii="Amiri" w:hAnsi="Amiri" w:eastAsia="Amiri" w:cs="Amiri"/>
          <w:color w:val="111111"/>
          <w:sz w:val="28"/>
          <w:sz w:val="28"/>
          <w:szCs w:val="28"/>
          <w:rtl w:val="true"/>
          <w:lang w:bidi="ar-SA"/>
        </w:rPr>
        <w:t xml:space="preserve">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حجّت معنا وهي حبلى ولم تحجّ قطّ يزاحم بها حتى تستلم الحجر؟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لاتغرِّروا بها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استلامه في أوّل سبع واحدة ثمّ رأينا الناس قد كثروا و حرصوا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تُحمل في محمل فتستلم الحجر وتطوف بالبيت من غير مرض ولاعلُّة؟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ذلك لها، واما ان تحمل فتستلم الحجر كراهية الزحام للرجال فلابأس به حتى إذا استلمت طافت ماشية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عن این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الاستلام على الرجال وليس على النساء بمفروض</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869140_2616395394"/>
      <w:bookmarkStart w:id="202" w:name="_Toc71"/>
      <w:bookmarkEnd w:id="201"/>
      <w:r>
        <w:rPr>
          <w:rtl w:val="true"/>
        </w:rPr>
        <w:t xml:space="preserve">باب </w:t>
      </w:r>
      <w:r>
        <w:rPr>
          <w:rtl w:val="true"/>
        </w:rPr>
        <w:t>(</w:t>
      </w:r>
      <w:r>
        <w:rPr/>
        <w:t>67</w:t>
      </w:r>
      <w:r>
        <w:rPr>
          <w:rtl w:val="true"/>
        </w:rPr>
        <w:t xml:space="preserve">) </w:t>
      </w:r>
      <w:r>
        <w:rPr>
          <w:rtl w:val="true"/>
        </w:rPr>
        <w:t xml:space="preserve">مايأمر به القائم </w:t>
      </w:r>
      <w:r>
        <w:rPr>
          <w:rtl w:val="true"/>
        </w:rPr>
        <w:t>(</w:t>
      </w:r>
      <w:r>
        <w:rPr>
          <w:rtl w:val="true"/>
        </w:rPr>
        <w:t>عليه السّلام</w:t>
      </w:r>
      <w:r>
        <w:rPr>
          <w:rtl w:val="true"/>
        </w:rPr>
        <w:t xml:space="preserve">) </w:t>
      </w:r>
      <w:r>
        <w:rPr>
          <w:rtl w:val="true"/>
        </w:rPr>
        <w:t>بالنسبة الى الحجر الأسود والطواف</w:t>
      </w:r>
      <w:bookmarkEnd w:id="2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وغيره،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عن أحمد بن محمد، عن رجل، عن أبي عبدالله </w:t>
      </w:r>
      <w:bookmarkStart w:id="203" w:name="pg13463_131426"/>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یُظهِر القائم من العدل أن ينادي مناديه أن يسلّم صاحب النافلة لصاحب</w:t>
      </w:r>
      <w:r>
        <w:rPr>
          <w:rStyle w:val="FootnoteAnchor"/>
          <w:rtl w:val="true"/>
        </w:rPr>
        <w:footnoteReference w:id="485"/>
      </w:r>
      <w:r>
        <w:rPr>
          <w:rFonts w:ascii="Amiri" w:hAnsi="Amiri" w:eastAsia="Amiri" w:cs="Amiri"/>
          <w:color w:val="111111"/>
          <w:sz w:val="28"/>
          <w:sz w:val="28"/>
          <w:szCs w:val="28"/>
          <w:rtl w:val="true"/>
          <w:lang w:bidi="ar-SA"/>
        </w:rPr>
        <w:t>الفريضة الحجر الأسود والطواف</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والطواف بالبيت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869142_2616395394"/>
      <w:bookmarkStart w:id="205" w:name="_Toc72"/>
      <w:bookmarkEnd w:id="204"/>
      <w:r>
        <w:rPr>
          <w:rtl w:val="true"/>
        </w:rPr>
        <w:t xml:space="preserve">باب </w:t>
      </w:r>
      <w:r>
        <w:rPr>
          <w:rtl w:val="true"/>
        </w:rPr>
        <w:t>(</w:t>
      </w:r>
      <w:r>
        <w:rPr/>
        <w:t>68</w:t>
      </w:r>
      <w:r>
        <w:rPr>
          <w:rtl w:val="true"/>
        </w:rPr>
        <w:t xml:space="preserve">) </w:t>
      </w:r>
      <w:r>
        <w:rPr>
          <w:rtl w:val="true"/>
        </w:rPr>
        <w:t>استحباب الطواف عن الاخوان والدعاء لهم عند الحَجَر الأسود</w:t>
      </w:r>
      <w:bookmarkEnd w:id="205"/>
    </w:p>
    <w:p>
      <w:pPr>
        <w:pStyle w:val="BookText"/>
        <w:rPr/>
      </w:pPr>
      <w:r>
        <w:rPr>
          <w:rFonts w:eastAsia="IRNazanin" w:cs="IRNazanin"/>
          <w:color w:val="111111"/>
          <w:sz w:val="28"/>
          <w:szCs w:val="28"/>
          <w:lang w:bidi="fa-IR"/>
        </w:rPr>
        <w:t>21815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أن تطوف عن أحد من إخوانك فأت الحَجَر الأسود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اللهم تقبّل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869144_2616395394"/>
      <w:bookmarkStart w:id="207" w:name="_Toc73"/>
      <w:bookmarkEnd w:id="206"/>
      <w:r>
        <w:rPr>
          <w:rtl w:val="true"/>
        </w:rPr>
        <w:t xml:space="preserve">باب </w:t>
      </w:r>
      <w:r>
        <w:rPr>
          <w:rtl w:val="true"/>
        </w:rPr>
        <w:t>(</w:t>
      </w:r>
      <w:r>
        <w:rPr/>
        <w:t>69</w:t>
      </w:r>
      <w:r>
        <w:rPr>
          <w:rtl w:val="true"/>
        </w:rPr>
        <w:t xml:space="preserve">) </w:t>
      </w:r>
      <w:r>
        <w:rPr>
          <w:rtl w:val="true"/>
        </w:rPr>
        <w:t>استحباب الدعاء عند الحجَر الأسود والميزاب</w:t>
      </w:r>
      <w:bookmarkEnd w:id="2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عمر بن عاصم،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الحَجر قبل أن يبلغ الميزاب </w:t>
      </w:r>
    </w:p>
    <w:p>
      <w:pPr>
        <w:pStyle w:val="BookText"/>
        <w:rPr/>
      </w:pPr>
      <w:r>
        <w:rPr>
          <w:rFonts w:ascii="Amiri" w:hAnsi="Amiri" w:eastAsia="Amiri" w:cs="Amiri"/>
          <w:color w:val="111111"/>
          <w:sz w:val="28"/>
          <w:sz w:val="28"/>
          <w:szCs w:val="28"/>
          <w:rtl w:val="true"/>
          <w:lang w:bidi="ar-SA"/>
        </w:rPr>
        <w:t xml:space="preserve">يرفع رأسه ثمّ يقول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أدخلني الجنّة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ينظر إلى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وأجرني برحمتك من النار</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وعافني من السُّقم، وأوسع عليّ من الرِّزق الحلال، وادرء عنّي شرَّ فسقة الجنِّ والإنس، وشرَّ فسقة العرب والعَجَم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عاصم بن حميد،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محمّد بن سنان، عن عبدالله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أخو اديم</w:t>
      </w:r>
      <w:r>
        <w:rPr>
          <w:rStyle w:val="FootnoteAnchor"/>
          <w:rtl w:val="true"/>
        </w:rPr>
        <w:footnoteReference w:id="493"/>
      </w:r>
      <w:r>
        <w:rPr>
          <w:rFonts w:ascii="Amiri" w:hAnsi="Amiri" w:eastAsia="Amiri" w:cs="Amiri"/>
          <w:color w:val="111111"/>
          <w:sz w:val="28"/>
          <w:sz w:val="28"/>
          <w:szCs w:val="28"/>
          <w:rtl w:val="true"/>
          <w:lang w:bidi="ar-SA"/>
        </w:rPr>
        <w:t>، عن الشيخ</w:t>
      </w:r>
      <w:r>
        <w:rPr>
          <w:rStyle w:val="FootnoteAnchor"/>
          <w:rtl w:val="true"/>
        </w:rPr>
        <w:footnoteReference w:id="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 الميزاب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 رقبتي من النار ، وأوسع عليّ من رزقك الحلال، وادرء عني شرّ فسقة الجنِّ والإنس ، وأدخلني الجنّة برحمتك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عمر بن اُذينة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انتهى إلى ظَهر الكعبة حين يجوز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ذا المَنِّ وَالطَّوْلِ ، و الجُودِ </w:t>
      </w:r>
    </w:p>
    <w:p>
      <w:pPr>
        <w:pStyle w:val="BookText"/>
        <w:rPr/>
      </w:pPr>
      <w:r>
        <w:rPr>
          <w:rFonts w:ascii="Amiri" w:hAnsi="Amiri" w:eastAsia="Amiri" w:cs="Amiri"/>
          <w:color w:val="111111"/>
          <w:sz w:val="28"/>
          <w:sz w:val="28"/>
          <w:szCs w:val="28"/>
          <w:rtl w:val="true"/>
          <w:lang w:bidi="ar-SA"/>
        </w:rPr>
        <w:t>والكرم، إنّ عملي ضعيف فضاعفه لي وتقبّله منّي، إنّك أنت السميع العليم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أقول إذا استقبلت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وصلِّ 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إذا أتى الحَجَر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زيد الترسي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مزيد بيّاع السابري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تحت الميزاب مقبلاً بوجهه على البيت، باسطاً يديه ،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ضعفي، وقلّة حيلتي ، اللهم أنزل عليّ كفلين</w:t>
      </w:r>
      <w:r>
        <w:rPr>
          <w:rStyle w:val="FootnoteAnchor"/>
          <w:rtl w:val="true"/>
        </w:rPr>
        <w:footnoteReference w:id="498"/>
      </w:r>
      <w:r>
        <w:rPr>
          <w:rFonts w:ascii="Amiri" w:hAnsi="Amiri" w:eastAsia="Amiri" w:cs="Amiri"/>
          <w:color w:val="111111"/>
          <w:sz w:val="28"/>
          <w:sz w:val="28"/>
          <w:szCs w:val="28"/>
          <w:rtl w:val="true"/>
          <w:lang w:bidi="ar-SA"/>
        </w:rPr>
        <w:t>من رحمتك، وأدِرَّ عليَّ من رزقك الواسع، وادرأ عنّي شرّ فسقة الجن والإنس، وشرّ فسقة العرب والعجم، اللهم أوسع عليّ في الرزق ولاتقترّ عليَّ، اللهمّ ارحمني ولاتعذبني، ارضَ عنّي، ولاتسخط عليّ، إنّك سميع الدعاء قريب مجيب</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208" w:name="pg13463_131431"/>
    </w:p>
    <w:p>
      <w:pPr>
        <w:pStyle w:val="Heading3"/>
        <w:numPr>
          <w:ilvl w:val="2"/>
          <w:numId w:val="1"/>
        </w:numPr>
        <w:rPr/>
      </w:pPr>
      <w:bookmarkStart w:id="209" w:name="__RefHeading___Toc1869146_2616395394"/>
      <w:bookmarkStart w:id="210" w:name="_Toc74"/>
      <w:bookmarkEnd w:id="208"/>
      <w:bookmarkEnd w:id="209"/>
      <w:r>
        <w:rPr>
          <w:rtl w:val="true"/>
        </w:rPr>
        <w:t xml:space="preserve">باب </w:t>
      </w:r>
      <w:r>
        <w:rPr>
          <w:rtl w:val="true"/>
        </w:rPr>
        <w:t>(</w:t>
      </w:r>
      <w:r>
        <w:rPr/>
        <w:t>70</w:t>
      </w:r>
      <w:r>
        <w:rPr>
          <w:rtl w:val="true"/>
        </w:rPr>
        <w:t xml:space="preserve">) </w:t>
      </w:r>
      <w:r>
        <w:rPr>
          <w:rtl w:val="true"/>
        </w:rPr>
        <w:t>استحباب الدعاء والاستغفار عند الملتَزَم</w:t>
      </w:r>
      <w:bookmarkEnd w:id="210"/>
    </w:p>
    <w:p>
      <w:pPr>
        <w:pStyle w:val="BookText"/>
        <w:rPr/>
      </w:pPr>
      <w:r>
        <w:rPr>
          <w:rFonts w:eastAsia="Amiri" w:cs="Amiri" w:ascii="Amiri" w:hAnsi="Amiri"/>
          <w:color w:val="111111"/>
          <w:sz w:val="28"/>
          <w:szCs w:val="28"/>
          <w:lang w:bidi="ar-SA"/>
        </w:rPr>
        <w:t>21821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انتهى إلى الملتزم قال لمواليه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أميطوا عنّي حتّى أقرّ لربّي بذنوبي في هذا المكان فإنّ هذا مكان لم يقرّ عبدٌ لربّه بذنوبه ثمّ استغفر الله إلّا غفر الله 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لاشكَّ فيه أنّ النبيّ وفاطمة الزهراء والأئمة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عن الذنب والخطيئة، وأنّ الله أذهب عنهم الرِّجس وطهّرهم تطهيراً، ولهذا فما جاء في هذا الحديث وأمثاله إنّما هو بمعنى الشعور بالتقصير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اطار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عظمة الله وجلاله وكبريائه ، وهذا يسبّب إرتفاع الدرجات والمقامات اكثر فاكثر ، وللتفصيل حول هذا الموضوع مجال آخر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 عن معاوية بن عمّار، وجميل بن صالح،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طاف آدم بالبيت وانتهى إلى الملتزَم، قال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أقرّ لربك بذنوبك في هذا المكان،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 لكلِّ عامل أجراً وقد عملت فما أجري؟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قد غفرت ذنبك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ولولدي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لذرّيّتي،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من جاء من ذرّيّتك إلى هذا المكان وأقرّ بذنوبه وتاب كما تبت ثمّ استغفر غفرت 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الملتزم لأيِّ شيء يلتزم وأيُّ شيء يذكر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نهر من أنهار الجنّة تُلقى فيه أعمال العباد عند كلِّ خميس</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 عن الحسين بن سعيد، عن ابن فضّال، عن يونس،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الملتزم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عِنْدي أفواجاً مِن ذُنُوب، وأفواجاً مِن خَطايا، وَعِنْدَكَ أفْواجٌ مِن رحمة، وأفواجٌ مِن مَغْفِرَة، يا مَن استجابَ لأبغَضِ خَلْقِهِ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إسْتَجِب لي ، وافعل بي كذا وكذا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211" w:name="pg13463_131435"/>
    </w:p>
    <w:p>
      <w:pPr>
        <w:pStyle w:val="Heading3"/>
        <w:numPr>
          <w:ilvl w:val="2"/>
          <w:numId w:val="1"/>
        </w:numPr>
        <w:rPr/>
      </w:pPr>
      <w:bookmarkStart w:id="212" w:name="__RefHeading___Toc1869148_2616395394"/>
      <w:bookmarkStart w:id="213" w:name="_Toc75"/>
      <w:bookmarkEnd w:id="211"/>
      <w:bookmarkEnd w:id="212"/>
      <w:r>
        <w:rPr>
          <w:rtl w:val="true"/>
        </w:rPr>
        <w:t xml:space="preserve">باب </w:t>
      </w:r>
      <w:r>
        <w:rPr>
          <w:rtl w:val="true"/>
        </w:rPr>
        <w:t>(</w:t>
      </w:r>
      <w:r>
        <w:rPr/>
        <w:t>71</w:t>
      </w:r>
      <w:r>
        <w:rPr>
          <w:rtl w:val="true"/>
        </w:rPr>
        <w:t xml:space="preserve">) </w:t>
      </w:r>
      <w:r>
        <w:rPr>
          <w:rtl w:val="true"/>
        </w:rPr>
        <w:t>استحباب تقبيل ما لُمِسَ به أركان الكعبة</w:t>
      </w:r>
      <w:bookmarkEnd w:id="213"/>
    </w:p>
    <w:p>
      <w:pPr>
        <w:pStyle w:val="BookText"/>
        <w:rPr/>
      </w:pPr>
      <w:r>
        <w:rPr>
          <w:rFonts w:eastAsia="Amiri" w:cs="Amiri" w:ascii="Amiri" w:hAnsi="Amiri"/>
          <w:color w:val="111111"/>
          <w:sz w:val="28"/>
          <w:szCs w:val="28"/>
          <w:lang w:bidi="ar-SA"/>
        </w:rPr>
        <w:t>21825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عبدالله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العضباء وجعل يستلم الأركان بمحجنه ويقبّل المحجن </w:t>
      </w:r>
      <w:r>
        <w:rPr>
          <w:rStyle w:val="FootnoteAnchor"/>
          <w:rtl w:val="true"/>
        </w:rPr>
        <w:footnoteReference w:id="505"/>
      </w:r>
      <w:r>
        <w:rPr>
          <w:rFonts w:ascii="IRNazanin" w:hAnsi="IRNazanin" w:eastAsia="IRNazanin"/>
          <w:color w:val="111111"/>
          <w:sz w:val="28"/>
          <w:sz w:val="28"/>
          <w:szCs w:val="28"/>
          <w:rtl w:val="true"/>
          <w:lang w:bidi="fa-IR"/>
        </w:rPr>
        <w:t>و</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عاصم بن حميد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على راحلته، واستلم الحجر بمحجنه ، وسعی عليها بين الصفا والمروة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869150_2616395394"/>
      <w:bookmarkStart w:id="215" w:name="_Toc76"/>
      <w:bookmarkEnd w:id="214"/>
      <w:r>
        <w:rPr>
          <w:rtl w:val="true"/>
        </w:rPr>
        <w:t xml:space="preserve">باب </w:t>
      </w:r>
      <w:r>
        <w:rPr>
          <w:rtl w:val="true"/>
        </w:rPr>
        <w:t>(</w:t>
      </w:r>
      <w:r>
        <w:rPr/>
        <w:t>72</w:t>
      </w:r>
      <w:r>
        <w:rPr>
          <w:rtl w:val="true"/>
        </w:rPr>
        <w:t xml:space="preserve">) </w:t>
      </w:r>
      <w:r>
        <w:rPr>
          <w:rtl w:val="true"/>
        </w:rPr>
        <w:t>استحباب استلام الركن اليماني والحَجر الأسود</w:t>
      </w:r>
      <w:bookmarkEnd w:id="2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جميل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اطوف بالبيت فاذا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هذين الركنين يُستَلَمان ولايُستلم هذان؟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هذين ولم يعرّض لهذين فلا تعرّض لهما إذا</w:t>
      </w:r>
      <w:r>
        <w:rPr>
          <w:rStyle w:val="FootnoteAnchor"/>
          <w:rtl w:val="true"/>
        </w:rPr>
        <w:footnoteReference w:id="508"/>
      </w:r>
      <w:r>
        <w:rPr>
          <w:rFonts w:ascii="IRNazanin" w:hAnsi="IRNazanin" w:eastAsia="IRNazanin"/>
          <w:color w:val="111111"/>
          <w:sz w:val="28"/>
          <w:sz w:val="28"/>
          <w:szCs w:val="28"/>
          <w:rtl w:val="true"/>
          <w:lang w:bidi="fa-IR"/>
        </w:rPr>
        <w:t xml:space="preserve">لم يعرّض 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يستلم الاركان كلَّها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مثله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إستلام أركان الكعبة كلها لدلالة بعض الأحاديث عليه، منها حديث ابراهيم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أستلم اليماني والشامي والغربي؟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يعقوب بن شعيب الآتي في الباب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استلام الركن؟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استلامه أن تُلصق بطنك به ، والمسح أن تمسحه بيدك</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ويتأكد الاستحباب في إستلام الركن اليماني والركن الذي فيه الحجر الاسود ويُعبّر عنه في بعض الأحاديث بالركن الأسود، كل هذا للسُنّة وتأسيّاً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سعد بن عبدالله، عن أيوب بن نوح،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هذين الركنين يُمسحان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الحَجَر والركن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وهذين لايمسحان؟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يمسح هذين، ولم يمسح هذين، فلانتعرَّض لشيء لم يتعرَّض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النحوي، عن أحمد بن محمد بن عيسى، عن ابن فضّال ، عن ثعلبة بن میمون وغيره، عن برید بن معاوية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صار الناس يستلمون الحَجَر والركن اليماني ولا يستلمون الرّكنين الآخرين؟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سألني عن ذلك عُبّاد بن صهيب البصريّ فقلت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هذين ولم يستلم هذين، فانّما على الناس أن يفعلوا 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وساُخبرك بغير ما أخبرتُ به عبّاداً، إنّ الحَجَر الأسود والركن اليماني عن يمين العرش، وإنّما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يستلم ما عن يمين عرشه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صار مقام ابراهيم عن يساره؟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 في القيامة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فمقام محمد عن يمين عرش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ابراهيم عن شمال عرشه ، فمقام ابراهيم في مقامه يوم القيامة وعرش ربّنا مُقبل غير مُدبر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وجه البيت في الجانب الذي فيه الباب، ولمّا كان هو بحذاء العرش فوجه العرش أيضاً يكون في هذا الجانب، فالحجر والركن اليماني لامحالة يكونان عن يمين العرش، ولعلَّ السرّ في كون 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 العرش ومقام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شماله أنّه لمّا كانا أفضل من سائر النبيّين وكان أحدهما أفضل من الآخر ناسب أن يكون أفضلهما في الجانب الأفضل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ومعنی کون العرش مُقبلاً غير مُدبر أنَّ وجهه حيث كان وجه البيت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يحيى، عن غياث بن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لايستلم إلّآ الركن الأسود واليماني </w:t>
      </w:r>
      <w:r>
        <w:rPr>
          <w:rStyle w:val="FootnoteAnchor"/>
          <w:rtl w:val="true"/>
        </w:rPr>
        <w:footnoteReference w:id="516"/>
      </w:r>
      <w:r>
        <w:rPr>
          <w:rFonts w:ascii="Amiri" w:hAnsi="Amiri" w:eastAsia="Amiri" w:cs="Amiri"/>
          <w:color w:val="111111"/>
          <w:sz w:val="28"/>
          <w:sz w:val="28"/>
          <w:szCs w:val="28"/>
          <w:rtl w:val="true"/>
          <w:lang w:bidi="ar-SA"/>
        </w:rPr>
        <w:t>ثم يقبّلهما</w:t>
      </w:r>
      <w:r>
        <w:rPr>
          <w:rStyle w:val="FootnoteAnchor"/>
          <w:rtl w:val="true"/>
        </w:rPr>
        <w:footnoteReference w:id="517"/>
      </w:r>
      <w:r>
        <w:rPr>
          <w:rFonts w:ascii="Amiri" w:hAnsi="Amiri" w:eastAsia="Amiri" w:cs="Amiri"/>
          <w:color w:val="111111"/>
          <w:sz w:val="28"/>
          <w:sz w:val="28"/>
          <w:szCs w:val="28"/>
          <w:rtl w:val="true"/>
          <w:lang w:bidi="ar-SA"/>
        </w:rPr>
        <w:t>ويضع خدَّه عليهما، ورأيت أبي يفعله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مثله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الركنين، الركن الذي فيه الحجر الأسود، والركن اليماني كلّما مرّ بهما في الطواف</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سعيد الأعرج،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استلام الحجر من قِبَل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انّما تريد ان تستلم الركن؟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يجزيك حيث ما نالت يدك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البرقي رفعه، عن زيد الشحّام أبي أسامة،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انتهى إلى الحجر مسحه بيده وقبّله وإذا انتهى إلى الركن اليماني التزمه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تمسح الحجر بيدك و تلتزم اليماني؟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أتيت الرُّكن اليماني إلّا وجدت جبرئیل قد سبقني إليه يلتزمه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أحمد بن موسى، عن علي بن جعفر،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استلموا الركن فإنّه يمين الله في خلقه يصافح بها خلقه مصافحة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w:t>
      </w:r>
      <w:r>
        <w:rPr>
          <w:rStyle w:val="FootnoteAnchor"/>
          <w:rtl w:val="true"/>
        </w:rPr>
        <w:footnoteReference w:id="525"/>
      </w:r>
      <w:r>
        <w:rPr>
          <w:rFonts w:ascii="Amiri" w:hAnsi="Amiri" w:eastAsia="Amiri" w:cs="Amiri"/>
          <w:color w:val="111111"/>
          <w:sz w:val="28"/>
          <w:sz w:val="28"/>
          <w:szCs w:val="28"/>
          <w:rtl w:val="true"/>
          <w:lang w:bidi="ar-SA"/>
        </w:rPr>
        <w:t>لمن استلمه بالموافاة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حسان، عن الوليد بن أبان، عن عليّ بن جعفر،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بالبيت واستلموا الرّكن، فإنّه يمين الله في أرضه يصافح بها خلقه مصافحة العبد أو الدخيل ويشهد لمن استلمه بالموافاة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216" w:name="pg13463_131446"/>
    </w:p>
    <w:p>
      <w:pPr>
        <w:pStyle w:val="Heading3"/>
        <w:numPr>
          <w:ilvl w:val="2"/>
          <w:numId w:val="1"/>
        </w:numPr>
        <w:rPr/>
      </w:pPr>
      <w:bookmarkStart w:id="217" w:name="__RefHeading___Toc1869152_2616395394"/>
      <w:bookmarkStart w:id="218" w:name="_Toc77"/>
      <w:bookmarkEnd w:id="216"/>
      <w:bookmarkEnd w:id="217"/>
      <w:r>
        <w:rPr>
          <w:rtl w:val="true"/>
        </w:rPr>
        <w:t xml:space="preserve">باب </w:t>
      </w:r>
      <w:r>
        <w:rPr>
          <w:rtl w:val="true"/>
        </w:rPr>
        <w:t>(</w:t>
      </w:r>
      <w:r>
        <w:rPr/>
        <w:t>73</w:t>
      </w:r>
      <w:r>
        <w:rPr>
          <w:rtl w:val="true"/>
        </w:rPr>
        <w:t xml:space="preserve">) </w:t>
      </w:r>
      <w:r>
        <w:rPr>
          <w:rtl w:val="true"/>
        </w:rPr>
        <w:t>كيفية استلام الركن</w:t>
      </w:r>
      <w:bookmarkEnd w:id="218"/>
    </w:p>
    <w:p>
      <w:pPr>
        <w:pStyle w:val="BookText"/>
        <w:rPr/>
      </w:pPr>
      <w:r>
        <w:rPr>
          <w:rFonts w:eastAsia="Amiri" w:cs="Amiri" w:ascii="Amiri" w:hAnsi="Amiri"/>
          <w:color w:val="111111"/>
          <w:sz w:val="28"/>
          <w:szCs w:val="28"/>
          <w:lang w:bidi="ar-SA"/>
        </w:rPr>
        <w:t>21836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استلام الرُّكن؟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استلامه أن تُلصق بطنك به والمسح أن تمسحه بيدك</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869154_2616395394"/>
      <w:bookmarkStart w:id="220" w:name="_Toc78"/>
      <w:bookmarkEnd w:id="219"/>
      <w:r>
        <w:rPr>
          <w:rtl w:val="true"/>
        </w:rPr>
        <w:t xml:space="preserve">باب </w:t>
      </w:r>
      <w:r>
        <w:rPr>
          <w:rtl w:val="true"/>
        </w:rPr>
        <w:t>(</w:t>
      </w:r>
      <w:r>
        <w:rPr/>
        <w:t>74</w:t>
      </w:r>
      <w:r>
        <w:rPr>
          <w:rtl w:val="true"/>
        </w:rPr>
        <w:t xml:space="preserve">) </w:t>
      </w:r>
      <w:r>
        <w:rPr>
          <w:rtl w:val="true"/>
        </w:rPr>
        <w:t>الركن اليماني باب من أبواب الجنّة</w:t>
      </w:r>
      <w:bookmarkEnd w:id="220"/>
    </w:p>
    <w:p>
      <w:pPr>
        <w:pStyle w:val="BookText"/>
        <w:rPr/>
      </w:pPr>
      <w:r>
        <w:rPr>
          <w:rFonts w:eastAsia="Amiri" w:cs="Amiri" w:ascii="Amiri" w:hAnsi="Amiri"/>
          <w:color w:val="111111"/>
          <w:sz w:val="28"/>
          <w:szCs w:val="28"/>
          <w:lang w:bidi="ar-SA"/>
        </w:rPr>
        <w:t>21837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باب من أبواب الجنّة لم يغلقه الله منذ فتحه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بابنا إلى الجنّة الّذي منه ندخل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الركن اليماني بابنا الذي ندخل منه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باب من أبواب الجنة لم يغلق منذ فتح، وفيه نهر من الجنّة يلقى فيه اعمال العباد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انّه يمين الله في أرضه يصافح بها خلقه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21" w:name="pg13463_131448"/>
    </w:p>
    <w:p>
      <w:pPr>
        <w:pStyle w:val="Heading3"/>
        <w:numPr>
          <w:ilvl w:val="2"/>
          <w:numId w:val="1"/>
        </w:numPr>
        <w:rPr/>
      </w:pPr>
      <w:bookmarkStart w:id="222" w:name="__RefHeading___Toc1869156_2616395394"/>
      <w:bookmarkStart w:id="223" w:name="_Toc79"/>
      <w:bookmarkEnd w:id="221"/>
      <w:bookmarkEnd w:id="222"/>
      <w:r>
        <w:rPr>
          <w:rtl w:val="true"/>
        </w:rPr>
        <w:t xml:space="preserve">باب </w:t>
      </w:r>
      <w:r>
        <w:rPr>
          <w:rtl w:val="true"/>
        </w:rPr>
        <w:t>(</w:t>
      </w:r>
      <w:r>
        <w:rPr/>
        <w:t>75</w:t>
      </w:r>
      <w:r>
        <w:rPr>
          <w:rtl w:val="true"/>
        </w:rPr>
        <w:t xml:space="preserve">) </w:t>
      </w:r>
      <w:r>
        <w:rPr>
          <w:rtl w:val="true"/>
        </w:rPr>
        <w:t>من مزايا الركن اليماني</w:t>
      </w:r>
      <w:bookmarkEnd w:id="223"/>
    </w:p>
    <w:p>
      <w:pPr>
        <w:pStyle w:val="BookText"/>
        <w:rPr/>
      </w:pPr>
      <w:r>
        <w:rPr>
          <w:rFonts w:eastAsia="Amiri" w:cs="Amiri" w:ascii="Amiri" w:hAnsi="Amiri"/>
          <w:color w:val="111111"/>
          <w:sz w:val="28"/>
          <w:szCs w:val="28"/>
          <w:lang w:bidi="ar-SA"/>
        </w:rPr>
        <w:t>21839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عليّ، عن ربعيّ، عن العلاء بن المقعد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بالرُّكن اليماني ملكاً هجّيراً يؤمّن على دعائكم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العلاء بن المقعد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موكّلاً بالرُّكن اليمانيّ منذ خلق الله السماوات والأرضين ليس له هجّير إلّآ التأمين على دعائكم فلينظر عبد بما يدعو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الهجّير؟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من كلام العرب أي ليس له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ليس له عمل غير ذلك</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أن الله قد و کّل مَلكاً بالركن اليماني، عمله أن يُؤمّن على دعاء من يدعو هناك وليس له عمل آخر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يعقوب بن يزيد، عن أبي الفرج السندي،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أطوف معه بالبيت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هذا أعظم حرمة؟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 أعلم بهذا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علىّ</w:t>
      </w:r>
      <w:r>
        <w:rPr>
          <w:rFonts w:eastAsia="IRNazanin" w:cs="IRNazanin"/>
          <w:color w:val="111111"/>
          <w:sz w:val="28"/>
          <w:szCs w:val="28"/>
          <w:rtl w:val="true"/>
          <w:lang w:bidi="fa-IR"/>
        </w:rPr>
        <w:t xml:space="preserve">. </w:t>
      </w:r>
      <w:bookmarkStart w:id="224" w:name="pg13463_131450"/>
    </w:p>
    <w:p>
      <w:pPr>
        <w:pStyle w:val="BookText"/>
        <w:rPr/>
      </w:pPr>
      <w:bookmarkEnd w:id="224"/>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على باب</w:t>
      </w:r>
      <w:r>
        <w:rPr>
          <w:rStyle w:val="FootnoteAnchor"/>
          <w:rtl w:val="true"/>
        </w:rPr>
        <w:footnoteReference w:id="534"/>
      </w:r>
      <w:r>
        <w:rPr>
          <w:rFonts w:ascii="Amiri" w:hAnsi="Amiri" w:eastAsia="Amiri" w:cs="Amiri"/>
          <w:color w:val="111111"/>
          <w:sz w:val="28"/>
          <w:sz w:val="28"/>
          <w:szCs w:val="28"/>
          <w:rtl w:val="true"/>
          <w:lang w:bidi="ar-SA"/>
        </w:rPr>
        <w:t xml:space="preserve">من أبواب الجنة مفتوح لشيعة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مسدود عن غيرهم، وما من مؤمن يدعو بدعاء عنده</w:t>
      </w:r>
      <w:r>
        <w:rPr>
          <w:rStyle w:val="FootnoteAnchor"/>
          <w:rtl w:val="true"/>
        </w:rPr>
        <w:footnoteReference w:id="535"/>
      </w:r>
      <w:r>
        <w:rPr>
          <w:rFonts w:ascii="IRNazanin" w:hAnsi="IRNazanin" w:eastAsia="IRNazanin"/>
          <w:color w:val="111111"/>
          <w:sz w:val="28"/>
          <w:sz w:val="28"/>
          <w:szCs w:val="28"/>
          <w:rtl w:val="true"/>
          <w:lang w:bidi="fa-IR"/>
        </w:rPr>
        <w:t xml:space="preserve">إلّآ صعد دعاؤه حتى يلصق بالعرش، ما بينه وبين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869158_2616395394"/>
      <w:bookmarkStart w:id="226" w:name="_Toc80"/>
      <w:bookmarkEnd w:id="225"/>
      <w:r>
        <w:rPr>
          <w:rtl w:val="true"/>
        </w:rPr>
        <w:t xml:space="preserve">باب </w:t>
      </w:r>
      <w:r>
        <w:rPr>
          <w:rtl w:val="true"/>
        </w:rPr>
        <w:t>(</w:t>
      </w:r>
      <w:r>
        <w:rPr/>
        <w:t>76</w:t>
      </w:r>
      <w:r>
        <w:rPr>
          <w:rtl w:val="true"/>
        </w:rPr>
        <w:t xml:space="preserve">) </w:t>
      </w:r>
      <w:r>
        <w:rPr>
          <w:rtl w:val="true"/>
        </w:rPr>
        <w:t>قبور الأنبياء بين الركن اليماني والحجَر الأسود</w:t>
      </w:r>
      <w:bookmarkEnd w:id="226"/>
    </w:p>
    <w:p>
      <w:pPr>
        <w:pStyle w:val="BookText"/>
        <w:rPr/>
      </w:pPr>
      <w:r>
        <w:rPr>
          <w:rFonts w:eastAsia="Amiri" w:cs="Amiri" w:ascii="Amiri" w:hAnsi="Amiri"/>
          <w:color w:val="111111"/>
          <w:sz w:val="28"/>
          <w:szCs w:val="28"/>
          <w:lang w:bidi="ar-SA"/>
        </w:rPr>
        <w:t>21842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الوليد شباب الصيرفيّ، عن معاوية بن عمّار الدهني،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ما بين الرُّكن اليمانيّ والحجر الأسود سبعون نبيّاً أماتهم الله جوعاً وضرّاً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اماتهم الله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فارقوا الحياة في حالة الجوع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فارقوا الحياة بسبب الجوع الذي أضرَّ بهم وأدّى الى </w:t>
      </w:r>
      <w:bookmarkStart w:id="227" w:name="pg13463_131452"/>
    </w:p>
    <w:p>
      <w:pPr>
        <w:pStyle w:val="BookText"/>
        <w:rPr/>
      </w:pPr>
      <w:bookmarkEnd w:id="227"/>
      <w:r>
        <w:rPr>
          <w:rFonts w:ascii="Amiri" w:hAnsi="Amiri" w:eastAsia="Amiri" w:cs="Amiri"/>
          <w:color w:val="111111"/>
          <w:sz w:val="28"/>
          <w:sz w:val="28"/>
          <w:szCs w:val="28"/>
          <w:rtl w:val="true"/>
          <w:lang w:bidi="ar-SA"/>
        </w:rPr>
        <w:t>ضَعف قواهم وانهيار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الثاني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الامانة الى الله سبحانه فيها احتمالان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قَبَض أرواحهم في تلك الحالة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قدَّر لهم الموت بسبب الجوع والفقر، وذلك ليختبرهم فتزداد درجاتهم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869160_2616395394"/>
      <w:bookmarkStart w:id="229" w:name="_Toc81"/>
      <w:bookmarkEnd w:id="228"/>
      <w:r>
        <w:rPr>
          <w:rtl w:val="true"/>
        </w:rPr>
        <w:t xml:space="preserve">باب </w:t>
      </w:r>
      <w:r>
        <w:rPr>
          <w:rtl w:val="true"/>
        </w:rPr>
        <w:t>(</w:t>
      </w:r>
      <w:r>
        <w:rPr/>
        <w:t>77</w:t>
      </w:r>
      <w:r>
        <w:rPr>
          <w:rtl w:val="true"/>
        </w:rPr>
        <w:t xml:space="preserve">) </w:t>
      </w:r>
      <w:r>
        <w:rPr>
          <w:rtl w:val="true"/>
        </w:rPr>
        <w:t>عدم تأكد استحباب استلام الركن الغربيّ</w:t>
      </w:r>
      <w:bookmarkEnd w:id="229"/>
    </w:p>
    <w:p>
      <w:pPr>
        <w:pStyle w:val="BookText"/>
        <w:rPr/>
      </w:pPr>
      <w:r>
        <w:rPr>
          <w:rFonts w:eastAsia="IRNazanin" w:cs="IRNazanin"/>
          <w:color w:val="111111"/>
          <w:sz w:val="28"/>
          <w:szCs w:val="28"/>
          <w:lang w:bidi="fa-IR"/>
        </w:rPr>
        <w:t>21843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الكوفي، عن رجل من أصحابنا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الركن الغربي فقال له الركن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الستُ قعيداً من قواعد بيت ربِّك فما لي لا اُستَلَم؟ فدنا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عليك السلام غيرَ مهجور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الجارود، عن جعفر بن محمد بن يونس الكوفي، عن رجل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230" w:name="pg13463_131454"/>
    </w:p>
    <w:p>
      <w:pPr>
        <w:pStyle w:val="Heading3"/>
        <w:numPr>
          <w:ilvl w:val="2"/>
          <w:numId w:val="1"/>
        </w:numPr>
        <w:rPr/>
      </w:pPr>
      <w:bookmarkStart w:id="231" w:name="__RefHeading___Toc1869162_2616395394"/>
      <w:bookmarkStart w:id="232" w:name="_Toc82"/>
      <w:bookmarkEnd w:id="230"/>
      <w:bookmarkEnd w:id="231"/>
      <w:r>
        <w:rPr>
          <w:rtl w:val="true"/>
        </w:rPr>
        <w:t xml:space="preserve">باب </w:t>
      </w:r>
      <w:r>
        <w:rPr>
          <w:rtl w:val="true"/>
        </w:rPr>
        <w:t>(</w:t>
      </w:r>
      <w:r>
        <w:rPr/>
        <w:t>78</w:t>
      </w:r>
      <w:r>
        <w:rPr>
          <w:rtl w:val="true"/>
        </w:rPr>
        <w:t xml:space="preserve">) </w:t>
      </w:r>
      <w:r>
        <w:rPr>
          <w:rtl w:val="true"/>
        </w:rPr>
        <w:t>قبور أولياء الله في حِجر إسماعيل</w:t>
      </w:r>
      <w:bookmarkEnd w:id="232"/>
    </w:p>
    <w:p>
      <w:pPr>
        <w:pStyle w:val="BookText"/>
        <w:rPr/>
      </w:pPr>
      <w:r>
        <w:rPr>
          <w:rFonts w:eastAsia="Amiri" w:cs="Amiri" w:ascii="Amiri" w:hAnsi="Amiri"/>
          <w:color w:val="111111"/>
          <w:sz w:val="28"/>
          <w:szCs w:val="28"/>
          <w:lang w:bidi="ar-SA"/>
        </w:rPr>
        <w:t>21844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سيف بن عميرة،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دفن اُمّه في الحِجر وحَجَرَ عليها لئلّا يوطأ قبر اُمِّ إسماعيل في الحِجر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w:t>
      </w:r>
      <w:r>
        <w:rPr>
          <w:rStyle w:val="FootnoteAnchor"/>
          <w:rtl w:val="true"/>
        </w:rPr>
        <w:footnoteReference w:id="542"/>
      </w:r>
      <w:r>
        <w:rPr>
          <w:rFonts w:ascii="IRNazanin" w:hAnsi="IRNazanin" w:eastAsia="IRNazanin"/>
          <w:color w:val="111111"/>
          <w:sz w:val="28"/>
          <w:sz w:val="28"/>
          <w:szCs w:val="28"/>
          <w:rtl w:val="true"/>
          <w:lang w:bidi="fa-IR"/>
        </w:rPr>
        <w:t xml:space="preserve">، عن العباس بن معروف، عن علي بن مهزیار، عن الحسين بن سعيد، عن علي بن النعمان بهذا الاسناد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ابن جمهور، عن أبيه ،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بيت إسماعيل وفيه قبر هاجر وقبر إسماعيل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الوليد شباب الصيرفيّ،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في الحجر ممّا يلي الركن الثالث عذاری بنات إسماعيل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أحمد بن محمد بن أبي </w:t>
      </w:r>
      <w:bookmarkStart w:id="233" w:name="pg13463_131456"/>
    </w:p>
    <w:p>
      <w:pPr>
        <w:pStyle w:val="BookText"/>
        <w:rPr/>
      </w:pPr>
      <w:bookmarkEnd w:id="233"/>
      <w:r>
        <w:rPr>
          <w:rFonts w:ascii="Amiri" w:hAnsi="Amiri" w:eastAsia="Amiri" w:cs="Amiri"/>
          <w:color w:val="111111"/>
          <w:sz w:val="28"/>
          <w:sz w:val="28"/>
          <w:szCs w:val="28"/>
          <w:rtl w:val="true"/>
          <w:lang w:bidi="ar-SA"/>
        </w:rPr>
        <w:t xml:space="preserve">نصر البزنطي،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تسمّونه الحطيم، وإنّما كان لغنم إسماعيل وإنّما دَفن فيه اُمَّه وكره أن يوطأ قبرها فحَجَر عليه، وفيه قبور أنبياء</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869164_2616395394"/>
      <w:bookmarkStart w:id="235" w:name="_Toc83"/>
      <w:bookmarkEnd w:id="234"/>
      <w:r>
        <w:rPr>
          <w:rtl w:val="true"/>
        </w:rPr>
        <w:t xml:space="preserve">باب </w:t>
      </w:r>
      <w:r>
        <w:rPr>
          <w:rtl w:val="true"/>
        </w:rPr>
        <w:t>(</w:t>
      </w:r>
      <w:r>
        <w:rPr/>
        <w:t>79</w:t>
      </w:r>
      <w:r>
        <w:rPr>
          <w:rtl w:val="true"/>
        </w:rPr>
        <w:t xml:space="preserve">) </w:t>
      </w:r>
      <w:r>
        <w:rPr>
          <w:rtl w:val="true"/>
        </w:rPr>
        <w:t>حِجر إسماعيل ليس من البيت</w:t>
      </w:r>
      <w:bookmarkEnd w:id="235"/>
    </w:p>
    <w:p>
      <w:pPr>
        <w:pStyle w:val="BookText"/>
        <w:rPr/>
      </w:pPr>
      <w:r>
        <w:rPr>
          <w:rFonts w:eastAsia="Amiri" w:cs="Amiri" w:ascii="Amiri" w:hAnsi="Amiri"/>
          <w:color w:val="111111"/>
          <w:sz w:val="28"/>
          <w:szCs w:val="28"/>
          <w:lang w:bidi="ar-SA"/>
        </w:rPr>
        <w:t>21848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معاوية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الحِجر أمن البيت هو أو فيه شيء من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قلامة ظفر ولكنَّ إسماعيل دَفَن اُمّه فيه فكره أن توطَأ فحَجَر عليه حجراً، وفيه قبور أنبياء</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الحسن بن علي بن فضّال وعبدالله الحجّال، عن ثعلبة بن میمون،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الحجر هل فيه شيء من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قلامة ظفر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اسماعيل ليس من البيت لكن يجب ادخاله في </w:t>
      </w:r>
      <w:bookmarkStart w:id="236" w:name="pg13463_131458"/>
    </w:p>
    <w:p>
      <w:pPr>
        <w:pStyle w:val="BookText"/>
        <w:rPr/>
      </w:pPr>
      <w:bookmarkEnd w:id="236"/>
      <w:r>
        <w:rPr>
          <w:rFonts w:ascii="IRNazanin" w:hAnsi="IRNazanin" w:eastAsia="IRNazanin"/>
          <w:color w:val="111111"/>
          <w:sz w:val="28"/>
          <w:sz w:val="28"/>
          <w:szCs w:val="28"/>
          <w:rtl w:val="true"/>
          <w:lang w:bidi="fa-IR"/>
        </w:rPr>
        <w:t>الطواف بمعنی جعله مطافاً، وذكر الشهيد في الدروس انّ المشهور کونه 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الأصح كونه بحكم البيت في الطواف لا انّه منه، كما هو المعروف والمشهور</w:t>
      </w:r>
      <w:r>
        <w:rPr>
          <w:rFonts w:eastAsia="IRNazanin" w:cs="IRNazanin"/>
          <w:color w:val="111111"/>
          <w:sz w:val="28"/>
          <w:szCs w:val="28"/>
          <w:rtl w:val="true"/>
          <w:lang w:bidi="fa-IR"/>
        </w:rPr>
        <w:t>.</w:t>
      </w:r>
    </w:p>
    <w:p>
      <w:pPr>
        <w:pStyle w:val="Heading3"/>
        <w:numPr>
          <w:ilvl w:val="2"/>
          <w:numId w:val="1"/>
        </w:numPr>
        <w:rPr/>
      </w:pPr>
      <w:bookmarkStart w:id="237" w:name="__RefHeading___Toc1869166_2616395394"/>
      <w:bookmarkStart w:id="238" w:name="_Toc84"/>
      <w:bookmarkEnd w:id="237"/>
      <w:r>
        <w:rPr>
          <w:rtl w:val="true"/>
        </w:rPr>
        <w:t xml:space="preserve">باب </w:t>
      </w:r>
      <w:r>
        <w:rPr>
          <w:rtl w:val="true"/>
        </w:rPr>
        <w:t>(</w:t>
      </w:r>
      <w:r>
        <w:rPr/>
        <w:t>80</w:t>
      </w:r>
      <w:r>
        <w:rPr>
          <w:rtl w:val="true"/>
        </w:rPr>
        <w:t xml:space="preserve">) </w:t>
      </w:r>
      <w:r>
        <w:rPr>
          <w:rtl w:val="true"/>
        </w:rPr>
        <w:t>أهميَّة طواف النساء</w:t>
      </w:r>
      <w:bookmarkEnd w:id="238"/>
    </w:p>
    <w:p>
      <w:pPr>
        <w:pStyle w:val="BookText"/>
        <w:rPr/>
      </w:pPr>
      <w:r>
        <w:rPr>
          <w:rFonts w:eastAsia="Amiri" w:cs="Amiri" w:ascii="Amiri" w:hAnsi="Amiri"/>
          <w:color w:val="111111"/>
          <w:sz w:val="28"/>
          <w:szCs w:val="28"/>
          <w:lang w:bidi="ar-SA"/>
        </w:rPr>
        <w:t>21850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الوشّاء، عن عبدالله بن سنان،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طواف النساء لرجع الرّجل إلى أهله وليس يحلُّ له أهله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عبدالله بن سنان ،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منّ الله به على الناس من طواف الوداع لرجعوا إلى منازلهم ولا ينبغي لهم أن يمسُّوا نساءهم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بعض أصحابه</w:t>
      </w:r>
      <w:r>
        <w:rPr>
          <w:rStyle w:val="FootnoteAnchor"/>
          <w:rtl w:val="true"/>
        </w:rPr>
        <w:footnoteReference w:id="551"/>
      </w:r>
      <w:r>
        <w:rPr>
          <w:rFonts w:ascii="Amiri" w:hAnsi="Amiri" w:eastAsia="Amiri" w:cs="Amiri"/>
          <w:color w:val="111111"/>
          <w:sz w:val="28"/>
          <w:sz w:val="28"/>
          <w:szCs w:val="28"/>
          <w:rtl w:val="true"/>
          <w:lang w:bidi="ar-SA"/>
        </w:rPr>
        <w:t xml:space="preserve">،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وَلْيوفُوا نُذُورَهُمْ وَلْيَطَّوَّفُوا بِالْبَيْتِ الْعَتِيقِ </w:t>
      </w:r>
      <w:r>
        <w:rPr>
          <w:rFonts w:eastAsia="Amiri" w:cs="Amiri" w:ascii="Amiri" w:hAnsi="Amiri"/>
          <w:color w:val="111111"/>
          <w:sz w:val="28"/>
          <w:szCs w:val="28"/>
          <w:rtl w:val="true"/>
          <w:lang w:bidi="ar-SA"/>
        </w:rPr>
        <w:t>»</w:t>
      </w:r>
      <w:r>
        <w:rPr>
          <w:rStyle w:val="FootnoteAnchor"/>
          <w:rtl w:val="true"/>
        </w:rPr>
        <w:footnoteReference w:id="552"/>
      </w:r>
      <w:bookmarkStart w:id="239" w:name="pg13463_131460"/>
    </w:p>
    <w:p>
      <w:pPr>
        <w:pStyle w:val="BookText"/>
        <w:rPr/>
      </w:pPr>
      <w:bookmarkEnd w:id="23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أحمد بن يحيى، عن علي بن اسماعيل، عن محمد بن يحيى الصيرفي، عن حمّاد الناب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869168_2616395394"/>
      <w:bookmarkStart w:id="241" w:name="_Toc85"/>
      <w:bookmarkEnd w:id="240"/>
      <w:r>
        <w:rPr>
          <w:rtl w:val="true"/>
        </w:rPr>
        <w:t xml:space="preserve">باب </w:t>
      </w:r>
      <w:r>
        <w:rPr>
          <w:rtl w:val="true"/>
        </w:rPr>
        <w:t>(</w:t>
      </w:r>
      <w:r>
        <w:rPr/>
        <w:t>81</w:t>
      </w:r>
      <w:r>
        <w:rPr>
          <w:rtl w:val="true"/>
        </w:rPr>
        <w:t xml:space="preserve">) </w:t>
      </w:r>
      <w:r>
        <w:rPr>
          <w:rtl w:val="true"/>
        </w:rPr>
        <w:t>وجوب طواف النساء في العُمرة المفردة</w:t>
      </w:r>
      <w:bookmarkEnd w:id="241"/>
    </w:p>
    <w:p>
      <w:pPr>
        <w:pStyle w:val="BookText"/>
        <w:rPr/>
      </w:pPr>
      <w:r>
        <w:rPr>
          <w:rFonts w:eastAsia="Amiri" w:cs="Amiri" w:ascii="Amiri" w:hAnsi="Amiri"/>
          <w:color w:val="111111"/>
          <w:sz w:val="28"/>
          <w:szCs w:val="28"/>
          <w:lang w:bidi="ar-SA"/>
        </w:rPr>
        <w:t>21853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ابراهيم بن عبدالحميد، عن عمر أو غيره</w:t>
      </w:r>
      <w:r>
        <w:rPr>
          <w:rStyle w:val="FootnoteAnchor"/>
          <w:rtl w:val="true"/>
        </w:rPr>
        <w:footnoteReference w:id="556"/>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يطوف ويسعى ويحلق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له بعد</w:t>
      </w:r>
      <w:r>
        <w:rPr>
          <w:rStyle w:val="FootnoteAnchor"/>
          <w:rtl w:val="true"/>
        </w:rPr>
        <w:footnoteReference w:id="557"/>
      </w:r>
      <w:r>
        <w:rPr>
          <w:rFonts w:ascii="IRNazanin" w:hAnsi="IRNazanin" w:eastAsia="IRNazanin"/>
          <w:color w:val="111111"/>
          <w:sz w:val="28"/>
          <w:sz w:val="28"/>
          <w:szCs w:val="28"/>
          <w:rtl w:val="true"/>
          <w:lang w:bidi="fa-IR"/>
        </w:rPr>
        <w:t>الحلق من طواف آخر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يحيی مثله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242" w:name="pg13463_131462"/>
    </w:p>
    <w:p>
      <w:pPr>
        <w:pStyle w:val="Heading3"/>
        <w:numPr>
          <w:ilvl w:val="2"/>
          <w:numId w:val="1"/>
        </w:numPr>
        <w:rPr/>
      </w:pPr>
      <w:bookmarkStart w:id="243" w:name="__RefHeading___Toc1869170_2616395394"/>
      <w:bookmarkStart w:id="244" w:name="_Toc86"/>
      <w:bookmarkEnd w:id="242"/>
      <w:bookmarkEnd w:id="243"/>
      <w:r>
        <w:rPr>
          <w:rtl w:val="true"/>
        </w:rPr>
        <w:t xml:space="preserve">باب </w:t>
      </w:r>
      <w:r>
        <w:rPr>
          <w:rtl w:val="true"/>
        </w:rPr>
        <w:t>(</w:t>
      </w:r>
      <w:r>
        <w:rPr/>
        <w:t>82</w:t>
      </w:r>
      <w:r>
        <w:rPr>
          <w:rtl w:val="true"/>
        </w:rPr>
        <w:t xml:space="preserve">) </w:t>
      </w:r>
      <w:r>
        <w:rPr>
          <w:rtl w:val="true"/>
        </w:rPr>
        <w:t>حكم من نسي طواف النساء حتى رجع إلى أهله</w:t>
      </w:r>
      <w:bookmarkEnd w:id="244"/>
    </w:p>
    <w:p>
      <w:pPr>
        <w:pStyle w:val="BookText"/>
        <w:rPr/>
      </w:pPr>
      <w:r>
        <w:rPr>
          <w:rFonts w:eastAsia="Amiri" w:cs="Amiri" w:ascii="Amiri" w:hAnsi="Amiri"/>
          <w:color w:val="111111"/>
          <w:sz w:val="28"/>
          <w:szCs w:val="28"/>
          <w:lang w:bidi="ar-SA"/>
        </w:rPr>
        <w:t>21854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w:t>
      </w:r>
      <w:r>
        <w:rPr>
          <w:rStyle w:val="FootnoteAnchor"/>
          <w:rtl w:val="true"/>
        </w:rPr>
        <w:footnoteReference w:id="560"/>
      </w:r>
      <w:r>
        <w:rPr>
          <w:rFonts w:ascii="Amiri" w:hAnsi="Amiri" w:eastAsia="Amiri" w:cs="Amiri"/>
          <w:color w:val="111111"/>
          <w:sz w:val="28"/>
          <w:sz w:val="28"/>
          <w:szCs w:val="28"/>
          <w:rtl w:val="true"/>
          <w:lang w:bidi="ar-SA"/>
        </w:rPr>
        <w:t xml:space="preserve">،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حتى دخل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w:t>
      </w:r>
      <w:r>
        <w:rPr>
          <w:rStyle w:val="FootnoteAnchor"/>
          <w:rtl w:val="true"/>
        </w:rPr>
        <w:footnoteReference w:id="561"/>
      </w:r>
      <w:r>
        <w:rPr>
          <w:rFonts w:ascii="Amiri" w:hAnsi="Amiri" w:eastAsia="Amiri" w:cs="Amiri"/>
          <w:color w:val="111111"/>
          <w:sz w:val="28"/>
          <w:sz w:val="28"/>
          <w:szCs w:val="28"/>
          <w:rtl w:val="true"/>
          <w:lang w:bidi="ar-SA"/>
        </w:rPr>
        <w:t>له النساء حتى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أن يُقضي</w:t>
      </w:r>
      <w:r>
        <w:rPr>
          <w:rStyle w:val="FootnoteAnchor"/>
          <w:rtl w:val="true"/>
        </w:rPr>
        <w:footnoteReference w:id="562"/>
      </w:r>
      <w:r>
        <w:rPr>
          <w:rFonts w:ascii="Amiri" w:hAnsi="Amiri" w:eastAsia="Amiri" w:cs="Amiri"/>
          <w:color w:val="111111"/>
          <w:sz w:val="28"/>
          <w:sz w:val="28"/>
          <w:szCs w:val="28"/>
          <w:rtl w:val="true"/>
          <w:lang w:bidi="ar-SA"/>
        </w:rPr>
        <w:t>عنه إن لم يحجّ فإن توفّي قبل أن يُطَأف عنه فليقض عنه وليُّه أو غيره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21855</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حتى رجع 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أن يُقضي عنه ان لم يحج، فانّه لاتحل لهُ النساء حتى يطوف بالبيت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طواف النساء حتى رجع</w:t>
      </w:r>
      <w:r>
        <w:rPr>
          <w:rStyle w:val="FootnoteAnchor"/>
          <w:rtl w:val="true"/>
        </w:rPr>
        <w:footnoteReference w:id="566"/>
      </w:r>
      <w:r>
        <w:rPr>
          <w:rFonts w:ascii="Amiri" w:hAnsi="Amiri" w:eastAsia="Amiri" w:cs="Amiri"/>
          <w:color w:val="111111"/>
          <w:sz w:val="28"/>
          <w:sz w:val="28"/>
          <w:szCs w:val="28"/>
          <w:rtl w:val="true"/>
          <w:lang w:bidi="ar-SA"/>
        </w:rPr>
        <w:t xml:space="preserve">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 النساء حتى يزور البيت، فان هو مات</w:t>
      </w:r>
      <w:r>
        <w:rPr>
          <w:rStyle w:val="FootnoteAnchor"/>
          <w:rtl w:val="true"/>
        </w:rPr>
        <w:footnoteReference w:id="567"/>
      </w:r>
      <w:r>
        <w:rPr>
          <w:rFonts w:ascii="Amiri" w:hAnsi="Amiri" w:eastAsia="Amiri" w:cs="Amiri"/>
          <w:color w:val="111111"/>
          <w:sz w:val="28"/>
          <w:sz w:val="28"/>
          <w:szCs w:val="28"/>
          <w:rtl w:val="true"/>
          <w:lang w:bidi="ar-SA"/>
        </w:rPr>
        <w:t>فليقض عنه وليُّه أو غيره، فأمّا</w:t>
      </w:r>
      <w:r>
        <w:rPr>
          <w:rStyle w:val="FootnoteAnchor"/>
          <w:rtl w:val="true"/>
        </w:rPr>
        <w:footnoteReference w:id="568"/>
      </w:r>
      <w:r>
        <w:rPr>
          <w:rFonts w:ascii="Amiri" w:hAnsi="Amiri" w:eastAsia="Amiri" w:cs="Amiri"/>
          <w:color w:val="111111"/>
          <w:sz w:val="28"/>
          <w:sz w:val="28"/>
          <w:szCs w:val="28"/>
          <w:rtl w:val="true"/>
          <w:lang w:bidi="ar-SA"/>
        </w:rPr>
        <w:t>ما دام حياً فلايصلح أن يُقضي عنه ، فان نَسي الجمار</w:t>
      </w:r>
      <w:r>
        <w:rPr>
          <w:rStyle w:val="FootnoteAnchor"/>
          <w:rtl w:val="true"/>
        </w:rPr>
        <w:footnoteReference w:id="569"/>
      </w:r>
      <w:r>
        <w:rPr>
          <w:rFonts w:ascii="Amiri" w:hAnsi="Amiri" w:eastAsia="Amiri" w:cs="Amiri"/>
          <w:color w:val="111111"/>
          <w:sz w:val="28"/>
          <w:sz w:val="28"/>
          <w:szCs w:val="28"/>
          <w:rtl w:val="true"/>
          <w:lang w:bidi="ar-SA"/>
        </w:rPr>
        <w:t>فليسا بسواء، أنّ الرمي</w:t>
      </w:r>
      <w:r>
        <w:rPr>
          <w:rStyle w:val="FootnoteAnchor"/>
          <w:rtl w:val="true"/>
        </w:rPr>
        <w:footnoteReference w:id="570"/>
      </w:r>
      <w:r>
        <w:rPr>
          <w:rFonts w:ascii="Amiri" w:hAnsi="Amiri" w:eastAsia="Amiri" w:cs="Amiri"/>
          <w:color w:val="111111"/>
          <w:sz w:val="28"/>
          <w:sz w:val="28"/>
          <w:szCs w:val="28"/>
          <w:rtl w:val="true"/>
          <w:lang w:bidi="ar-SA"/>
        </w:rPr>
        <w:t>سُنَّة والطواف فريضة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النخعي، عن صفوان بن يحيى، عن معاوية عمّار مثله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فضالة ، عن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21857</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فضالة،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طواف </w:t>
      </w:r>
    </w:p>
    <w:p>
      <w:pPr>
        <w:pStyle w:val="BookText"/>
        <w:rPr/>
      </w:pPr>
      <w:r>
        <w:rPr>
          <w:rFonts w:ascii="IRNazanin" w:hAnsi="IRNazanin" w:eastAsia="IRNazanin"/>
          <w:color w:val="111111"/>
          <w:sz w:val="28"/>
          <w:sz w:val="28"/>
          <w:szCs w:val="28"/>
          <w:rtl w:val="true"/>
          <w:lang w:bidi="fa-IR"/>
        </w:rPr>
        <w:t>النساء حتى رجع</w:t>
      </w:r>
      <w:r>
        <w:rPr>
          <w:rStyle w:val="FootnoteAnchor"/>
          <w:rtl w:val="true"/>
        </w:rPr>
        <w:footnoteReference w:id="574"/>
      </w:r>
      <w:r>
        <w:rPr>
          <w:rFonts w:ascii="Amiri" w:hAnsi="Amiri" w:eastAsia="Amiri" w:cs="Amiri"/>
          <w:color w:val="111111"/>
          <w:sz w:val="28"/>
          <w:sz w:val="28"/>
          <w:szCs w:val="28"/>
          <w:rtl w:val="true"/>
          <w:lang w:bidi="ar-SA"/>
        </w:rPr>
        <w:t xml:space="preserve">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 فان توفي قبل أن يُطاف عنه فليطف عنه وليه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بن عیسی، عن معاوية بن عمّار مثله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نوادر احمد بن محمّد بن أبي نصر البزنطي،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نسي طواف النساء حتّى يرجع إلى أهله؟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فیُطاف عنه ، فان توفي قبل أن يُطاف طاف عنه وليُّه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من التنعيم قطع التلبية حين ينظر إلى المسجد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طواف النساء حتى أتى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له النساء حتى يطوف بالبيت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العاملي في 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لايشترط في جواز الاستنابة هنا تعذّر العَود كما اعتبر في طواف الحج، بل يجوز وان أمكن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محبوب،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نسي طواف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زاد على النّصف وخرج ناسياً أمر من يطوف عنهُ، ولهُ أن يقرب النساء اذا زاد على النصف</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الحلّي في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 طاف المُحرِم من طواف النساء خمسة أشواط ثم واقع أهله لم تلزمه الكفارة وبني على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مجاوزة النصف، والأول مروي</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نسي أن يطوف طواف النساء حتى رجع 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بين الصفا والمروة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245" w:name="pg13463_131469"/>
    </w:p>
    <w:p>
      <w:pPr>
        <w:pStyle w:val="BookText"/>
        <w:rPr/>
      </w:pPr>
      <w:bookmarkEnd w:id="24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محمول على الاستحباب أو على ما اذا واقع بعد الذُّكر، وعلى الثاني حَمَله في الدُّروس</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869172_2616395394"/>
      <w:bookmarkStart w:id="247" w:name="_Toc87"/>
      <w:bookmarkEnd w:id="246"/>
      <w:r>
        <w:rPr>
          <w:rtl w:val="true"/>
        </w:rPr>
        <w:t xml:space="preserve">باب </w:t>
      </w:r>
      <w:r>
        <w:rPr>
          <w:rtl w:val="true"/>
        </w:rPr>
        <w:t>(</w:t>
      </w:r>
      <w:r>
        <w:rPr/>
        <w:t>83</w:t>
      </w:r>
      <w:r>
        <w:rPr>
          <w:rtl w:val="true"/>
        </w:rPr>
        <w:t xml:space="preserve">) </w:t>
      </w:r>
      <w:r>
        <w:rPr>
          <w:rtl w:val="true"/>
        </w:rPr>
        <w:t>أحكام من منعها الحيض من الطواف</w:t>
      </w:r>
      <w:bookmarkEnd w:id="247"/>
    </w:p>
    <w:p>
      <w:pPr>
        <w:pStyle w:val="BookText"/>
        <w:rPr/>
      </w:pPr>
      <w:r>
        <w:rPr>
          <w:rFonts w:eastAsia="Amiri" w:cs="Amiri" w:ascii="Amiri" w:hAnsi="Amiri"/>
          <w:color w:val="111111"/>
          <w:sz w:val="28"/>
          <w:szCs w:val="28"/>
          <w:lang w:bidi="ar-SA"/>
        </w:rPr>
        <w:t>21862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محمد بن أبي عمير، عن حفص بن البختري، عن العلاء ابن صبيح، وعبدالرحمن بن الحجّاج، وعلي بن رئاب، وعبدالله بن صالح كلّهم يروونه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المتمتّعة إذا قدمت مكّة ثم حاضت تقيم ما بينها وبين التروية فإن طهرت طافت بالبيت، وسعت بين الصفا والمروة، وإن لم تطهر إلى يوم التروية اغتسلت واحتشت، ثمّ سعت بين الصفا والمروة ثمّ خرجت إلى منى، فإذا قضت المناسك وزارت البيت طافت بالبيت طوافاً لعمرتها، ثمّ طافت طوافاً للحجّ ثمّ خرجت فسعت فإذا فعلت ذلك فقد أحلّت من كلِّ شيء يحلُّ منه المُحرِم إلّا فراش زوجها فإذا طافت اُسبوعاً آخر حلّ لها فراش زوجها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إسماعيل، عن درست الواسطيّ، عن عجلان أبي صالح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w:t>
      </w:r>
      <w:r>
        <w:rPr>
          <w:rStyle w:val="FootnoteAnchor"/>
          <w:rtl w:val="true"/>
        </w:rPr>
        <w:footnoteReference w:id="585"/>
      </w:r>
      <w:r>
        <w:rPr>
          <w:rFonts w:ascii="Amiri" w:hAnsi="Amiri" w:eastAsia="Amiri" w:cs="Amiri"/>
          <w:color w:val="111111"/>
          <w:sz w:val="28"/>
          <w:sz w:val="28"/>
          <w:szCs w:val="28"/>
          <w:rtl w:val="true"/>
          <w:lang w:bidi="ar-SA"/>
        </w:rPr>
        <w:t xml:space="preserve">متمتّعة قدمت مكّة فرأت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بين الصفا والمروة ثمّ تجلس في بيتها، فإن طهرت طافت بالبيت، وإن لم تطهر فاذا كان يوم التروية أفاضت عليها الماء وأهلّت بالحجّ من بيتها وخرجت إلى منى وقضت</w:t>
      </w:r>
      <w:r>
        <w:rPr>
          <w:rStyle w:val="FootnoteAnchor"/>
          <w:rtl w:val="true"/>
        </w:rPr>
        <w:footnoteReference w:id="586"/>
      </w:r>
      <w:r>
        <w:rPr>
          <w:rFonts w:ascii="Amiri" w:hAnsi="Amiri" w:eastAsia="Amiri" w:cs="Amiri"/>
          <w:color w:val="111111"/>
          <w:sz w:val="28"/>
          <w:sz w:val="28"/>
          <w:szCs w:val="28"/>
          <w:rtl w:val="true"/>
          <w:lang w:bidi="ar-SA"/>
        </w:rPr>
        <w:t>المناسك كلّها، فإذا قَدمت مكّة طافت بالبيت طوافين ثمّ سعت</w:t>
      </w:r>
      <w:r>
        <w:rPr>
          <w:rStyle w:val="FootnoteAnchor"/>
          <w:rtl w:val="true"/>
        </w:rPr>
        <w:footnoteReference w:id="587"/>
      </w:r>
      <w:r>
        <w:rPr>
          <w:rFonts w:ascii="Amiri" w:hAnsi="Amiri" w:eastAsia="Amiri" w:cs="Amiri"/>
          <w:color w:val="111111"/>
          <w:sz w:val="28"/>
          <w:sz w:val="28"/>
          <w:szCs w:val="28"/>
          <w:rtl w:val="true"/>
          <w:lang w:bidi="ar-SA"/>
        </w:rPr>
        <w:t>بين الصفا والمروة فاذا فعلت ذلك فقد حلّ لها كلّ شيء ما خلا</w:t>
      </w:r>
      <w:r>
        <w:rPr>
          <w:rStyle w:val="FootnoteAnchor"/>
          <w:rtl w:val="true"/>
        </w:rPr>
        <w:footnoteReference w:id="588"/>
      </w:r>
      <w:r>
        <w:rPr>
          <w:rFonts w:ascii="IRNazanin" w:hAnsi="IRNazanin" w:eastAsia="IRNazanin"/>
          <w:color w:val="111111"/>
          <w:sz w:val="28"/>
          <w:sz w:val="28"/>
          <w:szCs w:val="28"/>
          <w:rtl w:val="true"/>
          <w:lang w:bidi="fa-IR"/>
        </w:rPr>
        <w:t>فراش زوجها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محمد مثله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 عن ابن رباط، عن درست بن أبي منصور، عن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متمتِّعة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الدم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والمروة وتجلس في بيتها، فان</w:t>
      </w:r>
      <w:r>
        <w:rPr>
          <w:rStyle w:val="FootnoteAnchor"/>
          <w:rtl w:val="true"/>
        </w:rPr>
        <w:footnoteReference w:id="591"/>
      </w:r>
      <w:r>
        <w:rPr>
          <w:rFonts w:ascii="Amiri" w:hAnsi="Amiri" w:eastAsia="Amiri" w:cs="Amiri"/>
          <w:color w:val="111111"/>
          <w:sz w:val="28"/>
          <w:sz w:val="28"/>
          <w:szCs w:val="28"/>
          <w:rtl w:val="true"/>
          <w:lang w:bidi="ar-SA"/>
        </w:rPr>
        <w:t xml:space="preserve">طهرت طافت بالبيت، وان لم تطهر فاذا كان يوم التروية أفاضت عليها الماء وأهلّت بالحج وخرجت الى منى فقضت المناسك كلها، فاذا فعلت </w:t>
      </w:r>
    </w:p>
    <w:p>
      <w:pPr>
        <w:pStyle w:val="BookText"/>
        <w:rPr/>
      </w:pPr>
      <w:r>
        <w:rPr>
          <w:rFonts w:ascii="IRNazanin" w:hAnsi="IRNazanin" w:eastAsia="IRNazanin"/>
          <w:color w:val="111111"/>
          <w:sz w:val="28"/>
          <w:sz w:val="28"/>
          <w:szCs w:val="28"/>
          <w:rtl w:val="true"/>
          <w:lang w:bidi="fa-IR"/>
        </w:rPr>
        <w:t xml:space="preserve">ذلك فقد حلَّ لها كلُّ شيء ماعدا فراش زوجها،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أنا وعبیدالله</w:t>
      </w:r>
      <w:r>
        <w:rPr>
          <w:rStyle w:val="FootnoteAnchor"/>
          <w:rtl w:val="true"/>
        </w:rPr>
        <w:footnoteReference w:id="592"/>
      </w:r>
      <w:r>
        <w:rPr>
          <w:rFonts w:ascii="Amiri" w:hAnsi="Amiri" w:eastAsia="Amiri" w:cs="Amiri"/>
          <w:color w:val="111111"/>
          <w:sz w:val="28"/>
          <w:sz w:val="28"/>
          <w:szCs w:val="28"/>
          <w:rtl w:val="true"/>
          <w:lang w:bidi="ar-SA"/>
        </w:rPr>
        <w:t xml:space="preserve">بن صالح سمعنا هذا الحديث في المسجد فدخل عبيدالله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عجلان فحدثني بنحو ما سمعنا من عجلان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سلمة بن الخطّاب ، عن درست بن أبي منصور مثله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درست، عن عجلان أبي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متمتِّعة دخلت مكّة فحاضت؟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تسعى بين الصفا والمروة ثم تخرج مع الناس حتى تقضي طوافها بعد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علي بن اسباط، عن درست، عن عجلان أبي صالح انّه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اعتمرت المرأة ثم اعتلّت قبل أن تطوف قدّمت السعي وشهدت المناسك فاذا طهرت وانصرفت من الحج قضت طواف العمرة وطواف الحج و طواف النساء ثم أحلّت من كل شيء</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عمّن حدّثه، عن ابن أبي نجران، عن مثنّی الحنّاط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المتمتّعة إذا أحرمت وهي طاهر</w:t>
      </w:r>
      <w:r>
        <w:rPr>
          <w:rStyle w:val="FootnoteAnchor"/>
          <w:rtl w:val="true"/>
        </w:rPr>
        <w:footnoteReference w:id="598"/>
      </w:r>
      <w:r>
        <w:rPr>
          <w:rFonts w:ascii="Amiri" w:hAnsi="Amiri" w:eastAsia="Amiri" w:cs="Amiri"/>
          <w:color w:val="111111"/>
          <w:sz w:val="28"/>
          <w:sz w:val="28"/>
          <w:szCs w:val="28"/>
          <w:rtl w:val="true"/>
          <w:lang w:bidi="ar-SA"/>
        </w:rPr>
        <w:t>ثمّ حاضت قبل أن تقضي متعتها سعت ولم تطف حتّى تطهر ثمّ تقضي طوافها وقد قضت عمرتها</w:t>
      </w:r>
      <w:r>
        <w:rPr>
          <w:rStyle w:val="FootnoteAnchor"/>
          <w:rtl w:val="true"/>
        </w:rPr>
        <w:footnoteReference w:id="599"/>
      </w:r>
      <w:r>
        <w:rPr>
          <w:rFonts w:ascii="Amiri" w:hAnsi="Amiri" w:eastAsia="Amiri" w:cs="Amiri"/>
          <w:color w:val="111111"/>
          <w:sz w:val="28"/>
          <w:sz w:val="28"/>
          <w:szCs w:val="28"/>
          <w:rtl w:val="true"/>
          <w:lang w:bidi="ar-SA"/>
        </w:rPr>
        <w:t>وإن هي أحرمت وهي حائض لم تَسع ولم تَطُف حتّى تطهر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مثنّى الحنّاط، عن أبي بصير مثله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زياد، عن ابن أبي عمير، عن أبي بصير مثله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يونس بن يعقوب، عن رجل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وسُئل عن امرأة متمتّعة طمثت قبل أن تطوف فخرجت مع الناس إلى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هي على عمرتها </w:t>
      </w:r>
    </w:p>
    <w:p>
      <w:pPr>
        <w:pStyle w:val="BookText"/>
        <w:rPr/>
      </w:pPr>
      <w:r>
        <w:rPr>
          <w:rFonts w:ascii="Amiri" w:hAnsi="Amiri" w:eastAsia="Amiri" w:cs="Amiri"/>
          <w:color w:val="111111"/>
          <w:sz w:val="28"/>
          <w:sz w:val="28"/>
          <w:szCs w:val="28"/>
          <w:rtl w:val="true"/>
          <w:lang w:bidi="ar-SA"/>
        </w:rPr>
        <w:t>وحجَّتها فلتطف طوافة للعمرة و طوافاً للحج</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بعد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الطواف حرم عليها الطواف حتى تطهر، فان طهرت قبل وقت الوقوف بعرفة وتمكنت من الاتيان بالطواف وركعتيه والسعي والتقصير صحَّت عُمرتها وتُحرم للحج بعد ذلك، وان لم تطهر حتى ضاق الوقت بطلت عمرتها وصارت حجّتها حجّ إفراد، فتحرِم من مكّة وتذهب الى عرفة وتأتي بأعمال الحج ثم تأتي بعمرة مفردة، وادّعى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الحائض أن لم تطهر حتى ضاق الوقت عليها فانها تسعى بين الصفا والمروة ثم تُحرِم للحج وتأتي بمناسك حجّها وتقضي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عمرة التمتع وركعتيه قبل طواف الحجّ</w:t>
      </w:r>
      <w:r>
        <w:rPr>
          <w:rStyle w:val="FootnoteAnchor"/>
          <w:rtl w:val="true"/>
        </w:rPr>
        <w:footnoteReference w:id="605"/>
      </w:r>
      <w:r>
        <w:rPr>
          <w:rFonts w:ascii="Amiri" w:hAnsi="Amiri" w:eastAsia="Amiri" w:cs="Amiri"/>
          <w:color w:val="111111"/>
          <w:sz w:val="28"/>
          <w:sz w:val="28"/>
          <w:szCs w:val="28"/>
          <w:rtl w:val="true"/>
          <w:lang w:bidi="ar-SA"/>
        </w:rPr>
        <w:t>دلّ على ذلك هذا الحديث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بالتخيير بين هذا العمل وبين العدول بنيّتها إلى حج الأفراد، وذلك جمعاً بين هذه الروايات والروايات الداعية الى العدول،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العدول أولی، لصحة المستند واجماع الفقهاء</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موكول الى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فضالة بن أيوب، عن </w:t>
      </w:r>
    </w:p>
    <w:p>
      <w:pPr>
        <w:pStyle w:val="BookText"/>
        <w:rPr/>
      </w:pPr>
      <w:r>
        <w:rPr>
          <w:rFonts w:ascii="IRNazanin" w:hAnsi="IRNazanin" w:eastAsia="IRNazanin"/>
          <w:color w:val="111111"/>
          <w:sz w:val="28"/>
          <w:sz w:val="28"/>
          <w:szCs w:val="28"/>
          <w:rtl w:val="true"/>
          <w:lang w:bidi="fa-IR"/>
        </w:rPr>
        <w:t>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النساء في احرامهن؟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يصلحن ما أردن أن يصلحن فاذا وردن الشجرة أهلن بالحج ولبيّن عند الميل أول البيداء، ثم يؤتى بهنّ مكة يبادر بهنّ الطواف والسعي، فاذا قضين طوافهنّ وسعيهنّ قصّرن وجازت متعة ، ثم أهلن يوم التروية بالحج وكانت عمرة وحجة، وإن اعتللن کنّ على حجهنّ ولم يفردن حجّهن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وجازت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انتهت عمرة التمتّع بعد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وصارت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من معنا من صرورة النساء قد اعتللن فكيف تصنع؟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ما بينها وبين التروية فإن طهرت فلتهلّ وإلّا فلاتدخلنّ عليها التروية إلّآ وهي مُحرِمة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محمد بن اسماعیل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تدخل مكة متمتّعة فتحيض قبل أن تحلّ متى تذهب </w:t>
      </w:r>
    </w:p>
    <w:p>
      <w:pPr>
        <w:pStyle w:val="BookText"/>
        <w:rPr/>
      </w:pPr>
      <w:r>
        <w:rPr>
          <w:rFonts w:ascii="Amiri" w:hAnsi="Amiri" w:eastAsia="Amiri" w:cs="Amiri"/>
          <w:color w:val="111111"/>
          <w:sz w:val="28"/>
          <w:sz w:val="28"/>
          <w:szCs w:val="28"/>
          <w:rtl w:val="true"/>
          <w:lang w:bidi="ar-SA"/>
        </w:rPr>
        <w:t xml:space="preserve">متعتها؟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الشمس من يوم التروية، وكان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الصبح من يوم التروية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عامَّة مواليك يدخلون يوم التروية ويطوفون ويسعون ثم يحرمون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فذكرت له رواية عجلان أبي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زالت الشمس ذهبت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احرامها أو تُجدِّد احرامها للحج؟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على احرامها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 فقال</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لا، إلّا أن تحبّ أن تطوّع</w:t>
      </w:r>
      <w:r>
        <w:rPr>
          <w:rStyle w:val="FootnoteAnchor"/>
          <w:rtl w:val="true"/>
        </w:rPr>
        <w:footnoteReference w:id="61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فاذا رأينا هلال ذي الحجة قبل أن نحرم فأتتنا المتعة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أهل المدينة اذا رأينا هلال ذي الحجّة قبل الاحرام بالعمرة فاتتنا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لا يمكن حينئذٍ غالباً الاحرام من مسجد الشجرة وادراك العمرة قبل الحج</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بعض الاخبار على الاتقاء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التخلُّف </w:t>
      </w:r>
      <w:bookmarkStart w:id="248" w:name="pg13463_131484"/>
    </w:p>
    <w:p>
      <w:pPr>
        <w:pStyle w:val="BookText"/>
        <w:rPr/>
      </w:pPr>
      <w:bookmarkEnd w:id="248"/>
      <w:r>
        <w:rPr>
          <w:rFonts w:ascii="Amiri" w:hAnsi="Amiri" w:eastAsia="Amiri" w:cs="Amiri"/>
          <w:color w:val="111111"/>
          <w:sz w:val="28"/>
          <w:sz w:val="28"/>
          <w:szCs w:val="28"/>
          <w:rtl w:val="true"/>
          <w:lang w:bidi="ar-SA"/>
        </w:rPr>
        <w:t>عن الرفقة يوجب علم الناس بايقاع التمتّع، والله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يدل على بقاء المرأة على حج التمتع وتقضي الطواف بعد أن تأتي بالمناسك ولا شيء عليها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والمستحاضة يقفن بمواقف الحجّ كلّها، ويقضين المناسك كلّها إلّا الطواف بالبيت، وبين الصفا والمروة، ولا يدخلن المسجد الحرام فاذا طهرن قضين مافاتهن من ذلك</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869174_2616395394"/>
      <w:bookmarkStart w:id="250" w:name="_Toc88"/>
      <w:bookmarkEnd w:id="249"/>
      <w:r>
        <w:rPr>
          <w:rtl w:val="true"/>
        </w:rPr>
        <w:t xml:space="preserve">باب </w:t>
      </w:r>
      <w:r>
        <w:rPr>
          <w:rtl w:val="true"/>
        </w:rPr>
        <w:t>(</w:t>
      </w:r>
      <w:r>
        <w:rPr/>
        <w:t>84</w:t>
      </w:r>
      <w:r>
        <w:rPr>
          <w:rtl w:val="true"/>
        </w:rPr>
        <w:t xml:space="preserve">) </w:t>
      </w:r>
      <w:r>
        <w:rPr>
          <w:rtl w:val="true"/>
        </w:rPr>
        <w:t>حكم المرأة اذا حاضت في أثناء الطواف أو السعي</w:t>
      </w:r>
      <w:bookmarkEnd w:id="250"/>
    </w:p>
    <w:p>
      <w:pPr>
        <w:pStyle w:val="BookText"/>
        <w:rPr/>
      </w:pPr>
      <w:r>
        <w:rPr>
          <w:rFonts w:eastAsia="Amiri" w:cs="Amiri" w:ascii="Amiri" w:hAnsi="Amiri"/>
          <w:color w:val="111111"/>
          <w:sz w:val="28"/>
          <w:szCs w:val="28"/>
          <w:lang w:bidi="ar-SA"/>
        </w:rPr>
        <w:t>21873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علي بن الحسن، عن علي بن أبي حمزة ومحمّد بن زياد،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وهي في الطواف بالبيت أو بين الصفا والمروة فجازت النصف فعلمت ذلك الموضع فاذا طهرت رجعت فأتمَّت بقيَّة طوافها من الموضع الذي علمته ، فان</w:t>
      </w:r>
      <w:r>
        <w:rPr>
          <w:rStyle w:val="FootnoteAnchor"/>
          <w:rtl w:val="true"/>
        </w:rPr>
        <w:footnoteReference w:id="614"/>
      </w:r>
      <w:r>
        <w:rPr>
          <w:rFonts w:ascii="Amiri" w:hAnsi="Amiri" w:eastAsia="Amiri" w:cs="Amiri"/>
          <w:color w:val="111111"/>
          <w:sz w:val="28"/>
          <w:sz w:val="28"/>
          <w:szCs w:val="28"/>
          <w:rtl w:val="true"/>
          <w:lang w:bidi="ar-SA"/>
        </w:rPr>
        <w:t>هي قطعت طوافها في أقلّ من النصف فعليها أن تستأنف الطواف من أوله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يحيی </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تضمَّن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الاتمام أو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بالطواف بالبيت دون السعي فإنه لا بأس بأن تسعى المرأة وهي حائض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ابن مسكان، عن إسحاق بيّاع اللّؤلؤ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المتمتّعة إذا طافت بالبيت أربعة أشواط ثمّ رأت الدّم فمتعتها تامّة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ابن يحيى، عن ابن مسکان، عن أبي اسحاق صاحب اللؤلؤ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من سمع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المتمتّعة إذا طافت بالبيت أربعة أشواط ثم حاضت فمتعتها تامّة، وتقضي ما فاتها من الطواف بالبيت، وبين الصفا والمروة، وتخرج الى منى قبل أن تطوف الطواف الآخر </w:t>
      </w:r>
      <w:r>
        <w:rPr>
          <w:rStyle w:val="FootnoteAnchor"/>
          <w:rtl w:val="true"/>
        </w:rPr>
        <w:footnoteReference w:id="618"/>
      </w:r>
      <w:r>
        <w:rPr>
          <w:rFonts w:ascii="IRNazanin" w:hAnsi="IRNazanin" w:eastAsia="IRNazanin"/>
          <w:color w:val="111111"/>
          <w:sz w:val="28"/>
          <w:sz w:val="28"/>
          <w:szCs w:val="28"/>
          <w:rtl w:val="true"/>
          <w:lang w:bidi="fa-IR"/>
        </w:rPr>
        <w:t>وه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ملاذ الأخيار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وتقضي مافاتها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أنّها طهرت قبل خروج الناس الى منى، فتقضي بقية الطواف وتسعى وتخرج الى منی، فالمراد بالطواف الآخر طواف النساء،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عليها طواف </w:t>
      </w:r>
    </w:p>
    <w:p>
      <w:pPr>
        <w:pStyle w:val="BookText"/>
        <w:rPr/>
      </w:pPr>
      <w:r>
        <w:rPr>
          <w:rFonts w:ascii="Amiri" w:hAnsi="Amiri" w:eastAsia="Amiri" w:cs="Amiri"/>
          <w:color w:val="111111"/>
          <w:sz w:val="28"/>
          <w:sz w:val="28"/>
          <w:szCs w:val="28"/>
          <w:rtl w:val="true"/>
          <w:lang w:bidi="ar-SA"/>
        </w:rPr>
        <w:t>النساء للعمرة ويكفيها طواف الحج</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عن ابراهيم بن اسحاق ، عمّن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طافت أربعة أشواط وهي معتمرة ثم طمثت؟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طوافها وليس عليها غيره</w:t>
      </w:r>
      <w:r>
        <w:rPr>
          <w:rStyle w:val="FootnoteAnchor"/>
          <w:rtl w:val="true"/>
        </w:rPr>
        <w:footnoteReference w:id="621"/>
      </w:r>
      <w:r>
        <w:rPr>
          <w:rFonts w:ascii="Amiri" w:hAnsi="Amiri" w:eastAsia="Amiri" w:cs="Amiri"/>
          <w:color w:val="111111"/>
          <w:sz w:val="28"/>
          <w:sz w:val="28"/>
          <w:szCs w:val="28"/>
          <w:rtl w:val="true"/>
          <w:lang w:bidi="ar-SA"/>
        </w:rPr>
        <w:t>، ومتعتها تامّة، ولها</w:t>
      </w:r>
      <w:r>
        <w:rPr>
          <w:rStyle w:val="FootnoteAnchor"/>
          <w:rtl w:val="true"/>
        </w:rPr>
        <w:footnoteReference w:id="622"/>
      </w:r>
      <w:r>
        <w:rPr>
          <w:rFonts w:ascii="Amiri" w:hAnsi="Amiri" w:eastAsia="Amiri" w:cs="Amiri"/>
          <w:color w:val="111111"/>
          <w:sz w:val="28"/>
          <w:sz w:val="28"/>
          <w:szCs w:val="28"/>
          <w:rtl w:val="true"/>
          <w:lang w:bidi="ar-SA"/>
        </w:rPr>
        <w:t>أن تطوف بين الصفا والمروة لأنها</w:t>
      </w:r>
      <w:r>
        <w:rPr>
          <w:rStyle w:val="FootnoteAnchor"/>
          <w:rtl w:val="true"/>
        </w:rPr>
        <w:footnoteReference w:id="623"/>
      </w:r>
      <w:r>
        <w:rPr>
          <w:rFonts w:ascii="IRNazanin" w:hAnsi="IRNazanin" w:eastAsia="IRNazanin"/>
          <w:color w:val="111111"/>
          <w:sz w:val="28"/>
          <w:sz w:val="28"/>
          <w:szCs w:val="28"/>
          <w:rtl w:val="true"/>
          <w:lang w:bidi="fa-IR"/>
        </w:rPr>
        <w:t>زادت على النصف وقد قضت متعتها فلتستانف</w:t>
      </w:r>
      <w:r>
        <w:rPr>
          <w:rStyle w:val="FootnoteAnchor"/>
          <w:rtl w:val="true"/>
        </w:rPr>
        <w:footnoteReference w:id="624"/>
      </w:r>
      <w:r>
        <w:rPr>
          <w:rFonts w:ascii="Amiri" w:hAnsi="Amiri" w:eastAsia="Amiri" w:cs="Amiri"/>
          <w:color w:val="111111"/>
          <w:sz w:val="28"/>
          <w:sz w:val="28"/>
          <w:szCs w:val="28"/>
          <w:rtl w:val="true"/>
          <w:lang w:bidi="ar-SA"/>
        </w:rPr>
        <w:t>بعد الحج، وان هي لم تطف الّآ ثلاثة أشواط فلتستأنف بعد الحج فان أقام بها جمّالها بعد الحج فلتخرج الى الجعرانة أو الى التنعيم فلتعتمر</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سنان، عن ابن مسکان، عن ابراهيم بن أبي اسحاق، عن سعيد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طافت بالبيت أربعة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ولتستأنف بعد الحج</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سنان ، عن ابن مسکان، عن ابراهیم بن ابي اسحاق، عمّن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بالبيت أربعة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التهذيب</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بن عيسى، عن حريز،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ثلاثة أشواط</w:t>
      </w:r>
      <w:r>
        <w:rPr>
          <w:rStyle w:val="FootnoteAnchor"/>
          <w:rtl w:val="true"/>
        </w:rPr>
        <w:footnoteReference w:id="628"/>
      </w:r>
      <w:r>
        <w:rPr>
          <w:rFonts w:ascii="Amiri" w:hAnsi="Amiri" w:eastAsia="Amiri" w:cs="Amiri"/>
          <w:color w:val="111111"/>
          <w:sz w:val="28"/>
          <w:sz w:val="28"/>
          <w:szCs w:val="28"/>
          <w:rtl w:val="true"/>
          <w:lang w:bidi="ar-SA"/>
        </w:rPr>
        <w:t xml:space="preserve">أو أقل من ذلك ثم رأت دماً؟ قال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تحفظ مكانها فاذا</w:t>
      </w:r>
      <w:r>
        <w:rPr>
          <w:rStyle w:val="FootnoteAnchor"/>
          <w:rtl w:val="true"/>
        </w:rPr>
        <w:footnoteReference w:id="630"/>
      </w:r>
      <w:r>
        <w:rPr>
          <w:rFonts w:ascii="IRNazanin" w:hAnsi="IRNazanin" w:eastAsia="IRNazanin"/>
          <w:color w:val="111111"/>
          <w:sz w:val="28"/>
          <w:sz w:val="28"/>
          <w:szCs w:val="28"/>
          <w:rtl w:val="true"/>
          <w:lang w:bidi="fa-IR"/>
        </w:rPr>
        <w:t>طهرت طافت</w:t>
      </w:r>
      <w:r>
        <w:rPr>
          <w:rStyle w:val="FootnoteAnchor"/>
          <w:rtl w:val="true"/>
        </w:rPr>
        <w:footnoteReference w:id="631"/>
      </w:r>
      <w:r>
        <w:rPr>
          <w:rFonts w:ascii="IRNazanin" w:hAnsi="IRNazanin" w:eastAsia="IRNazanin"/>
          <w:color w:val="111111"/>
          <w:sz w:val="28"/>
          <w:sz w:val="28"/>
          <w:szCs w:val="28"/>
          <w:rtl w:val="true"/>
          <w:lang w:bidi="fa-IR"/>
        </w:rPr>
        <w:t>واعتدّت بما مضى</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السندي، عن حمّاد بن عیسی مثله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مثله وزاد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على طواف النافلة، لأنّ طواف الفريضة متى نقص عن النصف يجب على صاحبه استینافه من أوله</w:t>
      </w:r>
      <w:r>
        <w:rPr>
          <w:rFonts w:eastAsia="IRNazanin" w:cs="IRNazanin"/>
          <w:color w:val="111111"/>
          <w:sz w:val="28"/>
          <w:szCs w:val="28"/>
          <w:rtl w:val="true"/>
          <w:lang w:bidi="fa-IR"/>
        </w:rPr>
        <w:t xml:space="preserve">. </w:t>
      </w:r>
      <w:bookmarkStart w:id="251" w:name="pg13463_131491"/>
    </w:p>
    <w:p>
      <w:pPr>
        <w:pStyle w:val="Heading3"/>
        <w:numPr>
          <w:ilvl w:val="2"/>
          <w:numId w:val="1"/>
        </w:numPr>
        <w:rPr/>
      </w:pPr>
      <w:bookmarkStart w:id="252" w:name="__RefHeading___Toc1869176_2616395394"/>
      <w:bookmarkStart w:id="253" w:name="_Toc89"/>
      <w:bookmarkEnd w:id="251"/>
      <w:bookmarkEnd w:id="252"/>
      <w:r>
        <w:rPr>
          <w:rtl w:val="true"/>
        </w:rPr>
        <w:t xml:space="preserve">باب </w:t>
      </w:r>
      <w:r>
        <w:rPr>
          <w:rtl w:val="true"/>
        </w:rPr>
        <w:t>(</w:t>
      </w:r>
      <w:r>
        <w:rPr/>
        <w:t>85</w:t>
      </w:r>
      <w:r>
        <w:rPr>
          <w:rtl w:val="true"/>
        </w:rPr>
        <w:t xml:space="preserve">) </w:t>
      </w:r>
      <w:r>
        <w:rPr>
          <w:rtl w:val="true"/>
        </w:rPr>
        <w:t>حكم المرأة إذا حاضت قبل أن تصلّي ركعتي الطواف</w:t>
      </w:r>
      <w:bookmarkEnd w:id="253"/>
    </w:p>
    <w:p>
      <w:pPr>
        <w:pStyle w:val="BookText"/>
        <w:rPr/>
      </w:pPr>
      <w:r>
        <w:rPr>
          <w:rFonts w:eastAsia="IRNazanin" w:cs="IRNazanin"/>
          <w:color w:val="111111"/>
          <w:sz w:val="28"/>
          <w:szCs w:val="28"/>
          <w:lang w:bidi="fa-IR"/>
        </w:rPr>
        <w:t>21878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أبان،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طافت بالبيت فحاضت قبل أن تصلّي الركعتين؟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اذا طهرت الّآ الركعتين وقد قضت الطواف</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اسماعيل، عن محمد بن الفضيل،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طافت بالبيت في حجٍ أو عمرة ثم حاضت قبل أن تصلّي الركعتين؟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طهرت فلتصلّ ركعتين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قضت طوافها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 عن محمد بن یحیی مثله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869178_2616395394"/>
      <w:bookmarkStart w:id="255" w:name="_Toc90"/>
      <w:bookmarkEnd w:id="254"/>
      <w:r>
        <w:rPr>
          <w:rtl w:val="true"/>
        </w:rPr>
        <w:t xml:space="preserve">باب </w:t>
      </w:r>
      <w:r>
        <w:rPr>
          <w:rtl w:val="true"/>
        </w:rPr>
        <w:t>(</w:t>
      </w:r>
      <w:r>
        <w:rPr/>
        <w:t>86</w:t>
      </w:r>
      <w:r>
        <w:rPr>
          <w:rtl w:val="true"/>
        </w:rPr>
        <w:t xml:space="preserve">) </w:t>
      </w:r>
      <w:r>
        <w:rPr>
          <w:rtl w:val="true"/>
        </w:rPr>
        <w:t>حكم المرأة اذا حاضت قبل السعي</w:t>
      </w:r>
      <w:bookmarkEnd w:id="25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معاوية بن عمّار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طافت بالبيت ثم حاضت قبل أن تسعی؟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سعت</w:t>
      </w:r>
      <w:r>
        <w:rPr>
          <w:rStyle w:val="FootnoteAnchor"/>
          <w:rtl w:val="true"/>
        </w:rPr>
        <w:footnoteReference w:id="638"/>
      </w:r>
      <w:r>
        <w:rPr>
          <w:rFonts w:ascii="Amiri" w:hAnsi="Amiri" w:eastAsia="Amiri" w:cs="Amiri"/>
          <w:color w:val="111111"/>
          <w:sz w:val="28"/>
          <w:sz w:val="28"/>
          <w:szCs w:val="28"/>
          <w:rtl w:val="true"/>
          <w:lang w:bidi="ar-SA"/>
        </w:rPr>
        <w:t>بين الصفا والمروة فحاضت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سعيها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معاوية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 بتقديم وتأخير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تسعى بين الصفا والمروة؟ فقال </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إي لعَمري لقد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فاغتسلت فاستنفرت وطافت بين الصفا والمروة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w:t>
      </w:r>
    </w:p>
    <w:p>
      <w:pPr>
        <w:pStyle w:val="BookText"/>
        <w:rPr/>
      </w:pPr>
      <w:r>
        <w:rPr>
          <w:rFonts w:ascii="Amiri" w:hAnsi="Amiri" w:eastAsia="Amiri" w:cs="Amiri"/>
          <w:color w:val="111111"/>
          <w:sz w:val="28"/>
          <w:sz w:val="28"/>
          <w:szCs w:val="28"/>
          <w:rtl w:val="true"/>
          <w:lang w:bidi="ar-SA"/>
        </w:rPr>
        <w:t xml:space="preserve">أبن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تطوف بالبيت ثم تحيض قبل أن تسعى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طهرت فلتسع بين الصفا والمروة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فيه منع من السعي في حال كونها حائضاً وإنما يتضمّن الامر لها بالسعي بعد الطهر ونحن لا نقول إنّه لا يجوز لها أن تؤخِّر السعي الى حال الطُّهر بل ذلك هو الافضل وإنّما رُخّص في تقديمه في حال الحيض والمخافة ألا تتمكّن منه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سنان،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اسحاق بن عمّار، عن عمر ابن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المناسك كلّها غير انّها لاتطوف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ما تقضي من المناسك أعظم من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الموقف فما بالها تقضي المناسك ولاتطوف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الصفا والمروة تطوف بهما إذا شاءت، وان هذه المواقف لاتقدر أن تقضيها إذا فاتتها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قال </w:t>
      </w:r>
      <w:r>
        <w:rPr>
          <w:rFonts w:eastAsia="Amiri" w:cs="Amiri" w:ascii="Amiri" w:hAnsi="Amiri"/>
          <w:color w:val="111111"/>
          <w:sz w:val="28"/>
          <w:szCs w:val="28"/>
          <w:rtl w:val="true"/>
          <w:lang w:bidi="ar-SA"/>
        </w:rPr>
        <w:t xml:space="preserve">: ... </w:t>
      </w:r>
      <w:bookmarkStart w:id="256" w:name="pg13463_131497"/>
    </w:p>
    <w:p>
      <w:pPr>
        <w:pStyle w:val="BookText"/>
        <w:rPr/>
      </w:pPr>
      <w:bookmarkEnd w:id="256"/>
      <w:r>
        <w:rPr>
          <w:rFonts w:ascii="Amiri" w:hAnsi="Amiri" w:eastAsia="Amiri" w:cs="Amiri"/>
          <w:color w:val="111111"/>
          <w:sz w:val="28"/>
          <w:sz w:val="28"/>
          <w:szCs w:val="28"/>
          <w:rtl w:val="true"/>
          <w:lang w:bidi="ar-SA"/>
        </w:rPr>
        <w:t>وذكر نحوه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يمكن حمله على تأخیر سعي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تَطهر لسعة وقته بخلاف سعي العمرة لتضيّقه، وكذا الخبر الذي بعده ، أو على سعي العمرة أيضاً إذا أمكنها التأخير إلى أن تطهر قبل فوات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w:t>
      </w:r>
      <w:r>
        <w:rPr>
          <w:rStyle w:val="FootnoteAnchor"/>
          <w:rtl w:val="true"/>
        </w:rPr>
        <w:footnoteReference w:id="647"/>
      </w:r>
      <w:r>
        <w:rPr>
          <w:rFonts w:ascii="Amiri" w:hAnsi="Amiri" w:eastAsia="Amiri" w:cs="Amiri"/>
          <w:color w:val="111111"/>
          <w:sz w:val="28"/>
          <w:sz w:val="28"/>
          <w:szCs w:val="28"/>
          <w:rtl w:val="true"/>
          <w:lang w:bidi="ar-SA"/>
        </w:rPr>
        <w:t>تطوف بين الصفا والمروة وهي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xml:space="preserve">و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869180_2616395394"/>
      <w:bookmarkStart w:id="258" w:name="_Toc91"/>
      <w:bookmarkEnd w:id="257"/>
      <w:r>
        <w:rPr>
          <w:rtl w:val="true"/>
        </w:rPr>
        <w:t xml:space="preserve">باب </w:t>
      </w:r>
      <w:r>
        <w:rPr>
          <w:rtl w:val="true"/>
        </w:rPr>
        <w:t>(</w:t>
      </w:r>
      <w:r>
        <w:rPr/>
        <w:t>87</w:t>
      </w:r>
      <w:r>
        <w:rPr>
          <w:rtl w:val="true"/>
        </w:rPr>
        <w:t xml:space="preserve">) </w:t>
      </w:r>
      <w:r>
        <w:rPr>
          <w:rtl w:val="true"/>
        </w:rPr>
        <w:t>حكم الحائض اذا لم يُمهلها الجمّال لطواف النساء</w:t>
      </w:r>
      <w:bookmarkEnd w:id="258"/>
    </w:p>
    <w:p>
      <w:pPr>
        <w:pStyle w:val="BookText"/>
        <w:rPr/>
      </w:pPr>
      <w:r>
        <w:rPr>
          <w:rFonts w:eastAsia="IRNazanin" w:cs="IRNazanin"/>
          <w:color w:val="111111"/>
          <w:sz w:val="28"/>
          <w:szCs w:val="28"/>
          <w:lang w:bidi="fa-IR"/>
        </w:rPr>
        <w:t>21885</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أبي عمير، عن أبي أيوب ابراهیم بن عثمان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فدخل عليه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انّ معنا امرأة حائضاً ولم تطف طواف النساء ويأبى الجمّال أن يقيم عليها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لاتستطيع أن تتخلّف عن أصحابها </w:t>
      </w:r>
      <w:bookmarkStart w:id="259" w:name="pg13463_131499"/>
    </w:p>
    <w:p>
      <w:pPr>
        <w:pStyle w:val="BookText"/>
        <w:rPr/>
      </w:pPr>
      <w:bookmarkEnd w:id="259"/>
      <w:r>
        <w:rPr>
          <w:rFonts w:ascii="Amiri" w:hAnsi="Amiri" w:eastAsia="Amiri" w:cs="Amiri"/>
          <w:color w:val="111111"/>
          <w:sz w:val="28"/>
          <w:sz w:val="28"/>
          <w:szCs w:val="28"/>
          <w:rtl w:val="true"/>
          <w:lang w:bidi="ar-SA"/>
        </w:rPr>
        <w:t xml:space="preserve">ولا يقيم عليها جمّالها، ثم رفع رأسهُ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فقد تمّ حجّها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أبي أيّوب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امرأة معنا حاضت ولم تطف طواف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سُئلت عن هذه المسالة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أنا زوجها وقد أحببت أن أسمع ذلك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كأنّه يناجي نفسه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لايقيم عليها جمّالها ولا تستطيع أن تتخلّف عن أصحابها، تمضي وقد تمّ حجّها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وقد تمّ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انّها لاتنتظر حتى تطهر والحال هذه ، بل تستنيب للطواف وركعتيه ويصح حجّها ولاشيء عليها بعدئذ، والله العالم</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869182_2616395394"/>
      <w:bookmarkStart w:id="261" w:name="_Toc92"/>
      <w:bookmarkEnd w:id="260"/>
      <w:r>
        <w:rPr>
          <w:rtl w:val="true"/>
        </w:rPr>
        <w:t xml:space="preserve">باب </w:t>
      </w:r>
      <w:r>
        <w:rPr>
          <w:rtl w:val="true"/>
        </w:rPr>
        <w:t>(</w:t>
      </w:r>
      <w:r>
        <w:rPr/>
        <w:t>88</w:t>
      </w:r>
      <w:r>
        <w:rPr>
          <w:rtl w:val="true"/>
        </w:rPr>
        <w:t xml:space="preserve">) </w:t>
      </w:r>
      <w:r>
        <w:rPr>
          <w:rtl w:val="true"/>
        </w:rPr>
        <w:t>حكم غسل المرأة المحرِمة رأسها بالخطمي</w:t>
      </w:r>
      <w:bookmarkEnd w:id="26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المُحرِمة اذا طهرت تغسل رأسها بالخطمي؟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يجزيها الماء</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262" w:name="pg13463_131501"/>
    </w:p>
    <w:p>
      <w:pPr>
        <w:pStyle w:val="Heading3"/>
        <w:numPr>
          <w:ilvl w:val="2"/>
          <w:numId w:val="1"/>
        </w:numPr>
        <w:rPr/>
      </w:pPr>
      <w:bookmarkStart w:id="263" w:name="__RefHeading___Toc1869184_2616395394"/>
      <w:bookmarkStart w:id="264" w:name="_Toc93"/>
      <w:bookmarkEnd w:id="262"/>
      <w:bookmarkEnd w:id="263"/>
      <w:r>
        <w:rPr>
          <w:rtl w:val="true"/>
        </w:rPr>
        <w:t xml:space="preserve">باب </w:t>
      </w:r>
      <w:r>
        <w:rPr>
          <w:rtl w:val="true"/>
        </w:rPr>
        <w:t>(</w:t>
      </w:r>
      <w:r>
        <w:rPr/>
        <w:t>89</w:t>
      </w:r>
      <w:r>
        <w:rPr>
          <w:rtl w:val="true"/>
        </w:rPr>
        <w:t xml:space="preserve">) </w:t>
      </w:r>
      <w:r>
        <w:rPr>
          <w:rtl w:val="true"/>
        </w:rPr>
        <w:t>استحباب دعاء الحائض قبل الاحرام لقطع الدم</w:t>
      </w:r>
      <w:bookmarkEnd w:id="264"/>
    </w:p>
    <w:p>
      <w:pPr>
        <w:pStyle w:val="BookText"/>
        <w:rPr/>
      </w:pPr>
      <w:r>
        <w:rPr>
          <w:rFonts w:eastAsia="IRNazanin" w:cs="IRNazanin"/>
          <w:color w:val="111111"/>
          <w:sz w:val="28"/>
          <w:szCs w:val="28"/>
          <w:lang w:bidi="fa-IR"/>
        </w:rPr>
        <w:t>21888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عن صفوان بن یحیی،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أشرفت المرأة على مناسكها وهي حائض فلتغتسل ولتحتش بالكرسف ولتقف هي ونسوة خلفها فيؤمّنّ على دعائها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بكلّ اسم هو لك، أو تسمّيت به لأحد من خلقك ، أو استأثرت به في علم الغيب عندك ، وأسألك باسمك الأعظم الأعظم، وبكلّ حرف أنزلته على موسى، وبكلّ حرف أنزلته على عيسى، وبكلّ حرف أنزلته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أذهبت عني هذا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أرادت أن تدخل المسجد الحرام أو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وتأتي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تحت الميزاب فإنّه كان مكانه إذا استأذن على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مقام لاتدعو الله فيه حائض تستقبل القبلة وتدعو بدعاء الدّم إلّا رأت الطُهر إن شاء الله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علي بن الحسن، عن عبدالله بن عثمان، عن عبدالله بن مسكان، عن </w:t>
      </w:r>
    </w:p>
    <w:p>
      <w:pPr>
        <w:pStyle w:val="BookText"/>
        <w:rPr/>
      </w:pPr>
      <w:r>
        <w:rPr>
          <w:rFonts w:ascii="IRNazanin" w:hAnsi="IRNazanin" w:eastAsia="IRNazanin"/>
          <w:color w:val="111111"/>
          <w:sz w:val="28"/>
          <w:sz w:val="28"/>
          <w:szCs w:val="28"/>
          <w:rtl w:val="true"/>
          <w:lang w:bidi="fa-IR"/>
        </w:rPr>
        <w:t xml:space="preserve">بکر بن عبدالله الأزديّ شريك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امرأة مسلمة صحبتني حتّى انتهيتُ إلى بستان بني عامر فحرمت عليها الصلاة فدخلها من ذاك أمر عظیم فخافت أن تذهب مُتعتُها فأمرتني أن أذكر ذلك لك وأسألك كيف تصنع؟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فلتغتسل نصف النهار وتلبس ثياباً نظافاً وتجلس في مكان نظيف وتجلس حولها نساء يؤمّنّ إذا دعت وتعاهد لها زوال الشمس فاذا زالت فمرها فلتدع بهذا الدُّعاء وليؤمّنّ النساء على دعائها حولها كلّما دعت ،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بكلّ اسم هو لك، وبكّل اسم تسمَّيت به لأحدٍ من خلقك وهو مرفوع مخزون في علم الغيب عندك، وأسألك باسمك الأعظم الأعظم الّذي إذا سُئلت به كان حقّاً عليك أن تجيب أن تقطع عنّي هذا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انقطع الدم وإلّا دعت بهذا الدُّعاء الثاني فقل لها فلتقل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بكلّ حرف أنزلته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وبكلّ حرف أنزلته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وبكلّ حرف أنزلته على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وبكلّ حرف أنزلته في كتاب من كتبك، وبكلّ دعوة دعاك بها مَلَك من ملائكتك أن تقطع عنّي هذا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انقطع فلم تر يومها ذلك شيئاً وإلّا فلتغتسل من الغد في مثل تلك الساعة الّتي اغتسلت فيها بالأمس فإذا زالت الشمس فلتصلّ ولتدع بالدُّعاء وليؤمّنّ النسوة إذا دعت، ففعلت ذلك المرأة فارتفع عنها الدّم حتى قضت منعتها وحجّها وانصرفنا راجعين فلمّا انتهينا إلي بستان بني عامر عاودها الدّم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بهذين الدُّعائين في دُبُر صلاتي؟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بالأول إن أحببت وأمّا الآخر فلاتَدع به إلّا في الأمر الفظيع ينزل بك</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عمّن ذكره، عن ابن بكير ،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صاحبتي وانا بالمدينة وكان ميعاد جمّالنا وإبان مقامنا وخروجنا قبل أن تطهُر، ولم تقرب المسجد ولا القبر ولا المنبر، فذكرتُ ذلك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مُرها فلتغتسل ولتأتِ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جبرئيل كان يجيىء فيستأذن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على حال لا ينبغي أن يأذن له قام في مكانه حتّى يخرج إليه وإن أذن له دخل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الميزاب</w:t>
      </w:r>
      <w:r>
        <w:rPr>
          <w:rStyle w:val="FootnoteAnchor"/>
          <w:rtl w:val="true"/>
        </w:rPr>
        <w:footnoteReference w:id="655"/>
      </w:r>
      <w:r>
        <w:rPr>
          <w:rFonts w:ascii="IRNazanin" w:hAnsi="IRNazanin" w:eastAsia="IRNazanin"/>
          <w:color w:val="111111"/>
          <w:sz w:val="28"/>
          <w:sz w:val="28"/>
          <w:szCs w:val="28"/>
          <w:rtl w:val="true"/>
          <w:lang w:bidi="fa-IR"/>
        </w:rPr>
        <w:t xml:space="preserve">الّذي إذا خرجتَ من الباب الّذي يقال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بحذاء القبر إذا رفعت رأسك بحذاء الميزاب والميزاب فوق رأسك والباب من وراء ظهرك، وتجلس في ذلك الموضع وتجلس معها نساء ولتدعُ ربّها و یؤمّنّ على دعائها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بأنّك أنت الله ليس كمثلك شيء أن تفعل 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صاحبتي الّذي أمرني فطهرت ودخلت المسجد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لنا خادمٌ أيضاً فحاضت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ألا أذهب </w:t>
      </w:r>
    </w:p>
    <w:p>
      <w:pPr>
        <w:pStyle w:val="BookText"/>
        <w:rPr/>
      </w:pPr>
      <w:r>
        <w:rPr>
          <w:rFonts w:ascii="Amiri" w:hAnsi="Amiri" w:eastAsia="Amiri" w:cs="Amiri"/>
          <w:color w:val="111111"/>
          <w:sz w:val="28"/>
          <w:sz w:val="28"/>
          <w:szCs w:val="28"/>
          <w:rtl w:val="true"/>
          <w:lang w:bidi="ar-SA"/>
        </w:rPr>
        <w:t xml:space="preserve">أنا زادة فأصنع كما صنعت سيّدتي؟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فذهبت فصنعت مثل ما صنعت مولاتها فطهرت ودخلت المسجد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وجدنا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نسخة الكافي ولعلَّه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تعليقة الفيض الكاشاني في الوافي، وفي نسخة التهذيب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يؤيِّد ما احتملناه والمعنى انّها تستأذن مولاها وتقول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اذهب واكون زائرة، أو لاجل الزيارة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الخادم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 اذهب أنا أيضاً مثل 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اللُّغات المولدة واليوم شایع بين العرب سيّما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احتمال آخر،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عن صفوان، عن عبدالله بن بكير،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حاضت صاحبتي وأنا بالمدينة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ميقات جمّالنا وإبان مقامنا وخروجنا قبل أن تَطهر، ولم تقرب القبر ولا المسجد ولا المنبر،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مُرها لتغتسل ثم لتأتي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جبرئيل كان يجيء فيستأذن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على حال لا ينبغي له أن يأذن له قام في مكانه حتى يخرج اليه ، وان أذن له دخل عليه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المكان؟ </w:t>
      </w:r>
      <w:bookmarkStart w:id="265" w:name="pg13463_131509"/>
    </w:p>
    <w:p>
      <w:pPr>
        <w:pStyle w:val="BookText"/>
        <w:rPr/>
      </w:pPr>
      <w:bookmarkEnd w:id="26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بحيال الميزاب الذي اذا خرجت من الباب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بحذاء القبر رفعت رأسك مع حذاء الباب والميزاب فوق رأسك والباب وراء ظهرك،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في ذلك الموضع ولتدع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أسألك بأنّك أنت الله ليس كمثلك شيء 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صاحبتي الذي أمرني وتطهَرت ودخلت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لنا خادم ايضاً وكانت قد حاضت،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سيدي اذهب أنا زيارة فاصنع كما صنعت سيدتي؟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فصنعت مثل الذي صنعت مولاتها فتطهّرت ودخلت المسجد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869186_2616395394"/>
      <w:bookmarkStart w:id="267" w:name="_Toc94"/>
      <w:bookmarkEnd w:id="266"/>
      <w:r>
        <w:rPr>
          <w:rtl w:val="true"/>
        </w:rPr>
        <w:t xml:space="preserve">باب </w:t>
      </w:r>
      <w:r>
        <w:rPr>
          <w:rtl w:val="true"/>
        </w:rPr>
        <w:t>(</w:t>
      </w:r>
      <w:r>
        <w:rPr/>
        <w:t>90</w:t>
      </w:r>
      <w:r>
        <w:rPr>
          <w:rtl w:val="true"/>
        </w:rPr>
        <w:t xml:space="preserve">) </w:t>
      </w:r>
      <w:r>
        <w:rPr>
          <w:rtl w:val="true"/>
        </w:rPr>
        <w:t>وداع المرأة الحائض للبيت الحرام</w:t>
      </w:r>
      <w:bookmarkEnd w:id="267"/>
    </w:p>
    <w:p>
      <w:pPr>
        <w:pStyle w:val="BookText"/>
        <w:rPr/>
      </w:pPr>
      <w:r>
        <w:rPr>
          <w:rFonts w:eastAsia="IRNazanin" w:cs="IRNazanin"/>
          <w:color w:val="111111"/>
          <w:sz w:val="28"/>
          <w:szCs w:val="28"/>
          <w:lang w:bidi="fa-IR"/>
        </w:rPr>
        <w:t>21892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سلمة بن الخطّاب ، عن علي بن الحسين، عن محمد بن زیاد، عن حمّاد، عن رجل قال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الحائض ثم أرادت أن تودع البيت فلتقف على أدنی باب من أبواب المسجد ولتودّع</w:t>
      </w:r>
      <w:r>
        <w:rPr>
          <w:rStyle w:val="FootnoteAnchor"/>
          <w:rtl w:val="true"/>
        </w:rPr>
        <w:footnoteReference w:id="658"/>
      </w:r>
      <w:r>
        <w:rPr>
          <w:rFonts w:ascii="Amiri" w:hAnsi="Amiri" w:eastAsia="Amiri" w:cs="Amiri"/>
          <w:color w:val="111111"/>
          <w:sz w:val="28"/>
          <w:sz w:val="28"/>
          <w:szCs w:val="28"/>
          <w:rtl w:val="true"/>
          <w:lang w:bidi="ar-SA"/>
        </w:rPr>
        <w:t>البيت</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268" w:name="pg13463_131511"/>
    </w:p>
    <w:p>
      <w:pPr>
        <w:pStyle w:val="BookText"/>
        <w:rPr/>
      </w:pPr>
      <w:bookmarkEnd w:id="268"/>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أقرب الأبواب الى الكعبة </w:t>
      </w:r>
      <w:r>
        <w:rPr>
          <w:rFonts w:eastAsia="IRNazanin" w:cs="IRNazanin"/>
          <w:color w:val="111111"/>
          <w:sz w:val="28"/>
          <w:szCs w:val="28"/>
          <w:rtl w:val="true"/>
          <w:lang w:bidi="fa-IR"/>
        </w:rPr>
        <w:t>.</w:t>
      </w:r>
    </w:p>
    <w:p>
      <w:pPr>
        <w:pStyle w:val="Heading3"/>
        <w:numPr>
          <w:ilvl w:val="2"/>
          <w:numId w:val="1"/>
        </w:numPr>
        <w:rPr/>
      </w:pPr>
      <w:bookmarkStart w:id="269" w:name="__RefHeading___Toc1869188_2616395394"/>
      <w:bookmarkStart w:id="270" w:name="_Toc95"/>
      <w:bookmarkEnd w:id="269"/>
      <w:r>
        <w:rPr>
          <w:rtl w:val="true"/>
        </w:rPr>
        <w:t xml:space="preserve">باب </w:t>
      </w:r>
      <w:r>
        <w:rPr>
          <w:rtl w:val="true"/>
        </w:rPr>
        <w:t>(</w:t>
      </w:r>
      <w:r>
        <w:rPr/>
        <w:t>91</w:t>
      </w:r>
      <w:r>
        <w:rPr>
          <w:rtl w:val="true"/>
        </w:rPr>
        <w:t xml:space="preserve">) </w:t>
      </w:r>
      <w:r>
        <w:rPr>
          <w:rtl w:val="true"/>
        </w:rPr>
        <w:t>جواز طواف المرأة المستحاضة</w:t>
      </w:r>
      <w:bookmarkEnd w:id="270"/>
    </w:p>
    <w:p>
      <w:pPr>
        <w:pStyle w:val="BookText"/>
        <w:rPr/>
      </w:pPr>
      <w:r>
        <w:rPr>
          <w:rFonts w:eastAsia="Amiri" w:cs="Amiri" w:ascii="Amiri" w:hAnsi="Amiri"/>
          <w:color w:val="111111"/>
          <w:sz w:val="28"/>
          <w:szCs w:val="28"/>
          <w:lang w:bidi="ar-SA"/>
        </w:rPr>
        <w:t>21893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أسلم، عن يونس بن يعقوب، عمن حدّثه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تطوف بالبيت وتصلّي ولاتدخل الكعبة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عباس ، عن أبان،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المستحاضة أيطأها زوجها وهل تطوف بالبيت؟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قُرأها الذي كانت تحيض فيه فان كان قرؤها مستقیماً فلتأخذ به وان كان فيه خلاف فلتحنط بيوم أو يومين ولتغتسل ولتستدخل کُرسُفاً فاذا ظهر على الكرسف فلتغتسل ثم تضع کرسفاً آخر ثم تصلّي، فاذا كان دماً سائلاً فلتؤخِّر الصلاة إلى الصلاة ثم تصلّي صلاتين بغسل واحد، وكلّ شيء استحلَّت به الصلاة فليأتها زوجها، ولتطُف بالبيت</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71" w:name="pg13463_131513"/>
    </w:p>
    <w:p>
      <w:pPr>
        <w:pStyle w:val="Heading2"/>
        <w:numPr>
          <w:ilvl w:val="1"/>
          <w:numId w:val="1"/>
        </w:numPr>
        <w:rPr/>
      </w:pPr>
      <w:bookmarkStart w:id="272" w:name="__RefHeading___Toc1869190_2616395394"/>
      <w:bookmarkStart w:id="273" w:name="_Toc96"/>
      <w:bookmarkEnd w:id="271"/>
      <w:bookmarkEnd w:id="272"/>
      <w:r>
        <w:rPr>
          <w:rtl w:val="true"/>
        </w:rPr>
        <w:t>أبواب السعي</w:t>
      </w:r>
      <w:bookmarkEnd w:id="273"/>
    </w:p>
    <w:p>
      <w:pPr>
        <w:pStyle w:val="Heading3"/>
        <w:numPr>
          <w:ilvl w:val="2"/>
          <w:numId w:val="1"/>
        </w:numPr>
        <w:rPr/>
      </w:pPr>
      <w:bookmarkStart w:id="274" w:name="__RefHeading___Toc1869192_2616395394"/>
      <w:bookmarkStart w:id="275" w:name="_Toc97"/>
      <w:bookmarkEnd w:id="274"/>
      <w:r>
        <w:rPr>
          <w:rtl w:val="true"/>
        </w:rPr>
        <w:t xml:space="preserve">باب </w:t>
      </w:r>
      <w:r>
        <w:rPr>
          <w:rtl w:val="true"/>
        </w:rPr>
        <w:t>(</w:t>
      </w:r>
      <w:r>
        <w:rPr/>
        <w:t>1</w:t>
      </w:r>
      <w:r>
        <w:rPr>
          <w:rtl w:val="true"/>
        </w:rPr>
        <w:t xml:space="preserve">) </w:t>
      </w:r>
      <w:r>
        <w:rPr>
          <w:rtl w:val="true"/>
        </w:rPr>
        <w:t>السعي بين الصفا والمروة فريضة</w:t>
      </w:r>
      <w:bookmarkEnd w:id="275"/>
    </w:p>
    <w:p>
      <w:pPr>
        <w:pStyle w:val="BookText"/>
        <w:rPr/>
      </w:pPr>
      <w:r>
        <w:rPr>
          <w:rFonts w:eastAsia="IRNazanin" w:cs="IRNazanin"/>
          <w:color w:val="111111"/>
          <w:sz w:val="28"/>
          <w:szCs w:val="28"/>
          <w:lang w:bidi="fa-IR"/>
        </w:rPr>
        <w:t>21895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معاوية بن حکیم، عن محمد بن أبي عمير، عن الحسن</w:t>
      </w:r>
      <w:r>
        <w:rPr>
          <w:rStyle w:val="FootnoteAnchor"/>
          <w:rtl w:val="true"/>
        </w:rPr>
        <w:footnoteReference w:id="664"/>
      </w:r>
      <w:r>
        <w:rPr>
          <w:rFonts w:ascii="Amiri" w:hAnsi="Amiri" w:eastAsia="Amiri" w:cs="Amiri"/>
          <w:color w:val="111111"/>
          <w:sz w:val="28"/>
          <w:sz w:val="28"/>
          <w:szCs w:val="28"/>
          <w:rtl w:val="true"/>
          <w:lang w:bidi="ar-SA"/>
        </w:rPr>
        <w:t xml:space="preserve">بن عليّ الصيرفيّ،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السعي بين الصفا والمروة فريضة أم</w:t>
      </w:r>
      <w:r>
        <w:rPr>
          <w:rStyle w:val="FootnoteAnchor"/>
          <w:rtl w:val="true"/>
        </w:rPr>
        <w:footnoteReference w:id="665"/>
      </w:r>
      <w:r>
        <w:rPr>
          <w:rFonts w:ascii="Amiri" w:hAnsi="Amiri" w:eastAsia="Amiri" w:cs="Amiri"/>
          <w:color w:val="111111"/>
          <w:sz w:val="28"/>
          <w:sz w:val="28"/>
          <w:szCs w:val="28"/>
          <w:rtl w:val="true"/>
          <w:lang w:bidi="ar-SA"/>
        </w:rPr>
        <w:t xml:space="preserve">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w:t>
      </w:r>
      <w:r>
        <w:rPr>
          <w:rStyle w:val="FootnoteAnchor"/>
          <w:rtl w:val="true"/>
        </w:rPr>
        <w:footnoteReference w:id="667"/>
      </w:r>
      <w:r>
        <w:rPr>
          <w:rFonts w:ascii="Amiri" w:hAnsi="Amiri" w:eastAsia="Amiri" w:cs="Amiri"/>
          <w:color w:val="111111"/>
          <w:sz w:val="28"/>
          <w:sz w:val="28"/>
          <w:szCs w:val="28"/>
          <w:rtl w:val="true"/>
          <w:lang w:bidi="ar-SA"/>
        </w:rPr>
        <w:t xml:space="preserve">في عمرة القضاء،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عليهم أن يرفعوا الأصنام من</w:t>
      </w:r>
      <w:r>
        <w:rPr>
          <w:rStyle w:val="FootnoteAnchor"/>
          <w:rtl w:val="true"/>
        </w:rPr>
        <w:footnoteReference w:id="668"/>
      </w:r>
      <w:r>
        <w:rPr>
          <w:rFonts w:ascii="Amiri" w:hAnsi="Amiri" w:eastAsia="Amiri" w:cs="Amiri"/>
          <w:color w:val="111111"/>
          <w:sz w:val="28"/>
          <w:sz w:val="28"/>
          <w:szCs w:val="28"/>
          <w:rtl w:val="true"/>
          <w:lang w:bidi="ar-SA"/>
        </w:rPr>
        <w:t xml:space="preserve">الصفا والمروة فتشاغل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السعي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حتّى انقضت الايّام واُعيدت</w:t>
      </w:r>
      <w:r>
        <w:rPr>
          <w:rStyle w:val="FootnoteAnchor"/>
          <w:rtl w:val="true"/>
        </w:rPr>
        <w:footnoteReference w:id="670"/>
      </w:r>
      <w:r>
        <w:rPr>
          <w:rFonts w:ascii="Amiri" w:hAnsi="Amiri" w:eastAsia="Amiri" w:cs="Amiri"/>
          <w:color w:val="111111"/>
          <w:sz w:val="28"/>
          <w:sz w:val="28"/>
          <w:szCs w:val="28"/>
          <w:rtl w:val="true"/>
          <w:lang w:bidi="ar-SA"/>
        </w:rPr>
        <w:t>الأصنام فجاؤوا اليه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فلاناً لم يسع بين الصفا والمروة وقد اُعيدت الأصنام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وعليهما الأصنام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على الصفا والمروة أصنام فلمّا أن حجّ الناس لم يدروا كيف يصنعون،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يسعون والاصنام على حالها، فلمّا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276" w:name="pg13463_131517"/>
    </w:p>
    <w:p>
      <w:pPr>
        <w:pStyle w:val="BookText"/>
        <w:rPr/>
      </w:pPr>
      <w:bookmarkEnd w:id="276"/>
      <w:r>
        <w:rPr>
          <w:rFonts w:eastAsia="Amiri" w:cs="Amiri" w:ascii="Amiri" w:hAnsi="Amiri"/>
          <w:color w:val="111111"/>
          <w:sz w:val="28"/>
          <w:szCs w:val="28"/>
          <w:lang w:bidi="ar-SA"/>
        </w:rPr>
        <w:t>21897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عليه أن يطَّوّف بهما فنزلت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أو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فمن دخل فيهم من الناس كان بمنزلتهم،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و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869194_2616395394"/>
      <w:bookmarkStart w:id="278" w:name="_Toc98"/>
      <w:bookmarkEnd w:id="277"/>
      <w:r>
        <w:rPr>
          <w:rtl w:val="true"/>
        </w:rPr>
        <w:t xml:space="preserve">باب </w:t>
      </w:r>
      <w:r>
        <w:rPr>
          <w:rtl w:val="true"/>
        </w:rPr>
        <w:t>(</w:t>
      </w:r>
      <w:r>
        <w:rPr/>
        <w:t>2</w:t>
      </w:r>
      <w:r>
        <w:rPr>
          <w:rtl w:val="true"/>
        </w:rPr>
        <w:t xml:space="preserve">) </w:t>
      </w:r>
      <w:r>
        <w:rPr>
          <w:rtl w:val="true"/>
        </w:rPr>
        <w:t>الحكمة في وجوب السعي بين الصَّفا والمروة</w:t>
      </w:r>
      <w:bookmarkEnd w:id="278"/>
    </w:p>
    <w:p>
      <w:pPr>
        <w:pStyle w:val="BookText"/>
        <w:rPr/>
      </w:pPr>
      <w:r>
        <w:rPr>
          <w:rFonts w:eastAsia="Amiri" w:cs="Amiri" w:ascii="Amiri" w:hAnsi="Amiri"/>
          <w:color w:val="111111"/>
          <w:sz w:val="28"/>
          <w:szCs w:val="28"/>
          <w:lang w:bidi="ar-SA"/>
        </w:rPr>
        <w:t>21898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أسلم، عن يونس،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بقعة أحب إلى الله من المسعى لانّه يذلّ فيها كلّ جبّار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السعي؟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مذلّة للجبّارین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التيمليّ، عن الحسين بن أحمد الحلبيّ، عن أبيه،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السعي بين الصفا والمروة مذلّة للجبارين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وعبدالله ابني محمد بن عيسى، عن محمد 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السَعي بين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الشيطان ترائی 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الوادي فسعى، وهو منازل الشيطان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مسکان ، عن الحلبي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 السَّعي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تراءى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الوادي، فسعى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كراهيّة أن يكلَّمه، وكان منازل الشياطين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أحمد بن محمد بن أبي نصر البزنطي، عن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279" w:name="pg13463_131521"/>
    </w:p>
    <w:p>
      <w:pPr>
        <w:pStyle w:val="Heading3"/>
        <w:numPr>
          <w:ilvl w:val="2"/>
          <w:numId w:val="1"/>
        </w:numPr>
        <w:rPr/>
      </w:pPr>
      <w:bookmarkStart w:id="280" w:name="__RefHeading___Toc1869196_2616395394"/>
      <w:bookmarkStart w:id="281" w:name="_Toc99"/>
      <w:bookmarkEnd w:id="279"/>
      <w:bookmarkEnd w:id="280"/>
      <w:r>
        <w:rPr>
          <w:rtl w:val="true"/>
        </w:rPr>
        <w:t xml:space="preserve">باب </w:t>
      </w:r>
      <w:r>
        <w:rPr>
          <w:rtl w:val="true"/>
        </w:rPr>
        <w:t>(</w:t>
      </w:r>
      <w:r>
        <w:rPr/>
        <w:t>3</w:t>
      </w:r>
      <w:r>
        <w:rPr>
          <w:rtl w:val="true"/>
        </w:rPr>
        <w:t xml:space="preserve">) </w:t>
      </w:r>
      <w:r>
        <w:rPr>
          <w:rtl w:val="true"/>
        </w:rPr>
        <w:t>وجوب السعي بين الصفا والمروة سبع مرّات</w:t>
      </w:r>
      <w:bookmarkEnd w:id="281"/>
    </w:p>
    <w:p>
      <w:pPr>
        <w:pStyle w:val="BookText"/>
        <w:rPr/>
      </w:pPr>
      <w:r>
        <w:rPr>
          <w:rFonts w:eastAsia="IRNazanin" w:cs="IRNazanin"/>
          <w:color w:val="111111"/>
          <w:sz w:val="28"/>
          <w:szCs w:val="28"/>
          <w:lang w:bidi="fa-IR"/>
        </w:rPr>
        <w:t>21902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إنحدر من الصَّفا ماشياً إلى المروة وعليك السكينة والوقار حتّى تأتي المنارة وهي على طرف المسعى فاسعَ مِلأ فُروجك</w:t>
      </w:r>
      <w:r>
        <w:rPr>
          <w:rStyle w:val="FootnoteAnchor"/>
          <w:rtl w:val="true"/>
        </w:rPr>
        <w:footnoteReference w:id="683"/>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والله أكبر وصلّى الله على محمّد وعلى أهل بيته، اللهمّ اغفر وارحم وتجاوز عمّا تعلم وأنت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المنارة الاُخرى فإذا جاوزتها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ياذا المنّ والفضل والكرم والنعم والجود، 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وعليك السكينة والوقار حتى تأتي المروة فاصعد عليها حتى يبدو لك البيت واصنع عليها كما صنعت على الصفا وطف بينهما سبعة أشواط تبدء بالصفا وتختم بالمروة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21903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بن أبي سمال،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انحدر ماشياً وعليك السكينة والوقار حتى تأتي المنارة وهي طرف المسعى فاسع ملأ فروجك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والله أكبر،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وارحم، واعف عما تعلم، انّك</w:t>
      </w:r>
      <w:bookmarkStart w:id="282" w:name="pg13463_131523"/>
    </w:p>
    <w:p>
      <w:pPr>
        <w:pStyle w:val="BookText"/>
        <w:rPr/>
      </w:pPr>
      <w:bookmarkEnd w:id="282"/>
      <w:r>
        <w:rPr>
          <w:rFonts w:ascii="Amiri" w:hAnsi="Amiri" w:eastAsia="Amiri" w:cs="Amiri"/>
          <w:color w:val="111111"/>
          <w:sz w:val="28"/>
          <w:sz w:val="28"/>
          <w:szCs w:val="28"/>
          <w:rtl w:val="true"/>
          <w:lang w:bidi="ar-SA"/>
        </w:rPr>
        <w:t>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تبلغ المنارة الاخرى،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المسعى اوسع ما هو اليوم ولكن الناس ضيّقوه، ثم امش وعليك السكينة والوقار حتى تأتي المروة فاصعد عليها حتى يبدو لك البيت فاصنع عليها كما صنعت على الصفا، ثم طف بينهما سبعة أشواط تبدأ بالصفا وتختم بالمروة، ثم قص من راسك من جوانبه ولحيتك، وخُذ من شاربك، وقلّم أظفارك، وابقِ منها لحجّك، فاذا فعلتَ ذلك فقد احللتَ من كلِّ شيء يُحِل منه المحرم واحرمت منه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869198_2616395394"/>
      <w:bookmarkStart w:id="284" w:name="_Toc100"/>
      <w:bookmarkEnd w:id="283"/>
      <w:r>
        <w:rPr>
          <w:rtl w:val="true"/>
        </w:rPr>
        <w:t xml:space="preserve">باب </w:t>
      </w:r>
      <w:r>
        <w:rPr>
          <w:rtl w:val="true"/>
        </w:rPr>
        <w:t>(</w:t>
      </w:r>
      <w:r>
        <w:rPr/>
        <w:t>4</w:t>
      </w:r>
      <w:r>
        <w:rPr>
          <w:rtl w:val="true"/>
        </w:rPr>
        <w:t xml:space="preserve">) </w:t>
      </w:r>
      <w:r>
        <w:rPr>
          <w:rtl w:val="true"/>
        </w:rPr>
        <w:t>وجوب الابتداء بالصّفا قبل المروة</w:t>
      </w:r>
      <w:bookmarkEnd w:id="284"/>
    </w:p>
    <w:p>
      <w:pPr>
        <w:pStyle w:val="BookText"/>
        <w:rPr/>
      </w:pPr>
      <w:r>
        <w:rPr>
          <w:rFonts w:eastAsia="IRNazanin" w:cs="IRNazanin"/>
          <w:color w:val="111111"/>
          <w:sz w:val="28"/>
          <w:szCs w:val="28"/>
          <w:lang w:bidi="fa-IR"/>
        </w:rPr>
        <w:t>21904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الطواف بين الصفا والمروة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باب الصفا فیرقي</w:t>
      </w:r>
      <w:r>
        <w:rPr>
          <w:rStyle w:val="FootnoteAnchor"/>
          <w:rtl w:val="true"/>
        </w:rPr>
        <w:footnoteReference w:id="686"/>
      </w:r>
      <w:r>
        <w:rPr>
          <w:rFonts w:ascii="Amiri" w:hAnsi="Amiri" w:eastAsia="Amiri" w:cs="Amiri"/>
          <w:color w:val="111111"/>
          <w:sz w:val="28"/>
          <w:sz w:val="28"/>
          <w:szCs w:val="28"/>
          <w:rtl w:val="true"/>
          <w:lang w:bidi="ar-SA"/>
        </w:rPr>
        <w:t xml:space="preserve">على الصفا، وينزل منه ويرقي على المروة، ثم يرجع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يبدأ بالصفا ويختم بالمروة، ويدعو على الصفا والمروة كلَّما رقى عليهما بما قدر عليه، ويدعو بينهما كذلك</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869200_2616395394"/>
      <w:bookmarkStart w:id="286" w:name="_Toc101"/>
      <w:bookmarkEnd w:id="285"/>
      <w:r>
        <w:rPr>
          <w:rtl w:val="true"/>
        </w:rPr>
        <w:t xml:space="preserve">باب </w:t>
      </w:r>
      <w:r>
        <w:rPr>
          <w:rtl w:val="true"/>
        </w:rPr>
        <w:t>(</w:t>
      </w:r>
      <w:r>
        <w:rPr/>
        <w:t>5</w:t>
      </w:r>
      <w:r>
        <w:rPr>
          <w:rtl w:val="true"/>
        </w:rPr>
        <w:t xml:space="preserve">) </w:t>
      </w:r>
      <w:r>
        <w:rPr>
          <w:rtl w:val="true"/>
        </w:rPr>
        <w:t>آداب السعي بين الصَّفا والمروة</w:t>
      </w:r>
      <w:bookmarkEnd w:id="2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Amiri" w:hAnsi="Amiri" w:eastAsia="Amiri" w:cs="Amiri"/>
          <w:color w:val="111111"/>
          <w:sz w:val="28"/>
          <w:sz w:val="28"/>
          <w:szCs w:val="28"/>
          <w:rtl w:val="true"/>
          <w:lang w:bidi="ar-SA"/>
        </w:rPr>
        <w:t>عمير، ومحمّد بن إسماعيل، عن الفضل بن شاذان، عن صفوان بن يحيى، عن ابن أبي عمير</w:t>
      </w:r>
      <w:r>
        <w:rPr>
          <w:rStyle w:val="FootnoteAnchor"/>
          <w:rtl w:val="true"/>
        </w:rPr>
        <w:footnoteReference w:id="688"/>
      </w:r>
      <w:r>
        <w:rPr>
          <w:rFonts w:ascii="IRNazanin" w:hAnsi="IRNazanin" w:eastAsia="IRNazanin"/>
          <w:color w:val="111111"/>
          <w:sz w:val="28"/>
          <w:sz w:val="28"/>
          <w:szCs w:val="28"/>
          <w:rtl w:val="true"/>
          <w:lang w:bidi="fa-IR"/>
        </w:rPr>
        <w:t xml:space="preserve">،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فرغ من طوافه ورکعتیه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أبدء</w:t>
      </w:r>
      <w:r>
        <w:rPr>
          <w:rStyle w:val="FootnoteAnchor"/>
          <w:rtl w:val="true"/>
        </w:rPr>
        <w:footnoteReference w:id="689"/>
      </w:r>
      <w:r>
        <w:rPr>
          <w:rFonts w:ascii="Amiri" w:hAnsi="Amiri" w:eastAsia="Amiri" w:cs="Amiri"/>
          <w:color w:val="111111"/>
          <w:sz w:val="28"/>
          <w:sz w:val="28"/>
          <w:szCs w:val="28"/>
          <w:rtl w:val="true"/>
          <w:lang w:bidi="ar-SA"/>
        </w:rPr>
        <w:t xml:space="preserve">بما بدأ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إتيان الصفا</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أخرج إلى الصفا من الباب الّذي خرج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الباب الّذي يقابل الحجر الأسود حتّى تقطع الوادي وعليك السكينة والوقار فاصعد على الصفا حتّى تنظر إلى البيت وتستقبل الرّكن الّذي فيه الحجر الأسود واحمد الله واثن عليه ثمّ اذكر من آلائه وبلائه وحسن ما صنع إليك ما قدرت على ذكره، ثمّ كبّر الله سبعاً واحمده سبعاً وهلّله سبعاً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لاشريك له، له الملك وله الحمد، یحیی ويميت وهو حيّ لايموت، وهو على كلّ شيء قدير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ما هدانا ، والحمد لله على ما أولاناء</w:t>
      </w:r>
      <w:r>
        <w:rPr>
          <w:rStyle w:val="FootnoteAnchor"/>
          <w:rtl w:val="true"/>
        </w:rPr>
        <w:footnoteReference w:id="691"/>
      </w:r>
      <w:r>
        <w:rPr>
          <w:rFonts w:ascii="Amiri" w:hAnsi="Amiri" w:eastAsia="Amiri" w:cs="Amiri"/>
          <w:color w:val="111111"/>
          <w:sz w:val="28"/>
          <w:sz w:val="28"/>
          <w:szCs w:val="28"/>
          <w:rtl w:val="true"/>
          <w:lang w:bidi="ar-SA"/>
        </w:rPr>
        <w:t>، والحمد لله الحيّ القيوم، والحمد الله الحيّ الدائم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 وأشهد أنّ محمّداً عبده ورسوله، لانعبد إلّا إيّاه مخلصين له الدّين ولو </w:t>
      </w:r>
    </w:p>
    <w:p>
      <w:pPr>
        <w:pStyle w:val="BookText"/>
        <w:rPr/>
      </w:pPr>
      <w:r>
        <w:rPr>
          <w:rFonts w:ascii="IRNazanin" w:hAnsi="IRNazanin" w:eastAsia="IRNazanin"/>
          <w:color w:val="111111"/>
          <w:sz w:val="28"/>
          <w:sz w:val="28"/>
          <w:szCs w:val="28"/>
          <w:rtl w:val="true"/>
          <w:lang w:bidi="fa-IR"/>
        </w:rPr>
        <w:t>کره المشركون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العفو والعافية واليقين في الدّنيا والآخرة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في الدّنيا حسنة ، وفي الآخرة حسنة، وقنا عذاب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كبّر الله مائة مرّة، وهلّل مائة مرّة، واحمد مائة مرّة، وسبّح مائة مرّة،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أنجز وعده، ونصر عبده، وغلب الأحزاب وحده ، فله الملك وله الحمد وحده وحده ، اللهمّ بارك لي في الموت، وفيما بعد الموت، اللهمّ إنّي أعوذ بك من ظلمة القبر ووحشته، اللهمّ أظلّني في ظلّ عرشك يوم لا ظلّ إلّا ظلّك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وأكثر من أن تستودع ربّك دينك ونفسك وأهلك،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الرّحمن الرّحيم الّذي لايضيع ودائعه نفسي وديني وأهلي ، اللهمّ استعملني على كتابك، وسنّة نبيّك، وتوفّني على ملّته ، وأعذني</w:t>
      </w:r>
      <w:r>
        <w:rPr>
          <w:rStyle w:val="FootnoteAnchor"/>
          <w:rtl w:val="true"/>
        </w:rPr>
        <w:footnoteReference w:id="692"/>
      </w:r>
      <w:r>
        <w:rPr>
          <w:rFonts w:ascii="Amiri" w:hAnsi="Amiri" w:eastAsia="Amiri" w:cs="Amiri"/>
          <w:color w:val="111111"/>
          <w:sz w:val="28"/>
          <w:sz w:val="28"/>
          <w:szCs w:val="28"/>
          <w:rtl w:val="true"/>
          <w:lang w:bidi="ar-SA"/>
        </w:rPr>
        <w:t>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ثلاثاً ثمّ تعيدها مرّتين ثمّ تكبّر واحدة ثمّ تعيدها فإن لم تستطع هذا فبعضه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على الصفا بقدر ما يقرء سورة البقرة مترتّلاً</w:t>
      </w:r>
      <w:r>
        <w:rPr>
          <w:rStyle w:val="FootnoteAnchor"/>
          <w:rtl w:val="true"/>
        </w:rPr>
        <w:footnoteReference w:id="693"/>
      </w:r>
      <w:r>
        <w:rPr>
          <w:rFonts w:ascii="IRNazanin" w:hAnsi="IRNazanin" w:eastAsia="IRNazanin"/>
          <w:color w:val="111111"/>
          <w:sz w:val="28"/>
          <w:sz w:val="28"/>
          <w:szCs w:val="28"/>
          <w:rtl w:val="true"/>
          <w:lang w:bidi="fa-IR"/>
        </w:rPr>
        <w:t xml:space="preserve">و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287" w:name="pg13463_131529"/>
    </w:p>
    <w:p>
      <w:pPr>
        <w:pStyle w:val="Heading3"/>
        <w:numPr>
          <w:ilvl w:val="2"/>
          <w:numId w:val="1"/>
        </w:numPr>
        <w:rPr/>
      </w:pPr>
      <w:bookmarkStart w:id="288" w:name="__RefHeading___Toc1869202_2616395394"/>
      <w:bookmarkStart w:id="289" w:name="_Toc102"/>
      <w:bookmarkEnd w:id="287"/>
      <w:bookmarkEnd w:id="288"/>
      <w:r>
        <w:rPr>
          <w:rtl w:val="true"/>
        </w:rPr>
        <w:t xml:space="preserve">باب </w:t>
      </w:r>
      <w:r>
        <w:rPr>
          <w:rtl w:val="true"/>
        </w:rPr>
        <w:t>(</w:t>
      </w:r>
      <w:r>
        <w:rPr/>
        <w:t>6</w:t>
      </w:r>
      <w:r>
        <w:rPr>
          <w:rtl w:val="true"/>
        </w:rPr>
        <w:t xml:space="preserve">) </w:t>
      </w:r>
      <w:r>
        <w:rPr>
          <w:rtl w:val="true"/>
        </w:rPr>
        <w:t>عدم جواز تقديم السعي على الطواف</w:t>
      </w:r>
      <w:bookmarkEnd w:id="289"/>
    </w:p>
    <w:p>
      <w:pPr>
        <w:pStyle w:val="BookText"/>
        <w:rPr/>
      </w:pPr>
      <w:r>
        <w:rPr>
          <w:rFonts w:eastAsia="IRNazanin" w:cs="IRNazanin"/>
          <w:color w:val="111111"/>
          <w:sz w:val="28"/>
          <w:szCs w:val="28"/>
          <w:lang w:bidi="fa-IR"/>
        </w:rPr>
        <w:t>21906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عن سيف ابن عميرة،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بدا بالسعي بين الصفا والمروة؟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فيطوف بالبيت ثم يستأنف السعي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ألا ترى أنّك إذا غسلتَ شمالك قبل يمينك كان عليك أن تعيد على شمالك؟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21907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بن يحيى،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بين الصَّفا والمروة قبل أن يطوف بالبيت؟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ثم يعود الى الصفا والمروة فيطوف بينهما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اسماعیل مثله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لايبدأ بالسعي قبل الطواف، ومن بدا بالسعي القاه، وطاف ثم سعی</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290" w:name="pg13463_131531"/>
    </w:p>
    <w:p>
      <w:pPr>
        <w:pStyle w:val="BookText"/>
        <w:rPr/>
      </w:pPr>
      <w:bookmarkEnd w:id="2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قدّم السعي على الطواف وجب عليه إعادة السعي بعد الطواف وان كان سهواً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869204_2616395394"/>
      <w:bookmarkStart w:id="292" w:name="_Toc103"/>
      <w:bookmarkEnd w:id="291"/>
      <w:r>
        <w:rPr>
          <w:rtl w:val="true"/>
        </w:rPr>
        <w:t xml:space="preserve">باب </w:t>
      </w:r>
      <w:r>
        <w:rPr>
          <w:rtl w:val="true"/>
        </w:rPr>
        <w:t>(</w:t>
      </w:r>
      <w:r>
        <w:rPr/>
        <w:t>7</w:t>
      </w:r>
      <w:r>
        <w:rPr>
          <w:rtl w:val="true"/>
        </w:rPr>
        <w:t xml:space="preserve">) </w:t>
      </w:r>
      <w:r>
        <w:rPr>
          <w:rtl w:val="true"/>
        </w:rPr>
        <w:t>استحباب تعجيل السعي بعد الطواف وجواز تأخيره مع العذر إلى الليل</w:t>
      </w:r>
      <w:bookmarkEnd w:id="292"/>
    </w:p>
    <w:p>
      <w:pPr>
        <w:pStyle w:val="BookText"/>
        <w:rPr/>
      </w:pPr>
      <w:r>
        <w:rPr>
          <w:rFonts w:eastAsia="IRNazanin" w:cs="IRNazanin"/>
          <w:color w:val="111111"/>
          <w:sz w:val="28"/>
          <w:szCs w:val="28"/>
          <w:lang w:bidi="fa-IR"/>
        </w:rPr>
        <w:t>21909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صفوان بن يحيى، عن العلاء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طاف بالبيت فأعيا أيؤخّر الطواف بين الصفا والمروة إلى غد؟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العلا،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بالبيت فأعيا أيؤخِّر الطواف بين الصفا </w:t>
      </w:r>
    </w:p>
    <w:p>
      <w:pPr>
        <w:pStyle w:val="BookText"/>
        <w:rPr/>
      </w:pPr>
      <w:r>
        <w:rPr>
          <w:rFonts w:ascii="Amiri" w:hAnsi="Amiri" w:eastAsia="Amiri" w:cs="Amiri"/>
          <w:color w:val="111111"/>
          <w:sz w:val="28"/>
          <w:sz w:val="28"/>
          <w:szCs w:val="28"/>
          <w:rtl w:val="true"/>
          <w:lang w:bidi="ar-SA"/>
        </w:rPr>
        <w:t xml:space="preserve">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حاجّاً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اشتدَّ عليه الحَرّ فيطوف بالكعبة ويؤخِّر السعي الى أن يبرد؟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وربما فعلتُه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عبدالله بن سنان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يؤخِّره الى الليل</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رأيته يؤخِّر السعي الى الليل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تعجيل السعي بين الصفا والمروة بعد الطواف ورکعتيه ويجوز تأخيره لذوي الاعذار إلى الليل، وأمّا تأخيره الى غد فقد ورد النهي عنه في بعض الأحاديث فلا يترك الاحتياط بعدم تأخيره </w:t>
      </w:r>
      <w:bookmarkStart w:id="293" w:name="pg13463_131536"/>
    </w:p>
    <w:p>
      <w:pPr>
        <w:pStyle w:val="BookText"/>
        <w:rPr/>
      </w:pPr>
      <w:bookmarkEnd w:id="293"/>
      <w:r>
        <w:rPr>
          <w:rFonts w:ascii="IRNazanin" w:hAnsi="IRNazanin" w:eastAsia="IRNazanin"/>
          <w:color w:val="111111"/>
          <w:sz w:val="28"/>
          <w:sz w:val="28"/>
          <w:szCs w:val="28"/>
          <w:rtl w:val="true"/>
          <w:lang w:bidi="fa-IR"/>
        </w:rPr>
        <w:t xml:space="preserve">الى الغد، والله العالم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 بالسعي بعد الطواف وبعد أن يصلّي ركعتيه فذلك حسن، فان أخّر السعي بعذر، وفرّق بينه وبين الطواف فلاشيء عليه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869206_2616395394"/>
      <w:bookmarkStart w:id="295" w:name="_Toc104"/>
      <w:bookmarkEnd w:id="294"/>
      <w:r>
        <w:rPr>
          <w:rtl w:val="true"/>
        </w:rPr>
        <w:t xml:space="preserve">باب </w:t>
      </w:r>
      <w:r>
        <w:rPr>
          <w:rtl w:val="true"/>
        </w:rPr>
        <w:t>(</w:t>
      </w:r>
      <w:r>
        <w:rPr/>
        <w:t>8</w:t>
      </w:r>
      <w:r>
        <w:rPr>
          <w:rtl w:val="true"/>
        </w:rPr>
        <w:t xml:space="preserve">) </w:t>
      </w:r>
      <w:r>
        <w:rPr>
          <w:rtl w:val="true"/>
        </w:rPr>
        <w:t>استحباب تقديم صلاة الفريضة على السعي</w:t>
      </w:r>
      <w:bookmarkEnd w:id="295"/>
    </w:p>
    <w:p>
      <w:pPr>
        <w:pStyle w:val="BookText"/>
        <w:rPr/>
      </w:pPr>
      <w:r>
        <w:rPr>
          <w:rFonts w:eastAsia="IRNazanin" w:cs="IRNazanin"/>
          <w:color w:val="111111"/>
          <w:sz w:val="28"/>
          <w:szCs w:val="28"/>
          <w:lang w:bidi="fa-IR"/>
        </w:rPr>
        <w:t>21913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فضالة بن أيوب، عن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يطوف بالبيت فيدخل وقت العصر أيسعى قبل أن يصلّي أو يصلّي قبل أن يسعی؟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يصلّي</w:t>
      </w:r>
      <w:r>
        <w:rPr>
          <w:rStyle w:val="FootnoteAnchor"/>
          <w:rtl w:val="true"/>
        </w:rPr>
        <w:footnoteReference w:id="707"/>
      </w:r>
      <w:r>
        <w:rPr>
          <w:rFonts w:ascii="Amiri" w:hAnsi="Amiri" w:eastAsia="Amiri" w:cs="Amiri"/>
          <w:color w:val="111111"/>
          <w:sz w:val="28"/>
          <w:sz w:val="28"/>
          <w:szCs w:val="28"/>
          <w:rtl w:val="true"/>
          <w:lang w:bidi="ar-SA"/>
        </w:rPr>
        <w:t>ثمّ يسعی</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رُفاعة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296" w:name="pg13463_131538"/>
    </w:p>
    <w:p>
      <w:pPr>
        <w:pStyle w:val="Heading3"/>
        <w:numPr>
          <w:ilvl w:val="2"/>
          <w:numId w:val="1"/>
        </w:numPr>
        <w:rPr/>
      </w:pPr>
      <w:bookmarkStart w:id="297" w:name="__RefHeading___Toc1869208_2616395394"/>
      <w:bookmarkStart w:id="298" w:name="_Toc105"/>
      <w:bookmarkEnd w:id="296"/>
      <w:bookmarkEnd w:id="297"/>
      <w:r>
        <w:rPr>
          <w:rtl w:val="true"/>
        </w:rPr>
        <w:t xml:space="preserve">باب </w:t>
      </w:r>
      <w:r>
        <w:rPr>
          <w:rtl w:val="true"/>
        </w:rPr>
        <w:t>(</w:t>
      </w:r>
      <w:r>
        <w:rPr/>
        <w:t>9</w:t>
      </w:r>
      <w:r>
        <w:rPr>
          <w:rtl w:val="true"/>
        </w:rPr>
        <w:t xml:space="preserve">) </w:t>
      </w:r>
      <w:r>
        <w:rPr>
          <w:rtl w:val="true"/>
        </w:rPr>
        <w:t>استحباب الهرولة بين الصفا والمروة للرجال</w:t>
      </w:r>
      <w:bookmarkEnd w:id="298"/>
    </w:p>
    <w:p>
      <w:pPr>
        <w:pStyle w:val="BookText"/>
        <w:rPr/>
      </w:pPr>
      <w:r>
        <w:rPr>
          <w:rFonts w:eastAsia="Amiri" w:cs="Amiri" w:ascii="Amiri" w:hAnsi="Amiri"/>
          <w:color w:val="111111"/>
          <w:sz w:val="28"/>
          <w:szCs w:val="28"/>
          <w:lang w:bidi="ar-SA"/>
        </w:rPr>
        <w:t>21914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عن الحسين بن سعيد، عن الحسن،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السعي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الدار التي على يمينك عند أوَّل الوادي فاسْعَ حتى تنتهي إلى أوّل زقاق عن يمينك بعد ما تجاوز الوادي الى المروة ، فاذا انتهيتَ اليه فكُفَّ عن السعي وأمش مشياً، واذا جئتَ من عند المروة فابدأ من عند الزقاق الذي وصفتُ لك، فاذا انتهيتَ إلى الباب الذي من قبل الصفا بعد ما تجاوز الوادي فاكفف عن السعي، وامش مشياً، فانّما السعي على الرجال، وليس على النساء سعي</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الحسن مثله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يحيى، عن غياث بن ابراهيم،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يسعى بين الصفا والمروة ما بين باب ابن عباد</w:t>
      </w:r>
      <w:r>
        <w:rPr>
          <w:rStyle w:val="FootnoteAnchor"/>
          <w:rtl w:val="true"/>
        </w:rPr>
        <w:footnoteReference w:id="712"/>
      </w:r>
      <w:bookmarkStart w:id="299" w:name="pg13463_131540"/>
    </w:p>
    <w:p>
      <w:pPr>
        <w:pStyle w:val="BookText"/>
        <w:rPr/>
      </w:pPr>
      <w:bookmarkEnd w:id="299"/>
      <w:r>
        <w:rPr>
          <w:rFonts w:ascii="Amiri" w:hAnsi="Amiri" w:eastAsia="Amiri" w:cs="Amiri"/>
          <w:color w:val="111111"/>
          <w:sz w:val="28"/>
          <w:sz w:val="28"/>
          <w:szCs w:val="28"/>
          <w:rtl w:val="true"/>
          <w:lang w:bidi="ar-SA"/>
        </w:rPr>
        <w:t>إلى أن يرفع قدميه من المسيل</w:t>
      </w:r>
      <w:r>
        <w:rPr>
          <w:rStyle w:val="FootnoteAnchor"/>
          <w:rtl w:val="true"/>
        </w:rPr>
        <w:footnoteReference w:id="713"/>
      </w:r>
      <w:r>
        <w:rPr>
          <w:rFonts w:ascii="Amiri" w:hAnsi="Amiri" w:eastAsia="Amiri" w:cs="Amiri"/>
          <w:color w:val="111111"/>
          <w:sz w:val="28"/>
          <w:sz w:val="28"/>
          <w:szCs w:val="28"/>
          <w:rtl w:val="true"/>
          <w:lang w:bidi="ar-SA"/>
        </w:rPr>
        <w:t>لايبلغ زقاق آل أبي حسين</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ابن محمد مثله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869210_2616395394"/>
      <w:bookmarkStart w:id="301" w:name="_Toc106"/>
      <w:bookmarkEnd w:id="300"/>
      <w:r>
        <w:rPr>
          <w:rtl w:val="true"/>
        </w:rPr>
        <w:t xml:space="preserve">باب </w:t>
      </w:r>
      <w:r>
        <w:rPr>
          <w:rtl w:val="true"/>
        </w:rPr>
        <w:t>(</w:t>
      </w:r>
      <w:r>
        <w:rPr/>
        <w:t>10</w:t>
      </w:r>
      <w:r>
        <w:rPr>
          <w:rtl w:val="true"/>
        </w:rPr>
        <w:t xml:space="preserve">) </w:t>
      </w:r>
      <w:r>
        <w:rPr>
          <w:rtl w:val="true"/>
        </w:rPr>
        <w:t>استحباب اطالة الوقوف على الصفا والمروة والدعاء بالمأثور</w:t>
      </w:r>
      <w:bookmarkEnd w:id="301"/>
    </w:p>
    <w:p>
      <w:pPr>
        <w:pStyle w:val="BookText"/>
        <w:rPr/>
      </w:pPr>
      <w:r>
        <w:rPr>
          <w:rFonts w:eastAsia="IRNazanin" w:cs="IRNazanin"/>
          <w:color w:val="111111"/>
          <w:sz w:val="28"/>
          <w:szCs w:val="28"/>
          <w:lang w:bidi="fa-IR"/>
        </w:rPr>
        <w:t>21916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النخعي أبو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 بن الحارث، عن حمّاد المنقري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اردت أن يكثر</w:t>
      </w:r>
      <w:r>
        <w:rPr>
          <w:rStyle w:val="FootnoteAnchor"/>
          <w:rtl w:val="true"/>
        </w:rPr>
        <w:footnoteReference w:id="716"/>
      </w:r>
      <w:r>
        <w:rPr>
          <w:rFonts w:ascii="Amiri" w:hAnsi="Amiri" w:eastAsia="Amiri" w:cs="Amiri"/>
          <w:color w:val="111111"/>
          <w:sz w:val="28"/>
          <w:sz w:val="28"/>
          <w:szCs w:val="28"/>
          <w:rtl w:val="true"/>
          <w:lang w:bidi="ar-SA"/>
        </w:rPr>
        <w:t>مالك فأكثر الوقوف على الصفاة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حمدان بن سليمان، عن الحسن بن عليّ بن الوليد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ماله فليُطِل الوقوف على الصفا والمروة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دعاء موقّت</w:t>
      </w:r>
      <w:r>
        <w:rPr>
          <w:rStyle w:val="FootnoteAnchor"/>
          <w:rtl w:val="true"/>
        </w:rPr>
        <w:footnoteReference w:id="719"/>
      </w:r>
      <w:r>
        <w:rPr>
          <w:rFonts w:ascii="Amiri" w:hAnsi="Amiri" w:eastAsia="Amiri" w:cs="Amiri"/>
          <w:color w:val="111111"/>
          <w:sz w:val="28"/>
          <w:sz w:val="28"/>
          <w:szCs w:val="28"/>
          <w:rtl w:val="true"/>
          <w:lang w:bidi="ar-SA"/>
        </w:rPr>
        <w:t xml:space="preserve">أقوله على الصفا والمروة؟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وقفت على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لاشريك له، له الملك وله الحمد يحيي ويميت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عبدالملك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بشیر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الصفا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عليها، إذا انحدر وانحدرتُ في أثره،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أبو الدوانیق على جمازته</w:t>
      </w:r>
      <w:r>
        <w:rPr>
          <w:rStyle w:val="FootnoteAnchor"/>
          <w:rtl w:val="true"/>
        </w:rPr>
        <w:footnoteReference w:id="721"/>
      </w:r>
      <w:r>
        <w:rPr>
          <w:rFonts w:ascii="Amiri" w:hAnsi="Amiri" w:eastAsia="Amiri" w:cs="Amiri"/>
          <w:color w:val="111111"/>
          <w:sz w:val="28"/>
          <w:sz w:val="28"/>
          <w:szCs w:val="28"/>
          <w:rtl w:val="true"/>
          <w:lang w:bidi="ar-SA"/>
        </w:rPr>
        <w:t xml:space="preserve">، ومعه جنده على خيل وعلى إبل فزعموا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خفتُ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خيلهم، فأقبلتُ أقيِه بنفسي، وأكون بينهم وبينه 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عبدك ، وخير خلقك في أرضك، وهؤلاء شرّ من الكلاب قد كانوا يعتنونه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طرفك لتنظر </w:t>
      </w:r>
      <w:r>
        <w:rPr>
          <w:rFonts w:eastAsia="Amiri" w:cs="Amiri" w:ascii="Amiri" w:hAnsi="Amiri"/>
          <w:color w:val="111111"/>
          <w:sz w:val="28"/>
          <w:szCs w:val="28"/>
          <w:rtl w:val="true"/>
          <w:lang w:bidi="ar-SA"/>
        </w:rPr>
        <w:t xml:space="preserve">. </w:t>
      </w:r>
      <w:bookmarkStart w:id="302" w:name="pg13463_131544"/>
    </w:p>
    <w:p>
      <w:pPr>
        <w:pStyle w:val="BookText"/>
        <w:rPr/>
      </w:pPr>
      <w:bookmarkEnd w:id="30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والله واقية من الله أعظم ممّا عسيتُ أن أصفه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إنّا أُعطينا ما ترى، ولكنّا أمرنا أن نصبر فصيرنا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869212_2616395394"/>
      <w:bookmarkStart w:id="304" w:name="_Toc107"/>
      <w:bookmarkEnd w:id="303"/>
      <w:r>
        <w:rPr>
          <w:rtl w:val="true"/>
        </w:rPr>
        <w:t xml:space="preserve">باب </w:t>
      </w:r>
      <w:r>
        <w:rPr>
          <w:rtl w:val="true"/>
        </w:rPr>
        <w:t>(</w:t>
      </w:r>
      <w:r>
        <w:rPr/>
        <w:t>11</w:t>
      </w:r>
      <w:r>
        <w:rPr>
          <w:rtl w:val="true"/>
        </w:rPr>
        <w:t xml:space="preserve">) </w:t>
      </w:r>
      <w:r>
        <w:rPr>
          <w:rtl w:val="true"/>
        </w:rPr>
        <w:t>استحباب الخروج الى الصَّفا من باب الحَجر الاسود</w:t>
      </w:r>
      <w:bookmarkEnd w:id="304"/>
    </w:p>
    <w:p>
      <w:pPr>
        <w:pStyle w:val="BookText"/>
        <w:rPr/>
      </w:pPr>
      <w:r>
        <w:rPr>
          <w:rFonts w:eastAsia="Times New Roman" w:cs="Times New Roman" w:ascii="Times New Roman" w:hAnsi="Times New Roman"/>
          <w:color w:val="111111"/>
          <w:sz w:val="28"/>
          <w:szCs w:val="28"/>
          <w:lang w:val="en-US" w:bidi="en-US"/>
        </w:rPr>
        <w:t>21920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وابن أبي عمير، عن عبدالحميد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الباب الذي يخرج منه الى الصَّفا فانّ أصحابنا قد اختلفوا عليّ فيه ، فبعضهم يقول هو الباب الذي يستقبل السقاية وبعضهم يقول هو الباب الذي يستقبل الحجَر الأسود؟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الباب الذي يستقبل الحجَر الأسود، والذي يستقبل السقاية صَنَعه داود وفَتحَه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869214_2616395394"/>
      <w:bookmarkStart w:id="306" w:name="_Toc108"/>
      <w:bookmarkEnd w:id="305"/>
      <w:r>
        <w:rPr>
          <w:rtl w:val="true"/>
        </w:rPr>
        <w:t xml:space="preserve">باب </w:t>
      </w:r>
      <w:r>
        <w:rPr>
          <w:rtl w:val="true"/>
        </w:rPr>
        <w:t>(</w:t>
      </w:r>
      <w:r>
        <w:rPr/>
        <w:t>12</w:t>
      </w:r>
      <w:r>
        <w:rPr>
          <w:rtl w:val="true"/>
        </w:rPr>
        <w:t xml:space="preserve">) </w:t>
      </w:r>
      <w:r>
        <w:rPr>
          <w:rtl w:val="true"/>
        </w:rPr>
        <w:t>استحباب الركوب في السعي لمن خشي الضعف عن الدعاء</w:t>
      </w:r>
      <w:bookmarkEnd w:id="30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بن </w:t>
      </w:r>
      <w:bookmarkStart w:id="307" w:name="pg13463_131545"/>
    </w:p>
    <w:p>
      <w:pPr>
        <w:pStyle w:val="BookText"/>
        <w:rPr/>
      </w:pPr>
      <w:bookmarkEnd w:id="307"/>
      <w:r>
        <w:rPr>
          <w:rFonts w:ascii="IRNazanin" w:hAnsi="IRNazanin" w:eastAsia="IRNazanin"/>
          <w:color w:val="111111"/>
          <w:sz w:val="28"/>
          <w:sz w:val="28"/>
          <w:szCs w:val="28"/>
          <w:rtl w:val="true"/>
          <w:lang w:bidi="fa-IR"/>
        </w:rPr>
        <w:t xml:space="preserve">أبي الخطّاب، عن جعفر بن بشیر، عن حجّاج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زرارة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أسَعيتَ بين الصفا والمروة؟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لقد قویتُ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خشیت الضعف فاركب فانه أقوى لك على الدعاء</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869216_2616395394"/>
      <w:bookmarkStart w:id="309" w:name="_Toc109"/>
      <w:bookmarkEnd w:id="308"/>
      <w:r>
        <w:rPr>
          <w:rtl w:val="true"/>
        </w:rPr>
        <w:t xml:space="preserve">باب </w:t>
      </w:r>
      <w:r>
        <w:rPr>
          <w:rtl w:val="true"/>
        </w:rPr>
        <w:t>(</w:t>
      </w:r>
      <w:r>
        <w:rPr/>
        <w:t>13</w:t>
      </w:r>
      <w:r>
        <w:rPr>
          <w:rtl w:val="true"/>
        </w:rPr>
        <w:t xml:space="preserve">) </w:t>
      </w:r>
      <w:r>
        <w:rPr>
          <w:rtl w:val="true"/>
        </w:rPr>
        <w:t>ليس على الراكب الهرولة</w:t>
      </w:r>
      <w:bookmarkEnd w:id="309"/>
    </w:p>
    <w:p>
      <w:pPr>
        <w:pStyle w:val="BookText"/>
        <w:rPr/>
      </w:pPr>
      <w:r>
        <w:rPr>
          <w:rFonts w:eastAsia="Amiri" w:cs="Amiri" w:ascii="Amiri" w:hAnsi="Amiri"/>
          <w:color w:val="111111"/>
          <w:sz w:val="28"/>
          <w:szCs w:val="28"/>
          <w:lang w:bidi="ar-SA"/>
        </w:rPr>
        <w:t>21922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الراكب سعي ولكن ليسرع شيئاً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الحسين ابن سعيد، عن فضالة بن أيوب، عن معاوية بن عمّار مثله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الراكب سعي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الهرولة، فالراكب يسقط عنه استحباب الهرولة في </w:t>
      </w:r>
      <w:bookmarkStart w:id="310" w:name="pg13463_131547"/>
    </w:p>
    <w:p>
      <w:pPr>
        <w:pStyle w:val="BookText"/>
        <w:rPr/>
      </w:pPr>
      <w:bookmarkEnd w:id="310"/>
      <w:r>
        <w:rPr>
          <w:rFonts w:ascii="Amiri" w:hAnsi="Amiri" w:eastAsia="Amiri" w:cs="Amiri"/>
          <w:color w:val="111111"/>
          <w:sz w:val="28"/>
          <w:sz w:val="28"/>
          <w:szCs w:val="28"/>
          <w:rtl w:val="true"/>
          <w:lang w:bidi="ar-SA"/>
        </w:rPr>
        <w:t>السعي، ويكتفي بالاسراع قليلاً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869218_2616395394"/>
      <w:bookmarkStart w:id="312" w:name="_Toc110"/>
      <w:bookmarkEnd w:id="311"/>
      <w:r>
        <w:rPr>
          <w:rtl w:val="true"/>
        </w:rPr>
        <w:t xml:space="preserve">باب </w:t>
      </w:r>
      <w:r>
        <w:rPr>
          <w:rtl w:val="true"/>
        </w:rPr>
        <w:t>(</w:t>
      </w:r>
      <w:r>
        <w:rPr/>
        <w:t>14</w:t>
      </w:r>
      <w:r>
        <w:rPr>
          <w:rtl w:val="true"/>
        </w:rPr>
        <w:t xml:space="preserve">) </w:t>
      </w:r>
      <w:r>
        <w:rPr>
          <w:rtl w:val="true"/>
        </w:rPr>
        <w:t>حكم من نسي السعي بين الصفا والمروة</w:t>
      </w:r>
      <w:bookmarkEnd w:id="312"/>
    </w:p>
    <w:p>
      <w:pPr>
        <w:pStyle w:val="BookText"/>
        <w:rPr/>
      </w:pPr>
      <w:r>
        <w:rPr>
          <w:rFonts w:eastAsia="IRNazanin" w:cs="IRNazanin"/>
          <w:color w:val="111111"/>
          <w:sz w:val="28"/>
          <w:szCs w:val="28"/>
          <w:lang w:bidi="fa-IR"/>
        </w:rPr>
        <w:t>21923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النخعي أبي الحسين ،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نسي السعي بين الصفا والمروة؟ قال </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يُعيدُ 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خرج</w:t>
      </w:r>
      <w:r>
        <w:rPr>
          <w:rStyle w:val="FootnoteAnchor"/>
          <w:rtl w:val="true"/>
        </w:rPr>
        <w:footnoteReference w:id="72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فيعيد السعي، أنّ هذا ليس کرمي الجمار، أنّ الرمي سُنّة، والسعي بين الصفا والمروة فريضة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رجل ترك السعي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لاحجَّ له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يرمي</w:t>
      </w:r>
      <w:r>
        <w:rPr>
          <w:rFonts w:eastAsia="IRNazanin" w:cs="IRNazanin"/>
          <w:color w:val="111111"/>
          <w:sz w:val="28"/>
          <w:szCs w:val="28"/>
          <w:rtl w:val="true"/>
          <w:lang w:bidi="fa-IR"/>
        </w:rPr>
        <w:t>]</w:t>
      </w:r>
      <w:r>
        <w:rPr>
          <w:rStyle w:val="FootnoteAnchor"/>
          <w:rtl w:val="true"/>
        </w:rPr>
        <w:footnoteReference w:id="731"/>
      </w:r>
      <w:r>
        <w:rPr>
          <w:rFonts w:ascii="Amiri" w:hAnsi="Amiri" w:eastAsia="Amiri" w:cs="Amiri"/>
          <w:color w:val="111111"/>
          <w:sz w:val="28"/>
          <w:sz w:val="28"/>
          <w:szCs w:val="28"/>
          <w:rtl w:val="true"/>
          <w:lang w:bidi="ar-SA"/>
        </w:rPr>
        <w:t xml:space="preserve">الجمار حتى أتي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فيرميها، يفصل بين كل رميتين بساعة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ذلك وخرج؟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نسي السعي بين الصفا والمروة؟ فقال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يعيد السعي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فاته ذلك حتى 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فيعيد السعي، أنّ هذا ليس کرمي الجمار، أنَّ الرَّمي سُنَّة والسعي بين الصفا والمروة فريضة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موسی ابن الحسن، عن محمد بن عبدالحميد، عن أبي جميلة المفضّل بن صالح،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يطوف بين</w:t>
      </w:r>
      <w:r>
        <w:rPr>
          <w:rStyle w:val="FootnoteAnchor"/>
          <w:rtl w:val="true"/>
        </w:rPr>
        <w:footnoteReference w:id="735"/>
      </w:r>
      <w:r>
        <w:rPr>
          <w:rFonts w:ascii="Amiri" w:hAnsi="Amiri" w:eastAsia="Amiri" w:cs="Amiri"/>
          <w:color w:val="111111"/>
          <w:sz w:val="28"/>
          <w:sz w:val="28"/>
          <w:szCs w:val="28"/>
          <w:rtl w:val="true"/>
          <w:lang w:bidi="ar-SA"/>
        </w:rPr>
        <w:t xml:space="preserve">الصفا والمروة حتى يرجع إلى أهله؟ فقال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يُطاف عنه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واسقط قوله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يرجع الى أهله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313" w:name="pg13463_131551"/>
    </w:p>
    <w:p>
      <w:pPr>
        <w:pStyle w:val="BookText"/>
        <w:rPr/>
      </w:pPr>
      <w:bookmarkEnd w:id="313"/>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عن العلاء مثل الفقيه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الجمع بين الأحاديث التي تأمر بوجوب الرجوع على من نسي السعي والأحاديث التي تجيز النيابة عنه هو إمكان الرجوع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مشقة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إمكانه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869220_2616395394"/>
      <w:bookmarkStart w:id="315" w:name="_Toc111"/>
      <w:bookmarkEnd w:id="314"/>
      <w:r>
        <w:rPr>
          <w:rtl w:val="true"/>
        </w:rPr>
        <w:t xml:space="preserve">باب </w:t>
      </w:r>
      <w:r>
        <w:rPr>
          <w:rtl w:val="true"/>
        </w:rPr>
        <w:t>(</w:t>
      </w:r>
      <w:r>
        <w:rPr/>
        <w:t>15</w:t>
      </w:r>
      <w:r>
        <w:rPr>
          <w:rtl w:val="true"/>
        </w:rPr>
        <w:t xml:space="preserve">) </w:t>
      </w:r>
      <w:r>
        <w:rPr>
          <w:rtl w:val="true"/>
        </w:rPr>
        <w:t>حكم من ترك السعي عامداً</w:t>
      </w:r>
      <w:bookmarkEnd w:id="315"/>
    </w:p>
    <w:p>
      <w:pPr>
        <w:pStyle w:val="BookText"/>
        <w:rPr/>
      </w:pPr>
      <w:r>
        <w:rPr>
          <w:rFonts w:eastAsia="Amiri" w:cs="Amiri" w:ascii="Amiri" w:hAnsi="Amiri"/>
          <w:color w:val="111111"/>
          <w:sz w:val="28"/>
          <w:szCs w:val="28"/>
          <w:lang w:bidi="ar-SA"/>
        </w:rPr>
        <w:t>21926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السعي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الحجّ من قابل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السعي متعمّداً فعليه الحج من قابل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3463_131553"/>
    </w:p>
    <w:p>
      <w:pPr>
        <w:pStyle w:val="Heading3"/>
        <w:numPr>
          <w:ilvl w:val="2"/>
          <w:numId w:val="1"/>
        </w:numPr>
        <w:rPr/>
      </w:pPr>
      <w:bookmarkStart w:id="317" w:name="__RefHeading___Toc1869222_2616395394"/>
      <w:bookmarkStart w:id="318" w:name="_Toc112"/>
      <w:bookmarkEnd w:id="316"/>
      <w:bookmarkEnd w:id="317"/>
      <w:r>
        <w:rPr>
          <w:rtl w:val="true"/>
        </w:rPr>
        <w:t xml:space="preserve">باب </w:t>
      </w:r>
      <w:r>
        <w:rPr>
          <w:rtl w:val="true"/>
        </w:rPr>
        <w:t>(</w:t>
      </w:r>
      <w:r>
        <w:rPr/>
        <w:t>16</w:t>
      </w:r>
      <w:r>
        <w:rPr>
          <w:rtl w:val="true"/>
        </w:rPr>
        <w:t xml:space="preserve">) </w:t>
      </w:r>
      <w:r>
        <w:rPr>
          <w:rtl w:val="true"/>
        </w:rPr>
        <w:t>حكم من بَدأ بالمروة قبل الصفا</w:t>
      </w:r>
      <w:bookmarkEnd w:id="318"/>
    </w:p>
    <w:p>
      <w:pPr>
        <w:pStyle w:val="BookText"/>
        <w:rPr/>
      </w:pPr>
      <w:r>
        <w:rPr>
          <w:rFonts w:eastAsia="IRNazanin" w:cs="IRNazanin"/>
          <w:color w:val="111111"/>
          <w:sz w:val="28"/>
          <w:szCs w:val="28"/>
          <w:lang w:bidi="fa-IR"/>
        </w:rPr>
        <w:t>21928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بالمروة قبل الصفا فليطرح ما سعی ويبدأ بالصفا قبل المروة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بَدَا بالمروة قبل الصفا؟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ألا ترى انّه لو بدأ بشماله قبل مينه في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أن</w:t>
      </w:r>
      <w:r>
        <w:rPr>
          <w:rStyle w:val="FootnoteAnchor"/>
          <w:rtl w:val="true"/>
        </w:rPr>
        <w:footnoteReference w:id="743"/>
      </w:r>
      <w:r>
        <w:rPr>
          <w:rFonts w:ascii="Amiri" w:hAnsi="Amiri" w:eastAsia="Amiri" w:cs="Amiri"/>
          <w:color w:val="111111"/>
          <w:sz w:val="28"/>
          <w:sz w:val="28"/>
          <w:szCs w:val="28"/>
          <w:rtl w:val="true"/>
          <w:lang w:bidi="ar-SA"/>
        </w:rPr>
        <w:t xml:space="preserve">يعيد الوضوء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 عن الحسن بن سعيد، عن القاسم بن محمد، عن علي مثله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اسماعیل بن مرّار، عن يونس، عن علي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319" w:name="pg13463_131555"/>
    </w:p>
    <w:p>
      <w:pPr>
        <w:pStyle w:val="BookText"/>
        <w:rPr/>
      </w:pPr>
      <w:bookmarkEnd w:id="31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عن رجل بدأ بالمروة قبل الصفا؟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ألا ترى أنّه لو بدأ بشماله قبل يمينه كان عليه أن يبدأ بيمينه ثم يعيد على شماله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869224_2616395394"/>
      <w:bookmarkStart w:id="321" w:name="_Toc113"/>
      <w:bookmarkEnd w:id="320"/>
      <w:r>
        <w:rPr>
          <w:rtl w:val="true"/>
        </w:rPr>
        <w:t xml:space="preserve">باب </w:t>
      </w:r>
      <w:r>
        <w:rPr>
          <w:rtl w:val="true"/>
        </w:rPr>
        <w:t>(</w:t>
      </w:r>
      <w:r>
        <w:rPr/>
        <w:t>17</w:t>
      </w:r>
      <w:r>
        <w:rPr>
          <w:rtl w:val="true"/>
        </w:rPr>
        <w:t xml:space="preserve">) </w:t>
      </w:r>
      <w:r>
        <w:rPr>
          <w:rtl w:val="true"/>
        </w:rPr>
        <w:t>حكم مَن زاد في السعي</w:t>
      </w:r>
      <w:bookmarkEnd w:id="321"/>
    </w:p>
    <w:p>
      <w:pPr>
        <w:pStyle w:val="BookText"/>
        <w:rPr/>
      </w:pPr>
      <w:r>
        <w:rPr>
          <w:rFonts w:eastAsia="Amiri" w:cs="Amiri" w:ascii="Amiri" w:hAnsi="Amiri"/>
          <w:color w:val="111111"/>
          <w:sz w:val="28"/>
          <w:szCs w:val="28"/>
          <w:lang w:bidi="ar-SA"/>
        </w:rPr>
        <w:t>21931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أحمد بن محمّد بن أبي نصر،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ونحن صرورة فسعينا بين الصفا والمروة أربعة عشر شوطاً فسألت</w:t>
      </w:r>
      <w:r>
        <w:rPr>
          <w:rStyle w:val="FootnoteAnchor"/>
          <w:rtl w:val="true"/>
        </w:rPr>
        <w:footnoteReference w:id="749"/>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سبعة لك وسبعة تطرح</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الحسين بن سعيد، عن محمد بن أبي عمير ، عن هشام بن </w:t>
      </w:r>
    </w:p>
    <w:p>
      <w:pPr>
        <w:pStyle w:val="BookText"/>
        <w:rPr/>
      </w:pPr>
      <w:r>
        <w:rPr>
          <w:rFonts w:ascii="Amiri" w:hAnsi="Amiri" w:eastAsia="Amiri" w:cs="Amiri"/>
          <w:color w:val="111111"/>
          <w:sz w:val="28"/>
          <w:sz w:val="28"/>
          <w:szCs w:val="28"/>
          <w:rtl w:val="true"/>
          <w:lang w:bidi="ar-SA"/>
        </w:rPr>
        <w:t xml:space="preserve">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 بين الصفا والمروة أنا وعبيد الله بن راشد فقلت له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تحفظ عليّ، فجعل يعد ذاهباً وجائياً شوطاً واحداً، فبلغ بنا مثل ذلك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و جائياً شوطاً واحداً، فأتممنا أربعة عشر شوطاً فذكرنا</w:t>
      </w:r>
      <w:r>
        <w:rPr>
          <w:rStyle w:val="FootnoteAnchor"/>
          <w:rtl w:val="true"/>
        </w:rPr>
        <w:footnoteReference w:id="754"/>
      </w:r>
      <w:r>
        <w:rPr>
          <w:rFonts w:ascii="Amiri" w:hAnsi="Amiri" w:eastAsia="Amiri" w:cs="Amiri"/>
          <w:color w:val="111111"/>
          <w:sz w:val="28"/>
          <w:sz w:val="28"/>
          <w:szCs w:val="28"/>
          <w:rtl w:val="true"/>
          <w:lang w:bidi="ar-SA"/>
        </w:rPr>
        <w:t xml:space="preserve">ذلك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على ما عليهم ليس عليهم شيء</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 عن ابن أبي عمير مثله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طاف الرجل بين الصفا والمروة تسعة أشواط فليسع على واحد وليطرح</w:t>
      </w:r>
      <w:r>
        <w:rPr>
          <w:rStyle w:val="FootnoteAnchor"/>
          <w:rtl w:val="true"/>
        </w:rPr>
        <w:footnoteReference w:id="757"/>
      </w:r>
      <w:r>
        <w:rPr>
          <w:rFonts w:ascii="Amiri" w:hAnsi="Amiri" w:eastAsia="Amiri" w:cs="Amiri"/>
          <w:color w:val="111111"/>
          <w:sz w:val="28"/>
          <w:sz w:val="28"/>
          <w:szCs w:val="28"/>
          <w:rtl w:val="true"/>
          <w:lang w:bidi="ar-SA"/>
        </w:rPr>
        <w:t>ثمانية، وإن طاف بين الصفا والمروة ثمانية أشواط فليطرحها</w:t>
      </w:r>
      <w:r>
        <w:rPr>
          <w:rStyle w:val="FootnoteAnchor"/>
          <w:rtl w:val="true"/>
        </w:rPr>
        <w:footnoteReference w:id="758"/>
      </w:r>
      <w:r>
        <w:rPr>
          <w:rFonts w:ascii="IRNazanin" w:hAnsi="IRNazanin" w:eastAsia="IRNazanin"/>
          <w:color w:val="111111"/>
          <w:sz w:val="28"/>
          <w:sz w:val="28"/>
          <w:szCs w:val="28"/>
          <w:rtl w:val="true"/>
          <w:lang w:bidi="fa-IR"/>
        </w:rPr>
        <w:t>وليستأنف السعي، وإن بَدأ بالمروة فليطرح ما سعی ويبدأ</w:t>
      </w:r>
      <w:r>
        <w:rPr>
          <w:rStyle w:val="FootnoteAnchor"/>
          <w:rtl w:val="true"/>
        </w:rPr>
        <w:footnoteReference w:id="759"/>
      </w:r>
      <w:bookmarkStart w:id="322" w:name="pg13463_131559"/>
    </w:p>
    <w:p>
      <w:pPr>
        <w:pStyle w:val="BookText"/>
        <w:rPr/>
      </w:pPr>
      <w:bookmarkEnd w:id="322"/>
      <w:r>
        <w:rPr>
          <w:rFonts w:ascii="IRNazanin" w:hAnsi="IRNazanin" w:eastAsia="IRNazanin"/>
          <w:color w:val="111111"/>
          <w:sz w:val="28"/>
          <w:sz w:val="28"/>
          <w:szCs w:val="28"/>
          <w:rtl w:val="true"/>
          <w:lang w:bidi="fa-IR"/>
        </w:rPr>
        <w:t>بالصفا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عن معاوية بن عمّار مثله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869226_2616395394"/>
      <w:bookmarkStart w:id="324" w:name="_Toc114"/>
      <w:bookmarkEnd w:id="323"/>
      <w:r>
        <w:rPr>
          <w:rtl w:val="true"/>
        </w:rPr>
        <w:t xml:space="preserve">باب </w:t>
      </w:r>
      <w:r>
        <w:rPr>
          <w:rtl w:val="true"/>
        </w:rPr>
        <w:t>(</w:t>
      </w:r>
      <w:r>
        <w:rPr/>
        <w:t>18</w:t>
      </w:r>
      <w:r>
        <w:rPr>
          <w:rtl w:val="true"/>
        </w:rPr>
        <w:t xml:space="preserve">) </w:t>
      </w:r>
      <w:r>
        <w:rPr>
          <w:rtl w:val="true"/>
        </w:rPr>
        <w:t>حكم مَن نَقص في السعي سهواً</w:t>
      </w:r>
      <w:bookmarkEnd w:id="324"/>
    </w:p>
    <w:p>
      <w:pPr>
        <w:pStyle w:val="BookText"/>
        <w:rPr/>
      </w:pPr>
      <w:r>
        <w:rPr>
          <w:rFonts w:eastAsia="Amiri" w:cs="Amiri" w:ascii="Amiri" w:hAnsi="Amiri"/>
          <w:color w:val="111111"/>
          <w:sz w:val="28"/>
          <w:szCs w:val="28"/>
          <w:lang w:bidi="ar-SA"/>
        </w:rPr>
        <w:t>21934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سنان، عن عبدالله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بين الصفا والمروة ستة أشواط وهو يظن أنها سبعة فذكر بعد ما أحَلَّ وواقع النساء انّه انّما طاف ستة أشواط؟ فقال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عليه بقرة يذبحها ويطوف شوطاً آخر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21935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يحيى وعلي بن النعمان، عن سعيد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متمتِّع سعي بين الصَّفا والمروة ستة أشواط ثم رجع إلى منزله وهو یری انّه قد فرغ منه وقلّم اظفاره وأحلّ ثم ذكر انّه سعی ستة اشواط؟</w:t>
      </w:r>
      <w:bookmarkStart w:id="325" w:name="pg13463_131561"/>
    </w:p>
    <w:p>
      <w:pPr>
        <w:pStyle w:val="BookText"/>
        <w:rPr/>
      </w:pPr>
      <w:bookmarkEnd w:id="325"/>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انّه قد سعى ستة اشواط؟ فان كان يحفظ انّه قد سعی ستة اشواط فليَعُدْ ولیتمَّ شوطاً وليرق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يكن حفظ انّه سعی ستة فليَعُدْ فليبتدأ السعي حتى يكمل سبعة أشواط ثم ليرق دم بقرة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869228_2616395394"/>
      <w:bookmarkStart w:id="327" w:name="_Toc115"/>
      <w:bookmarkEnd w:id="326"/>
      <w:r>
        <w:rPr>
          <w:rtl w:val="true"/>
        </w:rPr>
        <w:t xml:space="preserve">باب </w:t>
      </w:r>
      <w:r>
        <w:rPr>
          <w:rtl w:val="true"/>
        </w:rPr>
        <w:t>(</w:t>
      </w:r>
      <w:r>
        <w:rPr/>
        <w:t>19</w:t>
      </w:r>
      <w:r>
        <w:rPr>
          <w:rtl w:val="true"/>
        </w:rPr>
        <w:t xml:space="preserve">) </w:t>
      </w:r>
      <w:r>
        <w:rPr>
          <w:rtl w:val="true"/>
        </w:rPr>
        <w:t>حكم من قدّم طواف النساء على السعي</w:t>
      </w:r>
      <w:bookmarkEnd w:id="327"/>
    </w:p>
    <w:p>
      <w:pPr>
        <w:pStyle w:val="BookText"/>
        <w:rPr/>
      </w:pPr>
      <w:r>
        <w:rPr>
          <w:rFonts w:eastAsia="Amiri" w:cs="Amiri" w:ascii="Amiri" w:hAnsi="Amiri"/>
          <w:color w:val="111111"/>
          <w:sz w:val="28"/>
          <w:szCs w:val="28"/>
          <w:lang w:bidi="ar-SA"/>
        </w:rPr>
        <w:t>21936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اسحاق بن عمّار، عن سماعة، عن أبي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طاف طواف الحج و طواف النساء قبل أن يسعى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يطوف بين الصَّفا والمروة وقد فرغ من حجِّه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مثل ذلك سماعة، عن سلیمان،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تقديم طواف النساء على السعي بين الصفا والمروة للمتمتِّع و غیره، اختیاراً، والظاهر انّه متَّفق عليه بين الفقهاء، ويجوز تقديمه للمُضطر والمرأة التي تخاف الحيض، ويُستدل على ذلك بهذه الموثَّقة وغيرها، وينبغي تقیید اطلاق هذه الموثَّقة بغيرها فيقتضي جواز </w:t>
      </w:r>
      <w:bookmarkStart w:id="328" w:name="pg13463_131563"/>
    </w:p>
    <w:p>
      <w:pPr>
        <w:pStyle w:val="BookText"/>
        <w:rPr/>
      </w:pPr>
      <w:bookmarkEnd w:id="328"/>
      <w:r>
        <w:rPr>
          <w:rFonts w:ascii="Amiri" w:hAnsi="Amiri" w:eastAsia="Amiri" w:cs="Amiri"/>
          <w:color w:val="111111"/>
          <w:sz w:val="28"/>
          <w:sz w:val="28"/>
          <w:szCs w:val="28"/>
          <w:rtl w:val="true"/>
          <w:lang w:bidi="ar-SA"/>
        </w:rPr>
        <w:t xml:space="preserve">التقديم في حال الضرورة، جمعاً بين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قدّمه متعمِّداً بطَل طوافه، وأن قدّمه سهواً صحّ عند بعض الفقهاء، ويمكن أن يُستدل على الصحة بهذا الحديث، والله العالم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869230_2616395394"/>
      <w:bookmarkStart w:id="330" w:name="_Toc116"/>
      <w:bookmarkEnd w:id="329"/>
      <w:r>
        <w:rPr>
          <w:rtl w:val="true"/>
        </w:rPr>
        <w:t xml:space="preserve">باب </w:t>
      </w:r>
      <w:r>
        <w:rPr>
          <w:rtl w:val="true"/>
        </w:rPr>
        <w:t>(</w:t>
      </w:r>
      <w:r>
        <w:rPr/>
        <w:t>20</w:t>
      </w:r>
      <w:r>
        <w:rPr>
          <w:rtl w:val="true"/>
        </w:rPr>
        <w:t xml:space="preserve">) </w:t>
      </w:r>
      <w:r>
        <w:rPr>
          <w:rtl w:val="true"/>
        </w:rPr>
        <w:t>جواز ترك الهرولة بين الصفا والمروة</w:t>
      </w:r>
      <w:bookmarkEnd w:id="330"/>
    </w:p>
    <w:p>
      <w:pPr>
        <w:pStyle w:val="BookText"/>
        <w:rPr/>
      </w:pPr>
      <w:r>
        <w:rPr>
          <w:rFonts w:eastAsia="Amiri" w:cs="Amiri" w:ascii="Amiri" w:hAnsi="Amiri"/>
          <w:color w:val="111111"/>
          <w:sz w:val="28"/>
          <w:szCs w:val="28"/>
          <w:lang w:bidi="ar-SA"/>
        </w:rPr>
        <w:t>21937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مالك بن عطيّة ، عن سعيد الأعرج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شيئاً من الرَّمل</w:t>
      </w:r>
      <w:r>
        <w:rPr>
          <w:rStyle w:val="FootnoteAnchor"/>
          <w:rtl w:val="true"/>
        </w:rPr>
        <w:footnoteReference w:id="768"/>
      </w:r>
      <w:r>
        <w:rPr>
          <w:rFonts w:ascii="Amiri" w:hAnsi="Amiri" w:eastAsia="Amiri" w:cs="Amiri"/>
          <w:color w:val="111111"/>
          <w:sz w:val="28"/>
          <w:sz w:val="28"/>
          <w:szCs w:val="28"/>
          <w:rtl w:val="true"/>
          <w:lang w:bidi="ar-SA"/>
        </w:rPr>
        <w:t xml:space="preserve">في سعيه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المسعى كان أوسع ممّا هو اليوم ولكنّ الناس ضيّقوه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331" w:name="pg13463_131565"/>
    </w:p>
    <w:p>
      <w:pPr>
        <w:pStyle w:val="Heading3"/>
        <w:numPr>
          <w:ilvl w:val="2"/>
          <w:numId w:val="1"/>
        </w:numPr>
        <w:rPr/>
      </w:pPr>
      <w:bookmarkStart w:id="332" w:name="__RefHeading___Toc1869232_2616395394"/>
      <w:bookmarkStart w:id="333" w:name="_Toc117"/>
      <w:bookmarkEnd w:id="331"/>
      <w:bookmarkEnd w:id="332"/>
      <w:r>
        <w:rPr>
          <w:rtl w:val="true"/>
        </w:rPr>
        <w:t xml:space="preserve">باب </w:t>
      </w:r>
      <w:r>
        <w:rPr>
          <w:rtl w:val="true"/>
        </w:rPr>
        <w:t>(</w:t>
      </w:r>
      <w:r>
        <w:rPr/>
        <w:t>21</w:t>
      </w:r>
      <w:r>
        <w:rPr>
          <w:rtl w:val="true"/>
        </w:rPr>
        <w:t xml:space="preserve">) </w:t>
      </w:r>
      <w:r>
        <w:rPr>
          <w:rtl w:val="true"/>
        </w:rPr>
        <w:t>جواز السعي على الدابَّة والمشي أفضل</w:t>
      </w:r>
      <w:bookmarkEnd w:id="333"/>
    </w:p>
    <w:p>
      <w:pPr>
        <w:pStyle w:val="BookText"/>
        <w:rPr/>
      </w:pPr>
      <w:r>
        <w:rPr>
          <w:rFonts w:eastAsia="Amiri" w:cs="Amiri" w:ascii="Amiri" w:hAnsi="Amiri"/>
          <w:color w:val="111111"/>
          <w:sz w:val="28"/>
          <w:szCs w:val="28"/>
          <w:lang w:bidi="ar-SA"/>
        </w:rPr>
        <w:t>21938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السعي بين الصفا والمروة على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وعلى المحِمل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بن عيسى، عن الحسين بن سعيد، عن فضالة بن أيوب وحمّاد بن عیسی وصفوان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تسعى بين الصفا والمروة على دابة أو على بعير؟ فقال </w:t>
      </w:r>
      <w:r>
        <w:rPr>
          <w:rFonts w:eastAsia="IRNazanin" w:cs="IRNazanin"/>
          <w:color w:val="111111"/>
          <w:sz w:val="28"/>
          <w:szCs w:val="28"/>
          <w:rtl w:val="true"/>
          <w:lang w:bidi="fa-IR"/>
        </w:rPr>
        <w:t xml:space="preserve">: </w:t>
      </w:r>
      <w:r>
        <w:rPr>
          <w:rStyle w:val="FootnoteAnchor"/>
          <w:rtl w:val="true"/>
        </w:rPr>
        <w:footnoteReference w:id="773"/>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الرجل يفعل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والمشي أفضل</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و</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bookmarkStart w:id="334" w:name="pg13463_131567"/>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يسعى بين الصفا والمروة راكباً؟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والمشي أفضل</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869234_2616395394"/>
      <w:bookmarkStart w:id="336" w:name="_Toc118"/>
      <w:bookmarkEnd w:id="335"/>
      <w:r>
        <w:rPr>
          <w:rtl w:val="true"/>
        </w:rPr>
        <w:t xml:space="preserve">باب </w:t>
      </w:r>
      <w:r>
        <w:rPr>
          <w:rtl w:val="true"/>
        </w:rPr>
        <w:t>(</w:t>
      </w:r>
      <w:r>
        <w:rPr/>
        <w:t>22</w:t>
      </w:r>
      <w:r>
        <w:rPr>
          <w:rtl w:val="true"/>
        </w:rPr>
        <w:t xml:space="preserve">) </w:t>
      </w:r>
      <w:r>
        <w:rPr>
          <w:rtl w:val="true"/>
        </w:rPr>
        <w:t>جواز قطع السعي لاقامة صلاة الفريضة</w:t>
      </w:r>
      <w:bookmarkEnd w:id="336"/>
    </w:p>
    <w:p>
      <w:pPr>
        <w:pStyle w:val="BookText"/>
        <w:rPr/>
      </w:pPr>
      <w:r>
        <w:rPr>
          <w:rFonts w:eastAsia="Amiri" w:cs="Amiri" w:ascii="Amiri" w:hAnsi="Amiri"/>
          <w:color w:val="111111"/>
          <w:sz w:val="28"/>
          <w:szCs w:val="28"/>
          <w:lang w:bidi="ar-SA"/>
        </w:rPr>
        <w:t>21941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يدخل في السعي بين الصفا والمروة فيدخل وقت الصلاة أيخفّف أو يقطع ويصلّي</w:t>
      </w:r>
      <w:r>
        <w:rPr>
          <w:rStyle w:val="FootnoteAnchor"/>
          <w:rtl w:val="true"/>
        </w:rPr>
        <w:footnoteReference w:id="780"/>
      </w:r>
      <w:r>
        <w:rPr>
          <w:rFonts w:ascii="Amiri" w:hAnsi="Amiri" w:eastAsia="Amiri" w:cs="Amiri"/>
          <w:color w:val="111111"/>
          <w:sz w:val="28"/>
          <w:sz w:val="28"/>
          <w:szCs w:val="28"/>
          <w:rtl w:val="true"/>
          <w:lang w:bidi="ar-SA"/>
        </w:rPr>
        <w:t>ويعود أو يثبت</w:t>
      </w:r>
      <w:r>
        <w:rPr>
          <w:rStyle w:val="FootnoteAnchor"/>
          <w:rtl w:val="true"/>
        </w:rPr>
        <w:footnoteReference w:id="781"/>
      </w:r>
      <w:r>
        <w:rPr>
          <w:rFonts w:ascii="Amiri" w:hAnsi="Amiri" w:eastAsia="Amiri" w:cs="Amiri"/>
          <w:color w:val="111111"/>
          <w:sz w:val="28"/>
          <w:sz w:val="28"/>
          <w:szCs w:val="28"/>
          <w:rtl w:val="true"/>
          <w:lang w:bidi="ar-SA"/>
        </w:rPr>
        <w:t xml:space="preserve">كما هو على حاله حتى يفرغ؟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أو ليس عليهما مسجد</w:t>
      </w:r>
      <w:r>
        <w:rPr>
          <w:rStyle w:val="FootnoteAnchor"/>
          <w:rtl w:val="true"/>
        </w:rPr>
        <w:footnoteReference w:id="783"/>
      </w:r>
      <w:r>
        <w:rPr>
          <w:rFonts w:ascii="Amiri" w:hAnsi="Amiri" w:eastAsia="Amiri" w:cs="Amiri"/>
          <w:color w:val="111111"/>
          <w:sz w:val="28"/>
          <w:sz w:val="28"/>
          <w:szCs w:val="28"/>
          <w:rtl w:val="true"/>
          <w:lang w:bidi="ar-SA"/>
        </w:rPr>
        <w:t xml:space="preserve">لا، بل يصلّي ثم يعود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هو ذا يسعى على الدّواب</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فضالة ابن أيوب، عن معاوية بن عمّار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بتقديم وتأخير في ذيله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ويجلس على الصفا والمروة؟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السعي اذا حضر وقت الصلاة ويجوز أن يصلّي على الصفا أو المروة،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عليهما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موضع الصلاة وما يُسجد عليه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أيضاً أن يذهب الى المسجد الحرام ويُصلّي فيه ثم يرجع ويتمّ سعيه ولاشيء عليه </w:t>
      </w:r>
      <w:r>
        <w:rPr>
          <w:rFonts w:eastAsia="Amiri" w:cs="Amiri" w:ascii="Amiri" w:hAnsi="Amiri"/>
          <w:color w:val="111111"/>
          <w:sz w:val="28"/>
          <w:szCs w:val="28"/>
          <w:rtl w:val="true"/>
          <w:lang w:bidi="ar-SA"/>
        </w:rPr>
        <w:t xml:space="preserve">. </w:t>
      </w:r>
      <w:bookmarkStart w:id="337" w:name="pg13463_131570"/>
    </w:p>
    <w:p>
      <w:pPr>
        <w:pStyle w:val="Heading3"/>
        <w:numPr>
          <w:ilvl w:val="2"/>
          <w:numId w:val="1"/>
        </w:numPr>
        <w:rPr/>
      </w:pPr>
      <w:bookmarkStart w:id="338" w:name="__RefHeading___Toc1869236_2616395394"/>
      <w:bookmarkStart w:id="339" w:name="_Toc119"/>
      <w:bookmarkEnd w:id="337"/>
      <w:bookmarkEnd w:id="338"/>
      <w:r>
        <w:rPr>
          <w:rtl w:val="true"/>
        </w:rPr>
        <w:t xml:space="preserve">باب </w:t>
      </w:r>
      <w:r>
        <w:rPr>
          <w:rtl w:val="true"/>
        </w:rPr>
        <w:t>(</w:t>
      </w:r>
      <w:r>
        <w:rPr/>
        <w:t>23</w:t>
      </w:r>
      <w:r>
        <w:rPr>
          <w:rtl w:val="true"/>
        </w:rPr>
        <w:t xml:space="preserve">) </w:t>
      </w:r>
      <w:r>
        <w:rPr>
          <w:rtl w:val="true"/>
        </w:rPr>
        <w:t>جواز الاستراحة بين أشواط السعي</w:t>
      </w:r>
      <w:bookmarkEnd w:id="339"/>
    </w:p>
    <w:p>
      <w:pPr>
        <w:pStyle w:val="BookText"/>
        <w:rPr/>
      </w:pPr>
      <w:r>
        <w:rPr>
          <w:rFonts w:eastAsia="Amiri" w:cs="Amiri" w:ascii="Amiri" w:hAnsi="Amiri"/>
          <w:color w:val="111111"/>
          <w:sz w:val="28"/>
          <w:szCs w:val="28"/>
          <w:lang w:bidi="ar-SA"/>
        </w:rPr>
        <w:t>21942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بين الصفا والمروة أستريح؟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جَلَس على الصفا والمروة وبينهما فيجلس</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حمّاد مثله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869238_2616395394"/>
      <w:bookmarkStart w:id="341" w:name="_Toc120"/>
      <w:bookmarkEnd w:id="340"/>
      <w:r>
        <w:rPr>
          <w:rtl w:val="true"/>
        </w:rPr>
        <w:t xml:space="preserve">باب </w:t>
      </w:r>
      <w:r>
        <w:rPr>
          <w:rtl w:val="true"/>
        </w:rPr>
        <w:t>(</w:t>
      </w:r>
      <w:r>
        <w:rPr/>
        <w:t>24</w:t>
      </w:r>
      <w:r>
        <w:rPr>
          <w:rtl w:val="true"/>
        </w:rPr>
        <w:t xml:space="preserve">) </w:t>
      </w:r>
      <w:r>
        <w:rPr>
          <w:rtl w:val="true"/>
        </w:rPr>
        <w:t>جواز السعي بغير وضوء</w:t>
      </w:r>
      <w:bookmarkEnd w:id="3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موسی ابن الحسن، عن محمد بن عبدالحميد، عن أبي جميلة المفضّل بن صالح،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يسعى بين الصفا والمروة على غير 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342" w:name="pg13463_131572"/>
    </w:p>
    <w:p>
      <w:pPr>
        <w:pStyle w:val="Heading3"/>
        <w:numPr>
          <w:ilvl w:val="2"/>
          <w:numId w:val="1"/>
        </w:numPr>
        <w:rPr/>
      </w:pPr>
      <w:bookmarkStart w:id="343" w:name="__RefHeading___Toc1869240_2616395394"/>
      <w:bookmarkStart w:id="344" w:name="_Toc121"/>
      <w:bookmarkEnd w:id="342"/>
      <w:bookmarkEnd w:id="343"/>
      <w:r>
        <w:rPr>
          <w:rtl w:val="true"/>
        </w:rPr>
        <w:t xml:space="preserve">باب </w:t>
      </w:r>
      <w:r>
        <w:rPr>
          <w:rtl w:val="true"/>
        </w:rPr>
        <w:t>(</w:t>
      </w:r>
      <w:r>
        <w:rPr/>
        <w:t>25</w:t>
      </w:r>
      <w:r>
        <w:rPr>
          <w:rtl w:val="true"/>
        </w:rPr>
        <w:t xml:space="preserve">) </w:t>
      </w:r>
      <w:r>
        <w:rPr>
          <w:rtl w:val="true"/>
        </w:rPr>
        <w:t>كراهة الجلوس بين الصفا والمروة الأ من جهد</w:t>
      </w:r>
      <w:bookmarkEnd w:id="344"/>
    </w:p>
    <w:p>
      <w:pPr>
        <w:pStyle w:val="BookText"/>
        <w:rPr/>
      </w:pPr>
      <w:r>
        <w:rPr>
          <w:rFonts w:eastAsia="IRNazanin" w:cs="IRNazanin"/>
          <w:color w:val="111111"/>
          <w:sz w:val="28"/>
          <w:szCs w:val="28"/>
          <w:lang w:bidi="fa-IR"/>
        </w:rPr>
        <w:t>21944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بعض أصحابنا، عن أبان، عن عبدالرحمن،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يجلس</w:t>
      </w:r>
      <w:r>
        <w:rPr>
          <w:rStyle w:val="FootnoteAnchor"/>
          <w:rtl w:val="true"/>
        </w:rPr>
        <w:footnoteReference w:id="790"/>
      </w:r>
      <w:r>
        <w:rPr>
          <w:rFonts w:ascii="Amiri" w:hAnsi="Amiri" w:eastAsia="Amiri" w:cs="Amiri"/>
          <w:color w:val="111111"/>
          <w:sz w:val="28"/>
          <w:sz w:val="28"/>
          <w:szCs w:val="28"/>
          <w:rtl w:val="true"/>
          <w:lang w:bidi="ar-SA"/>
        </w:rPr>
        <w:t>بين الصفا والمروة إلّا من جهد</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345" w:name="pg13463_131574"/>
    </w:p>
    <w:p>
      <w:pPr>
        <w:pStyle w:val="Heading2"/>
        <w:numPr>
          <w:ilvl w:val="1"/>
          <w:numId w:val="1"/>
        </w:numPr>
        <w:rPr/>
      </w:pPr>
      <w:bookmarkStart w:id="346" w:name="__RefHeading___Toc1869242_2616395394"/>
      <w:bookmarkStart w:id="347" w:name="_Toc122"/>
      <w:bookmarkEnd w:id="345"/>
      <w:bookmarkEnd w:id="346"/>
      <w:r>
        <w:rPr>
          <w:rtl w:val="true"/>
        </w:rPr>
        <w:t>أبواب التقصير</w:t>
      </w:r>
      <w:bookmarkEnd w:id="347"/>
    </w:p>
    <w:p>
      <w:pPr>
        <w:pStyle w:val="Heading3"/>
        <w:numPr>
          <w:ilvl w:val="2"/>
          <w:numId w:val="1"/>
        </w:numPr>
        <w:rPr/>
      </w:pPr>
      <w:bookmarkStart w:id="348" w:name="__RefHeading___Toc1869244_2616395394"/>
      <w:bookmarkStart w:id="349" w:name="_Toc123"/>
      <w:bookmarkEnd w:id="348"/>
      <w:r>
        <w:rPr>
          <w:rtl w:val="true"/>
        </w:rPr>
        <w:t xml:space="preserve">باب </w:t>
      </w:r>
      <w:r>
        <w:rPr>
          <w:rtl w:val="true"/>
        </w:rPr>
        <w:t>(</w:t>
      </w:r>
      <w:r>
        <w:rPr/>
        <w:t>1</w:t>
      </w:r>
      <w:r>
        <w:rPr>
          <w:rtl w:val="true"/>
        </w:rPr>
        <w:t xml:space="preserve">) </w:t>
      </w:r>
      <w:r>
        <w:rPr>
          <w:rtl w:val="true"/>
        </w:rPr>
        <w:t>وجوب التقصير في عمرة التمتع</w:t>
      </w:r>
      <w:bookmarkEnd w:id="349"/>
    </w:p>
    <w:p>
      <w:pPr>
        <w:pStyle w:val="BookText"/>
        <w:rPr/>
      </w:pPr>
      <w:r>
        <w:rPr>
          <w:rFonts w:eastAsia="IRNazanin" w:cs="IRNazanin"/>
          <w:color w:val="111111"/>
          <w:sz w:val="28"/>
          <w:szCs w:val="28"/>
          <w:lang w:bidi="fa-IR"/>
        </w:rPr>
        <w:t>21945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المتمتِّع أن يطوف بالكعبة ويسعى بين الصفا والمروة ويقصِّر من شعره فاذا فعل ذلك فقد أحلَّ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عمر ،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إئت منزلك فقصر من شعرك و حلّ لك كلُّ شيء</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ومحمد بن اسماعيل، عن الفضل بن شاذان، عن صفوان بن يحيى وابن أبي عمير، وعدّة من أصحابنا ، عن أحمد بن محمد، عن </w:t>
      </w:r>
      <w:bookmarkStart w:id="350" w:name="pg13463_131576"/>
    </w:p>
    <w:p>
      <w:pPr>
        <w:pStyle w:val="BookText"/>
        <w:rPr/>
      </w:pPr>
      <w:bookmarkEnd w:id="350"/>
      <w:r>
        <w:rPr>
          <w:rFonts w:ascii="IRNazanin" w:hAnsi="IRNazanin" w:eastAsia="IRNazanin"/>
          <w:color w:val="111111"/>
          <w:sz w:val="28"/>
          <w:sz w:val="28"/>
          <w:szCs w:val="28"/>
          <w:rtl w:val="true"/>
          <w:lang w:bidi="fa-IR"/>
        </w:rPr>
        <w:t xml:space="preserve">الحسين بن سعيد، عن فضالة بن أيوب و حمّاد بن عیسی جمیعاً،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سعيك وأنت متمتِّع فقصِّر من شَعرك</w:t>
      </w:r>
      <w:r>
        <w:rPr>
          <w:rStyle w:val="FootnoteAnchor"/>
          <w:rtl w:val="true"/>
        </w:rPr>
        <w:footnoteReference w:id="795"/>
      </w:r>
      <w:r>
        <w:rPr>
          <w:rFonts w:ascii="Amiri" w:hAnsi="Amiri" w:eastAsia="Amiri" w:cs="Amiri"/>
          <w:color w:val="111111"/>
          <w:sz w:val="28"/>
          <w:sz w:val="28"/>
          <w:szCs w:val="28"/>
          <w:rtl w:val="true"/>
          <w:lang w:bidi="ar-SA"/>
        </w:rPr>
        <w:t>من جوانبه و لحيتك، وخذ من شاربك، وقلّم أظفارك، وابقِ منها لحجّك، واذا</w:t>
      </w:r>
      <w:r>
        <w:rPr>
          <w:rStyle w:val="FootnoteAnchor"/>
          <w:rtl w:val="true"/>
        </w:rPr>
        <w:footnoteReference w:id="796"/>
      </w:r>
      <w:r>
        <w:rPr>
          <w:rFonts w:ascii="Amiri" w:hAnsi="Amiri" w:eastAsia="Amiri" w:cs="Amiri"/>
          <w:color w:val="111111"/>
          <w:sz w:val="28"/>
          <w:sz w:val="28"/>
          <w:szCs w:val="28"/>
          <w:rtl w:val="true"/>
          <w:lang w:bidi="ar-SA"/>
        </w:rPr>
        <w:t xml:space="preserve">فعلت ذلك فقد أحللت من كلِّ شيء يحلُّ منه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أحرمت منه</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فطف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تطوُّعاً ما شئت</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869246_2616395394"/>
      <w:bookmarkStart w:id="352" w:name="_Toc124"/>
      <w:bookmarkEnd w:id="351"/>
      <w:r>
        <w:rPr>
          <w:rtl w:val="true"/>
        </w:rPr>
        <w:t xml:space="preserve">باب </w:t>
      </w:r>
      <w:r>
        <w:rPr>
          <w:rtl w:val="true"/>
        </w:rPr>
        <w:t>(</w:t>
      </w:r>
      <w:r>
        <w:rPr/>
        <w:t>2</w:t>
      </w:r>
      <w:r>
        <w:rPr>
          <w:rtl w:val="true"/>
        </w:rPr>
        <w:t xml:space="preserve">) </w:t>
      </w:r>
      <w:r>
        <w:rPr>
          <w:rtl w:val="true"/>
        </w:rPr>
        <w:t>حكم مَن حَلَق رأسه في عمرة التمتُّع</w:t>
      </w:r>
      <w:bookmarkEnd w:id="352"/>
    </w:p>
    <w:p>
      <w:pPr>
        <w:pStyle w:val="BookText"/>
        <w:rPr/>
      </w:pPr>
      <w:r>
        <w:rPr>
          <w:rFonts w:eastAsia="Times New Roman" w:cs="Times New Roman" w:ascii="Times New Roman" w:hAnsi="Times New Roman"/>
          <w:color w:val="111111"/>
          <w:sz w:val="28"/>
          <w:szCs w:val="28"/>
          <w:lang w:val="en-US" w:bidi="en-US"/>
        </w:rPr>
        <w:t>21948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جميل، عن بعض أصحابه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متمتِّع حَلَق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ناسياً أو جاهلاً فليس عليه شيء، وان كان متمتِّعاً</w:t>
      </w:r>
    </w:p>
    <w:p>
      <w:pPr>
        <w:pStyle w:val="BookText"/>
        <w:rPr/>
      </w:pPr>
      <w:r>
        <w:rPr>
          <w:rFonts w:ascii="Amiri" w:hAnsi="Amiri" w:eastAsia="Amiri" w:cs="Amiri"/>
          <w:color w:val="111111"/>
          <w:sz w:val="28"/>
          <w:sz w:val="28"/>
          <w:szCs w:val="28"/>
          <w:rtl w:val="true"/>
          <w:lang w:bidi="ar-SA"/>
        </w:rPr>
        <w:t>في أول شهور الحج فليس عليه إذا كان قد أعفاه شهراً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سنان، عن عبدالله بن مسكان، عن اسحاق بن عمّار،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أراد أن يقصّر فحلق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فاذا كان يوم النحر أمرّ الموسى على رأسه حين يريد أن يحلق</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متمتّع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21950</w:t>
      </w:r>
      <w:r>
        <w:rPr>
          <w:rFonts w:ascii="Amiri" w:hAnsi="Amiri" w:eastAsia="Amiri" w:cs="Amiri"/>
          <w:color w:val="111111"/>
          <w:sz w:val="28"/>
          <w:sz w:val="28"/>
          <w:szCs w:val="28"/>
          <w:rtl w:val="true"/>
          <w:lang w:bidi="ar-SA"/>
        </w:rPr>
        <w:t xml:space="preserve">۔ 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بالعمرة الى الحج فأتى مكة فليَطف بالبيت ويَسعَ بين الصفا والمروة، ثم يقصّر من جوانب شَعر رأسه وشاربه ولحيته ويأخذ شيئاً من أظفاره ويُبقي من ذلك لحجَّته، وإن قصَّر بعض ذلك وترك بعضاً أجزأه، وإن حَلقَ رأسه فعليه دم، واذا كان يوم النّحر آمرَّ الموسى على رأسه كما يفعل الأقرع، وإن نسي أن يقصّر حتى أحرم بالحجّ فلا شيء عليه ويستغفر الله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353" w:name="pg13463_131580"/>
    </w:p>
    <w:p>
      <w:pPr>
        <w:pStyle w:val="Heading3"/>
        <w:numPr>
          <w:ilvl w:val="2"/>
          <w:numId w:val="1"/>
        </w:numPr>
        <w:rPr/>
      </w:pPr>
      <w:bookmarkStart w:id="354" w:name="__RefHeading___Toc1869248_2616395394"/>
      <w:bookmarkStart w:id="355" w:name="_Toc125"/>
      <w:bookmarkEnd w:id="353"/>
      <w:bookmarkEnd w:id="354"/>
      <w:r>
        <w:rPr>
          <w:rtl w:val="true"/>
        </w:rPr>
        <w:t xml:space="preserve">باب </w:t>
      </w:r>
      <w:r>
        <w:rPr>
          <w:rtl w:val="true"/>
        </w:rPr>
        <w:t>(</w:t>
      </w:r>
      <w:r>
        <w:rPr/>
        <w:t>3</w:t>
      </w:r>
      <w:r>
        <w:rPr>
          <w:rtl w:val="true"/>
        </w:rPr>
        <w:t xml:space="preserve">) </w:t>
      </w:r>
      <w:r>
        <w:rPr>
          <w:rtl w:val="true"/>
        </w:rPr>
        <w:t>حكم مَن عَقَص شَعر رأسه في عمرة التمتُّع</w:t>
      </w:r>
      <w:bookmarkEnd w:id="355"/>
    </w:p>
    <w:p>
      <w:pPr>
        <w:pStyle w:val="BookText"/>
        <w:rPr/>
      </w:pPr>
      <w:r>
        <w:rPr>
          <w:rFonts w:eastAsia="IRNazanin" w:cs="IRNazanin"/>
          <w:color w:val="111111"/>
          <w:sz w:val="28"/>
          <w:szCs w:val="28"/>
          <w:lang w:bidi="fa-IR"/>
        </w:rPr>
        <w:t>21951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عيص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عقص شعر رأسه</w:t>
      </w:r>
      <w:r>
        <w:rPr>
          <w:rStyle w:val="FootnoteAnchor"/>
          <w:rtl w:val="true"/>
        </w:rPr>
        <w:footnoteReference w:id="805"/>
      </w:r>
      <w:r>
        <w:rPr>
          <w:rFonts w:ascii="Amiri" w:hAnsi="Amiri" w:eastAsia="Amiri" w:cs="Amiri"/>
          <w:color w:val="111111"/>
          <w:sz w:val="28"/>
          <w:sz w:val="28"/>
          <w:szCs w:val="28"/>
          <w:rtl w:val="true"/>
          <w:lang w:bidi="ar-SA"/>
        </w:rPr>
        <w:t>وهو متمتِّع ثم قدمِ</w:t>
      </w:r>
      <w:r>
        <w:rPr>
          <w:rStyle w:val="FootnoteAnchor"/>
          <w:rtl w:val="true"/>
        </w:rPr>
        <w:footnoteReference w:id="806"/>
      </w:r>
      <w:r>
        <w:rPr>
          <w:rFonts w:ascii="Amiri" w:hAnsi="Amiri" w:eastAsia="Amiri" w:cs="Amiri"/>
          <w:color w:val="111111"/>
          <w:sz w:val="28"/>
          <w:sz w:val="28"/>
          <w:szCs w:val="28"/>
          <w:rtl w:val="true"/>
          <w:lang w:bidi="ar-SA"/>
        </w:rPr>
        <w:t xml:space="preserve">مكَّة فقضی نُسُکه وحَلَّ عقاص رأسه فقصَّر </w:t>
      </w:r>
      <w:r>
        <w:rPr>
          <w:rStyle w:val="FootnoteAnchor"/>
          <w:rtl w:val="true"/>
        </w:rPr>
        <w:footnoteReference w:id="807"/>
      </w:r>
      <w:r>
        <w:rPr>
          <w:rFonts w:ascii="Amiri" w:hAnsi="Amiri" w:eastAsia="Amiri" w:cs="Amiri"/>
          <w:color w:val="111111"/>
          <w:sz w:val="28"/>
          <w:sz w:val="28"/>
          <w:szCs w:val="28"/>
          <w:rtl w:val="true"/>
          <w:lang w:bidi="ar-SA"/>
        </w:rPr>
        <w:t>وادَّهنَ وأحَلَّ؟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عبدالله بن سنان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عقص شعر رأسه عند الاحرام أو لبّده فلا يجوز له إلّا الحلق ومتى اقتصر على التقصير وجب عليه دم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هو عموم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وعمرة التمتّع والمفردة للملبّد شعره والمعقوص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المشهور بين الفقهاء بل عليه أكثرهم تعيّن التقصير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الحلق وعدم كفايته و عدم اجزائه </w:t>
      </w:r>
      <w:bookmarkStart w:id="356" w:name="pg13463_131582"/>
    </w:p>
    <w:p>
      <w:pPr>
        <w:pStyle w:val="BookText"/>
        <w:rPr/>
      </w:pPr>
      <w:bookmarkEnd w:id="356"/>
      <w:r>
        <w:rPr>
          <w:rFonts w:ascii="Amiri" w:hAnsi="Amiri" w:eastAsia="Amiri" w:cs="Amiri"/>
          <w:color w:val="111111"/>
          <w:sz w:val="28"/>
          <w:sz w:val="28"/>
          <w:szCs w:val="28"/>
          <w:rtl w:val="true"/>
          <w:lang w:bidi="ar-SA"/>
        </w:rPr>
        <w:t xml:space="preserve">عن التقصير ، ولا فرق بين الملبّد والمعقوص وبين غيرهما، والتفصيل مذكور في الكتب الفقهية فراجع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869250_2616395394"/>
      <w:bookmarkStart w:id="358" w:name="_Toc126"/>
      <w:bookmarkEnd w:id="357"/>
      <w:r>
        <w:rPr>
          <w:rtl w:val="true"/>
        </w:rPr>
        <w:t xml:space="preserve">باب </w:t>
      </w:r>
      <w:r>
        <w:rPr>
          <w:rtl w:val="true"/>
        </w:rPr>
        <w:t>(</w:t>
      </w:r>
      <w:r>
        <w:rPr/>
        <w:t>4</w:t>
      </w:r>
      <w:r>
        <w:rPr>
          <w:rtl w:val="true"/>
        </w:rPr>
        <w:t xml:space="preserve">) </w:t>
      </w:r>
      <w:r>
        <w:rPr>
          <w:rtl w:val="true"/>
        </w:rPr>
        <w:t>حكم المتمتّع اذا لبّى للحج قبل التقصير</w:t>
      </w:r>
      <w:bookmarkEnd w:id="358"/>
    </w:p>
    <w:p>
      <w:pPr>
        <w:pStyle w:val="BookText"/>
        <w:rPr/>
      </w:pPr>
      <w:r>
        <w:rPr>
          <w:rFonts w:eastAsia="IRNazanin" w:cs="IRNazanin"/>
          <w:color w:val="111111"/>
          <w:sz w:val="28"/>
          <w:szCs w:val="28"/>
          <w:lang w:bidi="fa-IR"/>
        </w:rPr>
        <w:t>21952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اسحاق بن عمار،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إذا طاف وسعی ثم لبّى قبل أن يقصّر فليس له أن يقصّر وليس له متعة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2190321953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أحمد بن محمد، عن محمد بن سنان، عن العلا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متمتِّع طاف</w:t>
      </w:r>
      <w:r>
        <w:rPr>
          <w:rStyle w:val="FootnoteAnchor"/>
          <w:rtl w:val="true"/>
        </w:rPr>
        <w:footnoteReference w:id="811"/>
      </w:r>
      <w:r>
        <w:rPr>
          <w:rFonts w:ascii="Amiri" w:hAnsi="Amiri" w:eastAsia="Amiri" w:cs="Amiri"/>
          <w:color w:val="111111"/>
          <w:sz w:val="28"/>
          <w:sz w:val="28"/>
          <w:szCs w:val="28"/>
          <w:rtl w:val="true"/>
          <w:lang w:bidi="ar-SA"/>
        </w:rPr>
        <w:t xml:space="preserve">ثم أهَلَّ بالحج قبل أن 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متعته، هي حجَّة مبتولة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الفقهاء أنّ المُحرِم لا يجوز له أن يَعقد إحراماً آخر حتى يُكمل أفعال إحرامه ، فلو أتي بأعمال العمرة مثلاً ولبّى قبل التقصير فان كان ناسياً فلاشيء عليه، وان كان عامداً بطلت العمرة وصارت حجته مبتولة، وقد اختار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هذا القول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على إحرامه الأول وبطلت تلبيته واحرامه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ولاتخلو المسألة من إشكال، والتفصيل موکول إلى الكتب الفقهية المفصّلة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أهلَّ بالعمرة</w:t>
      </w:r>
      <w:r>
        <w:rPr>
          <w:rStyle w:val="FootnoteAnchor"/>
          <w:rtl w:val="true"/>
        </w:rPr>
        <w:footnoteReference w:id="814"/>
      </w:r>
      <w:r>
        <w:rPr>
          <w:rFonts w:ascii="Amiri" w:hAnsi="Amiri" w:eastAsia="Amiri" w:cs="Amiri"/>
          <w:color w:val="111111"/>
          <w:sz w:val="28"/>
          <w:sz w:val="28"/>
          <w:szCs w:val="28"/>
          <w:rtl w:val="true"/>
          <w:lang w:bidi="ar-SA"/>
        </w:rPr>
        <w:t>ونسي أن يُقصّر حتى دخل في الحج؟</w:t>
      </w:r>
      <w:r>
        <w:rPr>
          <w:rStyle w:val="FootnoteAnchor"/>
          <w:rtl w:val="true"/>
        </w:rPr>
        <w:footnoteReference w:id="8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ولاشيء عليه وتمّت</w:t>
      </w:r>
      <w:r>
        <w:rPr>
          <w:rStyle w:val="FootnoteAnchor"/>
          <w:rtl w:val="true"/>
        </w:rPr>
        <w:footnoteReference w:id="816"/>
      </w:r>
      <w:r>
        <w:rPr>
          <w:rFonts w:ascii="IRNazanin" w:hAnsi="IRNazanin" w:eastAsia="IRNazanin"/>
          <w:color w:val="111111"/>
          <w:sz w:val="28"/>
          <w:sz w:val="28"/>
          <w:szCs w:val="28"/>
          <w:rtl w:val="true"/>
          <w:lang w:bidi="fa-IR"/>
        </w:rPr>
        <w:t>عمرته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ابراهيم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بن عیسی وصفوان وفضالة،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أهلَ بالعمرة ونسي أن يقصّر حتى أحرم للحج؟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 عن أبي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يتمتّع فينسى أن يقصّر حتى يُهلّ بالحج؟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يستغفر الله تعالی</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Style w:val="FootnoteAnchor"/>
          <w:rtl w:val="true"/>
        </w:rPr>
        <w:footnoteReference w:id="823"/>
      </w:r>
      <w:r>
        <w:rPr>
          <w:rFonts w:ascii="Amiri" w:hAnsi="Amiri" w:eastAsia="Amiri" w:cs="Amiri"/>
          <w:color w:val="111111"/>
          <w:sz w:val="28"/>
          <w:sz w:val="28"/>
          <w:szCs w:val="28"/>
          <w:rtl w:val="true"/>
          <w:lang w:bidi="ar-SA"/>
        </w:rPr>
        <w:t xml:space="preserve">متمتّع نسي أن يُقصّر حتى احرم بالحج؟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و</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w:t>
      </w:r>
      <w:bookmarkStart w:id="359" w:name="pg13463_131588"/>
    </w:p>
    <w:p>
      <w:pPr>
        <w:pStyle w:val="BookText"/>
        <w:rPr/>
      </w:pPr>
      <w:bookmarkEnd w:id="359"/>
      <w:r>
        <w:rPr>
          <w:rFonts w:ascii="IRNazanin" w:hAnsi="IRNazanin" w:eastAsia="IRNazanin"/>
          <w:color w:val="111111"/>
          <w:sz w:val="28"/>
          <w:sz w:val="28"/>
          <w:szCs w:val="28"/>
          <w:rtl w:val="true"/>
          <w:lang w:bidi="fa-IR"/>
        </w:rPr>
        <w:t>مثله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869252_2616395394"/>
      <w:bookmarkStart w:id="361" w:name="_Toc127"/>
      <w:bookmarkEnd w:id="360"/>
      <w:r>
        <w:rPr>
          <w:rtl w:val="true"/>
        </w:rPr>
        <w:t xml:space="preserve">باب </w:t>
      </w:r>
      <w:r>
        <w:rPr>
          <w:rtl w:val="true"/>
        </w:rPr>
        <w:t>(</w:t>
      </w:r>
      <w:r>
        <w:rPr/>
        <w:t>5</w:t>
      </w:r>
      <w:r>
        <w:rPr>
          <w:rtl w:val="true"/>
        </w:rPr>
        <w:t xml:space="preserve">) </w:t>
      </w:r>
      <w:r>
        <w:rPr>
          <w:rtl w:val="true"/>
        </w:rPr>
        <w:t>حكم من أحرم مُفرِداً ثم نسي وقصّر مع أصحابه</w:t>
      </w:r>
      <w:bookmarkEnd w:id="361"/>
    </w:p>
    <w:p>
      <w:pPr>
        <w:pStyle w:val="BookText"/>
        <w:rPr/>
      </w:pPr>
      <w:r>
        <w:rPr>
          <w:rFonts w:eastAsia="IRNazanin" w:cs="IRNazanin"/>
          <w:color w:val="111111"/>
          <w:sz w:val="28"/>
          <w:szCs w:val="28"/>
          <w:lang w:bidi="fa-IR"/>
        </w:rPr>
        <w:t>21958</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أفرد الحج فلمّا دخل مكة طاف بالبيت ثم أتی أصحابه وهم يقصّرون فقصّر معهم ثم ذكر بعدما قصّر أنّه مُفرِد للحج؟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اذا صلّى فليجدِّد التلبية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869254_2616395394"/>
      <w:bookmarkStart w:id="363" w:name="_Toc128"/>
      <w:bookmarkEnd w:id="362"/>
      <w:r>
        <w:rPr>
          <w:rtl w:val="true"/>
        </w:rPr>
        <w:t xml:space="preserve">باب </w:t>
      </w:r>
      <w:r>
        <w:rPr>
          <w:rtl w:val="true"/>
        </w:rPr>
        <w:t>(</w:t>
      </w:r>
      <w:r>
        <w:rPr/>
        <w:t>6</w:t>
      </w:r>
      <w:r>
        <w:rPr>
          <w:rtl w:val="true"/>
        </w:rPr>
        <w:t xml:space="preserve">) </w:t>
      </w:r>
      <w:r>
        <w:rPr>
          <w:rtl w:val="true"/>
        </w:rPr>
        <w:t>التخيير بين الحلق والتقصير في العمرة المفردة للرجال</w:t>
      </w:r>
      <w:bookmarkEnd w:id="363"/>
    </w:p>
    <w:p>
      <w:pPr>
        <w:pStyle w:val="BookText"/>
        <w:rPr/>
      </w:pPr>
      <w:r>
        <w:rPr>
          <w:rFonts w:eastAsia="IRNazanin" w:cs="IRNazanin"/>
          <w:color w:val="111111"/>
          <w:sz w:val="28"/>
          <w:szCs w:val="28"/>
          <w:lang w:bidi="fa-IR"/>
        </w:rPr>
        <w:t>21959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 عمرة مفردة إذا فرغ من طواف الفريضة وصلاة الركعتين خلف المقام والسعي بين الصفا والمروة حلق أو قصر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العمرة المبتولة</w:t>
      </w:r>
      <w:r>
        <w:rPr>
          <w:rStyle w:val="FootnoteAnchor"/>
          <w:rtl w:val="true"/>
        </w:rPr>
        <w:footnoteReference w:id="828"/>
      </w:r>
      <w:r>
        <w:rPr>
          <w:rFonts w:ascii="Amiri" w:hAnsi="Amiri" w:eastAsia="Amiri" w:cs="Amiri"/>
          <w:color w:val="111111"/>
          <w:sz w:val="28"/>
          <w:sz w:val="28"/>
          <w:szCs w:val="28"/>
          <w:rtl w:val="true"/>
          <w:lang w:bidi="ar-SA"/>
        </w:rPr>
        <w:t xml:space="preserve">فيها الحلق؟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bookmarkStart w:id="364" w:name="pg13463_131590"/>
    </w:p>
    <w:p>
      <w:pPr>
        <w:pStyle w:val="BookText"/>
        <w:rPr/>
      </w:pPr>
      <w:bookmarkEnd w:id="364"/>
      <w:r>
        <w:rPr>
          <w:rFonts w:ascii="Amiri" w:hAnsi="Amiri" w:eastAsia="Amiri" w:cs="Amiri"/>
          <w:color w:val="111111"/>
          <w:sz w:val="28"/>
          <w:sz w:val="28"/>
          <w:szCs w:val="28"/>
          <w:rtl w:val="true"/>
          <w:lang w:bidi="ar-SA"/>
        </w:rPr>
        <w:t xml:space="preserve">العمرة المبتولة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وللمقصّرين؟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وللمقصّرين؟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869256_2616395394"/>
      <w:bookmarkStart w:id="366" w:name="_Toc129"/>
      <w:bookmarkEnd w:id="365"/>
      <w:r>
        <w:rPr>
          <w:rtl w:val="true"/>
        </w:rPr>
        <w:t xml:space="preserve">باب </w:t>
      </w:r>
      <w:r>
        <w:rPr>
          <w:rtl w:val="true"/>
        </w:rPr>
        <w:t>(</w:t>
      </w:r>
      <w:r>
        <w:rPr/>
        <w:t>7</w:t>
      </w:r>
      <w:r>
        <w:rPr>
          <w:rtl w:val="true"/>
        </w:rPr>
        <w:t xml:space="preserve">) </w:t>
      </w:r>
      <w:r>
        <w:rPr>
          <w:rtl w:val="true"/>
        </w:rPr>
        <w:t>جواز التقصير بكل ما يُقرَض الشَّعر والأظفار</w:t>
      </w:r>
      <w:bookmarkEnd w:id="366"/>
    </w:p>
    <w:p>
      <w:pPr>
        <w:pStyle w:val="BookText"/>
        <w:rPr/>
      </w:pPr>
      <w:r>
        <w:rPr>
          <w:rFonts w:eastAsia="Amiri" w:cs="Amiri" w:ascii="Amiri" w:hAnsi="Amiri"/>
          <w:color w:val="111111"/>
          <w:sz w:val="28"/>
          <w:szCs w:val="28"/>
          <w:lang w:bidi="ar-SA"/>
        </w:rPr>
        <w:t>21960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 وصفوان بن يحيى، عن معاوية بن عمّار</w:t>
      </w:r>
      <w:r>
        <w:rPr>
          <w:rStyle w:val="FootnoteAnchor"/>
          <w:rtl w:val="true"/>
        </w:rPr>
        <w:footnoteReference w:id="83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قرّض أظفاره وأخذ من شعر رأسه</w:t>
      </w:r>
      <w:r>
        <w:rPr>
          <w:rStyle w:val="FootnoteAnchor"/>
          <w:rtl w:val="true"/>
        </w:rPr>
        <w:footnoteReference w:id="831"/>
      </w:r>
      <w:r>
        <w:rPr>
          <w:rFonts w:ascii="IRNazanin" w:hAnsi="IRNazanin" w:eastAsia="IRNazanin"/>
          <w:color w:val="111111"/>
          <w:sz w:val="28"/>
          <w:sz w:val="28"/>
          <w:szCs w:val="28"/>
          <w:rtl w:val="true"/>
          <w:lang w:bidi="fa-IR"/>
        </w:rPr>
        <w:t>بمشقص؟</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كلّ أحد يجد جلماً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21961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w:t>
      </w:r>
      <w:bookmarkStart w:id="367" w:name="pg13463_131592"/>
    </w:p>
    <w:p>
      <w:pPr>
        <w:pStyle w:val="BookText"/>
        <w:rPr/>
      </w:pPr>
      <w:bookmarkEnd w:id="367"/>
      <w:r>
        <w:rPr>
          <w:rFonts w:ascii="Amiri" w:hAnsi="Amiri" w:eastAsia="Amiri" w:cs="Amiri"/>
          <w:color w:val="111111"/>
          <w:sz w:val="28"/>
          <w:sz w:val="28"/>
          <w:szCs w:val="28"/>
          <w:rtl w:val="true"/>
          <w:lang w:bidi="ar-SA"/>
        </w:rPr>
        <w:t xml:space="preserve">ابن سنان، عن عبدالله بن مسكان،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متمتعة عاجَلَها زوجها قبل أن تقصّر ، فلمّا تخوفت أن يغلبها أهوت الى قرونها فقرضت منها</w:t>
      </w:r>
      <w:r>
        <w:rPr>
          <w:rStyle w:val="FootnoteAnchor"/>
          <w:rtl w:val="true"/>
        </w:rPr>
        <w:footnoteReference w:id="835"/>
      </w:r>
      <w:r>
        <w:rPr>
          <w:rFonts w:ascii="Amiri" w:hAnsi="Amiri" w:eastAsia="Amiri" w:cs="Amiri"/>
          <w:color w:val="111111"/>
          <w:sz w:val="28"/>
          <w:sz w:val="28"/>
          <w:szCs w:val="28"/>
          <w:rtl w:val="true"/>
          <w:lang w:bidi="ar-SA"/>
        </w:rPr>
        <w:t>بأسنانها وقرضت بأظافيرها، هل عليها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كل أحد يجد المقاريض</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869258_2616395394"/>
      <w:bookmarkStart w:id="369" w:name="_Toc130"/>
      <w:bookmarkEnd w:id="368"/>
      <w:r>
        <w:rPr>
          <w:rtl w:val="true"/>
        </w:rPr>
        <w:t xml:space="preserve">باب </w:t>
      </w:r>
      <w:r>
        <w:rPr>
          <w:rtl w:val="true"/>
        </w:rPr>
        <w:t>(</w:t>
      </w:r>
      <w:r>
        <w:rPr/>
        <w:t>8</w:t>
      </w:r>
      <w:r>
        <w:rPr>
          <w:rtl w:val="true"/>
        </w:rPr>
        <w:t xml:space="preserve">) </w:t>
      </w:r>
      <w:r>
        <w:rPr>
          <w:rtl w:val="true"/>
        </w:rPr>
        <w:t>مايكفي من التقصير</w:t>
      </w:r>
      <w:bookmarkEnd w:id="369"/>
    </w:p>
    <w:p>
      <w:pPr>
        <w:pStyle w:val="BookText"/>
        <w:rPr/>
      </w:pPr>
      <w:r>
        <w:rPr>
          <w:rFonts w:eastAsia="Amiri" w:cs="Amiri" w:ascii="Amiri" w:hAnsi="Amiri"/>
          <w:color w:val="111111"/>
          <w:sz w:val="28"/>
          <w:szCs w:val="28"/>
          <w:lang w:bidi="ar-SA"/>
        </w:rPr>
        <w:t>21962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وحفص بن البختريّ، وغيرهما،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يقصّر من بعض ولا يقصّر من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وجميل وغيرهما مثله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المرأة من شعرها لعمرتها قدر أنملة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ابن أبي عمير مثله </w:t>
      </w:r>
      <w:r>
        <w:rPr>
          <w:rFonts w:eastAsia="Amiri" w:cs="Amiri" w:ascii="Amiri" w:hAnsi="Amiri"/>
          <w:color w:val="111111"/>
          <w:sz w:val="28"/>
          <w:szCs w:val="28"/>
          <w:rtl w:val="true"/>
          <w:lang w:bidi="ar-SA"/>
        </w:rPr>
        <w:t xml:space="preserve">. </w:t>
      </w:r>
      <w:bookmarkStart w:id="370" w:name="pg13463_131594"/>
    </w:p>
    <w:p>
      <w:pPr>
        <w:pStyle w:val="BookText"/>
        <w:rPr/>
      </w:pPr>
      <w:bookmarkEnd w:id="370"/>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الانملة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869260_2616395394"/>
      <w:bookmarkStart w:id="372" w:name="_Toc131"/>
      <w:bookmarkEnd w:id="371"/>
      <w:r>
        <w:rPr>
          <w:rtl w:val="true"/>
        </w:rPr>
        <w:t xml:space="preserve">باب </w:t>
      </w:r>
      <w:r>
        <w:rPr>
          <w:rtl w:val="true"/>
        </w:rPr>
        <w:t>(</w:t>
      </w:r>
      <w:r>
        <w:rPr/>
        <w:t>9</w:t>
      </w:r>
      <w:r>
        <w:rPr>
          <w:rtl w:val="true"/>
        </w:rPr>
        <w:t xml:space="preserve">) </w:t>
      </w:r>
      <w:r>
        <w:rPr>
          <w:rtl w:val="true"/>
        </w:rPr>
        <w:t>استحباب تشبُّه المتمتِّع بعد الإحلال بالمحرِم في تركِ لبس القميص</w:t>
      </w:r>
      <w:bookmarkEnd w:id="372"/>
    </w:p>
    <w:p>
      <w:pPr>
        <w:pStyle w:val="BookText"/>
        <w:rPr/>
      </w:pPr>
      <w:r>
        <w:rPr>
          <w:rFonts w:eastAsia="Amiri" w:cs="Amiri" w:ascii="Amiri" w:hAnsi="Amiri"/>
          <w:color w:val="111111"/>
          <w:sz w:val="28"/>
          <w:szCs w:val="28"/>
          <w:lang w:bidi="ar-SA"/>
        </w:rPr>
        <w:t>21964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للمتمتّع بالعمرة إلى الحجّ إذا أحلّ أن لا يلبس قميصاً وليتشبّه</w:t>
      </w:r>
      <w:r>
        <w:rPr>
          <w:rStyle w:val="FootnoteAnchor"/>
          <w:rtl w:val="true"/>
        </w:rPr>
        <w:footnoteReference w:id="841"/>
      </w:r>
      <w:r>
        <w:rPr>
          <w:rFonts w:ascii="Amiri" w:hAnsi="Amiri" w:eastAsia="Amiri" w:cs="Amiri"/>
          <w:color w:val="111111"/>
          <w:sz w:val="28"/>
          <w:sz w:val="28"/>
          <w:szCs w:val="28"/>
          <w:rtl w:val="true"/>
          <w:lang w:bidi="ar-SA"/>
        </w:rPr>
        <w:t>بالمحرمين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21965</w:t>
      </w:r>
      <w:r>
        <w:rPr>
          <w:rFonts w:ascii="Amiri" w:hAnsi="Amiri" w:eastAsia="Amiri" w:cs="Amiri"/>
          <w:color w:val="111111"/>
          <w:sz w:val="28"/>
          <w:sz w:val="28"/>
          <w:szCs w:val="28"/>
          <w:rtl w:val="true"/>
          <w:lang w:bidi="ar-SA"/>
        </w:rPr>
        <w:t xml:space="preserve">۔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للمتمتِّع اذا أحلَّ ان لايلبس قميصاً ويتشبّه بالمحرِمين وكذلك ينبغي لأهل مكة أيام الحج</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373" w:name="pg13463_131596"/>
    </w:p>
    <w:p>
      <w:pPr>
        <w:pStyle w:val="BookText"/>
        <w:rPr/>
      </w:pPr>
      <w:bookmarkEnd w:id="373"/>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869262_2616395394"/>
      <w:bookmarkStart w:id="375" w:name="_Toc132"/>
      <w:bookmarkEnd w:id="374"/>
      <w:r>
        <w:rPr>
          <w:rtl w:val="true"/>
        </w:rPr>
        <w:t xml:space="preserve">باب </w:t>
      </w:r>
      <w:r>
        <w:rPr>
          <w:rtl w:val="true"/>
        </w:rPr>
        <w:t>(</w:t>
      </w:r>
      <w:r>
        <w:rPr/>
        <w:t>10</w:t>
      </w:r>
      <w:r>
        <w:rPr>
          <w:rtl w:val="true"/>
        </w:rPr>
        <w:t xml:space="preserve">) </w:t>
      </w:r>
      <w:r>
        <w:rPr>
          <w:rtl w:val="true"/>
        </w:rPr>
        <w:t>استحباب تَشَبُّه أهل مكة بالُمحرمين أيام الحجّ</w:t>
      </w:r>
      <w:bookmarkEnd w:id="375"/>
    </w:p>
    <w:p>
      <w:pPr>
        <w:pStyle w:val="BookText"/>
        <w:rPr/>
      </w:pPr>
      <w:r>
        <w:rPr>
          <w:rFonts w:eastAsia="IRNazanin" w:cs="IRNazanin"/>
          <w:color w:val="111111"/>
          <w:sz w:val="28"/>
          <w:szCs w:val="28"/>
          <w:lang w:bidi="fa-IR"/>
        </w:rPr>
        <w:t>21966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النخعي، عن 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لأهل مكة أن يلبسوا القميص وأن يتشبَّهوا بالمحرمين شعثاً 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للسلطان أن ياخذهم بذلك</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869264_2616395394"/>
      <w:bookmarkStart w:id="377" w:name="_Toc133"/>
      <w:bookmarkEnd w:id="376"/>
      <w:r>
        <w:rPr>
          <w:rtl w:val="true"/>
        </w:rPr>
        <w:t xml:space="preserve">باب </w:t>
      </w:r>
      <w:r>
        <w:rPr>
          <w:rtl w:val="true"/>
        </w:rPr>
        <w:t>(</w:t>
      </w:r>
      <w:r>
        <w:rPr/>
        <w:t>11</w:t>
      </w:r>
      <w:r>
        <w:rPr>
          <w:rtl w:val="true"/>
        </w:rPr>
        <w:t xml:space="preserve">) </w:t>
      </w:r>
      <w:r>
        <w:rPr>
          <w:rtl w:val="true"/>
        </w:rPr>
        <w:t>النهي عن طواف النافلة للمتمتّع قبل التقصير</w:t>
      </w:r>
      <w:bookmarkEnd w:id="377"/>
    </w:p>
    <w:p>
      <w:pPr>
        <w:pStyle w:val="BookText"/>
        <w:rPr/>
      </w:pPr>
      <w:r>
        <w:rPr>
          <w:rFonts w:eastAsia="Amiri" w:cs="Amiri" w:ascii="Amiri" w:hAnsi="Amiri"/>
          <w:color w:val="111111"/>
          <w:sz w:val="28"/>
          <w:szCs w:val="28"/>
          <w:lang w:bidi="ar-SA"/>
        </w:rPr>
        <w:t>21967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لايطوف المعتمر بالبيت بعد طواف الفريضة حتى يقصّر</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 عن رفاعة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بالبيت ويسعى أيتطوّع بالطواف قبل أن 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والمتمتّع لايطوف بعد طواف العمرة تطوّعاً حتى يقصّر، واذا قصّر المتمتّع فله أن يأتي زوجته، وان أتاها قبل أن يقصّر فعليه جزور، وان قبّلها فعليه دم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378" w:name="pg13463_131600"/>
    </w:p>
    <w:p>
      <w:pPr>
        <w:pStyle w:val="Heading2"/>
        <w:numPr>
          <w:ilvl w:val="1"/>
          <w:numId w:val="1"/>
        </w:numPr>
        <w:rPr/>
      </w:pPr>
      <w:bookmarkStart w:id="379" w:name="__RefHeading___Toc1869266_2616395394"/>
      <w:bookmarkStart w:id="380" w:name="_Toc134"/>
      <w:bookmarkEnd w:id="378"/>
      <w:bookmarkEnd w:id="379"/>
      <w:r>
        <w:rPr>
          <w:rtl w:val="true"/>
        </w:rPr>
        <w:t>أبواب الذهاب الى منی والوقوف بعرفة</w:t>
      </w:r>
      <w:bookmarkEnd w:id="380"/>
    </w:p>
    <w:p>
      <w:pPr>
        <w:pStyle w:val="Heading3"/>
        <w:numPr>
          <w:ilvl w:val="2"/>
          <w:numId w:val="1"/>
        </w:numPr>
        <w:rPr/>
      </w:pPr>
      <w:bookmarkStart w:id="381" w:name="__RefHeading___Toc1869268_2616395394"/>
      <w:bookmarkStart w:id="382" w:name="_Toc135"/>
      <w:bookmarkEnd w:id="381"/>
      <w:r>
        <w:rPr>
          <w:rtl w:val="true"/>
        </w:rPr>
        <w:t xml:space="preserve">باب </w:t>
      </w:r>
      <w:r>
        <w:rPr>
          <w:rtl w:val="true"/>
        </w:rPr>
        <w:t>(</w:t>
      </w:r>
      <w:r>
        <w:rPr/>
        <w:t>1</w:t>
      </w:r>
      <w:r>
        <w:rPr>
          <w:rtl w:val="true"/>
        </w:rPr>
        <w:t xml:space="preserve">) </w:t>
      </w:r>
      <w:r>
        <w:rPr>
          <w:rtl w:val="true"/>
        </w:rPr>
        <w:t>استحباب الخروج الى منى عند الزوال من يوم التروية</w:t>
      </w:r>
      <w:bookmarkEnd w:id="382"/>
    </w:p>
    <w:p>
      <w:pPr>
        <w:pStyle w:val="BookText"/>
        <w:rPr/>
      </w:pPr>
      <w:r>
        <w:rPr>
          <w:rFonts w:eastAsia="Times New Roman" w:cs="Times New Roman" w:ascii="Times New Roman" w:hAnsi="Times New Roman"/>
          <w:color w:val="111111"/>
          <w:sz w:val="28"/>
          <w:szCs w:val="28"/>
          <w:lang w:val="en-US" w:bidi="en-US"/>
        </w:rPr>
        <w:t>21970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الحسن بن علي بن يقطين، عن الحسين أخيه، 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يريد أن يتقدَّم فيه الذي ليس له وقت أوَّل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الذي يريد أن يتخلَّف بمكة عشيَّة التروية الى أيَّة ساعة تَسَعُه</w:t>
      </w:r>
      <w:r>
        <w:rPr>
          <w:rStyle w:val="FootnoteAnchor"/>
          <w:rtl w:val="true"/>
        </w:rPr>
        <w:footnoteReference w:id="851"/>
      </w:r>
      <w:r>
        <w:rPr>
          <w:rFonts w:ascii="Amiri" w:hAnsi="Amiri" w:eastAsia="Amiri" w:cs="Amiri"/>
          <w:color w:val="111111"/>
          <w:sz w:val="28"/>
          <w:sz w:val="28"/>
          <w:szCs w:val="28"/>
          <w:rtl w:val="true"/>
          <w:lang w:bidi="ar-SA"/>
        </w:rPr>
        <w:t xml:space="preserve">أن يتخلَّف؟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مُوسَّع</w:t>
      </w:r>
      <w:r>
        <w:rPr>
          <w:rStyle w:val="FootnoteAnchor"/>
          <w:rtl w:val="true"/>
        </w:rPr>
        <w:footnoteReference w:id="852"/>
      </w:r>
      <w:r>
        <w:rPr>
          <w:rFonts w:ascii="IRNazanin" w:hAnsi="IRNazanin" w:eastAsia="IRNazanin"/>
          <w:color w:val="111111"/>
          <w:sz w:val="28"/>
          <w:sz w:val="28"/>
          <w:szCs w:val="28"/>
          <w:rtl w:val="true"/>
          <w:lang w:bidi="fa-IR"/>
        </w:rPr>
        <w:t>له حتى يُصبح بمنی</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383" w:name="pg13463_131602"/>
    </w:p>
    <w:p>
      <w:pPr>
        <w:pStyle w:val="BookText"/>
        <w:rPr/>
      </w:pPr>
      <w:bookmarkEnd w:id="38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الكاشاني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أوّل وقت الخروج إلى منى زوال الشمس من يوم التروية وآخره أواخر ليلة عرفة بحيث يُصبح بمني لا يتقدّم على هذا ولا يتأخر عن هذا، هذا هو الأصل في الوقت، وان جاز التقديم والتأخير من باب الرخصة وترك الافضل ولذوي الأعذار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يخرج الناس الى منى غَدوة؟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غروب الشمس</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مثله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869270_2616395394"/>
      <w:bookmarkStart w:id="385" w:name="_Toc136"/>
      <w:bookmarkEnd w:id="384"/>
      <w:r>
        <w:rPr>
          <w:rtl w:val="true"/>
        </w:rPr>
        <w:t xml:space="preserve">باب </w:t>
      </w:r>
      <w:r>
        <w:rPr>
          <w:rtl w:val="true"/>
        </w:rPr>
        <w:t>(</w:t>
      </w:r>
      <w:r>
        <w:rPr/>
        <w:t>2</w:t>
      </w:r>
      <w:r>
        <w:rPr>
          <w:rtl w:val="true"/>
        </w:rPr>
        <w:t xml:space="preserve">) </w:t>
      </w:r>
      <w:r>
        <w:rPr>
          <w:rtl w:val="true"/>
        </w:rPr>
        <w:t>استحباب الدعاء بالمأثور حين التوجُّه الى منى</w:t>
      </w:r>
      <w:bookmarkEnd w:id="3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توجَّهتَ الى منى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ايّاك ارجو، وإيّاك أدعو، فبلّغني اَمَلي، واصلح لي عملي</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386" w:name="pg13463_131603"/>
    </w:p>
    <w:p>
      <w:pPr>
        <w:pStyle w:val="BookText"/>
        <w:rPr/>
      </w:pPr>
      <w:bookmarkEnd w:id="386"/>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عن صفوان بن یحیی، وابن أبي عمير،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انتهيتَ إلى منى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مني، وهي ممّا مننتَ بها علينا من المناسك، فأسألك أن تمنّ علينا</w:t>
      </w:r>
      <w:r>
        <w:rPr>
          <w:rStyle w:val="FootnoteAnchor"/>
          <w:rtl w:val="true"/>
        </w:rPr>
        <w:footnoteReference w:id="859"/>
      </w:r>
      <w:r>
        <w:rPr>
          <w:rFonts w:ascii="Amiri" w:hAnsi="Amiri" w:eastAsia="Amiri" w:cs="Amiri"/>
          <w:color w:val="111111"/>
          <w:sz w:val="28"/>
          <w:sz w:val="28"/>
          <w:szCs w:val="28"/>
          <w:rtl w:val="true"/>
          <w:lang w:bidi="ar-SA"/>
        </w:rPr>
        <w:t>بما مننتَ به على أنبيائك، فإنّما أنا عبدك وفي قبضتك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بها الظّهر والعصر والمغرب والعشاء الآخرة والفجر ، والإمام يصلّي بها الظّهر، لايَسَعُه إلّا ذلك، وموسّع عليك</w:t>
      </w:r>
      <w:r>
        <w:rPr>
          <w:rStyle w:val="FootnoteAnchor"/>
          <w:rtl w:val="true"/>
        </w:rPr>
        <w:footnoteReference w:id="860"/>
      </w:r>
      <w:r>
        <w:rPr>
          <w:rFonts w:ascii="Amiri" w:hAnsi="Amiri" w:eastAsia="Amiri" w:cs="Amiri"/>
          <w:color w:val="111111"/>
          <w:sz w:val="28"/>
          <w:sz w:val="28"/>
          <w:szCs w:val="28"/>
          <w:rtl w:val="true"/>
          <w:lang w:bidi="ar-SA"/>
        </w:rPr>
        <w:t xml:space="preserve">أن تصلّي بغيرها إن لم تقدر، ثمّ تدركهم بعرفات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منی من العَقَبة إلى وادي مُحسّر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869272_2616395394"/>
      <w:bookmarkStart w:id="388" w:name="_Toc137"/>
      <w:bookmarkEnd w:id="387"/>
      <w:r>
        <w:rPr>
          <w:rtl w:val="true"/>
        </w:rPr>
        <w:t xml:space="preserve">باب </w:t>
      </w:r>
      <w:r>
        <w:rPr>
          <w:rtl w:val="true"/>
        </w:rPr>
        <w:t>(</w:t>
      </w:r>
      <w:r>
        <w:rPr/>
        <w:t>3</w:t>
      </w:r>
      <w:r>
        <w:rPr>
          <w:rtl w:val="true"/>
        </w:rPr>
        <w:t xml:space="preserve">) </w:t>
      </w:r>
      <w:r>
        <w:rPr>
          <w:rtl w:val="true"/>
        </w:rPr>
        <w:t>استحباب أن يُصلّي الأمام الظهر يوم التروية بمني</w:t>
      </w:r>
      <w:bookmarkEnd w:id="38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أبن يحيى وفضالة، عن العلا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للامام أن يُصلّي الظهر يوم </w:t>
      </w:r>
    </w:p>
    <w:p>
      <w:pPr>
        <w:pStyle w:val="BookText"/>
        <w:rPr/>
      </w:pPr>
      <w:r>
        <w:rPr>
          <w:rFonts w:ascii="Amiri" w:hAnsi="Amiri" w:eastAsia="Amiri" w:cs="Amiri"/>
          <w:color w:val="111111"/>
          <w:sz w:val="28"/>
          <w:sz w:val="28"/>
          <w:szCs w:val="28"/>
          <w:rtl w:val="true"/>
          <w:lang w:bidi="ar-SA"/>
        </w:rPr>
        <w:t>التروية إلّا بمني ويبيت بها الى طلوع الشمس</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بن أيوب وابن أبي عمير، عن جميل 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للامام أن يُصلّي الظهر بمني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التروية ويبيت بها ويصبح حتى تطلع الشمس ثم يخرج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أن يصلّي الظهر بمني ثمّ يبيت بها ويُصبح حتى تطلع الشمس ثمّ يخرج إلى عرفات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مثله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للإمام أن يُصلّي الظهر يوم التروية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الثامن من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ويبيت الناس ليلة عرفة يمنى، ويغدُون يوم معرفة من مني إلى عرفة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389" w:name="pg13463_131607"/>
    </w:p>
    <w:p>
      <w:pPr>
        <w:pStyle w:val="BookText"/>
        <w:rPr/>
      </w:pPr>
      <w:bookmarkEnd w:id="389"/>
      <w:r>
        <w:rPr>
          <w:rFonts w:eastAsia="Amiri" w:cs="Amiri" w:ascii="Amiri" w:hAnsi="Amiri"/>
          <w:color w:val="111111"/>
          <w:sz w:val="28"/>
          <w:szCs w:val="28"/>
          <w:lang w:bidi="ar-SA"/>
        </w:rPr>
        <w:t>21978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ابن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 يُصلّي الظهر يوم التروية بمسجد الخيف، ويُصلّي الظهر يوم النفر في المسجد الحرام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869274_2616395394"/>
      <w:bookmarkStart w:id="391" w:name="_Toc138"/>
      <w:bookmarkEnd w:id="390"/>
      <w:r>
        <w:rPr>
          <w:rtl w:val="true"/>
        </w:rPr>
        <w:t xml:space="preserve">باب </w:t>
      </w:r>
      <w:r>
        <w:rPr>
          <w:rtl w:val="true"/>
        </w:rPr>
        <w:t>(</w:t>
      </w:r>
      <w:r>
        <w:rPr/>
        <w:t>4</w:t>
      </w:r>
      <w:r>
        <w:rPr>
          <w:rtl w:val="true"/>
        </w:rPr>
        <w:t xml:space="preserve">) </w:t>
      </w:r>
      <w:r>
        <w:rPr>
          <w:rtl w:val="true"/>
        </w:rPr>
        <w:t>استحباب خروج الامام من منى إلى عرفة بعد طلوع الشمس</w:t>
      </w:r>
      <w:bookmarkEnd w:id="391"/>
    </w:p>
    <w:p>
      <w:pPr>
        <w:pStyle w:val="BookText"/>
        <w:rPr/>
      </w:pPr>
      <w:r>
        <w:rPr>
          <w:rFonts w:eastAsia="IRNazanin" w:cs="IRNazanin"/>
          <w:color w:val="111111"/>
          <w:sz w:val="28"/>
          <w:szCs w:val="28"/>
          <w:lang w:bidi="fa-IR"/>
        </w:rPr>
        <w:t>21979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ابن سماعة ، عمّن ذكره، عن أبان،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ألّا يخرج الإمام من منى إلى عرفة حتى تطلع الشمس</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 عن أبان ، عن أبي اسحاق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869276_2616395394"/>
      <w:bookmarkStart w:id="393" w:name="_Toc139"/>
      <w:bookmarkEnd w:id="392"/>
      <w:r>
        <w:rPr>
          <w:rtl w:val="true"/>
        </w:rPr>
        <w:t xml:space="preserve">باب </w:t>
      </w:r>
      <w:r>
        <w:rPr>
          <w:rtl w:val="true"/>
        </w:rPr>
        <w:t>(</w:t>
      </w:r>
      <w:r>
        <w:rPr/>
        <w:t>5</w:t>
      </w:r>
      <w:r>
        <w:rPr>
          <w:rtl w:val="true"/>
        </w:rPr>
        <w:t xml:space="preserve">) </w:t>
      </w:r>
      <w:r>
        <w:rPr>
          <w:rtl w:val="true"/>
        </w:rPr>
        <w:t>جواز الخروج من منى إلى عرفات قبل طلوع الشمس</w:t>
      </w:r>
      <w:bookmarkEnd w:id="3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الحسين بن سعيد، عن محمد بن أبي عمير، عن هشام بن سالم وغيره،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التقدُّم من مني الى عرفات قبل طلوع الشمس لا بأس به، والتقدُّم من المزدلفة إلى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یرمون الجمار ويصلّون الفجر في منازلهم بمني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394" w:name="pg13463_131609"/>
    </w:p>
    <w:p>
      <w:pPr>
        <w:pStyle w:val="BookText"/>
        <w:rPr/>
      </w:pPr>
      <w:bookmarkEnd w:id="39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المزدلفة قبل الفجر والذهاب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الحائف وصاحب الاعذار من النساء وغيرهنّ فأمّا مع الاختيار فلا يجوز الخروج من المزدلفة قبل طلوع الشمس، وعلى هذا فتوى الفقهاء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يحيى بن عمران الحلبي، عن عبدالحميد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مشاة فكيف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الرِّحال فكانوا يُصلُّون الغداة بمنى، وأمّا أنتم فامضوا حتى تُصلُّوا</w:t>
      </w:r>
      <w:r>
        <w:rPr>
          <w:rStyle w:val="FootnoteAnchor"/>
          <w:rtl w:val="true"/>
        </w:rPr>
        <w:footnoteReference w:id="871"/>
      </w:r>
      <w:r>
        <w:rPr>
          <w:rFonts w:ascii="Amiri" w:hAnsi="Amiri" w:eastAsia="Amiri" w:cs="Amiri"/>
          <w:color w:val="111111"/>
          <w:sz w:val="28"/>
          <w:sz w:val="28"/>
          <w:szCs w:val="28"/>
          <w:rtl w:val="true"/>
          <w:lang w:bidi="ar-SA"/>
        </w:rPr>
        <w:t>في الطريق</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869278_2616395394"/>
      <w:bookmarkStart w:id="396" w:name="_Toc140"/>
      <w:bookmarkEnd w:id="395"/>
      <w:r>
        <w:rPr>
          <w:rtl w:val="true"/>
        </w:rPr>
        <w:t xml:space="preserve">باب </w:t>
      </w:r>
      <w:r>
        <w:rPr>
          <w:rtl w:val="true"/>
        </w:rPr>
        <w:t>(</w:t>
      </w:r>
      <w:r>
        <w:rPr/>
        <w:t>6</w:t>
      </w:r>
      <w:r>
        <w:rPr>
          <w:rtl w:val="true"/>
        </w:rPr>
        <w:t xml:space="preserve">) </w:t>
      </w:r>
      <w:r>
        <w:rPr>
          <w:rtl w:val="true"/>
        </w:rPr>
        <w:t>إستحباب الدعاء بالمأثور حين الذهاب الى عرفة</w:t>
      </w:r>
      <w:bookmarkEnd w:id="3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إلى عرفة فقل وأنت متوجّه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صمدتُ، وإيّاك اعتمدت، ووجهَك أردتُ، فاسألك</w:t>
      </w:r>
      <w:r>
        <w:rPr>
          <w:rStyle w:val="FootnoteAnchor"/>
          <w:rtl w:val="true"/>
        </w:rPr>
        <w:footnoteReference w:id="874"/>
      </w:r>
      <w:r>
        <w:rPr>
          <w:rFonts w:ascii="Amiri" w:hAnsi="Amiri" w:eastAsia="Amiri" w:cs="Amiri"/>
          <w:color w:val="111111"/>
          <w:sz w:val="28"/>
          <w:sz w:val="28"/>
          <w:szCs w:val="28"/>
          <w:rtl w:val="true"/>
          <w:lang w:bidi="ar-SA"/>
        </w:rPr>
        <w:t xml:space="preserve">أن تبارك لي في رحلتي، وأن </w:t>
      </w:r>
      <w:bookmarkStart w:id="397" w:name="pg13463_131611"/>
    </w:p>
    <w:p>
      <w:pPr>
        <w:pStyle w:val="BookText"/>
        <w:rPr/>
      </w:pPr>
      <w:bookmarkEnd w:id="397"/>
      <w:r>
        <w:rPr>
          <w:rFonts w:ascii="Amiri" w:hAnsi="Amiri" w:eastAsia="Amiri" w:cs="Amiri"/>
          <w:color w:val="111111"/>
          <w:sz w:val="28"/>
          <w:sz w:val="28"/>
          <w:szCs w:val="28"/>
          <w:rtl w:val="true"/>
          <w:lang w:bidi="ar-SA"/>
        </w:rPr>
        <w:t>تقضي لي حاجتي، وأن تجعلني اليوم ممّن تباهي به من هو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تلبّي وأنت غادٍ</w:t>
      </w:r>
      <w:r>
        <w:rPr>
          <w:rStyle w:val="FootnoteAnchor"/>
          <w:rtl w:val="true"/>
        </w:rPr>
        <w:footnoteReference w:id="875"/>
      </w:r>
      <w:r>
        <w:rPr>
          <w:rFonts w:ascii="Amiri" w:hAnsi="Amiri" w:eastAsia="Amiri" w:cs="Amiri"/>
          <w:color w:val="111111"/>
          <w:sz w:val="28"/>
          <w:sz w:val="28"/>
          <w:szCs w:val="28"/>
          <w:rtl w:val="true"/>
          <w:lang w:bidi="ar-SA"/>
        </w:rPr>
        <w:t xml:space="preserve">إلى عرفات، فإذا انتهيتَ إلى عرفات فاضرب خباك بنمرة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ونمرة هي</w:t>
      </w:r>
      <w:r>
        <w:rPr>
          <w:rStyle w:val="FootnoteAnchor"/>
          <w:rtl w:val="true"/>
        </w:rPr>
        <w:footnoteReference w:id="876"/>
      </w:r>
      <w:r>
        <w:rPr>
          <w:rFonts w:ascii="Amiri" w:hAnsi="Amiri" w:eastAsia="Amiri" w:cs="Amiri"/>
          <w:color w:val="111111"/>
          <w:sz w:val="28"/>
          <w:sz w:val="28"/>
          <w:szCs w:val="28"/>
          <w:rtl w:val="true"/>
          <w:lang w:bidi="ar-SA"/>
        </w:rPr>
        <w:t xml:space="preserve">بطن عُرَنة دون الموقف ودون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زالت الشمس يوم عرفة فاغتسل وصلّ الظهر والعصر باذان واحد وإقامتين وإنّما</w:t>
      </w:r>
      <w:r>
        <w:rPr>
          <w:rStyle w:val="FootnoteAnchor"/>
          <w:rtl w:val="true"/>
        </w:rPr>
        <w:footnoteReference w:id="877"/>
      </w:r>
      <w:r>
        <w:rPr>
          <w:rFonts w:ascii="Amiri" w:hAnsi="Amiri" w:eastAsia="Amiri" w:cs="Amiri"/>
          <w:color w:val="111111"/>
          <w:sz w:val="28"/>
          <w:sz w:val="28"/>
          <w:szCs w:val="28"/>
          <w:rtl w:val="true"/>
          <w:lang w:bidi="ar-SA"/>
        </w:rPr>
        <w:t xml:space="preserve">تعجّل العصر وتجمع بينهم لتفرغ نفسك للدُّعاء فإنّه يوم دعاء ومسألة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عرفة من بطن عُرَنة وثوية ونمرة إلى ذي المجاز وخلف الجبل موقف</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869280_2616395394"/>
      <w:bookmarkStart w:id="399" w:name="_Toc141"/>
      <w:bookmarkEnd w:id="398"/>
      <w:r>
        <w:rPr>
          <w:rtl w:val="true"/>
        </w:rPr>
        <w:t xml:space="preserve">باب </w:t>
      </w:r>
      <w:r>
        <w:rPr>
          <w:rtl w:val="true"/>
        </w:rPr>
        <w:t>(</w:t>
      </w:r>
      <w:r>
        <w:rPr/>
        <w:t>7</w:t>
      </w:r>
      <w:r>
        <w:rPr>
          <w:rtl w:val="true"/>
        </w:rPr>
        <w:t xml:space="preserve">) </w:t>
      </w:r>
      <w:r>
        <w:rPr>
          <w:rtl w:val="true"/>
        </w:rPr>
        <w:t>من آداب الوقوف بعرفات</w:t>
      </w:r>
      <w:bookmarkEnd w:id="39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عمر، عن ابن عذافر، عن أبن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زاغت الشمس يوم عرفة فاقطع التلبية، واغتسل، وعليك بالتكبير والتهليل والتحميد والتسبيح والثناء على الله وصلّ الظهر والعصر باذان واحد واقامتين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400" w:name="pg13463_131613"/>
    </w:p>
    <w:p>
      <w:pPr>
        <w:pStyle w:val="BookText"/>
        <w:rPr/>
      </w:pPr>
      <w:bookmarkEnd w:id="400"/>
      <w:r>
        <w:rPr>
          <w:rFonts w:eastAsia="IRNazanin" w:cs="IRNazanin"/>
          <w:color w:val="111111"/>
          <w:sz w:val="28"/>
          <w:szCs w:val="28"/>
          <w:lang w:bidi="fa-IR"/>
        </w:rPr>
        <w:t>21984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حمّاد،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الغسل يوم عرفة إذا زالت الشمس وتجمع</w:t>
      </w:r>
      <w:r>
        <w:rPr>
          <w:rStyle w:val="FootnoteAnchor"/>
          <w:rtl w:val="true"/>
        </w:rPr>
        <w:footnoteReference w:id="881"/>
      </w:r>
      <w:r>
        <w:rPr>
          <w:rFonts w:ascii="Amiri" w:hAnsi="Amiri" w:eastAsia="Amiri" w:cs="Amiri"/>
          <w:color w:val="111111"/>
          <w:sz w:val="28"/>
          <w:sz w:val="28"/>
          <w:szCs w:val="28"/>
          <w:rtl w:val="true"/>
          <w:lang w:bidi="ar-SA"/>
        </w:rPr>
        <w:t>بين الظهر والعصر باذان واقامتين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عن حمّاد مثله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869282_2616395394"/>
      <w:bookmarkStart w:id="402" w:name="_Toc142"/>
      <w:bookmarkEnd w:id="401"/>
      <w:r>
        <w:rPr>
          <w:rtl w:val="true"/>
        </w:rPr>
        <w:t xml:space="preserve">باب </w:t>
      </w:r>
      <w:r>
        <w:rPr>
          <w:rtl w:val="true"/>
        </w:rPr>
        <w:t>(</w:t>
      </w:r>
      <w:r>
        <w:rPr/>
        <w:t>8</w:t>
      </w:r>
      <w:r>
        <w:rPr>
          <w:rtl w:val="true"/>
        </w:rPr>
        <w:t xml:space="preserve">) </w:t>
      </w:r>
      <w:r>
        <w:rPr>
          <w:rtl w:val="true"/>
        </w:rPr>
        <w:t>حدود عرفات</w:t>
      </w:r>
      <w:bookmarkEnd w:id="402"/>
    </w:p>
    <w:p>
      <w:pPr>
        <w:pStyle w:val="BookText"/>
        <w:rPr/>
      </w:pPr>
      <w:r>
        <w:rPr>
          <w:rFonts w:eastAsia="IRNazanin" w:cs="IRNazanin"/>
          <w:color w:val="111111"/>
          <w:sz w:val="28"/>
          <w:szCs w:val="28"/>
          <w:lang w:bidi="fa-IR"/>
        </w:rPr>
        <w:t>21985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إسماعيل، عن على بن النعمان، عن ابن مسكان، عن أبي بصیر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عرفات من المازمَين إلى أقصى الموقف</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محمد بن سنان، عن عبدالله بن مسكان،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21986</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 وأبو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منی من العقبة الى </w:t>
      </w:r>
      <w:bookmarkStart w:id="403" w:name="pg13463_131615"/>
    </w:p>
    <w:p>
      <w:pPr>
        <w:pStyle w:val="BookText"/>
        <w:rPr/>
      </w:pPr>
      <w:bookmarkEnd w:id="403"/>
      <w:r>
        <w:rPr>
          <w:rFonts w:ascii="Amiri" w:hAnsi="Amiri" w:eastAsia="Amiri" w:cs="Amiri"/>
          <w:color w:val="111111"/>
          <w:sz w:val="28"/>
          <w:sz w:val="28"/>
          <w:szCs w:val="28"/>
          <w:rtl w:val="true"/>
          <w:lang w:bidi="ar-SA"/>
        </w:rPr>
        <w:t>وادي مُحسَّر، وحَدُّ عرفات من المازمَين إلى أقصى الموقف</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 عَرفة من بطن عرنة، وثويَّة، ونمرة وذي المجاز، وخلف الجبل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وراء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عرفات من الحرم، والحرم أفضل منها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جبل عرفة الذي يقف عليه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أَلال</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869284_2616395394"/>
      <w:bookmarkStart w:id="405" w:name="_Toc143"/>
      <w:bookmarkEnd w:id="404"/>
      <w:r>
        <w:rPr>
          <w:rtl w:val="true"/>
        </w:rPr>
        <w:t xml:space="preserve">باب </w:t>
      </w:r>
      <w:r>
        <w:rPr>
          <w:rtl w:val="true"/>
        </w:rPr>
        <w:t>(</w:t>
      </w:r>
      <w:r>
        <w:rPr/>
        <w:t>9</w:t>
      </w:r>
      <w:r>
        <w:rPr>
          <w:rtl w:val="true"/>
        </w:rPr>
        <w:t xml:space="preserve">) </w:t>
      </w:r>
      <w:r>
        <w:rPr>
          <w:rtl w:val="true"/>
        </w:rPr>
        <w:t>لا عرفة إلّا بمكّة</w:t>
      </w:r>
      <w:bookmarkEnd w:id="405"/>
    </w:p>
    <w:p>
      <w:pPr>
        <w:pStyle w:val="BookText"/>
        <w:rPr/>
      </w:pPr>
      <w:r>
        <w:rPr>
          <w:rFonts w:eastAsia="Amiri" w:cs="Amiri" w:ascii="Amiri" w:hAnsi="Amiri"/>
          <w:color w:val="111111"/>
          <w:sz w:val="28"/>
          <w:szCs w:val="28"/>
          <w:lang w:bidi="ar-SA"/>
        </w:rPr>
        <w:t>21989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يحيى، عن غياث بن ابراهيم، عن جعفر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لاعرفة إلّا بمكة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لافرض في الاجتماع في عرفة الّآ بمكة، فأمّا الاجتماع على طريق الاستحباب والدعاء في مثل هذا اليوم في سائر البلاد والمشاهد فمندوب اليه مُرغَّب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وهذا نَصُّه</w:t>
      </w:r>
      <w:r>
        <w:rPr>
          <w:rFonts w:eastAsia="Amiri" w:cs="Amiri" w:ascii="Amiri" w:hAnsi="Amiri"/>
          <w:color w:val="111111"/>
          <w:sz w:val="28"/>
          <w:szCs w:val="28"/>
          <w:rtl w:val="true"/>
          <w:lang w:bidi="ar-SA"/>
        </w:rPr>
        <w:t xml:space="preserve">: </w:t>
      </w:r>
      <w:bookmarkStart w:id="406" w:name="pg13463_131617"/>
    </w:p>
    <w:p>
      <w:pPr>
        <w:pStyle w:val="BookText"/>
        <w:rPr/>
      </w:pPr>
      <w:bookmarkEnd w:id="406"/>
      <w:r>
        <w:rPr>
          <w:rFonts w:ascii="Amiri" w:hAnsi="Amiri" w:eastAsia="Amiri" w:cs="Amiri"/>
          <w:color w:val="111111"/>
          <w:sz w:val="28"/>
          <w:sz w:val="28"/>
          <w:szCs w:val="28"/>
          <w:rtl w:val="true"/>
          <w:lang w:bidi="ar-SA"/>
        </w:rPr>
        <w:t xml:space="preserve">وباسناده عن محمد بن عبدالجبار، عن محمد بن 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لاعَرفة إلّا بمكة، ولا بأس بأن يجتمعوا في الأمصار يومَ عَرفة، يَدعون الله عزّوجلّ</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نجد في نسخة التهذيب التي بأيدينا رواية هذا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معجم رجال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الظاهر وقوع التحريف فيه،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عن جعفر،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الروايات</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869286_2616395394"/>
      <w:bookmarkStart w:id="408" w:name="_Toc144"/>
      <w:bookmarkEnd w:id="407"/>
      <w:r>
        <w:rPr>
          <w:rtl w:val="true"/>
        </w:rPr>
        <w:t xml:space="preserve">باب </w:t>
      </w:r>
      <w:r>
        <w:rPr>
          <w:rtl w:val="true"/>
        </w:rPr>
        <w:t>(</w:t>
      </w:r>
      <w:r>
        <w:rPr/>
        <w:t>10</w:t>
      </w:r>
      <w:r>
        <w:rPr>
          <w:rtl w:val="true"/>
        </w:rPr>
        <w:t xml:space="preserve">) </w:t>
      </w:r>
      <w:r>
        <w:rPr>
          <w:rtl w:val="true"/>
        </w:rPr>
        <w:t>أفضل الموقف في عرفات سفح الجبل</w:t>
      </w:r>
      <w:bookmarkEnd w:id="408"/>
    </w:p>
    <w:p>
      <w:pPr>
        <w:pStyle w:val="BookText"/>
        <w:rPr/>
      </w:pPr>
      <w:r>
        <w:rPr>
          <w:rFonts w:eastAsia="Amiri" w:cs="Amiri" w:ascii="Amiri" w:hAnsi="Amiri"/>
          <w:color w:val="111111"/>
          <w:sz w:val="28"/>
          <w:szCs w:val="28"/>
          <w:lang w:bidi="ar-SA"/>
        </w:rPr>
        <w:t>21990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أبن رئاب،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كلّها موقف وأفضل الموقف سفح الجبل</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كلّها موقف، وأفضل ذلك سفح الجبل، ونهى عن النزول والوقوف بالأراك،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الجبال أفضل</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409" w:name="pg13463_131619"/>
    </w:p>
    <w:p>
      <w:pPr>
        <w:pStyle w:val="Heading3"/>
        <w:numPr>
          <w:ilvl w:val="2"/>
          <w:numId w:val="1"/>
        </w:numPr>
        <w:rPr/>
      </w:pPr>
      <w:bookmarkStart w:id="410" w:name="__RefHeading___Toc1869288_2616395394"/>
      <w:bookmarkStart w:id="411" w:name="_Toc145"/>
      <w:bookmarkEnd w:id="409"/>
      <w:bookmarkEnd w:id="410"/>
      <w:r>
        <w:rPr>
          <w:rtl w:val="true"/>
        </w:rPr>
        <w:t xml:space="preserve">باب </w:t>
      </w:r>
      <w:r>
        <w:rPr>
          <w:rtl w:val="true"/>
        </w:rPr>
        <w:t>(</w:t>
      </w:r>
      <w:r>
        <w:rPr/>
        <w:t>11</w:t>
      </w:r>
      <w:r>
        <w:rPr>
          <w:rtl w:val="true"/>
        </w:rPr>
        <w:t xml:space="preserve">) </w:t>
      </w:r>
      <w:r>
        <w:rPr>
          <w:rtl w:val="true"/>
        </w:rPr>
        <w:t>إستحباب الوقوف في ميسرة الجبل والدعاء بالماثور</w:t>
      </w:r>
      <w:bookmarkEnd w:id="4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في ميسرة الجبل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بعرفات في ميسرة الجبل، فلمّا وقف جعل الناس يبتدرون أخفاف ناقته فيقفون إلى جانبه، فنحّاها ففعلوا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ليس موضع اخفاف ناقتي الموقف ولكن هذا كلّه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واشار بيده إلى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مثل ذلك في المزدلفة، فإذا رأيتَ خَللاً فسُدَّه بنفسك وراحلتك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تُسَدَّ تلك الخِلال، وانتقل عن الهضاب</w:t>
      </w:r>
      <w:r>
        <w:rPr>
          <w:rStyle w:val="FootnoteAnchor"/>
          <w:rtl w:val="true"/>
        </w:rPr>
        <w:footnoteReference w:id="894"/>
      </w:r>
      <w:r>
        <w:rPr>
          <w:rFonts w:ascii="Amiri" w:hAnsi="Amiri" w:eastAsia="Amiri" w:cs="Amiri"/>
          <w:color w:val="111111"/>
          <w:sz w:val="28"/>
          <w:sz w:val="28"/>
          <w:szCs w:val="28"/>
          <w:rtl w:val="true"/>
          <w:lang w:bidi="ar-SA"/>
        </w:rPr>
        <w:t xml:space="preserve">واتّق الاراك، فإذا وقفتَ بعرفات فاحمد الله وهَلّله ومَجِّده واثنِ عليه وكبّره مائة تكبيرة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وتخيّر لنفسك من الدُّعاء ما أحببت، واجتهِد فإنّه يوم دعاء ومسألة، وتعوَّذ بالله من الشيطان فإنّ الشيطان لن يذهلك</w:t>
      </w:r>
      <w:r>
        <w:rPr>
          <w:rStyle w:val="FootnoteAnchor"/>
          <w:rtl w:val="true"/>
        </w:rPr>
        <w:footnoteReference w:id="895"/>
      </w:r>
      <w:r>
        <w:rPr>
          <w:rFonts w:ascii="Amiri" w:hAnsi="Amiri" w:eastAsia="Amiri" w:cs="Amiri"/>
          <w:color w:val="111111"/>
          <w:sz w:val="28"/>
          <w:sz w:val="28"/>
          <w:szCs w:val="28"/>
          <w:rtl w:val="true"/>
          <w:lang w:bidi="ar-SA"/>
        </w:rPr>
        <w:t xml:space="preserve">في موضع أحبّ إليه من أن يذهلك في ذلك الموضع، وإيّاك أن تشتغل بالنظر إلى الناس واقبل قِبَل </w:t>
      </w:r>
    </w:p>
    <w:p>
      <w:pPr>
        <w:pStyle w:val="BookText"/>
        <w:rPr/>
      </w:pPr>
      <w:r>
        <w:rPr>
          <w:rFonts w:ascii="IRNazanin" w:hAnsi="IRNazanin" w:eastAsia="IRNazanin"/>
          <w:color w:val="111111"/>
          <w:sz w:val="28"/>
          <w:sz w:val="28"/>
          <w:szCs w:val="28"/>
          <w:rtl w:val="true"/>
          <w:lang w:bidi="fa-IR"/>
        </w:rPr>
        <w:t>نفسك، وليكن فيما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المشاعر كلّها فُكَّ رقبتی من النار، وأوسع عليَّ من الرزق الحلال، وادرء عنّي شَرّ فسقَة الجنّ والإنس، اللهمّ لاتمكر بي، ولاتخدعني، ولاتستَدرجني، يا أسمع السامعين، ويا أبصر الناظرين، ويا أسرع الحاسبين، ويا أرحمَ الراحمين، أسألك أن تصلّي على محمّد وآل محمّد وأن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فيما تقول وأنت رافع يديك إلى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حاجتي الّتي إن أعطيتها لم يضرّني ما منعتني، وإن منعتنيها لم ينفعني ما أعطيتني، أسالك خلاص رقبتي من النار ، اللهمّ إنّي عبدك ومِلك یدك، وناصيتي بيدك، وأجَلي بعلمك، أسألك أن توفّقني لما يُرضيك عنّي، وأن تسلّم منّي مناسكي الّتي أريتَها إبراهيم خليلك، ودللتَ عليها حبيبك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فيما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ممّن رضيتَ عَمَله، وأطلت عُمُرَه، وأحييته بعد الموت حياة طيّبة</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الحسين بن أبي الخطّاب، عن أحمد بن محمد بن أبي نصر، عن محمد بن سماعة الصيرفي،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الناس منی وضاقت عليهم كيف يصنعون؟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يرتفعون إلى وادي محسّر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كثروا بجَمع </w:t>
      </w:r>
      <w:r>
        <w:rPr>
          <w:rStyle w:val="FootnoteAnchor"/>
          <w:rtl w:val="true"/>
        </w:rPr>
        <w:footnoteReference w:id="898"/>
      </w:r>
      <w:r>
        <w:rPr>
          <w:rFonts w:ascii="Amiri" w:hAnsi="Amiri" w:eastAsia="Amiri" w:cs="Amiri"/>
          <w:color w:val="111111"/>
          <w:sz w:val="28"/>
          <w:sz w:val="28"/>
          <w:szCs w:val="28"/>
          <w:rtl w:val="true"/>
          <w:lang w:bidi="ar-SA"/>
        </w:rPr>
        <w:t xml:space="preserve">وضاقت عليهم كيف يصنعون؟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الى 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كانوا بالموقف وكثروا وضاق عليهم كيف يصنعون؟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يرتفعون إلى الجبل، وقِف في ميسرة الجبل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بعرفات فجعل الناس يبتدرون</w:t>
      </w:r>
      <w:r>
        <w:rPr>
          <w:rStyle w:val="FootnoteAnchor"/>
          <w:rtl w:val="true"/>
        </w:rPr>
        <w:footnoteReference w:id="899"/>
      </w:r>
      <w:r>
        <w:rPr>
          <w:rFonts w:ascii="Amiri" w:hAnsi="Amiri" w:eastAsia="Amiri" w:cs="Amiri"/>
          <w:color w:val="111111"/>
          <w:sz w:val="28"/>
          <w:sz w:val="28"/>
          <w:szCs w:val="28"/>
          <w:rtl w:val="true"/>
          <w:lang w:bidi="ar-SA"/>
        </w:rPr>
        <w:t xml:space="preserve">اخفاف ناقته يقفون إلى جانبها فنحّاها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انه ليس موضع اخفاف ناقتي بالموقف ولكن هذا كله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موقف فتفرق الناس وفعل ذلك بالمزدلفة وإذا رأيت خللا فتقدم فسدّه بنفسك وراحلتك فانّ الله يحب أن تسد تلك الحلال وانتقل</w:t>
      </w:r>
      <w:r>
        <w:rPr>
          <w:rStyle w:val="FootnoteAnchor"/>
          <w:rtl w:val="true"/>
        </w:rPr>
        <w:footnoteReference w:id="900"/>
      </w:r>
      <w:r>
        <w:rPr>
          <w:rFonts w:ascii="Amiri" w:hAnsi="Amiri" w:eastAsia="Amiri" w:cs="Amiri"/>
          <w:color w:val="111111"/>
          <w:sz w:val="28"/>
          <w:sz w:val="28"/>
          <w:szCs w:val="28"/>
          <w:rtl w:val="true"/>
          <w:lang w:bidi="ar-SA"/>
        </w:rPr>
        <w:t>عن الهضبات واتق الاراك ونمرة وبطن عرنة</w:t>
      </w:r>
      <w:r>
        <w:rPr>
          <w:rStyle w:val="FootnoteAnchor"/>
          <w:rtl w:val="true"/>
        </w:rPr>
        <w:footnoteReference w:id="901"/>
      </w:r>
      <w:r>
        <w:rPr>
          <w:rFonts w:ascii="Amiri" w:hAnsi="Amiri" w:eastAsia="Amiri" w:cs="Amiri"/>
          <w:color w:val="111111"/>
          <w:sz w:val="28"/>
          <w:sz w:val="28"/>
          <w:szCs w:val="28"/>
          <w:rtl w:val="true"/>
          <w:lang w:bidi="ar-SA"/>
        </w:rPr>
        <w:t>وثوية وذا المجاز فأنه ليس من عرفة فلاتقف فيه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تُعجّل الصلاة وتجمع بينهما لتفرّغ نفسك للدعاء فانه يوم دعاء ومسألة، ثم تأتي الموقف وعليك السكينة والوقار، فاحمد الله وهللّه، ومجّده واثن عليه، وكبّره مائة مرة، واحمده مائة مرّة، وسبحه مائة مرّة، واقرأ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وتخيّر لنفسك من الدعاء ما أحببت، واجتهد فانّه يوم دعاء ومسألة، وتعوّذ بالله من الشيطان الرجیم، فانّ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الشيطان لن يذهلك في موطن قط أحبُّ إليه من أن يذهلك في ذلك الموطن، وايّاك أن تشتغل بالنظر الى الناس، واقبل قِبل نفسك وليكن فيما تقوله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عبدك ، فلاتجعلني من أخيب وفدك، وارحم مسيري اليك من الفج العميق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فيما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المشاعر كلّها، فكّ رقبتي من النار ، وأوسع عليّ من رزقك الحلال، وادرأ عني شر فسقة الجن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لاتمكر بي، ولاتخدعني ، ولاتستدرجني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بحولك وجودك وكرمك ومنّك وفضلك يا اسمع السامعين، ويا أبصر الناظرين، ويا أسرع الحاسبين، ويا أرحم الراحمين، أن تصلّي على محمّد وآل محمّد وأن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فيما تقول وأنت رافع رأسك إلى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حاجتي اليك التي أن أعطيتنيها لم يضرني ما منعتني، والتي ان منعتنيها لم ينفعني ما أعطيتني، اسألك خلاص رقبتي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فيما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عبدك وملك يدك، ناصيتي بيدك، وأجلي بعلمك، أسألك أن توفقني لما يرضيك عنّي، وان تسلّم منی مناسکی التي أريتها خليلك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ودللت عليها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فيما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ممن رضيتَ عَمله، وأطلتَ عُمره، وأحييته بعد الموت حياة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أن تطلب عشية عرفة بالعتق والصدقة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21995</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زرعة،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الموقف فاستقبل البيت وسبّح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ماشاء الله 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الاشريك له، له الملك وله الحمد، يحيي ويميت ويميت ويحيي، بیده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عشر آيات من أول سورة البقرة،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وتقرأ آية الكرسي حتى تفرغ منها، ثم تقرأ آية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w:t>
      </w:r>
      <w:r>
        <w:rPr>
          <w:rFonts w:eastAsia="Amiri" w:cs="Amiri" w:ascii="Amiri" w:hAnsi="Amiri"/>
          <w:color w:val="111111"/>
          <w:sz w:val="28"/>
          <w:szCs w:val="28"/>
          <w:rtl w:val="true"/>
          <w:lang w:bidi="ar-SA"/>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ثم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تفرغ منهما ثم تحمد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نعمة أنعم عليك، وتذكر أنعمه واحدة واحدة ما أحصيت منها، وتحمدهُ على ما أنعم عليك من أهل أو مال، وتحمد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أبلاك،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على نعمائك التي لاتُحصى بعدد، ولاتكافی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وتحمده بكل آية ذكر فيها الحمد لنفسه في القرآن، وتسبّحهُ بكل تسبیح ذکر به نفسه في القرآن، وتكبّره بكل تكبيرة كبّر به نفسه في القرآن، وتهلّله بكل تهليل هلّل به نفسه في القرآن، وتصلّي على محمّد وآل محمّد وتكثر منه، وتجتهد فيه وتدعو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اسم سمّی به نفسه في القرآن، وبكل اسم تحسنه ، وتدعوه باسمائه التي في آخر الحشر،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أسألك يا الله يا رحمن </w:t>
      </w:r>
      <w:bookmarkStart w:id="412" w:name="pg13463_131628"/>
    </w:p>
    <w:p>
      <w:pPr>
        <w:pStyle w:val="BookText"/>
        <w:rPr/>
      </w:pPr>
      <w:bookmarkEnd w:id="412"/>
      <w:r>
        <w:rPr>
          <w:rFonts w:ascii="IRNazanin" w:hAnsi="IRNazanin" w:eastAsia="IRNazanin"/>
          <w:color w:val="111111"/>
          <w:sz w:val="28"/>
          <w:sz w:val="28"/>
          <w:szCs w:val="28"/>
          <w:rtl w:val="true"/>
          <w:lang w:bidi="fa-IR"/>
        </w:rPr>
        <w:t>بكلّ اسم هو لك، وأسألك بقسوّتك وقدرتك وعزّتك، وبجميع ما أحاط به علمك، وبجمعك، وباركانك كلّها، وبحقّ رسولك صلواتك عليه وآله، وباسمك الأكبر الأكبر، وباسمك العظيم الذي من دعاك به كان حقّاً عليك أن تجيبهُ، وباسمك الأعظم الأعظم الأعظم الذي من دعاك به كان حقّاً عليك أن لاتردّه، وأن تعطيه ما سأل، أن تغفر لي جميع ذنوبي في جميع علمك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وتسأل الله تعالی حاجتك كلها من أمر الآخرة والدنيا، وترغب اليه في الوفادة في المستقبل وفي كلّ عام وتسأل الله الجنّة سبعين مرّة، وتتوب اليه سبعين مرّة، وليكن من دعائك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فكّني من النار، وأوسع عليّ من رزقك الحلال الطيب، وادرأ عني شر فسقة الجنّ والأنس، وشر فسقة العرب والعجم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نفذ هذا الدعاء ولم تغرب الشمس فاعده من أوّله إلى آخره، ولاتمل من الدعاء والتضرُّع والمسألة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869290_2616395394"/>
      <w:bookmarkStart w:id="414" w:name="_Toc146"/>
      <w:bookmarkEnd w:id="413"/>
      <w:r>
        <w:rPr>
          <w:rtl w:val="true"/>
        </w:rPr>
        <w:t xml:space="preserve">باب </w:t>
      </w:r>
      <w:r>
        <w:rPr>
          <w:rtl w:val="true"/>
        </w:rPr>
        <w:t>(</w:t>
      </w:r>
      <w:r>
        <w:rPr/>
        <w:t>12</w:t>
      </w:r>
      <w:r>
        <w:rPr>
          <w:rtl w:val="true"/>
        </w:rPr>
        <w:t xml:space="preserve">) </w:t>
      </w:r>
      <w:r>
        <w:rPr>
          <w:rtl w:val="true"/>
        </w:rPr>
        <w:t>استحباب التضرع إلى الله في عرفات</w:t>
      </w:r>
      <w:bookmarkEnd w:id="41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محمّد بن الحسن الصفّار، بإسناده إلى علي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الموقف آخذاً بلحيته، ومجامع ثوبه، وهو يقول بإصبعه اليمنى منكّس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رمّتي</w:t>
      </w:r>
      <w:r>
        <w:rPr>
          <w:rStyle w:val="FootnoteAnchor"/>
          <w:rtl w:val="true"/>
        </w:rPr>
        <w:footnoteReference w:id="906"/>
      </w:r>
      <w:r>
        <w:rPr>
          <w:rFonts w:ascii="Amiri" w:hAnsi="Amiri" w:eastAsia="Amiri" w:cs="Amiri"/>
          <w:color w:val="111111"/>
          <w:sz w:val="28"/>
          <w:sz w:val="28"/>
          <w:szCs w:val="28"/>
          <w:rtl w:val="true"/>
          <w:lang w:bidi="ar-SA"/>
        </w:rPr>
        <w:t>ما جنيت</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415" w:name="pg13463_131630"/>
    </w:p>
    <w:p>
      <w:pPr>
        <w:pStyle w:val="BookText"/>
        <w:rPr/>
      </w:pPr>
      <w:bookmarkEnd w:id="415"/>
      <w:r>
        <w:rPr>
          <w:rFonts w:eastAsia="IRNazanin" w:cs="IRNazanin"/>
          <w:color w:val="111111"/>
          <w:sz w:val="28"/>
          <w:szCs w:val="28"/>
          <w:lang w:bidi="fa-IR"/>
        </w:rPr>
        <w:t>21997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بالموقف على بغلة رافعاً يده إلى السماء عن يسار والي الموسم حتى انصرف، وكان في 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كفّيه إلى السماء وهو يلوذ ساعة بعد ساعة بسبّابتیه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الناس بعرفة يدعون ويرغبون ويسألون الله من فضله بما قدروا عليه حتى تغرب الشمس، ومن أغمي عليه من علّةٍ ووقف بذلك الموقف أجزاه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لايصلح الوقوف بعرفة على غير طهارةٍ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869292_2616395394"/>
      <w:bookmarkStart w:id="417" w:name="_Toc147"/>
      <w:bookmarkEnd w:id="416"/>
      <w:r>
        <w:rPr>
          <w:rtl w:val="true"/>
        </w:rPr>
        <w:t xml:space="preserve">باب </w:t>
      </w:r>
      <w:r>
        <w:rPr>
          <w:rtl w:val="true"/>
        </w:rPr>
        <w:t>(</w:t>
      </w:r>
      <w:r>
        <w:rPr/>
        <w:t>13</w:t>
      </w:r>
      <w:r>
        <w:rPr>
          <w:rtl w:val="true"/>
        </w:rPr>
        <w:t xml:space="preserve">) </w:t>
      </w:r>
      <w:r>
        <w:rPr>
          <w:rtl w:val="true"/>
        </w:rPr>
        <w:t>استحباب الدعاء للمؤمنين في الموقف</w:t>
      </w:r>
      <w:bookmarkEnd w:id="41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 عن علي بن الحسين السلمي</w:t>
      </w:r>
      <w:r>
        <w:rPr>
          <w:rStyle w:val="FootnoteAnchor"/>
          <w:rtl w:val="true"/>
        </w:rPr>
        <w:footnoteReference w:id="910"/>
      </w:r>
      <w:r>
        <w:rPr>
          <w:rFonts w:ascii="Amiri" w:hAnsi="Amiri" w:eastAsia="Amiri" w:cs="Amiri"/>
          <w:color w:val="111111"/>
          <w:sz w:val="28"/>
          <w:sz w:val="28"/>
          <w:szCs w:val="28"/>
          <w:rtl w:val="true"/>
          <w:lang w:bidi="ar-SA"/>
        </w:rPr>
        <w:t xml:space="preserve">، عن علي بن أسباط، عن ابراهيم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عبدالله بن جندب </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فلما أفضت لقيت</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ابراهيم بن شعيب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مصاباً بأحدى عينيه وإذا عينه الصحيحة حمراء كأنها علقة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باحدى عينيك وانا والله مشفق على الاخرى فلو قصرتَ من البكاء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Style w:val="FootnoteAnchor"/>
          <w:rtl w:val="true"/>
        </w:rPr>
        <w:footnoteReference w:id="913"/>
      </w:r>
      <w:r>
        <w:rPr>
          <w:rFonts w:ascii="Amiri" w:hAnsi="Amiri" w:eastAsia="Amiri" w:cs="Amiri"/>
          <w:color w:val="111111"/>
          <w:sz w:val="28"/>
          <w:sz w:val="28"/>
          <w:szCs w:val="28"/>
          <w:rtl w:val="true"/>
          <w:lang w:bidi="ar-SA"/>
        </w:rPr>
        <w:t xml:space="preserve">يا أبا محمد ما دعوتُ لنفسي اليوم بدعوة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دعوت؟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لاخواني لأنّي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لأخيه بظهر الغيب وكَلَّ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مِثلاه، فأردتُ أن أكون انّما</w:t>
      </w:r>
      <w:r>
        <w:rPr>
          <w:rStyle w:val="FootnoteAnchor"/>
          <w:rtl w:val="true"/>
        </w:rPr>
        <w:footnoteReference w:id="914"/>
      </w:r>
      <w:r>
        <w:rPr>
          <w:rFonts w:ascii="IRNazanin" w:hAnsi="IRNazanin" w:eastAsia="IRNazanin"/>
          <w:color w:val="111111"/>
          <w:sz w:val="28"/>
          <w:sz w:val="28"/>
          <w:szCs w:val="28"/>
          <w:rtl w:val="true"/>
          <w:lang w:bidi="fa-IR"/>
        </w:rPr>
        <w:t>أدعو لاخواني ويكون الملَك يدعو لي، لأنّي في شكٍّ من دعائي لنفسي ولستُ في شكّ من دعاء الملك لی</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محمد العاصمي مثله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أحمد بن محمد بن القاسم الكوفي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يعقوب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بن علي بن فضّال، عن علي بن أسباط، عن ابراهيم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عبدالله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 في بعض الألفاظ</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الشيخ هارون بن موسى التلعکبري، عن محمد بن محمد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الصفواني،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عن صفوان،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بعبدالله بن جندب، فرأيته قائماً على الصفا، وكان شيخاً كبيراً، فرأيته وهو يدعو ويقول في دعائه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فلان بن فلان، اللهم فلان بن فلان، اللهم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أحصهم کثرة، فلمّا سلّم،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لم أر موقفاً قطّ أحسن من موقفك، إلّا أنّي نقمت عليك خلّة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نقمت علىَّ؟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للكثير من أخوانك، ولم اسمعك تدعو لنفسك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ياعبدالله ، سمعتُ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لأخيه المؤمن بظهر الغيب ، نودي من أعنان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هذا مثل ما سألت في أخيك، ولك مائة ألف ضِعف مثله ، فلم أحبَّ أن أترك مائة ألف ضِعف مضمونة بواحدة لا أدري تستجاب أم لا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زید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معاوية بن وهب البجلي في الموقف وهو قائم يدعو، فتفقَّدت دعاءه فما رأيته يدعو لنفسه بحرف واحد، وسمعته يَعُدُّ رجلاً رجلاً من الآفاق يسمّيهم </w:t>
      </w:r>
    </w:p>
    <w:p>
      <w:pPr>
        <w:pStyle w:val="BookText"/>
        <w:rPr/>
      </w:pPr>
      <w:r>
        <w:rPr>
          <w:rFonts w:ascii="Amiri" w:hAnsi="Amiri" w:eastAsia="Amiri" w:cs="Amiri"/>
          <w:color w:val="111111"/>
          <w:sz w:val="28"/>
          <w:sz w:val="28"/>
          <w:szCs w:val="28"/>
          <w:rtl w:val="true"/>
          <w:lang w:bidi="ar-SA"/>
        </w:rPr>
        <w:t xml:space="preserve">ويدعو لهم حتى نفر الناس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أصلحك الله لقذ رأيتُ منك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وما الذي أعجبك ممّا رأيت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لاتدعو لنفسك، وأنا أرمقك</w:t>
      </w:r>
      <w:r>
        <w:rPr>
          <w:rStyle w:val="FootnoteAnchor"/>
          <w:rtl w:val="true"/>
        </w:rPr>
        <w:footnoteReference w:id="919"/>
      </w:r>
      <w:r>
        <w:rPr>
          <w:rFonts w:ascii="Amiri" w:hAnsi="Amiri" w:eastAsia="Amiri" w:cs="Amiri"/>
          <w:color w:val="111111"/>
          <w:sz w:val="28"/>
          <w:sz w:val="28"/>
          <w:szCs w:val="28"/>
          <w:rtl w:val="true"/>
          <w:lang w:bidi="ar-SA"/>
        </w:rPr>
        <w:t>حتى الساعة فلا أدري أيّ الأمرين أعجب، ما أخطأت من حظّك في الدعاء لنفسك في مثل هذا الموقف، أو عنايتك وإيثارك إخوانك على نفسك حتى تدعو لهم في الآفاق؟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فلاتكثرنّ تعجبك من ذلك، إنّي سمعت مولاي و مولاك ومولى كلّ مؤمن ومؤمنة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في زمانه سیّد أهل السماء، وسيد أهل الأرض، وسيّد من مضى منذ خلق الله الدنيا إلى أن تقوم الساعة بعد آبائه رسول الله، وأمير المؤمنين، والأئمّة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صُمَّت اُذنا معاوية، وعميت عيناه ، ولا نالته شفاعة محمّد،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لأخيه المؤمن بظهر الغيب ، ناداه مَلَك من سماء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لك مائة ألف مثل ما سألت، وناداه مَلَك من السماء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لك مائتا ألف مثل الذي دعوت، وكذلك ينادی من كلّ سماء تضاعف حتى ينتهي إلى السماء السابعة، فيناديه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ياعبدالله لك سبعمائة ألف مثل الذي دعوتَ، فعند ذلك يناديه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عبدي أنا الله الواسع الكريم الذي لاينفد خزائني، ولاينقص رحمتي شيء، بل وسعت رحمتي كلّ </w:t>
      </w:r>
      <w:bookmarkStart w:id="418" w:name="pg13463_131637"/>
    </w:p>
    <w:p>
      <w:pPr>
        <w:pStyle w:val="BookText"/>
        <w:rPr/>
      </w:pPr>
      <w:bookmarkEnd w:id="418"/>
      <w:r>
        <w:rPr>
          <w:rFonts w:ascii="IRNazanin" w:hAnsi="IRNazanin" w:eastAsia="IRNazanin"/>
          <w:color w:val="111111"/>
          <w:sz w:val="28"/>
          <w:sz w:val="28"/>
          <w:szCs w:val="28"/>
          <w:rtl w:val="true"/>
          <w:lang w:bidi="fa-IR"/>
        </w:rPr>
        <w:t>شيء، لك ألف ألف مثل الذي دعوته فأيّ حظٍّ يابن أخي أكثر من الذي اخترثه أنا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ما قلتَ في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سيد أهل الأرض وأهل السماء وسيد من مضی و 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أشيء قلتهُ أنت أم سمعتَه منه يقوله في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أتراني كلّ ذا جُرأة على الله أن أقول فيه ما لم أسمعهُ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سمعتهُ يقول ذلك، وهو كذلك والحمد لله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869294_2616395394"/>
      <w:bookmarkStart w:id="420" w:name="_Toc148"/>
      <w:bookmarkEnd w:id="419"/>
      <w:r>
        <w:rPr>
          <w:rtl w:val="true"/>
        </w:rPr>
        <w:t xml:space="preserve">باب </w:t>
      </w:r>
      <w:r>
        <w:rPr>
          <w:rtl w:val="true"/>
        </w:rPr>
        <w:t>(</w:t>
      </w:r>
      <w:r>
        <w:rPr/>
        <w:t>14</w:t>
      </w:r>
      <w:r>
        <w:rPr>
          <w:rtl w:val="true"/>
        </w:rPr>
        <w:t xml:space="preserve">) </w:t>
      </w:r>
      <w:r>
        <w:rPr>
          <w:rtl w:val="true"/>
        </w:rPr>
        <w:t>استحباب الدعاء عند مغيب الشمس في عرفات</w:t>
      </w:r>
      <w:bookmarkEnd w:id="4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حمّاد بن عيسى، عن عبدالله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بعرفات فلمّا همّت الشمس أن تغيب قبل أن تندفع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الفقر، ومِن تَشتُت الأمر، ومن شرّ ما يَحدث باللّيل والنهار، أمس ظلمي مستجيراً بعفوك، وأمسى خوفي مستجيراً بأمانك، وأمسى ذلّي مستجيراً بعزّك، وأمسي وجهي الفاني مستجيراً بوجهك الباقي، ياخير من سُئل، ويا أجود من أعطى، جلّلني برحمتك، وألبسني عافيتك، وأصرف عنّي شرّ جميع خلقك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عبدالله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ياخير مَن سُئل، ويا أوسع مَن أعطى، ويا أرحم مَن استرحم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حاجتك</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عبدالله بن میمون،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حين غابت الشمس فكان آخر كلامه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وهملت عيناه</w:t>
      </w:r>
      <w:r>
        <w:rPr>
          <w:rStyle w:val="FootnoteAnchor"/>
          <w:rtl w:val="true"/>
        </w:rPr>
        <w:footnoteReference w:id="922"/>
      </w:r>
      <w:r>
        <w:rPr>
          <w:rFonts w:ascii="IRNazanin" w:hAnsi="IRNazanin" w:eastAsia="IRNazanin"/>
          <w:color w:val="111111"/>
          <w:sz w:val="28"/>
          <w:sz w:val="28"/>
          <w:szCs w:val="28"/>
          <w:rtl w:val="true"/>
          <w:lang w:bidi="fa-IR"/>
        </w:rPr>
        <w:t xml:space="preserve">بالبكاء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الفقر، ومن تَشتُّت الأمر، ومن شر ما يَحدث في الليل والنهار، أصبح ذلّي مستجيراً بعزك، وأصبح وجهي الفاني مستجيراً بوجهك الباقي، یا خير من سُئل وأجود من أعطى، وأرحم من استُرحم، جلّلني برحمتك وألبسني عافيتك، واصرف عني شرّ جميع خلقك</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علي بن الصلت، عن زرعة،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لاتجعله آخر العهد من هذا الموقف ، وارزقنيه من قابل أبداً</w:t>
      </w:r>
      <w:r>
        <w:rPr>
          <w:rStyle w:val="FootnoteAnchor"/>
          <w:rtl w:val="true"/>
        </w:rPr>
        <w:footnoteReference w:id="924"/>
      </w:r>
      <w:r>
        <w:rPr>
          <w:rFonts w:ascii="Amiri" w:hAnsi="Amiri" w:eastAsia="Amiri" w:cs="Amiri"/>
          <w:color w:val="111111"/>
          <w:sz w:val="28"/>
          <w:sz w:val="28"/>
          <w:szCs w:val="28"/>
          <w:rtl w:val="true"/>
          <w:lang w:bidi="ar-SA"/>
        </w:rPr>
        <w:t>ما أبقيتني، واقلبني اليوم مُفلحاً مُنجحاً مستجاباً لي، مرحوماً مغفوراً لي بأفضل ما ينقلب به اليوم أحد من وَفدك عليك</w:t>
      </w:r>
      <w:r>
        <w:rPr>
          <w:rStyle w:val="FootnoteAnchor"/>
          <w:rtl w:val="true"/>
        </w:rPr>
        <w:footnoteReference w:id="925"/>
      </w:r>
      <w:r>
        <w:rPr>
          <w:rFonts w:ascii="Amiri" w:hAnsi="Amiri" w:eastAsia="Amiri" w:cs="Amiri"/>
          <w:color w:val="111111"/>
          <w:sz w:val="28"/>
          <w:sz w:val="28"/>
          <w:szCs w:val="28"/>
          <w:rtl w:val="true"/>
          <w:lang w:bidi="ar-SA"/>
        </w:rPr>
        <w:t xml:space="preserve">، وأعطني أفضلَ ما أعطيت أحداً منهم من الخير والبركة </w:t>
      </w:r>
      <w:bookmarkStart w:id="421" w:name="pg13463_131641"/>
    </w:p>
    <w:p>
      <w:pPr>
        <w:pStyle w:val="BookText"/>
        <w:rPr/>
      </w:pPr>
      <w:bookmarkEnd w:id="421"/>
      <w:r>
        <w:rPr>
          <w:rFonts w:ascii="Amiri" w:hAnsi="Amiri" w:eastAsia="Amiri" w:cs="Amiri"/>
          <w:color w:val="111111"/>
          <w:sz w:val="28"/>
          <w:sz w:val="28"/>
          <w:szCs w:val="28"/>
          <w:rtl w:val="true"/>
          <w:lang w:bidi="ar-SA"/>
        </w:rPr>
        <w:t>والرحمة والرضوان والمغفرة، وبارك لي فيما ارجع اليه من أهل أو مال أو قليل أو كثير وبارك لهم فيّ</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زرعة،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غربت الشمس يوم عرفة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869296_2616395394"/>
      <w:bookmarkStart w:id="423" w:name="_Toc149"/>
      <w:bookmarkEnd w:id="422"/>
      <w:r>
        <w:rPr>
          <w:rtl w:val="true"/>
        </w:rPr>
        <w:t xml:space="preserve">باب </w:t>
      </w:r>
      <w:r>
        <w:rPr>
          <w:rtl w:val="true"/>
        </w:rPr>
        <w:t>(</w:t>
      </w:r>
      <w:r>
        <w:rPr/>
        <w:t>15</w:t>
      </w:r>
      <w:r>
        <w:rPr>
          <w:rtl w:val="true"/>
        </w:rPr>
        <w:t xml:space="preserve">) </w:t>
      </w:r>
      <w:r>
        <w:rPr>
          <w:rtl w:val="true"/>
        </w:rPr>
        <w:t>ثواب الوقوف بعرفات بالأهل والعيال</w:t>
      </w:r>
      <w:bookmarkEnd w:id="42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عمر بن حفص،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عشيّة من العشيات ونحن بمني وهو يحثّني على الحجّ ويرغبني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ياسعيد أيّما عبد رزقه الله رزقاً من رزقه، فأخذ ذلك الرّزق فأنفقه على نفسه وعلى عياله ، ثمّ أخرجهم قد ضحّاهم بالشّمس</w:t>
      </w:r>
      <w:r>
        <w:rPr>
          <w:rStyle w:val="FootnoteAnchor"/>
          <w:rtl w:val="true"/>
        </w:rPr>
        <w:footnoteReference w:id="928"/>
      </w:r>
      <w:r>
        <w:rPr>
          <w:rFonts w:ascii="IRNazanin" w:hAnsi="IRNazanin" w:eastAsia="IRNazanin"/>
          <w:color w:val="111111"/>
          <w:sz w:val="28"/>
          <w:sz w:val="28"/>
          <w:szCs w:val="28"/>
          <w:rtl w:val="true"/>
          <w:lang w:bidi="fa-IR"/>
        </w:rPr>
        <w:t>حتّى يَقدم بهم عشيّة عرفة إلى الموقف فيقیل</w:t>
      </w:r>
      <w:r>
        <w:rPr>
          <w:rStyle w:val="FootnoteAnchor"/>
          <w:rtl w:val="true"/>
        </w:rPr>
        <w:footnoteReference w:id="929"/>
      </w:r>
      <w:r>
        <w:rPr>
          <w:rFonts w:ascii="Amiri" w:hAnsi="Amiri" w:eastAsia="Amiri" w:cs="Amiri"/>
          <w:color w:val="111111"/>
          <w:sz w:val="28"/>
          <w:sz w:val="28"/>
          <w:szCs w:val="28"/>
          <w:rtl w:val="true"/>
          <w:lang w:bidi="ar-SA"/>
        </w:rPr>
        <w:t>، ألم تر فُرَجاً تكون هناك فيها خَلَل</w:t>
      </w:r>
      <w:r>
        <w:rPr>
          <w:rStyle w:val="FootnoteAnchor"/>
          <w:rtl w:val="true"/>
        </w:rPr>
        <w:footnoteReference w:id="930"/>
      </w:r>
      <w:r>
        <w:rPr>
          <w:rFonts w:ascii="Amiri" w:hAnsi="Amiri" w:eastAsia="Amiri" w:cs="Amiri"/>
          <w:color w:val="111111"/>
          <w:sz w:val="28"/>
          <w:sz w:val="28"/>
          <w:szCs w:val="28"/>
          <w:rtl w:val="true"/>
          <w:lang w:bidi="ar-SA"/>
        </w:rPr>
        <w:t>وليس فيها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 xml:space="preserve">. </w:t>
      </w:r>
      <w:bookmarkStart w:id="424" w:name="pg13463_131643"/>
    </w:p>
    <w:p>
      <w:pPr>
        <w:pStyle w:val="BookText"/>
        <w:rPr/>
      </w:pPr>
      <w:bookmarkEnd w:id="42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بهم قد ضحاهم حتّى يشعب</w:t>
      </w:r>
      <w:r>
        <w:rPr>
          <w:rStyle w:val="FootnoteAnchor"/>
          <w:rtl w:val="true"/>
        </w:rPr>
        <w:footnoteReference w:id="931"/>
      </w:r>
      <w:r>
        <w:rPr>
          <w:rFonts w:ascii="Amiri" w:hAnsi="Amiri" w:eastAsia="Amiri" w:cs="Amiri"/>
          <w:color w:val="111111"/>
          <w:sz w:val="28"/>
          <w:sz w:val="28"/>
          <w:szCs w:val="28"/>
          <w:rtl w:val="true"/>
          <w:lang w:bidi="ar-SA"/>
        </w:rPr>
        <w:t>بهم تلك الفُرَج</w:t>
      </w:r>
      <w:r>
        <w:rPr>
          <w:rStyle w:val="FootnoteAnchor"/>
          <w:rtl w:val="true"/>
        </w:rPr>
        <w:footnoteReference w:id="932"/>
      </w: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رزقتُه من رزقي فاخذ ذلك الرزق فأنفقه فضحّی به نفسه وعياله ثمّ جاء بهم حتى شعب بهم هذه الفُرجة التماسَ مغفرتي، أغفر له ذنبه وأكفيه ما أهمّه و أرزقه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أشياء قالها نحواً من عشرة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869298_2616395394"/>
      <w:bookmarkStart w:id="426" w:name="_Toc150"/>
      <w:bookmarkEnd w:id="425"/>
      <w:r>
        <w:rPr>
          <w:rtl w:val="true"/>
        </w:rPr>
        <w:t xml:space="preserve">باب </w:t>
      </w:r>
      <w:r>
        <w:rPr>
          <w:rtl w:val="true"/>
        </w:rPr>
        <w:t>(</w:t>
      </w:r>
      <w:r>
        <w:rPr/>
        <w:t>16</w:t>
      </w:r>
      <w:r>
        <w:rPr>
          <w:rtl w:val="true"/>
        </w:rPr>
        <w:t xml:space="preserve">) </w:t>
      </w:r>
      <w:r>
        <w:rPr>
          <w:rtl w:val="true"/>
        </w:rPr>
        <w:t>دعاء الأنبياء يوم عرفة</w:t>
      </w:r>
      <w:bookmarkEnd w:id="426"/>
    </w:p>
    <w:p>
      <w:pPr>
        <w:pStyle w:val="BookText"/>
        <w:rPr/>
      </w:pPr>
      <w:r>
        <w:rPr>
          <w:rFonts w:eastAsia="IRNazanin" w:cs="IRNazanin"/>
          <w:color w:val="111111"/>
          <w:sz w:val="28"/>
          <w:szCs w:val="28"/>
          <w:lang w:bidi="fa-IR"/>
        </w:rPr>
        <w:t>22006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عبيدالله الحلبي، عن عبدالله بن سنان،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أعلمك دعاء يوم عرفة وهو دعاء من كان قبلي من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لاشريك له، له الملك وله الحمد، يُحيي ويميت ، وهو حي لايموت، بيده الخير وهو على كل شيء قدير ، اللّهمَّ لك الحمد كالذي تقول وخيراً ممّا نقول، وفوق ما يقول القائلون، اللّهمَّ لك صلاتي ونُسُكي ومحياي ومماتي، ولك براءتي وبك حَولي ومنك قُوَّتي ، اللهم إنّي أعوذ بك من الفقر، ومن وساوس الصدور، ومن </w:t>
      </w:r>
    </w:p>
    <w:p>
      <w:pPr>
        <w:pStyle w:val="BookText"/>
        <w:rPr/>
      </w:pPr>
      <w:r>
        <w:rPr>
          <w:rFonts w:ascii="Amiri" w:hAnsi="Amiri" w:eastAsia="Amiri" w:cs="Amiri"/>
          <w:color w:val="111111"/>
          <w:sz w:val="28"/>
          <w:sz w:val="28"/>
          <w:szCs w:val="28"/>
          <w:rtl w:val="true"/>
          <w:lang w:bidi="ar-SA"/>
        </w:rPr>
        <w:t>شتات الأمر، ومن عذاب القبر ، اللهم انّي أسألك خيرَ الرِّياح، وأعوذ بك من شرِّ ما تَجيىء به الريّاح، وأسألك خيرَ الليل وخير النهار ، اللّهمَّ اجعل في قلبي نوراً، وفي سمعي و بصري نوراً، ولحمي ودمي وعظامي وعروقي ومَقعدي ومقامي ومدخلي ومخرجي نوراً، وأعظِم لي نوراً يارب يوم ألقاك، انّك على كل شيء قدير</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دعاء يوم عرفة وهو دعاء من كان قبلي من الأنبياء؟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لاشريك له، له الملك وله الحمد يحيي ويميت، ويميت ويحيي، وهو حي لايموت بيده الخير، وهو على كلّ شيء قدير ، اللهمَّ لك الحمد، أنت كما تقول وخیر مايقول القائلون، اللهمّ لك صلاتي وديني، ومحياي ومماتي، ولك تراثي وبك حَولي ومنك قوّتي، اللهم إنّي أعوذ بك من الفقر، ومن وسواس الصَّدر، ومن شتات الأمر، ومن عذاب النّار، ومن عذاب القبر، اللهمّ إنّي أسألك من خير ماتأتي به الرّياح، وأعوذ بك من شرّ ما تأتي به الرياح، وأسألك خير الليل وخير النّهار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عبدالله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في قلبي نوراً وفي سمعي نوراً، وفي بصري نوراً، وفي لحمي ودمي وعظامي وعروقي </w:t>
      </w:r>
      <w:bookmarkStart w:id="427" w:name="pg13463_131647"/>
    </w:p>
    <w:p>
      <w:pPr>
        <w:pStyle w:val="BookText"/>
        <w:rPr/>
      </w:pPr>
      <w:bookmarkEnd w:id="427"/>
      <w:r>
        <w:rPr>
          <w:rFonts w:ascii="Amiri" w:hAnsi="Amiri" w:eastAsia="Amiri" w:cs="Amiri"/>
          <w:color w:val="111111"/>
          <w:sz w:val="28"/>
          <w:sz w:val="28"/>
          <w:szCs w:val="28"/>
          <w:rtl w:val="true"/>
          <w:lang w:bidi="ar-SA"/>
        </w:rPr>
        <w:t>ومفاصلي ومقعدي ومقامي ومدخلي ومخرجي نوراً، وأعظم لي نوراً ياربّ يوم ألقاك، إنّك على كلّ شيء قدير</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869300_2616395394"/>
      <w:bookmarkStart w:id="429" w:name="_Toc151"/>
      <w:bookmarkEnd w:id="428"/>
      <w:r>
        <w:rPr>
          <w:rtl w:val="true"/>
        </w:rPr>
        <w:t xml:space="preserve">باب </w:t>
      </w:r>
      <w:r>
        <w:rPr>
          <w:rtl w:val="true"/>
        </w:rPr>
        <w:t>(</w:t>
      </w:r>
      <w:r>
        <w:rPr/>
        <w:t>17</w:t>
      </w:r>
      <w:r>
        <w:rPr>
          <w:rtl w:val="true"/>
        </w:rPr>
        <w:t xml:space="preserve">) </w:t>
      </w:r>
      <w:r>
        <w:rPr>
          <w:rtl w:val="true"/>
        </w:rPr>
        <w:t>صلاة كلِّ نبيِّ ووصيّ في عرفات</w:t>
      </w:r>
      <w:bookmarkEnd w:id="429"/>
    </w:p>
    <w:p>
      <w:pPr>
        <w:pStyle w:val="BookText"/>
        <w:rPr/>
      </w:pPr>
      <w:r>
        <w:rPr>
          <w:rFonts w:eastAsia="Amiri" w:cs="Amiri" w:ascii="Amiri" w:hAnsi="Amiri"/>
          <w:color w:val="111111"/>
          <w:sz w:val="28"/>
          <w:szCs w:val="28"/>
          <w:lang w:bidi="ar-SA"/>
        </w:rPr>
        <w:t>22008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الصهبان، عن محمد بن اسماعيل، عن ابراهيم بن أبي البلاد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بلال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أتی بخمسين نواة وكان يصلّي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مائة ركعة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وختمها بآية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رأیتُ احداً منكم صلّى هذه الصلاة هاهنا؟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هذا الموض نبیٌ ولا وصیُّ نبیّ إلاّ صلّی هذه الصلاة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869302_2616395394"/>
      <w:bookmarkStart w:id="431" w:name="_Toc152"/>
      <w:bookmarkEnd w:id="430"/>
      <w:r>
        <w:rPr>
          <w:rtl w:val="true"/>
        </w:rPr>
        <w:t xml:space="preserve">باب </w:t>
      </w:r>
      <w:r>
        <w:rPr>
          <w:rtl w:val="true"/>
        </w:rPr>
        <w:t>(</w:t>
      </w:r>
      <w:r>
        <w:rPr/>
        <w:t>18</w:t>
      </w:r>
      <w:r>
        <w:rPr>
          <w:rtl w:val="true"/>
        </w:rPr>
        <w:t xml:space="preserve">) </w:t>
      </w:r>
      <w:r>
        <w:rPr>
          <w:rtl w:val="true"/>
        </w:rPr>
        <w:t xml:space="preserve">وقوف النبي داود </w:t>
      </w:r>
      <w:r>
        <w:rPr>
          <w:rtl w:val="true"/>
        </w:rPr>
        <w:t>(</w:t>
      </w:r>
      <w:r>
        <w:rPr>
          <w:rtl w:val="true"/>
        </w:rPr>
        <w:t>عليه السّلام</w:t>
      </w:r>
      <w:r>
        <w:rPr>
          <w:rtl w:val="true"/>
        </w:rPr>
        <w:t xml:space="preserve">) </w:t>
      </w:r>
      <w:r>
        <w:rPr>
          <w:rtl w:val="true"/>
        </w:rPr>
        <w:t>بعرفات و کلام الله معه</w:t>
      </w:r>
      <w:bookmarkEnd w:id="43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علي الأشعري، عن الحسن بن عليّ الكوفي، عن علي بن مهزیار، عن عثمان بن عيسى، عن ابن </w:t>
      </w:r>
      <w:bookmarkStart w:id="432" w:name="pg13463_131649"/>
    </w:p>
    <w:p>
      <w:pPr>
        <w:pStyle w:val="BookText"/>
        <w:rPr/>
      </w:pPr>
      <w:bookmarkEnd w:id="432"/>
      <w:r>
        <w:rPr>
          <w:rFonts w:ascii="IRNazanin" w:hAnsi="IRNazanin" w:eastAsia="IRNazanin"/>
          <w:color w:val="111111"/>
          <w:sz w:val="28"/>
          <w:sz w:val="28"/>
          <w:szCs w:val="28"/>
          <w:rtl w:val="true"/>
          <w:lang w:bidi="fa-IR"/>
        </w:rPr>
        <w:t xml:space="preserve">مسکان، عمّن رواه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لا وقف الموقف بعرفة نظر إلى الناس وكثرتهم فصعد الجبل فأقبل يدعو، فلمّا قضى نُسُكه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ياداود يقول لك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صعدتَ الجبل ظننتَ أنّه يخفى عليّ صوت من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مضى به إلى البحر إلى جدّة فرسب به في الماء</w:t>
      </w:r>
      <w:r>
        <w:rPr>
          <w:rStyle w:val="FootnoteAnchor"/>
          <w:rtl w:val="true"/>
        </w:rPr>
        <w:footnoteReference w:id="937"/>
      </w:r>
      <w:r>
        <w:rPr>
          <w:rFonts w:ascii="Amiri" w:hAnsi="Amiri" w:eastAsia="Amiri" w:cs="Amiri"/>
          <w:color w:val="111111"/>
          <w:sz w:val="28"/>
          <w:sz w:val="28"/>
          <w:szCs w:val="28"/>
          <w:rtl w:val="true"/>
          <w:lang w:bidi="ar-SA"/>
        </w:rPr>
        <w:t xml:space="preserve">مسيرة اربعين صباحاً في البرّ فإذا صخرة ففلقها فإذا فيها دودة،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ياداود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أسمع صوت هذه في بطن هذه الصخرة في قعر هذا البحر فظننتَ أنّه يخفى علىّ صوت من صوّت ؟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869304_2616395394"/>
      <w:bookmarkStart w:id="434" w:name="_Toc153"/>
      <w:bookmarkEnd w:id="433"/>
      <w:r>
        <w:rPr>
          <w:rtl w:val="true"/>
        </w:rPr>
        <w:t xml:space="preserve">باب </w:t>
      </w:r>
      <w:r>
        <w:rPr>
          <w:rtl w:val="true"/>
        </w:rPr>
        <w:t>(</w:t>
      </w:r>
      <w:r>
        <w:rPr/>
        <w:t>19</w:t>
      </w:r>
      <w:r>
        <w:rPr>
          <w:rtl w:val="true"/>
        </w:rPr>
        <w:t xml:space="preserve">) </w:t>
      </w:r>
      <w:r>
        <w:rPr>
          <w:rtl w:val="true"/>
        </w:rPr>
        <w:t>جواز الصعود على الجبل اذا ضاقت عرفات بأهلها</w:t>
      </w:r>
      <w:bookmarkEnd w:id="434"/>
    </w:p>
    <w:p>
      <w:pPr>
        <w:pStyle w:val="BookText"/>
        <w:rPr/>
      </w:pPr>
      <w:r>
        <w:rPr>
          <w:rFonts w:eastAsia="Amiri" w:cs="Amiri" w:ascii="Amiri" w:hAnsi="Amiri"/>
          <w:color w:val="111111"/>
          <w:sz w:val="28"/>
          <w:szCs w:val="28"/>
          <w:lang w:bidi="ar-SA"/>
        </w:rPr>
        <w:t>22010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ضاقت عرفة 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الجبل</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435" w:name="pg13463_131651"/>
    </w:p>
    <w:p>
      <w:pPr>
        <w:pStyle w:val="Heading3"/>
        <w:numPr>
          <w:ilvl w:val="2"/>
          <w:numId w:val="1"/>
        </w:numPr>
        <w:rPr/>
      </w:pPr>
      <w:bookmarkStart w:id="436" w:name="__RefHeading___Toc1869306_2616395394"/>
      <w:bookmarkStart w:id="437" w:name="_Toc154"/>
      <w:bookmarkEnd w:id="435"/>
      <w:bookmarkEnd w:id="436"/>
      <w:r>
        <w:rPr>
          <w:rtl w:val="true"/>
        </w:rPr>
        <w:t xml:space="preserve">باب </w:t>
      </w:r>
      <w:r>
        <w:rPr>
          <w:rtl w:val="true"/>
        </w:rPr>
        <w:t>(</w:t>
      </w:r>
      <w:r>
        <w:rPr/>
        <w:t>20</w:t>
      </w:r>
      <w:r>
        <w:rPr>
          <w:rtl w:val="true"/>
        </w:rPr>
        <w:t xml:space="preserve">) </w:t>
      </w:r>
      <w:r>
        <w:rPr>
          <w:rtl w:val="true"/>
        </w:rPr>
        <w:t>حكم الوقوف تحت الأراك</w:t>
      </w:r>
      <w:bookmarkEnd w:id="437"/>
    </w:p>
    <w:p>
      <w:pPr>
        <w:pStyle w:val="BookText"/>
        <w:rPr/>
      </w:pPr>
      <w:r>
        <w:rPr>
          <w:rFonts w:eastAsia="Amiri" w:cs="Amiri" w:ascii="Amiri" w:hAnsi="Amiri"/>
          <w:color w:val="111111"/>
          <w:sz w:val="28"/>
          <w:szCs w:val="28"/>
          <w:lang w:bidi="ar-SA"/>
        </w:rPr>
        <w:t>22011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الحسين، عن علي بن الصلت، عن زرعة، عن سماعة بن مهران،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الوقوف تحت الأراك ، فأمّا النزول تحته حتى تزول الشمس وتنهض إلى الموقف فلابأس</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الحسين بن سعيد، عن محمد بن سنان، عن عبدالله بن مسكان،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الاراك الذين ينزلون تحت الأراك لاحجَّ لهم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بعرفات فادن عن</w:t>
      </w:r>
      <w:r>
        <w:rPr>
          <w:rStyle w:val="FootnoteAnchor"/>
          <w:rtl w:val="true"/>
        </w:rPr>
        <w:footnoteReference w:id="942"/>
      </w:r>
      <w:r>
        <w:rPr>
          <w:rFonts w:ascii="IRNazanin" w:hAnsi="IRNazanin" w:eastAsia="IRNazanin"/>
          <w:color w:val="111111"/>
          <w:sz w:val="28"/>
          <w:sz w:val="28"/>
          <w:szCs w:val="28"/>
          <w:rtl w:val="true"/>
          <w:lang w:bidi="fa-IR"/>
        </w:rPr>
        <w:t xml:space="preserve">الهضاب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والهضاب</w:t>
      </w:r>
      <w:r>
        <w:rPr>
          <w:rStyle w:val="FootnoteAnchor"/>
          <w:rtl w:val="true"/>
        </w:rPr>
        <w:footnoteReference w:id="943"/>
      </w:r>
      <w:r>
        <w:rPr>
          <w:rFonts w:ascii="Amiri" w:hAnsi="Amiri" w:eastAsia="Amiri" w:cs="Amiri"/>
          <w:color w:val="111111"/>
          <w:sz w:val="28"/>
          <w:sz w:val="28"/>
          <w:szCs w:val="28"/>
          <w:rtl w:val="true"/>
          <w:lang w:bidi="ar-SA"/>
        </w:rPr>
        <w:t xml:space="preserve">هي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أصحاب الأراك لاحجّ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يقفون عند الأراك</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وعبدالله ابني محمّد بن عیسی، عن محمّد بن أبي عمير، عن حماد بن عثمان، عن عبيدالله بن علي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ارتفعوا عن بطن عرنة،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الأراك لاحجّ لهم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438" w:name="pg13463_131655"/>
    </w:p>
    <w:p>
      <w:pPr>
        <w:pStyle w:val="Heading3"/>
        <w:numPr>
          <w:ilvl w:val="2"/>
          <w:numId w:val="1"/>
        </w:numPr>
        <w:rPr/>
      </w:pPr>
      <w:bookmarkStart w:id="439" w:name="__RefHeading___Toc1869308_2616395394"/>
      <w:bookmarkStart w:id="440" w:name="_Toc155"/>
      <w:bookmarkEnd w:id="438"/>
      <w:bookmarkEnd w:id="439"/>
      <w:r>
        <w:rPr>
          <w:rtl w:val="true"/>
        </w:rPr>
        <w:t xml:space="preserve">باب </w:t>
      </w:r>
      <w:r>
        <w:rPr>
          <w:rtl w:val="true"/>
        </w:rPr>
        <w:t>(</w:t>
      </w:r>
      <w:r>
        <w:rPr/>
        <w:t>21</w:t>
      </w:r>
      <w:r>
        <w:rPr>
          <w:rtl w:val="true"/>
        </w:rPr>
        <w:t xml:space="preserve">) </w:t>
      </w:r>
      <w:r>
        <w:rPr>
          <w:rtl w:val="true"/>
        </w:rPr>
        <w:t>عدم وجوب الدعاء في عرفات</w:t>
      </w:r>
      <w:bookmarkEnd w:id="440"/>
    </w:p>
    <w:p>
      <w:pPr>
        <w:pStyle w:val="BookText"/>
        <w:rPr/>
      </w:pPr>
      <w:r>
        <w:rPr>
          <w:rFonts w:eastAsia="IRNazanin" w:cs="IRNazanin"/>
          <w:color w:val="111111"/>
          <w:sz w:val="28"/>
          <w:szCs w:val="28"/>
          <w:lang w:bidi="fa-IR"/>
        </w:rPr>
        <w:t>22015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عيسى، عن أخيه جعفر بن عيسی ويونس بن عبدالرحمن جميعاً، عن جعفر ابن عامر بن عبدالله بن جذاعة الأزدي،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وقف بالموقف فاصابته دهشة الناس فبقي ينظر الى الناس ولا يدعو حتى أفاض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 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قد صلّي بعرفات الظهر والعصر وقنت و دعا؟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فعرفات كلُّها موقف وما قرب من الجبل فهو أفضل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869310_2616395394"/>
      <w:bookmarkStart w:id="442" w:name="_Toc156"/>
      <w:bookmarkEnd w:id="441"/>
      <w:r>
        <w:rPr>
          <w:rtl w:val="true"/>
        </w:rPr>
        <w:t xml:space="preserve">باب </w:t>
      </w:r>
      <w:r>
        <w:rPr>
          <w:rtl w:val="true"/>
        </w:rPr>
        <w:t>(</w:t>
      </w:r>
      <w:r>
        <w:rPr/>
        <w:t>22</w:t>
      </w:r>
      <w:r>
        <w:rPr>
          <w:rtl w:val="true"/>
        </w:rPr>
        <w:t xml:space="preserve">) </w:t>
      </w:r>
      <w:r>
        <w:rPr>
          <w:rtl w:val="true"/>
        </w:rPr>
        <w:t>أعظم أهل عرفات جُرماً</w:t>
      </w:r>
      <w:bookmarkEnd w:id="44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إدريس بن يوسف،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عرفات أعظم جرماً؟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عرفات وهو يظنّ أنّ الله لم يغفر 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443" w:name="pg13463_131657"/>
    </w:p>
    <w:p>
      <w:pPr>
        <w:pStyle w:val="BookText"/>
        <w:rPr/>
      </w:pPr>
      <w:bookmarkEnd w:id="443"/>
      <w:r>
        <w:rPr>
          <w:rFonts w:eastAsia="Amiri" w:cs="Amiri" w:ascii="Amiri" w:hAnsi="Amiri"/>
          <w:color w:val="111111"/>
          <w:sz w:val="28"/>
          <w:szCs w:val="28"/>
          <w:lang w:bidi="ar-SA"/>
        </w:rPr>
        <w:t>22017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أيّ أهل عرفات أعظم جرماً؟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ينصرف من عرفات وهو يظنّ أنّه لم يغفر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يقنط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869312_2616395394"/>
      <w:bookmarkStart w:id="445" w:name="_Toc157"/>
      <w:bookmarkEnd w:id="444"/>
      <w:r>
        <w:rPr>
          <w:rtl w:val="true"/>
        </w:rPr>
        <w:t xml:space="preserve">باب </w:t>
      </w:r>
      <w:r>
        <w:rPr>
          <w:rtl w:val="true"/>
        </w:rPr>
        <w:t>(</w:t>
      </w:r>
      <w:r>
        <w:rPr/>
        <w:t>23</w:t>
      </w:r>
      <w:r>
        <w:rPr>
          <w:rtl w:val="true"/>
        </w:rPr>
        <w:t xml:space="preserve">) </w:t>
      </w:r>
      <w:r>
        <w:rPr>
          <w:rtl w:val="true"/>
        </w:rPr>
        <w:t>ذنوب لاتغفر الآ بعرفات</w:t>
      </w:r>
      <w:bookmarkEnd w:id="445"/>
    </w:p>
    <w:p>
      <w:pPr>
        <w:pStyle w:val="BookText"/>
        <w:rPr/>
      </w:pPr>
      <w:r>
        <w:rPr>
          <w:rFonts w:eastAsia="Amiri" w:cs="Amiri" w:ascii="Amiri" w:hAnsi="Amiri"/>
          <w:color w:val="111111"/>
          <w:sz w:val="28"/>
          <w:szCs w:val="28"/>
          <w:lang w:bidi="ar-SA"/>
        </w:rPr>
        <w:t>22018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ذنوب لاتغفر إلّا بعرفات</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869314_2616395394"/>
      <w:bookmarkStart w:id="447" w:name="_Toc158"/>
      <w:bookmarkEnd w:id="446"/>
      <w:r>
        <w:rPr>
          <w:rtl w:val="true"/>
        </w:rPr>
        <w:t xml:space="preserve">باب </w:t>
      </w:r>
      <w:r>
        <w:rPr>
          <w:rtl w:val="true"/>
        </w:rPr>
        <w:t>(</w:t>
      </w:r>
      <w:r>
        <w:rPr/>
        <w:t>24</w:t>
      </w:r>
      <w:r>
        <w:rPr>
          <w:rtl w:val="true"/>
        </w:rPr>
        <w:t xml:space="preserve">) </w:t>
      </w:r>
      <w:r>
        <w:rPr>
          <w:rtl w:val="true"/>
        </w:rPr>
        <w:t>المغفور لهم في عرفات ثلاث طوائف</w:t>
      </w:r>
      <w:bookmarkEnd w:id="44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وعليّ بن محمّد القاساني جميعاً، عن القاسم بن محمّد، عن سليمان بن داود المنقريّ، عن سفيان بن عيينة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بعد منصرفه من الموقف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يخيّب الله هذا </w:t>
      </w:r>
    </w:p>
    <w:p>
      <w:pPr>
        <w:pStyle w:val="BookText"/>
        <w:rPr/>
      </w:pPr>
      <w:r>
        <w:rPr>
          <w:rFonts w:ascii="Amiri" w:hAnsi="Amiri" w:eastAsia="Amiri" w:cs="Amiri"/>
          <w:color w:val="111111"/>
          <w:sz w:val="28"/>
          <w:sz w:val="28"/>
          <w:szCs w:val="28"/>
          <w:rtl w:val="true"/>
          <w:lang w:bidi="ar-SA"/>
        </w:rPr>
        <w:t xml:space="preserve">الخلق كلّه؟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 مؤمناً كان أو كافراً، إلّا أنّهم في مغفرتهم على ثلاث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غفر الله له ما تقدّم من ذنبه وما تأخّر، واعتقه من النار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وَاللَّهُ سَرِيعُ الْحِسَابِ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غفر الله له ما تقدّم من ذنبه 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فيما بقي من عُمُرك،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فَلَا إِثْمَ عَلَيْهِ </w:t>
      </w:r>
      <w:r>
        <w:rPr>
          <w:rFonts w:eastAsia="Amiri" w:cs="Amiri" w:ascii="Amiri" w:hAnsi="Amiri"/>
          <w:color w:val="111111"/>
          <w:sz w:val="28"/>
          <w:szCs w:val="28"/>
          <w:rtl w:val="true"/>
          <w:lang w:bidi="ar-SA"/>
        </w:rPr>
        <w:t>»</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قبل أن يمضي فلا إثم عليه ومن تأخّر فلا إثم عليه لمن اتّقى الكبائر ، وأمّا العامّة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يعني في النفر الأوّل ومن تأخّر فلا إثم عليه يعني لمن اتّقى الصيد، أفَتَرى أنّ الصيد يُحرّمه الله بعدما أحلّه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وفي تفسير العامّة معناه وإذا حللتم فاتّقوا الصيد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وكافرٌ وقف هذا الموقف زينة الحياة الدّنيا غفر الله له ما تقدّم من ذنبه إن تاب من الشرك فيما بقي من عُمُره وإن لم يتب وفّاه أجره ولم يَحرمه أجر هذا الموقف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bookmarkStart w:id="448" w:name="pg13463_131661"/>
    </w:p>
    <w:p>
      <w:pPr>
        <w:pStyle w:val="BookText"/>
        <w:rPr/>
      </w:pPr>
      <w:bookmarkEnd w:id="448"/>
      <w:r>
        <w:rPr>
          <w:rFonts w:ascii="Amiri" w:hAnsi="Amiri" w:eastAsia="Amiri" w:cs="Amiri"/>
          <w:color w:val="111111"/>
          <w:sz w:val="28"/>
          <w:sz w:val="28"/>
          <w:szCs w:val="28"/>
          <w:rtl w:val="true"/>
          <w:lang w:bidi="ar-SA"/>
        </w:rPr>
        <w:t xml:space="preserve">الَّذِينَ لَيْسَ لَهُمْ فِي الْآخِرَةِ إِلَّا النَّارُ وَحَبِطَ مَا صَنَعُوا فِيهَا وَبَاطِلٌ مَا كَانُوا يَعْمَلُونَ </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و</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سليمان بن داود بنفس الاسناد نحوه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869316_2616395394"/>
      <w:bookmarkStart w:id="450" w:name="_Toc159"/>
      <w:bookmarkEnd w:id="449"/>
      <w:r>
        <w:rPr>
          <w:rtl w:val="true"/>
        </w:rPr>
        <w:t xml:space="preserve">باب </w:t>
      </w:r>
      <w:r>
        <w:rPr>
          <w:rtl w:val="true"/>
        </w:rPr>
        <w:t>(</w:t>
      </w:r>
      <w:r>
        <w:rPr/>
        <w:t>25</w:t>
      </w:r>
      <w:r>
        <w:rPr>
          <w:rtl w:val="true"/>
        </w:rPr>
        <w:t xml:space="preserve">) </w:t>
      </w:r>
      <w:r>
        <w:rPr>
          <w:rtl w:val="true"/>
        </w:rPr>
        <w:t>رحمة الله تشمل أهل عرفات</w:t>
      </w:r>
      <w:bookmarkEnd w:id="450"/>
    </w:p>
    <w:p>
      <w:pPr>
        <w:pStyle w:val="BookText"/>
        <w:rPr/>
      </w:pPr>
      <w:r>
        <w:rPr>
          <w:rFonts w:eastAsia="IRNazanin" w:cs="IRNazanin"/>
          <w:color w:val="111111"/>
          <w:sz w:val="28"/>
          <w:szCs w:val="28"/>
          <w:lang w:bidi="fa-IR"/>
        </w:rPr>
        <w:t>22020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عن يحيی ابن ابراهيم، عن أبيه،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انّه إذا كان عشيّة عرفة برز الله في ملائكته إلى سماء الدنيا،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عبادي أتوني شُعثاً غُبراً أرسلتُ إليهم رسولاً من وراء وراء، فسألوني ودعوني، اُشهدكم أنّه حقّ عليّ أن اُجيبهم اليوم، قد شفّعت محسنهم في مسيئهم، وقد تقبّلت من محسنهم، فأفيضوا مغفوراً لكم، ثم يأمر مَلَكين فيقومان بالمأزمين هذا من هذا الجانب وهذا من هذا الجانب، فيقولان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تكاد ترى من صريع ولاكسير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رحمة الله </w:t>
      </w:r>
      <w:bookmarkStart w:id="451" w:name="pg13463_131663"/>
    </w:p>
    <w:p>
      <w:pPr>
        <w:pStyle w:val="BookText"/>
        <w:rPr/>
      </w:pPr>
      <w:bookmarkEnd w:id="451"/>
      <w:r>
        <w:rPr>
          <w:rFonts w:ascii="Amiri" w:hAnsi="Amiri" w:eastAsia="Amiri" w:cs="Amiri"/>
          <w:color w:val="111111"/>
          <w:sz w:val="28"/>
          <w:sz w:val="28"/>
          <w:szCs w:val="28"/>
          <w:rtl w:val="true"/>
          <w:lang w:bidi="ar-SA"/>
        </w:rPr>
        <w:t xml:space="preserve">ومغفرته تشمل الموجودين في عرفات و تغمرهم فانّهم ضيوفه فحقّ أن يكرمهم بفضله وجوده </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869318_2616395394"/>
      <w:bookmarkStart w:id="453" w:name="_Toc160"/>
      <w:bookmarkEnd w:id="452"/>
      <w:r>
        <w:rPr>
          <w:rtl w:val="true"/>
        </w:rPr>
        <w:t xml:space="preserve">باب </w:t>
      </w:r>
      <w:r>
        <w:rPr>
          <w:rtl w:val="true"/>
        </w:rPr>
        <w:t>(</w:t>
      </w:r>
      <w:r>
        <w:rPr/>
        <w:t>26</w:t>
      </w:r>
      <w:r>
        <w:rPr>
          <w:rtl w:val="true"/>
        </w:rPr>
        <w:t xml:space="preserve">) </w:t>
      </w:r>
      <w:r>
        <w:rPr>
          <w:rtl w:val="true"/>
        </w:rPr>
        <w:t>الحكمة في تسمية هذه المواطن بهذه الأسماء</w:t>
      </w:r>
      <w:bookmarkEnd w:id="453"/>
    </w:p>
    <w:p>
      <w:pPr>
        <w:pStyle w:val="BookText"/>
        <w:rPr/>
      </w:pPr>
      <w:r>
        <w:rPr>
          <w:rFonts w:eastAsia="Amiri" w:cs="Amiri" w:ascii="Amiri" w:hAnsi="Amiri"/>
          <w:color w:val="111111"/>
          <w:sz w:val="28"/>
          <w:szCs w:val="28"/>
          <w:lang w:bidi="ar-SA"/>
        </w:rPr>
        <w:t>22021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عن أبيه ، عن فضالة وصفوان</w:t>
      </w:r>
      <w:r>
        <w:rPr>
          <w:rStyle w:val="FootnoteAnchor"/>
          <w:rtl w:val="true"/>
        </w:rPr>
        <w:footnoteReference w:id="960"/>
      </w:r>
      <w:r>
        <w:rPr>
          <w:rFonts w:ascii="IRNazanin" w:hAnsi="IRNazanin" w:eastAsia="IRNazanin"/>
          <w:color w:val="111111"/>
          <w:sz w:val="28"/>
          <w:sz w:val="28"/>
          <w:szCs w:val="28"/>
          <w:rtl w:val="true"/>
          <w:lang w:bidi="fa-IR"/>
        </w:rPr>
        <w:t xml:space="preserve">،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التروية لأنّ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التروية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إرتو من الماء لك ولأهلك، ولم يكن بين مكّة وعرفات ماء ، ثمّ مضى به إلى الموقف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واعرف مناسكك فلذلك سمّيت عرفة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إزدلف إلى المشعر الحرام، فسمّيت المزدلفة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869320_2616395394"/>
      <w:bookmarkStart w:id="455" w:name="_Toc161"/>
      <w:bookmarkEnd w:id="454"/>
      <w:r>
        <w:rPr>
          <w:rtl w:val="true"/>
        </w:rPr>
        <w:t xml:space="preserve">باب </w:t>
      </w:r>
      <w:r>
        <w:rPr>
          <w:rtl w:val="true"/>
        </w:rPr>
        <w:t>(</w:t>
      </w:r>
      <w:r>
        <w:rPr/>
        <w:t>27</w:t>
      </w:r>
      <w:r>
        <w:rPr>
          <w:rtl w:val="true"/>
        </w:rPr>
        <w:t xml:space="preserve">) </w:t>
      </w:r>
      <w:r>
        <w:rPr>
          <w:rtl w:val="true"/>
        </w:rPr>
        <w:t>اليوم المشهود يوم عرفة</w:t>
      </w:r>
      <w:bookmarkEnd w:id="455"/>
    </w:p>
    <w:p>
      <w:pPr>
        <w:pStyle w:val="BookText"/>
        <w:rPr/>
      </w:pPr>
      <w:r>
        <w:rPr>
          <w:rFonts w:eastAsia="IRNazanin" w:cs="IRNazanin"/>
          <w:color w:val="111111"/>
          <w:sz w:val="28"/>
          <w:szCs w:val="28"/>
          <w:lang w:bidi="fa-IR"/>
        </w:rPr>
        <w:t>22022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فضالة ،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المشهود يوم عرفة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p>
    <w:p>
      <w:pPr>
        <w:pStyle w:val="BookText"/>
        <w:rPr/>
      </w:pPr>
      <w:r>
        <w:rPr>
          <w:rFonts w:ascii="Amiri" w:hAnsi="Amiri" w:eastAsia="Amiri" w:cs="Amiri"/>
          <w:color w:val="111111"/>
          <w:sz w:val="28"/>
          <w:sz w:val="28"/>
          <w:szCs w:val="28"/>
          <w:rtl w:val="true"/>
          <w:lang w:bidi="ar-SA"/>
        </w:rPr>
        <w:t xml:space="preserve">إدريس ، عن محمد بن أحمد بن يحيى، ومحمد بن عليّ بن محبوب ، عن محمد بن عيسى بن عبيد، عن صفوان بن يحيى، عن إسماعيل بن جابر ، عن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المشهود يوم عرفة، والمجموع له الناس يوم القيامة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أحمد بن محمد بن عيسى، عن ابن فضّال، عن أبي جميلة ،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والمشهود يوم عرفة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عن صفوان،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عرفة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456" w:name="pg13463_131667"/>
    </w:p>
    <w:p>
      <w:pPr>
        <w:pStyle w:val="BookText"/>
        <w:rPr/>
      </w:pPr>
      <w:bookmarkEnd w:id="4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التأويل بحسب اختلاف البطون و اختلاف أحوال السائلين، فالمناسب لكلٍّ منهم غير ماهو مناسب للآخر، وقد جاء في خبر آخر أنّ الشاهد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869322_2616395394"/>
      <w:bookmarkStart w:id="458" w:name="_Toc162"/>
      <w:bookmarkEnd w:id="457"/>
      <w:r>
        <w:rPr>
          <w:rtl w:val="true"/>
        </w:rPr>
        <w:t xml:space="preserve">باب </w:t>
      </w:r>
      <w:r>
        <w:rPr>
          <w:rtl w:val="true"/>
        </w:rPr>
        <w:t>(</w:t>
      </w:r>
      <w:r>
        <w:rPr/>
        <w:t>28</w:t>
      </w:r>
      <w:r>
        <w:rPr>
          <w:rtl w:val="true"/>
        </w:rPr>
        <w:t xml:space="preserve">) </w:t>
      </w:r>
      <w:r>
        <w:rPr>
          <w:rtl w:val="true"/>
        </w:rPr>
        <w:t>الوقوف بعرفة سُنَّة وبالمشعر فريضة</w:t>
      </w:r>
      <w:bookmarkEnd w:id="458"/>
    </w:p>
    <w:p>
      <w:pPr>
        <w:pStyle w:val="BookText"/>
        <w:rPr/>
      </w:pPr>
      <w:r>
        <w:rPr>
          <w:rFonts w:eastAsia="Amiri" w:cs="Amiri" w:ascii="Amiri" w:hAnsi="Amiri"/>
          <w:color w:val="111111"/>
          <w:sz w:val="28"/>
          <w:szCs w:val="28"/>
          <w:lang w:bidi="ar-SA"/>
        </w:rPr>
        <w:t>22026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ابن فضّال،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فريضة، والوقوف بعرفة سُنّة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والوقوف بعرفة سنّة وبالشعر فريضة وما سوى ذلك من المناسك سُنّة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بعرفة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وجوبه بالسُّنّة لا بالقرآن إذ ليس في القرآن الكريم مايدلّ صريحاً على وجوب الوقوف بعرفات، وانّما يستفاد الوجوب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ووقوفه بعرفة والأمر بالوقوف هناك ، وما ورد في القرآن الكريم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لزوم الافاضة </w:t>
      </w:r>
      <w:bookmarkStart w:id="459" w:name="pg13463_131668"/>
    </w:p>
    <w:p>
      <w:pPr>
        <w:pStyle w:val="BookText"/>
        <w:rPr/>
      </w:pPr>
      <w:bookmarkEnd w:id="459"/>
      <w:r>
        <w:rPr>
          <w:rFonts w:ascii="Amiri" w:hAnsi="Amiri" w:eastAsia="Amiri" w:cs="Amiri"/>
          <w:color w:val="111111"/>
          <w:sz w:val="28"/>
          <w:sz w:val="28"/>
          <w:szCs w:val="28"/>
          <w:rtl w:val="true"/>
          <w:lang w:bidi="ar-SA"/>
        </w:rPr>
        <w:t>من عرفات بعد الكون فيها، لا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بعرفة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ثابتة بالسُنّة، وأما الوقوف بالمشعر الحرام فهو فريضة واجبة ثابتة بالقرآن الكريم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فَاذْكُرُوا اللَّهَ عِنْدَ الْمَشْعَرِ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ظاهر في الوجوب</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869324_2616395394"/>
      <w:bookmarkStart w:id="461" w:name="_Toc163"/>
      <w:bookmarkEnd w:id="460"/>
      <w:r>
        <w:rPr>
          <w:rtl w:val="true"/>
        </w:rPr>
        <w:t xml:space="preserve">باب </w:t>
      </w:r>
      <w:r>
        <w:rPr>
          <w:rtl w:val="true"/>
        </w:rPr>
        <w:t>(</w:t>
      </w:r>
      <w:r>
        <w:rPr/>
        <w:t>29</w:t>
      </w:r>
      <w:r>
        <w:rPr>
          <w:rtl w:val="true"/>
        </w:rPr>
        <w:t xml:space="preserve">) </w:t>
      </w:r>
      <w:r>
        <w:rPr>
          <w:rtl w:val="true"/>
        </w:rPr>
        <w:t>وجوب الإفاضة من عرفات الى المشعر</w:t>
      </w:r>
      <w:bookmarkEnd w:id="461"/>
    </w:p>
    <w:p>
      <w:pPr>
        <w:pStyle w:val="BookText"/>
        <w:rPr/>
      </w:pPr>
      <w:r>
        <w:rPr>
          <w:rFonts w:eastAsia="Amiri" w:cs="Amiri" w:ascii="Amiri" w:hAnsi="Amiri"/>
          <w:color w:val="111111"/>
          <w:sz w:val="28"/>
          <w:szCs w:val="28"/>
          <w:lang w:bidi="ar-SA"/>
        </w:rPr>
        <w:t>22028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قريش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الناس بالبيت ولا يفيضون الاّ من المزدلفة فأمرهم الله أن يفيضوا من عرفة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تُفيض من المزدلفة في الجاهلية يقولون نحن أولى بالبيت من الناس، فامرهم الله أن يفيضوا من حيث أفاض الناس </w:t>
      </w:r>
    </w:p>
    <w:p>
      <w:pPr>
        <w:pStyle w:val="BookText"/>
        <w:rPr/>
      </w:pPr>
      <w:r>
        <w:rPr>
          <w:rFonts w:ascii="Amiri" w:hAnsi="Amiri" w:eastAsia="Amiri" w:cs="Amiri"/>
          <w:color w:val="111111"/>
          <w:sz w:val="28"/>
          <w:sz w:val="28"/>
          <w:szCs w:val="28"/>
          <w:rtl w:val="true"/>
          <w:lang w:bidi="ar-SA"/>
        </w:rPr>
        <w:t>من عرفة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كانت تُفيض من جَمع، ومُضر وربيعة من عرفات</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الحرم كانوا يقفون على المشعر الحرام، ويقف الناس بعرفة ولايُفيضون حتى يَطلُع عليهم أهل عرفة، وكان رجل يُكنّى أبا سیّار وكان له حمار فاره</w:t>
      </w:r>
      <w:r>
        <w:rPr>
          <w:rStyle w:val="FootnoteAnchor"/>
          <w:rtl w:val="true"/>
        </w:rPr>
        <w:footnoteReference w:id="974"/>
      </w:r>
      <w:r>
        <w:rPr>
          <w:rFonts w:ascii="IRNazanin" w:hAnsi="IRNazanin" w:eastAsia="IRNazanin"/>
          <w:color w:val="111111"/>
          <w:sz w:val="28"/>
          <w:sz w:val="28"/>
          <w:szCs w:val="28"/>
          <w:rtl w:val="true"/>
          <w:lang w:bidi="fa-IR"/>
        </w:rPr>
        <w:t xml:space="preserve">وكان یَسبِق أهل عرفة فاذا طلع عليهم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أبو سیّار ثم أفاضوا فأمرهم الله أن يقفوا بعرفة وأن يفيضوا منه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الصباح،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إسماعيل إلى الموقف فأفاضا منه، ثمّ إنّ الناس كانوا يُفيضون منه حتى إذا كَثرت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لانُفيض من حيث أفاض الناس، وكانت قريش تُفيض من المزدلفة ومنعوا الناس أن يُفيضوا معهم إلّا من عرفات، فلمّا بعث </w:t>
      </w:r>
      <w:bookmarkStart w:id="462" w:name="pg13463_131672"/>
    </w:p>
    <w:p>
      <w:pPr>
        <w:pStyle w:val="BookText"/>
        <w:rPr/>
      </w:pPr>
      <w:bookmarkEnd w:id="462"/>
      <w:r>
        <w:rPr>
          <w:rFonts w:ascii="Amiri" w:hAnsi="Amiri" w:eastAsia="Amiri" w:cs="Amiri"/>
          <w:color w:val="111111"/>
          <w:sz w:val="28"/>
          <w:sz w:val="28"/>
          <w:szCs w:val="28"/>
          <w:rtl w:val="true"/>
          <w:lang w:bidi="ar-SA"/>
        </w:rPr>
        <w:t xml:space="preserve">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يُفيض من حيث أفاض الناس، وعنى بذلك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واسماعيل</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869326_2616395394"/>
      <w:bookmarkStart w:id="464" w:name="_Toc164"/>
      <w:bookmarkEnd w:id="463"/>
      <w:r>
        <w:rPr>
          <w:rtl w:val="true"/>
        </w:rPr>
        <w:t xml:space="preserve">باب </w:t>
      </w:r>
      <w:r>
        <w:rPr>
          <w:rtl w:val="true"/>
        </w:rPr>
        <w:t>(</w:t>
      </w:r>
      <w:r>
        <w:rPr/>
        <w:t>30</w:t>
      </w:r>
      <w:r>
        <w:rPr>
          <w:rtl w:val="true"/>
        </w:rPr>
        <w:t xml:space="preserve">) </w:t>
      </w:r>
      <w:r>
        <w:rPr>
          <w:rtl w:val="true"/>
        </w:rPr>
        <w:t>وجوب الافاضة من عرفات بعد غروب الشمس</w:t>
      </w:r>
      <w:bookmarkEnd w:id="464"/>
    </w:p>
    <w:p>
      <w:pPr>
        <w:pStyle w:val="BookText"/>
        <w:rPr/>
      </w:pPr>
      <w:r>
        <w:rPr>
          <w:rFonts w:eastAsia="Amiri" w:cs="Amiri" w:ascii="Amiri" w:hAnsi="Amiri"/>
          <w:color w:val="111111"/>
          <w:sz w:val="28"/>
          <w:szCs w:val="28"/>
          <w:lang w:bidi="ar-SA"/>
        </w:rPr>
        <w:t>22034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وصفوان وحمّاد بن عيسى،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المشركين كانوا يفيضون قبل أن تغيب الشمس فخالفهم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فأفاض بعد غروب الشمس</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موسى بن الحسن ، عن محمد بن عبدالحميد البجلي والسندي بن محمد البزّاز، عن يونس ابن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تفيض من عرفات؟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ذهبت الحُمرة من هاهنا، وأشار بيده إلى المشرق والی </w:t>
      </w:r>
      <w:bookmarkStart w:id="465" w:name="pg13463_131674"/>
    </w:p>
    <w:p>
      <w:pPr>
        <w:pStyle w:val="BookText"/>
        <w:rPr/>
      </w:pPr>
      <w:bookmarkEnd w:id="465"/>
      <w:r>
        <w:rPr>
          <w:rFonts w:ascii="IRNazanin" w:hAnsi="IRNazanin" w:eastAsia="IRNazanin"/>
          <w:color w:val="111111"/>
          <w:sz w:val="28"/>
          <w:sz w:val="28"/>
          <w:szCs w:val="28"/>
          <w:rtl w:val="true"/>
          <w:lang w:bidi="fa-IR"/>
        </w:rPr>
        <w:t>مطلع الشمس</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الإفاضة من عرفات؟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الجانب الشرقيّ</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869328_2616395394"/>
      <w:bookmarkStart w:id="467" w:name="_Toc165"/>
      <w:bookmarkEnd w:id="466"/>
      <w:r>
        <w:rPr>
          <w:rtl w:val="true"/>
        </w:rPr>
        <w:t xml:space="preserve">باب </w:t>
      </w:r>
      <w:r>
        <w:rPr>
          <w:rtl w:val="true"/>
        </w:rPr>
        <w:t>(</w:t>
      </w:r>
      <w:r>
        <w:rPr/>
        <w:t>31</w:t>
      </w:r>
      <w:r>
        <w:rPr>
          <w:rtl w:val="true"/>
        </w:rPr>
        <w:t xml:space="preserve">) </w:t>
      </w:r>
      <w:r>
        <w:rPr>
          <w:rtl w:val="true"/>
        </w:rPr>
        <w:t>حكم من أفاض قبل غروب الشمس</w:t>
      </w:r>
      <w:bookmarkEnd w:id="467"/>
    </w:p>
    <w:p>
      <w:pPr>
        <w:pStyle w:val="BookText"/>
        <w:rPr/>
      </w:pPr>
      <w:r>
        <w:rPr>
          <w:rFonts w:eastAsia="Amiri" w:cs="Amiri" w:ascii="Amiri" w:hAnsi="Amiri"/>
          <w:color w:val="111111"/>
          <w:sz w:val="28"/>
          <w:szCs w:val="28"/>
          <w:lang w:bidi="ar-SA"/>
        </w:rPr>
        <w:t>22037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بن عيسى، عن الحسن بن محبوب، عن علي بن رئاب ، عن مسمع بن عبدالملك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أفاض من عرفات قبل غروب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جاهلاً فلاشيء عليه، وان كان متعمّداً فعليه بَدَنة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أفاض من عرفات قبل أن تغرب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فان لم يقدر على بدنة صام ثمانية عشر يوماً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468" w:name="pg13463_131676"/>
    </w:p>
    <w:p>
      <w:pPr>
        <w:pStyle w:val="BookText"/>
        <w:rPr/>
      </w:pPr>
      <w:bookmarkEnd w:id="468"/>
      <w:r>
        <w:rPr>
          <w:rFonts w:eastAsia="Amiri" w:cs="Amiri" w:ascii="Amiri" w:hAnsi="Amiri"/>
          <w:color w:val="111111"/>
          <w:sz w:val="28"/>
          <w:szCs w:val="28"/>
          <w:lang w:bidi="ar-SA"/>
        </w:rPr>
        <w:t>22039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وقت الإفاضة من عرفات؟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الشمس</w:t>
      </w:r>
      <w:r>
        <w:rPr>
          <w:rStyle w:val="FootnoteAnchor"/>
          <w:rtl w:val="true"/>
        </w:rPr>
        <w:footnoteReference w:id="983"/>
      </w:r>
      <w:r>
        <w:rPr>
          <w:rFonts w:ascii="IRNazanin" w:hAnsi="IRNazanin" w:eastAsia="IRNazanin"/>
          <w:color w:val="111111"/>
          <w:sz w:val="28"/>
          <w:sz w:val="28"/>
          <w:szCs w:val="28"/>
          <w:rtl w:val="true"/>
          <w:lang w:bidi="fa-IR"/>
        </w:rPr>
        <w:t>، فمن افاض قبل غروب الشمس فعليه بَدَنة ینحرها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869330_2616395394"/>
      <w:bookmarkStart w:id="470" w:name="_Toc166"/>
      <w:bookmarkEnd w:id="469"/>
      <w:r>
        <w:rPr>
          <w:rtl w:val="true"/>
        </w:rPr>
        <w:t xml:space="preserve">باب </w:t>
      </w:r>
      <w:r>
        <w:rPr>
          <w:rtl w:val="true"/>
        </w:rPr>
        <w:t>(</w:t>
      </w:r>
      <w:r>
        <w:rPr/>
        <w:t>32</w:t>
      </w:r>
      <w:r>
        <w:rPr>
          <w:rtl w:val="true"/>
        </w:rPr>
        <w:t xml:space="preserve">) </w:t>
      </w:r>
      <w:r>
        <w:rPr>
          <w:rtl w:val="true"/>
        </w:rPr>
        <w:t>حكم من أتی عرفات بعد ما أفاض الناس</w:t>
      </w:r>
      <w:bookmarkEnd w:id="470"/>
    </w:p>
    <w:p>
      <w:pPr>
        <w:pStyle w:val="BookText"/>
        <w:rPr/>
      </w:pPr>
      <w:r>
        <w:rPr>
          <w:rFonts w:eastAsia="Times New Roman" w:cs="Times New Roman" w:ascii="Times New Roman" w:hAnsi="Times New Roman"/>
          <w:color w:val="111111"/>
          <w:sz w:val="28"/>
          <w:szCs w:val="28"/>
          <w:lang w:val="en-US" w:bidi="en-US"/>
        </w:rPr>
        <w:t>22040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بعد ما يفيض الناس من عرفات؟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مَهَل حتى يأتي عرفات من ليلته فيقف بها ثم يفيض فيدرك الناس في الشعر قبل أن يفيضوا فلايتمّ حجّه حتّى يأتي عرفات، وان قَدِم وقد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فاتته عرفات فليقف بالمشعر الحرام، فانّ الله تعالی أعذر لعبده، وقد تمَّ حجُّه إذا ادرك المشعر الحرام قبل طلوع الشمس وقبل أن يفيض الناس، فان لم يدرك المشعر الحرام فقد فاته الحج فليجعلها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عمرة مفردة وعليه الحج من قابل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3463_131678"/>
    </w:p>
    <w:p>
      <w:pPr>
        <w:pStyle w:val="Heading3"/>
        <w:numPr>
          <w:ilvl w:val="2"/>
          <w:numId w:val="1"/>
        </w:numPr>
        <w:rPr/>
      </w:pPr>
      <w:bookmarkStart w:id="472" w:name="__RefHeading___Toc1869332_2616395394"/>
      <w:bookmarkStart w:id="473" w:name="_Toc167"/>
      <w:bookmarkEnd w:id="471"/>
      <w:bookmarkEnd w:id="472"/>
      <w:r>
        <w:rPr>
          <w:rtl w:val="true"/>
        </w:rPr>
        <w:t xml:space="preserve">باب </w:t>
      </w:r>
      <w:r>
        <w:rPr>
          <w:rtl w:val="true"/>
        </w:rPr>
        <w:t>(</w:t>
      </w:r>
      <w:r>
        <w:rPr/>
        <w:t>33</w:t>
      </w:r>
      <w:r>
        <w:rPr>
          <w:rtl w:val="true"/>
        </w:rPr>
        <w:t xml:space="preserve">) </w:t>
      </w:r>
      <w:r>
        <w:rPr>
          <w:rtl w:val="true"/>
        </w:rPr>
        <w:t>حكم مَن فاته الموقفان</w:t>
      </w:r>
      <w:bookmarkEnd w:id="473"/>
    </w:p>
    <w:p>
      <w:pPr>
        <w:pStyle w:val="BookText"/>
        <w:rPr/>
      </w:pPr>
      <w:r>
        <w:rPr>
          <w:rFonts w:eastAsia="Amiri" w:cs="Amiri" w:ascii="Amiri" w:hAnsi="Amiri"/>
          <w:color w:val="111111"/>
          <w:sz w:val="28"/>
          <w:szCs w:val="28"/>
          <w:lang w:bidi="ar-SA"/>
        </w:rPr>
        <w:t>22041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الحجّة</w:t>
      </w:r>
      <w:r>
        <w:rPr>
          <w:rStyle w:val="FootnoteAnchor"/>
          <w:rtl w:val="true"/>
        </w:rPr>
        <w:footnoteReference w:id="985"/>
      </w:r>
      <w:r>
        <w:rPr>
          <w:rFonts w:ascii="Amiri" w:hAnsi="Amiri" w:eastAsia="Amiri" w:cs="Amiri"/>
          <w:color w:val="111111"/>
          <w:sz w:val="28"/>
          <w:sz w:val="28"/>
          <w:szCs w:val="28"/>
          <w:rtl w:val="true"/>
          <w:lang w:bidi="ar-SA"/>
        </w:rPr>
        <w:t xml:space="preserve">ففاته الحج والوقوف بعرفة، وفاته أن يصلّي الغدوة بمزدلفة؟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ليجعلها عمرة وعليه الحج من قابل</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869334_2616395394"/>
      <w:bookmarkStart w:id="475" w:name="_Toc168"/>
      <w:bookmarkEnd w:id="474"/>
      <w:r>
        <w:rPr>
          <w:rtl w:val="true"/>
        </w:rPr>
        <w:t xml:space="preserve">باب </w:t>
      </w:r>
      <w:r>
        <w:rPr>
          <w:rtl w:val="true"/>
        </w:rPr>
        <w:t>(</w:t>
      </w:r>
      <w:r>
        <w:rPr/>
        <w:t>34</w:t>
      </w:r>
      <w:r>
        <w:rPr>
          <w:rtl w:val="true"/>
        </w:rPr>
        <w:t xml:space="preserve">) </w:t>
      </w:r>
      <w:r>
        <w:rPr>
          <w:rtl w:val="true"/>
        </w:rPr>
        <w:t>استحباب أن ينفر أمير الحاج مع الناس</w:t>
      </w:r>
      <w:bookmarkEnd w:id="475"/>
    </w:p>
    <w:p>
      <w:pPr>
        <w:pStyle w:val="BookText"/>
        <w:rPr/>
      </w:pPr>
      <w:r>
        <w:rPr>
          <w:rFonts w:eastAsia="Amiri" w:cs="Amiri" w:ascii="Amiri" w:hAnsi="Amiri"/>
          <w:color w:val="111111"/>
          <w:sz w:val="28"/>
          <w:szCs w:val="28"/>
          <w:lang w:bidi="ar-SA"/>
        </w:rPr>
        <w:t>22042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منصور بن العباس، عن الحسن بن عليّ بن يقطين، عن حفص المؤذّن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إسماعيل بن عليّ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بغلته فوقف عليه إسماعيل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فإنّ الإمام لايقف</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أبو محمّد</w:t>
      </w:r>
      <w:r>
        <w:rPr>
          <w:rStyle w:val="FootnoteAnchor"/>
          <w:rtl w:val="true"/>
        </w:rPr>
        <w:footnoteReference w:id="988"/>
      </w:r>
      <w:r>
        <w:rPr>
          <w:rFonts w:ascii="Amiri" w:hAnsi="Amiri" w:eastAsia="Amiri" w:cs="Amiri"/>
          <w:color w:val="111111"/>
          <w:sz w:val="28"/>
          <w:sz w:val="28"/>
          <w:szCs w:val="28"/>
          <w:rtl w:val="true"/>
          <w:lang w:bidi="ar-SA"/>
        </w:rPr>
        <w:t xml:space="preserve">مؤذّن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حجّ ووقف الموقف، فلما دفع الناس منصرفين سَقَط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بغلة كان عليها، فعَرفَه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 بالناس تلك السنة وهي سنة 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لاتقِف فانّ الامام إذا دفع بالناس لم يكن له أن يقف، وكان الذي وقف بالناس تلك السَّنة إسماعيل بن عليّ بن عبدالله بن عباس</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حفص بن عمر مؤذّن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نروي انه يقف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أربعين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فحججتُ في تلك السنة فاذا اسماعيل بن علي بن عبدالله بن العباس واقف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من ذلك غمّ شديد لما كنّا نرويه، فلم نلبث اذا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على بغل أو بغلة له، فرجعت اُبشّر اصحابنا ورجعتُ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خير الناس الذي كنا نرویه ، فلمّا أمسينا قال اسماعيل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أبا عبدالله سَقَط القُرص؟ فدفع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اسماعيل بن علي دابَّته على أثَره، فسارا غير بعيد حتى سقط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بغله أو بغلته، فوقف اسماعيل عليه حتی یرکب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 رأسه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أذا دفع لم يكن له أن يقف الّآ بالمزدلفة، فلم يزل </w:t>
      </w:r>
      <w:bookmarkStart w:id="476" w:name="pg13463_131682"/>
    </w:p>
    <w:p>
      <w:pPr>
        <w:pStyle w:val="BookText"/>
        <w:rPr/>
      </w:pPr>
      <w:bookmarkEnd w:id="476"/>
      <w:r>
        <w:rPr>
          <w:rFonts w:ascii="Amiri" w:hAnsi="Amiri" w:eastAsia="Amiri" w:cs="Amiri"/>
          <w:color w:val="111111"/>
          <w:sz w:val="28"/>
          <w:sz w:val="28"/>
          <w:szCs w:val="28"/>
          <w:rtl w:val="true"/>
          <w:lang w:bidi="ar-SA"/>
        </w:rPr>
        <w:t>اسماعيل يتقصّد</w:t>
      </w:r>
      <w:r>
        <w:rPr>
          <w:rStyle w:val="FootnoteAnchor"/>
          <w:rtl w:val="true"/>
        </w:rPr>
        <w:footnoteReference w:id="990"/>
      </w:r>
      <w:r>
        <w:rPr>
          <w:rFonts w:ascii="Amiri" w:hAnsi="Amiri" w:eastAsia="Amiri" w:cs="Amiri"/>
          <w:color w:val="111111"/>
          <w:sz w:val="28"/>
          <w:sz w:val="28"/>
          <w:szCs w:val="28"/>
          <w:rtl w:val="true"/>
          <w:lang w:bidi="ar-SA"/>
        </w:rPr>
        <w:t xml:space="preserve">حتى ركب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به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869336_2616395394"/>
      <w:bookmarkStart w:id="478" w:name="_Toc169"/>
      <w:bookmarkEnd w:id="477"/>
      <w:r>
        <w:rPr>
          <w:rtl w:val="true"/>
        </w:rPr>
        <w:t xml:space="preserve">باب </w:t>
      </w:r>
      <w:r>
        <w:rPr>
          <w:rtl w:val="true"/>
        </w:rPr>
        <w:t>(</w:t>
      </w:r>
      <w:r>
        <w:rPr/>
        <w:t>35</w:t>
      </w:r>
      <w:r>
        <w:rPr>
          <w:rtl w:val="true"/>
        </w:rPr>
        <w:t xml:space="preserve">) </w:t>
      </w:r>
      <w:r>
        <w:rPr>
          <w:rtl w:val="true"/>
        </w:rPr>
        <w:t>كراهة أن يكون أمير الحاج مكياً</w:t>
      </w:r>
      <w:bookmarkEnd w:id="478"/>
    </w:p>
    <w:p>
      <w:pPr>
        <w:pStyle w:val="BookText"/>
        <w:rPr/>
      </w:pPr>
      <w:r>
        <w:rPr>
          <w:rFonts w:eastAsia="IRNazanin" w:cs="IRNazanin"/>
          <w:color w:val="111111"/>
          <w:sz w:val="28"/>
          <w:szCs w:val="28"/>
          <w:lang w:bidi="fa-IR"/>
        </w:rPr>
        <w:t>22045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حمّاد بن عثمان،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لايلي الموسم مكّيُّ</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المكّي لايتولّى إمارة الحاجّ أيام الموسم، ولا يكون أميرهم بل يكون الأمير من الحجّاج، ولعلّ الحكمة في ذلك معرفة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بأُمورهم وما يلزمهم ويُصلحهم، أو أنّ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إمارة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غلطة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أخلاقهم وسوء معاملتهم مع الحجّاج، كما هو المشاهَد 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479" w:name="pg13463_131684"/>
    </w:p>
    <w:p>
      <w:pPr>
        <w:pStyle w:val="Heading2"/>
        <w:numPr>
          <w:ilvl w:val="1"/>
          <w:numId w:val="1"/>
        </w:numPr>
        <w:rPr/>
      </w:pPr>
      <w:bookmarkStart w:id="480" w:name="__RefHeading___Toc1869338_2616395394"/>
      <w:bookmarkStart w:id="481" w:name="_Toc170"/>
      <w:bookmarkEnd w:id="479"/>
      <w:bookmarkEnd w:id="480"/>
      <w:r>
        <w:rPr>
          <w:rtl w:val="true"/>
        </w:rPr>
        <w:t>أبواب الوقوف بالمشعر الحرام</w:t>
      </w:r>
      <w:bookmarkEnd w:id="481"/>
    </w:p>
    <w:p>
      <w:pPr>
        <w:pStyle w:val="Heading3"/>
        <w:numPr>
          <w:ilvl w:val="2"/>
          <w:numId w:val="1"/>
        </w:numPr>
        <w:rPr/>
      </w:pPr>
      <w:bookmarkStart w:id="482" w:name="__RefHeading___Toc1869340_2616395394"/>
      <w:bookmarkStart w:id="483" w:name="_Toc171"/>
      <w:bookmarkEnd w:id="482"/>
      <w:r>
        <w:rPr>
          <w:rtl w:val="true"/>
        </w:rPr>
        <w:t xml:space="preserve">باب </w:t>
      </w:r>
      <w:r>
        <w:rPr>
          <w:rtl w:val="true"/>
        </w:rPr>
        <w:t>(</w:t>
      </w:r>
      <w:r>
        <w:rPr/>
        <w:t>1</w:t>
      </w:r>
      <w:r>
        <w:rPr>
          <w:rtl w:val="true"/>
        </w:rPr>
        <w:t xml:space="preserve">) </w:t>
      </w:r>
      <w:r>
        <w:rPr>
          <w:rtl w:val="true"/>
        </w:rPr>
        <w:t xml:space="preserve">معنی </w:t>
      </w:r>
      <w:r>
        <w:rPr>
          <w:rtl w:val="true"/>
        </w:rPr>
        <w:t>«</w:t>
      </w:r>
      <w:r>
        <w:rPr>
          <w:rtl w:val="true"/>
        </w:rPr>
        <w:t>المزدلفة</w:t>
      </w:r>
      <w:r>
        <w:rPr>
          <w:rtl w:val="true"/>
        </w:rPr>
        <w:t>»</w:t>
      </w:r>
      <w:bookmarkEnd w:id="483"/>
    </w:p>
    <w:p>
      <w:pPr>
        <w:pStyle w:val="BookText"/>
        <w:rPr/>
      </w:pPr>
      <w:r>
        <w:rPr>
          <w:rFonts w:eastAsia="IRNazanin" w:cs="IRNazanin"/>
          <w:color w:val="111111"/>
          <w:sz w:val="28"/>
          <w:szCs w:val="28"/>
          <w:lang w:bidi="fa-IR"/>
        </w:rPr>
        <w:t>22046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عن 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به إلى الموقف فأقام به حتّى غربت الشّمس، ثمّ أفاض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ازدلف إلى المشعر الحرام فسُمِّيت مزدلفة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إبراهيم بن مهزیار، عن أخيه عليّ بن مهزیار، عن فضالة بن أيّوب،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مزدلفة لأنّهم ازدلفوا إليها من عرفات</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484" w:name="pg13463_131686"/>
    </w:p>
    <w:p>
      <w:pPr>
        <w:pStyle w:val="Heading3"/>
        <w:numPr>
          <w:ilvl w:val="2"/>
          <w:numId w:val="1"/>
        </w:numPr>
        <w:rPr/>
      </w:pPr>
      <w:bookmarkStart w:id="485" w:name="__RefHeading___Toc1869342_2616395394"/>
      <w:bookmarkStart w:id="486" w:name="_Toc172"/>
      <w:bookmarkEnd w:id="484"/>
      <w:bookmarkEnd w:id="485"/>
      <w:r>
        <w:rPr>
          <w:rtl w:val="true"/>
        </w:rPr>
        <w:t xml:space="preserve">باب </w:t>
      </w:r>
      <w:r>
        <w:rPr>
          <w:rtl w:val="true"/>
        </w:rPr>
        <w:t>(</w:t>
      </w:r>
      <w:r>
        <w:rPr/>
        <w:t>2</w:t>
      </w:r>
      <w:r>
        <w:rPr>
          <w:rtl w:val="true"/>
        </w:rPr>
        <w:t xml:space="preserve">) </w:t>
      </w:r>
      <w:r>
        <w:rPr>
          <w:rtl w:val="true"/>
        </w:rPr>
        <w:t>آداب الإفاضة الى المشعر الحرام</w:t>
      </w:r>
      <w:bookmarkEnd w:id="486"/>
    </w:p>
    <w:p>
      <w:pPr>
        <w:pStyle w:val="BookText"/>
        <w:rPr/>
      </w:pPr>
      <w:r>
        <w:rPr>
          <w:rFonts w:eastAsia="Amiri" w:cs="Amiri" w:ascii="Amiri" w:hAnsi="Amiri"/>
          <w:color w:val="111111"/>
          <w:sz w:val="28"/>
          <w:szCs w:val="28"/>
          <w:lang w:bidi="ar-SA"/>
        </w:rPr>
        <w:t>22048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صفوان بن يحيى، عن معاوية ابن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يفيضون من قبل أن تغيب الشمس فخالفهم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فأفاض بعد غروب الشّمس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الشمس فأفض مع الناس وعليك السّكينة والوقار وأفض بالإستغفار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فإذا انتهيت إلى الكثيب الأحمر</w:t>
      </w:r>
      <w:r>
        <w:rPr>
          <w:rStyle w:val="FootnoteAnchor"/>
          <w:rtl w:val="true"/>
        </w:rPr>
        <w:footnoteReference w:id="996"/>
      </w:r>
      <w:r>
        <w:rPr>
          <w:rFonts w:ascii="Amiri" w:hAnsi="Amiri" w:eastAsia="Amiri" w:cs="Amiri"/>
          <w:color w:val="111111"/>
          <w:sz w:val="28"/>
          <w:sz w:val="28"/>
          <w:szCs w:val="28"/>
          <w:rtl w:val="true"/>
          <w:lang w:bidi="ar-SA"/>
        </w:rPr>
        <w:t xml:space="preserve">عن يمين الطريق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موقفي، وزد في علمي</w:t>
      </w:r>
      <w:r>
        <w:rPr>
          <w:rStyle w:val="FootnoteAnchor"/>
          <w:rtl w:val="true"/>
        </w:rPr>
        <w:footnoteReference w:id="997"/>
      </w:r>
      <w:r>
        <w:rPr>
          <w:rFonts w:ascii="Amiri" w:hAnsi="Amiri" w:eastAsia="Amiri" w:cs="Amiri"/>
          <w:color w:val="111111"/>
          <w:sz w:val="28"/>
          <w:sz w:val="28"/>
          <w:szCs w:val="28"/>
          <w:rtl w:val="true"/>
          <w:lang w:bidi="ar-SA"/>
        </w:rPr>
        <w:t>، وسلّم لي ديني ، وتقبّل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والوجيف</w:t>
      </w:r>
      <w:r>
        <w:rPr>
          <w:rStyle w:val="FootnoteAnchor"/>
          <w:rtl w:val="true"/>
        </w:rPr>
        <w:footnoteReference w:id="998"/>
      </w:r>
      <w:r>
        <w:rPr>
          <w:rFonts w:ascii="Amiri" w:hAnsi="Amiri" w:eastAsia="Amiri" w:cs="Amiri"/>
          <w:color w:val="111111"/>
          <w:sz w:val="28"/>
          <w:sz w:val="28"/>
          <w:szCs w:val="28"/>
          <w:rtl w:val="true"/>
          <w:lang w:bidi="ar-SA"/>
        </w:rPr>
        <w:t xml:space="preserve">الّذي يصنعه الناس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الحجّ ليس بوجيف الخيل، ولا إيضاع</w:t>
      </w:r>
      <w:r>
        <w:rPr>
          <w:rStyle w:val="FootnoteAnchor"/>
          <w:rtl w:val="true"/>
        </w:rPr>
        <w:footnoteReference w:id="999"/>
      </w:r>
      <w:r>
        <w:rPr>
          <w:rFonts w:ascii="Amiri" w:hAnsi="Amiri" w:eastAsia="Amiri" w:cs="Amiri"/>
          <w:color w:val="111111"/>
          <w:sz w:val="28"/>
          <w:sz w:val="28"/>
          <w:szCs w:val="28"/>
          <w:rtl w:val="true"/>
          <w:lang w:bidi="ar-SA"/>
        </w:rPr>
        <w:t xml:space="preserve">الابل، ولكن اتّقوا الله، وسيروا سيراً جميلاً، لاتوطئوا ضعيفاً، ولا توطئوا مسلماً، وتوءَّدوا واقتصدوا في السير، فإنّ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يكفّ ناقته</w:t>
      </w:r>
      <w:r>
        <w:rPr>
          <w:rStyle w:val="FootnoteAnchor"/>
          <w:rtl w:val="true"/>
        </w:rPr>
        <w:footnoteReference w:id="1000"/>
      </w:r>
      <w:r>
        <w:rPr>
          <w:rFonts w:ascii="Amiri" w:hAnsi="Amiri" w:eastAsia="Amiri" w:cs="Amiri"/>
          <w:color w:val="111111"/>
          <w:sz w:val="28"/>
          <w:sz w:val="28"/>
          <w:szCs w:val="28"/>
          <w:rtl w:val="true"/>
          <w:lang w:bidi="ar-SA"/>
        </w:rPr>
        <w:t>حتّى يصيب رأسها مُقدَّم الرجل</w:t>
      </w:r>
      <w:r>
        <w:rPr>
          <w:rStyle w:val="FootnoteAnchor"/>
          <w:rtl w:val="true"/>
        </w:rPr>
        <w:footnoteReference w:id="1001"/>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وكرّرها حتى أفاض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تفيض فقد أفاض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الزحام وأخاف أن أشرك في عنت</w:t>
      </w:r>
      <w:r>
        <w:rPr>
          <w:rStyle w:val="FootnoteAnchor"/>
          <w:rtl w:val="true"/>
        </w:rPr>
        <w:footnoteReference w:id="1002"/>
      </w:r>
      <w:r>
        <w:rPr>
          <w:rFonts w:ascii="IRNazanin" w:hAnsi="IRNazanin" w:eastAsia="IRNazanin"/>
          <w:color w:val="111111"/>
          <w:sz w:val="28"/>
          <w:sz w:val="28"/>
          <w:szCs w:val="28"/>
          <w:rtl w:val="true"/>
          <w:lang w:bidi="fa-IR"/>
        </w:rPr>
        <w:t>إنسان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وحماد،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غربت الشمس فافض مع الناس، وعليك السكينة والوقار ، وافض من حيث أفاض الناس واستغفر الله انّ الله غفور رحيم، فاذا انتهيت إلى الكثيب الاحمر عن يمين الطريق،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موقفي، وزد في عملي، وسلّم لي ديني، وتقبّل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والوضيف</w:t>
      </w:r>
      <w:r>
        <w:rPr>
          <w:rStyle w:val="FootnoteAnchor"/>
          <w:rtl w:val="true"/>
        </w:rPr>
        <w:footnoteReference w:id="1004"/>
      </w:r>
      <w:r>
        <w:rPr>
          <w:rFonts w:ascii="IRNazanin" w:hAnsi="IRNazanin" w:eastAsia="IRNazanin"/>
          <w:color w:val="111111"/>
          <w:sz w:val="28"/>
          <w:sz w:val="28"/>
          <w:szCs w:val="28"/>
          <w:rtl w:val="true"/>
          <w:lang w:bidi="fa-IR"/>
        </w:rPr>
        <w:t xml:space="preserve">الذي يصنعه كثير من الناس فانّه بلغنا أنّ الحج ليس بوضف الخيل، ولا ایضاع الابل، ولكن اتقوا الله وسيروا سيراً جميلاً، ولا توطؤا ضعيفاً، ولاتوطؤا مسلماً، واقتصدوا في السير،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يكفّ بناقته حتى كان يصيب رأسها مُقدَّم الرَّحل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عليكم بالدعة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حتى أفاض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تفيض فقد أفاض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أخاف الزّحام وأخاف أن اشرك في عنت انسان</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أفضت من عرفات فافض وعليك السكينة والوقار، وافض بالإستغفار فإن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في السير، وعليك بالدَّعة، وترك الوجيف الذي يصنعه كثير من الناس،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دَفَع من عَرفة شنق</w:t>
      </w:r>
      <w:r>
        <w:rPr>
          <w:rStyle w:val="FootnoteAnchor"/>
          <w:rtl w:val="true"/>
        </w:rPr>
        <w:footnoteReference w:id="1006"/>
      </w:r>
      <w:r>
        <w:rPr>
          <w:rFonts w:ascii="IRNazanin" w:hAnsi="IRNazanin" w:eastAsia="IRNazanin"/>
          <w:color w:val="111111"/>
          <w:sz w:val="28"/>
          <w:sz w:val="28"/>
          <w:szCs w:val="28"/>
          <w:rtl w:val="true"/>
          <w:lang w:bidi="fa-IR"/>
        </w:rPr>
        <w:t>القصواء</w:t>
      </w:r>
      <w:r>
        <w:rPr>
          <w:rStyle w:val="FootnoteAnchor"/>
          <w:rtl w:val="true"/>
        </w:rPr>
        <w:footnoteReference w:id="1007"/>
      </w:r>
      <w:r>
        <w:rPr>
          <w:rFonts w:ascii="Amiri" w:hAnsi="Amiri" w:eastAsia="Amiri" w:cs="Amiri"/>
          <w:color w:val="111111"/>
          <w:sz w:val="28"/>
          <w:sz w:val="28"/>
          <w:szCs w:val="28"/>
          <w:rtl w:val="true"/>
          <w:lang w:bidi="ar-SA"/>
        </w:rPr>
        <w:t xml:space="preserve">بالزمام حتى أنّ رأسها ليصيب رحله، وهو يقول، ويشير بيده اليمنى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السكينة السكينة، وكلّما أتى جبلاً من الجبال أرخى لها قليلاً حتى تصعد حتى اتى المزدلفة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bookmarkStart w:id="487" w:name="pg13463_131691"/>
    </w:p>
    <w:p>
      <w:pPr>
        <w:pStyle w:val="BookText"/>
        <w:rPr/>
      </w:pPr>
      <w:bookmarkEnd w:id="487"/>
      <w:r>
        <w:rPr>
          <w:rFonts w:ascii="Amiri" w:hAnsi="Amiri" w:eastAsia="Amiri" w:cs="Amiri"/>
          <w:color w:val="111111"/>
          <w:sz w:val="28"/>
          <w:sz w:val="28"/>
          <w:szCs w:val="28"/>
          <w:rtl w:val="true"/>
          <w:lang w:bidi="ar-SA"/>
        </w:rPr>
        <w:t xml:space="preserve">الحسين بن سعيد، عن عثمان بن عيسى، 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آخر كلامه حين أفاض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أظلم أو اُظلم، أو أقطع رحماً، أو اُوذي جاراً</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869344_2616395394"/>
      <w:bookmarkStart w:id="489" w:name="_Toc173"/>
      <w:bookmarkEnd w:id="488"/>
      <w:r>
        <w:rPr>
          <w:rtl w:val="true"/>
        </w:rPr>
        <w:t xml:space="preserve">باب </w:t>
      </w:r>
      <w:r>
        <w:rPr>
          <w:rtl w:val="true"/>
        </w:rPr>
        <w:t>(</w:t>
      </w:r>
      <w:r>
        <w:rPr/>
        <w:t>3</w:t>
      </w:r>
      <w:r>
        <w:rPr>
          <w:rtl w:val="true"/>
        </w:rPr>
        <w:t>)</w:t>
      </w:r>
      <w:r>
        <w:rPr>
          <w:rtl w:val="true"/>
        </w:rPr>
        <w:t>حدود المشعر الحرام</w:t>
      </w:r>
      <w:bookmarkEnd w:id="489"/>
    </w:p>
    <w:p>
      <w:pPr>
        <w:pStyle w:val="BookText"/>
        <w:rPr/>
      </w:pPr>
      <w:r>
        <w:rPr>
          <w:rFonts w:eastAsia="IRNazanin" w:cs="IRNazanin"/>
          <w:color w:val="111111"/>
          <w:sz w:val="28"/>
          <w:szCs w:val="28"/>
          <w:lang w:bidi="fa-IR"/>
        </w:rPr>
        <w:t>22052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بن أيوب،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المشعر الحرام من المازمين الى الحياض والی وادي مُحسَّر، وإنّما سُمّيت المزدلفة لأنّهم ازدلفوا اليها من عرفات</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وادي محسّر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وغيره، عن أحمد بن محمّد، ومحمّد بن إسماعيل، عن عليّ بن النعمان، عن عبدالله بن مسکان ،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المزدلفة من مُحسّر إلى المأزمين</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490" w:name="pg13463_131693"/>
    </w:p>
    <w:p>
      <w:pPr>
        <w:pStyle w:val="Heading3"/>
        <w:numPr>
          <w:ilvl w:val="2"/>
          <w:numId w:val="1"/>
        </w:numPr>
        <w:rPr/>
      </w:pPr>
      <w:bookmarkStart w:id="491" w:name="__RefHeading___Toc1869346_2616395394"/>
      <w:bookmarkStart w:id="492" w:name="_Toc174"/>
      <w:bookmarkEnd w:id="490"/>
      <w:bookmarkEnd w:id="491"/>
      <w:r>
        <w:rPr>
          <w:rtl w:val="true"/>
        </w:rPr>
        <w:t xml:space="preserve">باب </w:t>
      </w:r>
      <w:r>
        <w:rPr>
          <w:rtl w:val="true"/>
        </w:rPr>
        <w:t>(</w:t>
      </w:r>
      <w:r>
        <w:rPr/>
        <w:t>4</w:t>
      </w:r>
      <w:r>
        <w:rPr>
          <w:rtl w:val="true"/>
        </w:rPr>
        <w:t xml:space="preserve">) </w:t>
      </w:r>
      <w:r>
        <w:rPr>
          <w:rtl w:val="true"/>
        </w:rPr>
        <w:t>حدود المواقف في الحج</w:t>
      </w:r>
      <w:bookmarkEnd w:id="492"/>
    </w:p>
    <w:p>
      <w:pPr>
        <w:pStyle w:val="BookText"/>
        <w:rPr/>
      </w:pPr>
      <w:r>
        <w:rPr>
          <w:rFonts w:eastAsia="IRNazanin" w:cs="IRNazanin"/>
          <w:color w:val="111111"/>
          <w:sz w:val="28"/>
          <w:szCs w:val="28"/>
          <w:lang w:bidi="fa-IR"/>
        </w:rPr>
        <w:t>22054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عرفة موقف، وكلّ مزدلفة موقف، وكلّ منی منحر، ووقف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قُزح وهو الجبل الذي عليه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لامام الموسم أن يقف عليه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ما بين مني ومزدلفة محسّر، وحد عرفات ما بين المازمين إلى أقصى الموقف</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869348_2616395394"/>
      <w:bookmarkStart w:id="494" w:name="_Toc175"/>
      <w:bookmarkEnd w:id="493"/>
      <w:r>
        <w:rPr>
          <w:rtl w:val="true"/>
        </w:rPr>
        <w:t xml:space="preserve">باب </w:t>
      </w:r>
      <w:r>
        <w:rPr>
          <w:rtl w:val="true"/>
        </w:rPr>
        <w:t>(</w:t>
      </w:r>
      <w:r>
        <w:rPr/>
        <w:t>5</w:t>
      </w:r>
      <w:r>
        <w:rPr>
          <w:rtl w:val="true"/>
        </w:rPr>
        <w:t xml:space="preserve">) </w:t>
      </w:r>
      <w:r>
        <w:rPr>
          <w:rtl w:val="true"/>
        </w:rPr>
        <w:t>لماذا سُمّي المشعر بجَمع؟</w:t>
      </w:r>
      <w:bookmarkEnd w:id="4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خالد، عن أبيه، عن محمّد بن سنان، عن إسماعيل بن جابر و عبدالكريم بن عمرو، عن عبدالحمید بن أبي الديلم،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المزدلفة جَمعاً لأنَّ آدم جمع فيها بين الصّلاتين المغرب والعشاء</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495" w:name="pg13463_131695"/>
    </w:p>
    <w:p>
      <w:pPr>
        <w:pStyle w:val="Heading3"/>
        <w:numPr>
          <w:ilvl w:val="2"/>
          <w:numId w:val="1"/>
        </w:numPr>
        <w:rPr/>
      </w:pPr>
      <w:bookmarkStart w:id="496" w:name="__RefHeading___Toc1869350_2616395394"/>
      <w:bookmarkStart w:id="497" w:name="_Toc176"/>
      <w:bookmarkEnd w:id="495"/>
      <w:bookmarkEnd w:id="496"/>
      <w:r>
        <w:rPr>
          <w:rtl w:val="true"/>
        </w:rPr>
        <w:t xml:space="preserve">باب </w:t>
      </w:r>
      <w:r>
        <w:rPr>
          <w:rtl w:val="true"/>
        </w:rPr>
        <w:t>(</w:t>
      </w:r>
      <w:r>
        <w:rPr/>
        <w:t>6</w:t>
      </w:r>
      <w:r>
        <w:rPr>
          <w:rtl w:val="true"/>
        </w:rPr>
        <w:t xml:space="preserve">) </w:t>
      </w:r>
      <w:r>
        <w:rPr>
          <w:rtl w:val="true"/>
        </w:rPr>
        <w:t>دعاء الملائكة للحُجّاج بالسلامة</w:t>
      </w:r>
      <w:bookmarkEnd w:id="497"/>
    </w:p>
    <w:p>
      <w:pPr>
        <w:pStyle w:val="BookText"/>
        <w:rPr/>
      </w:pPr>
      <w:r>
        <w:rPr>
          <w:rFonts w:eastAsia="Amiri" w:cs="Amiri" w:ascii="Amiri" w:hAnsi="Amiri"/>
          <w:color w:val="111111"/>
          <w:sz w:val="28"/>
          <w:szCs w:val="28"/>
          <w:lang w:bidi="ar-SA"/>
        </w:rPr>
        <w:t>22057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ملكين بمأزمي عرفة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869352_2616395394"/>
      <w:bookmarkStart w:id="499" w:name="_Toc177"/>
      <w:bookmarkEnd w:id="498"/>
      <w:r>
        <w:rPr>
          <w:rtl w:val="true"/>
        </w:rPr>
        <w:t xml:space="preserve">باب </w:t>
      </w:r>
      <w:r>
        <w:rPr>
          <w:rtl w:val="true"/>
        </w:rPr>
        <w:t>(</w:t>
      </w:r>
      <w:r>
        <w:rPr/>
        <w:t>7</w:t>
      </w:r>
      <w:r>
        <w:rPr>
          <w:rtl w:val="true"/>
        </w:rPr>
        <w:t xml:space="preserve">) </w:t>
      </w:r>
      <w:r>
        <w:rPr>
          <w:rtl w:val="true"/>
        </w:rPr>
        <w:t>مَلَكان يُفرِّجان للناس عند المأزمَين</w:t>
      </w:r>
      <w:bookmarkEnd w:id="499"/>
    </w:p>
    <w:p>
      <w:pPr>
        <w:pStyle w:val="BookText"/>
        <w:rPr/>
      </w:pPr>
      <w:r>
        <w:rPr>
          <w:rFonts w:eastAsia="Amiri" w:cs="Amiri" w:ascii="Amiri" w:hAnsi="Amiri"/>
          <w:color w:val="111111"/>
          <w:sz w:val="28"/>
          <w:szCs w:val="28"/>
          <w:lang w:bidi="ar-SA"/>
        </w:rPr>
        <w:t>22058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النعمان، عن سعيد الأعرج،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 يفرّجان للناس ليلة مزدلفة عند المازمين الضيّقين</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869354_2616395394"/>
      <w:bookmarkStart w:id="501" w:name="_Toc178"/>
      <w:bookmarkEnd w:id="500"/>
      <w:r>
        <w:rPr>
          <w:rtl w:val="true"/>
        </w:rPr>
        <w:t xml:space="preserve">باب </w:t>
      </w:r>
      <w:r>
        <w:rPr>
          <w:rtl w:val="true"/>
        </w:rPr>
        <w:t>(</w:t>
      </w:r>
      <w:r>
        <w:rPr/>
        <w:t>8</w:t>
      </w:r>
      <w:r>
        <w:rPr>
          <w:rtl w:val="true"/>
        </w:rPr>
        <w:t xml:space="preserve">) </w:t>
      </w:r>
      <w:r>
        <w:rPr>
          <w:rtl w:val="true"/>
        </w:rPr>
        <w:t>من مرَّ بالمأزمين وليس في قلبه كِبر نظر الله اليه</w:t>
      </w:r>
      <w:bookmarkEnd w:id="5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عن ابن فضّال،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بالمأزمين</w:t>
      </w:r>
      <w:r>
        <w:rPr>
          <w:rStyle w:val="FootnoteAnchor"/>
          <w:rtl w:val="true"/>
        </w:rPr>
        <w:footnoteReference w:id="1018"/>
      </w:r>
      <w:r>
        <w:rPr>
          <w:rFonts w:ascii="Amiri" w:hAnsi="Amiri" w:eastAsia="Amiri" w:cs="Amiri"/>
          <w:color w:val="111111"/>
          <w:sz w:val="28"/>
          <w:sz w:val="28"/>
          <w:szCs w:val="28"/>
          <w:rtl w:val="true"/>
          <w:lang w:bidi="ar-SA"/>
        </w:rPr>
        <w:t>وليس في قلبه كِبر نظر الله إليه</w:t>
      </w:r>
      <w:r>
        <w:rPr>
          <w:rFonts w:eastAsia="Amiri" w:cs="Amiri" w:ascii="Amiri" w:hAnsi="Amiri"/>
          <w:color w:val="111111"/>
          <w:sz w:val="28"/>
          <w:szCs w:val="28"/>
          <w:rtl w:val="true"/>
          <w:lang w:bidi="ar-SA"/>
        </w:rPr>
        <w:t xml:space="preserve">. </w:t>
      </w:r>
      <w:bookmarkStart w:id="502" w:name="pg13463_131697"/>
    </w:p>
    <w:p>
      <w:pPr>
        <w:pStyle w:val="BookText"/>
        <w:rPr/>
      </w:pPr>
      <w:bookmarkEnd w:id="50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يغمص</w:t>
      </w:r>
      <w:r>
        <w:rPr>
          <w:rStyle w:val="FootnoteAnchor"/>
          <w:rtl w:val="true"/>
        </w:rPr>
        <w:footnoteReference w:id="1019"/>
      </w:r>
      <w:r>
        <w:rPr>
          <w:rFonts w:ascii="Amiri" w:hAnsi="Amiri" w:eastAsia="Amiri" w:cs="Amiri"/>
          <w:color w:val="111111"/>
          <w:sz w:val="28"/>
          <w:sz w:val="28"/>
          <w:szCs w:val="28"/>
          <w:rtl w:val="true"/>
          <w:lang w:bidi="ar-SA"/>
        </w:rPr>
        <w:t>الناس، ويسفّه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وملكان موكّلان بالمأزمين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سلّم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869356_2616395394"/>
      <w:bookmarkStart w:id="504" w:name="_Toc179"/>
      <w:bookmarkEnd w:id="503"/>
      <w:r>
        <w:rPr>
          <w:rtl w:val="true"/>
        </w:rPr>
        <w:t xml:space="preserve">باب </w:t>
      </w:r>
      <w:r>
        <w:rPr>
          <w:rtl w:val="true"/>
        </w:rPr>
        <w:t>(</w:t>
      </w:r>
      <w:r>
        <w:rPr/>
        <w:t>9</w:t>
      </w:r>
      <w:r>
        <w:rPr>
          <w:rtl w:val="true"/>
        </w:rPr>
        <w:t xml:space="preserve">) </w:t>
      </w:r>
      <w:r>
        <w:rPr>
          <w:rtl w:val="true"/>
        </w:rPr>
        <w:t>استحباب تأخير صلاتي المغرب والعشاء إلى المزدلفة</w:t>
      </w:r>
      <w:bookmarkEnd w:id="504"/>
    </w:p>
    <w:p>
      <w:pPr>
        <w:pStyle w:val="BookText"/>
        <w:rPr/>
      </w:pPr>
      <w:r>
        <w:rPr>
          <w:rFonts w:eastAsia="Amiri" w:cs="Amiri" w:ascii="Amiri" w:hAnsi="Amiri"/>
          <w:color w:val="111111"/>
          <w:sz w:val="28"/>
          <w:szCs w:val="28"/>
          <w:lang w:bidi="ar-SA"/>
        </w:rPr>
        <w:t>22060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الجمع بين المغرب والعشاء الاخرة بجَمع؟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لاتصلّهما حتى تنتهي الى جمع، وان مضى من الليل ما مضى،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جمعهما بأذان واحد واقامتين كما جمع بين الظهر والعصر بعرفات</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22061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المغرب حتى تأتي جمعاً وان ذهب ثلث الليل</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وحمّاد،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05" w:name="pg13463_131699"/>
    </w:p>
    <w:p>
      <w:pPr>
        <w:pStyle w:val="BookText"/>
        <w:rPr/>
      </w:pPr>
      <w:bookmarkEnd w:id="50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المغرب حتى تأتي جمعاً فتصلّي</w:t>
      </w:r>
      <w:r>
        <w:rPr>
          <w:rStyle w:val="FootnoteAnchor"/>
          <w:rtl w:val="true"/>
        </w:rPr>
        <w:footnoteReference w:id="1023"/>
      </w:r>
      <w:r>
        <w:rPr>
          <w:rFonts w:ascii="Amiri" w:hAnsi="Amiri" w:eastAsia="Amiri" w:cs="Amiri"/>
          <w:color w:val="111111"/>
          <w:sz w:val="28"/>
          <w:sz w:val="28"/>
          <w:szCs w:val="28"/>
          <w:rtl w:val="true"/>
          <w:lang w:bidi="ar-SA"/>
        </w:rPr>
        <w:t>بها المغرب والعشاء الاخرة بأذان واحد واقامتين، وانزل ببطن</w:t>
      </w:r>
      <w:r>
        <w:rPr>
          <w:rStyle w:val="FootnoteAnchor"/>
          <w:rtl w:val="true"/>
        </w:rPr>
        <w:footnoteReference w:id="1024"/>
      </w:r>
      <w:r>
        <w:rPr>
          <w:rFonts w:ascii="Amiri" w:hAnsi="Amiri" w:eastAsia="Amiri" w:cs="Amiri"/>
          <w:color w:val="111111"/>
          <w:sz w:val="28"/>
          <w:sz w:val="28"/>
          <w:szCs w:val="28"/>
          <w:rtl w:val="true"/>
          <w:lang w:bidi="ar-SA"/>
        </w:rPr>
        <w:t>الوادي عن يمين الطريق قريباً من الشعر، ويستحبّ للضرورة أن يقف على المشعر الحرام ويطاه برجله، ولا يجاوز الحياض ليلة المزدلفة،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اللهم إنّي أسألك أن تجمع لي فيها جوامع الخير، اللهم لاتؤيسني من الخير الذي سالتك أن تجمعه لي في قلبي، واطلب</w:t>
      </w:r>
      <w:r>
        <w:rPr>
          <w:rStyle w:val="FootnoteAnchor"/>
          <w:rtl w:val="true"/>
        </w:rPr>
        <w:footnoteReference w:id="1025"/>
      </w:r>
      <w:r>
        <w:rPr>
          <w:rFonts w:ascii="IRNazanin" w:hAnsi="IRNazanin" w:eastAsia="IRNazanin"/>
          <w:color w:val="111111"/>
          <w:sz w:val="28"/>
          <w:sz w:val="28"/>
          <w:szCs w:val="28"/>
          <w:rtl w:val="true"/>
          <w:lang w:bidi="fa-IR"/>
        </w:rPr>
        <w:t>اليك أن تعرفني ما عرّفت أولياءك في منزلي هذا، وأن تقيني جوامع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استطعت أن تحيي تلك الليلة فافعل فانّه بلغنا انّ ابواب السماء لاتغلق تلك الليلة لاصوات المؤمنين، لهم دويّ كدويّ النحل 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ربّكم وأنتم عبادي أدَّیتُم حقّي وحقُّ عليّ أن أستجيب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فيَحط الله تلك الليلة عمن أراد أن يحطَّ عنه ذنوبه ويغفر لمن أراد أن يغفر 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869358_2616395394"/>
      <w:bookmarkStart w:id="507" w:name="_Toc180"/>
      <w:bookmarkEnd w:id="506"/>
      <w:r>
        <w:rPr>
          <w:rtl w:val="true"/>
        </w:rPr>
        <w:t xml:space="preserve">باب </w:t>
      </w:r>
      <w:r>
        <w:rPr>
          <w:rtl w:val="true"/>
        </w:rPr>
        <w:t>(</w:t>
      </w:r>
      <w:r>
        <w:rPr/>
        <w:t>10</w:t>
      </w:r>
      <w:r>
        <w:rPr>
          <w:rtl w:val="true"/>
        </w:rPr>
        <w:t xml:space="preserve">) </w:t>
      </w:r>
      <w:r>
        <w:rPr>
          <w:rtl w:val="true"/>
        </w:rPr>
        <w:t>استحباب الجمع بين العشائين في المزدلفة بأذان واقامتين</w:t>
      </w:r>
      <w:bookmarkEnd w:id="50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22063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w:t>
      </w:r>
    </w:p>
    <w:p>
      <w:pPr>
        <w:pStyle w:val="BookText"/>
        <w:rPr/>
      </w:pPr>
      <w:r>
        <w:rPr>
          <w:rFonts w:ascii="Amiri" w:hAnsi="Amiri" w:eastAsia="Amiri" w:cs="Amiri"/>
          <w:color w:val="111111"/>
          <w:sz w:val="28"/>
          <w:sz w:val="28"/>
          <w:szCs w:val="28"/>
          <w:rtl w:val="true"/>
          <w:lang w:bidi="ar-SA"/>
        </w:rPr>
        <w:t xml:space="preserve">أبن يحيى،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والعشاء بجمع بأذان</w:t>
      </w:r>
      <w:r>
        <w:rPr>
          <w:rStyle w:val="FootnoteAnchor"/>
          <w:rtl w:val="true"/>
        </w:rPr>
        <w:footnoteReference w:id="1028"/>
      </w:r>
      <w:r>
        <w:rPr>
          <w:rFonts w:ascii="Amiri" w:hAnsi="Amiri" w:eastAsia="Amiri" w:cs="Amiri"/>
          <w:color w:val="111111"/>
          <w:sz w:val="28"/>
          <w:sz w:val="28"/>
          <w:szCs w:val="28"/>
          <w:rtl w:val="true"/>
          <w:lang w:bidi="ar-SA"/>
        </w:rPr>
        <w:t>واحد واقامتين، ولاتصلّ</w:t>
      </w:r>
      <w:r>
        <w:rPr>
          <w:rStyle w:val="FootnoteAnchor"/>
          <w:rtl w:val="true"/>
        </w:rPr>
        <w:footnoteReference w:id="1029"/>
      </w:r>
      <w:r>
        <w:rPr>
          <w:rFonts w:ascii="Amiri" w:hAnsi="Amiri" w:eastAsia="Amiri" w:cs="Amiri"/>
          <w:color w:val="111111"/>
          <w:sz w:val="28"/>
          <w:sz w:val="28"/>
          <w:szCs w:val="28"/>
          <w:rtl w:val="true"/>
          <w:lang w:bidi="ar-SA"/>
        </w:rPr>
        <w:t xml:space="preserve">بينهما شيئاً،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1030"/>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منصور بن حازم مثله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ابن يحيى، عن عبدالله بن مسكان، عن عنبسة بن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المغرب بجمع أصلي ركعات</w:t>
      </w:r>
      <w:r>
        <w:rPr>
          <w:rStyle w:val="FootnoteAnchor"/>
          <w:rtl w:val="true"/>
        </w:rPr>
        <w:footnoteReference w:id="1033"/>
      </w:r>
      <w:r>
        <w:rPr>
          <w:rFonts w:ascii="Amiri" w:hAnsi="Amiri" w:eastAsia="Amiri" w:cs="Amiri"/>
          <w:color w:val="111111"/>
          <w:sz w:val="28"/>
          <w:sz w:val="28"/>
          <w:szCs w:val="28"/>
          <w:rtl w:val="true"/>
          <w:lang w:bidi="ar-SA"/>
        </w:rPr>
        <w:t>بعد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 المغرب والعشاء، ثم تصلّي الركعات بعد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الأشعري، عن محمد بن عبدالجبّار، عن صفوان، عن ابن مسكان،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الرّكعات الّتي بعد المغرب ليلة المزدلفة؟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العشاء أربع ركعات</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w:t>
      </w:r>
      <w:bookmarkStart w:id="508" w:name="pg13463_131703"/>
    </w:p>
    <w:p>
      <w:pPr>
        <w:pStyle w:val="BookText"/>
        <w:rPr/>
      </w:pPr>
      <w:bookmarkEnd w:id="508"/>
      <w:r>
        <w:rPr>
          <w:rFonts w:ascii="Amiri" w:hAnsi="Amiri" w:eastAsia="Amiri" w:cs="Amiri"/>
          <w:color w:val="111111"/>
          <w:sz w:val="28"/>
          <w:sz w:val="28"/>
          <w:szCs w:val="28"/>
          <w:rtl w:val="true"/>
          <w:lang w:bidi="ar-SA"/>
        </w:rPr>
        <w:t xml:space="preserve">عمير ، عن عبدالرحمن بن الحجاج، عن ابان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بالمزدلفة فقام فصلّى المغرب ثم صلّى العشاء الأخرة ولم يركع فيما بينهما، ثم صلّيت خلفه بعد ذلك بسَنة فلمّا صلّي المغرب قام فتنفَّل بأربع ركعات</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جواز الأمرين وهما صلاة النافلة بين العشائين في المزدلفة وترك النافلة بينهما فيها</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869360_2616395394"/>
      <w:bookmarkStart w:id="510" w:name="_Toc181"/>
      <w:bookmarkEnd w:id="509"/>
      <w:r>
        <w:rPr>
          <w:rtl w:val="true"/>
        </w:rPr>
        <w:t xml:space="preserve">باب </w:t>
      </w:r>
      <w:r>
        <w:rPr>
          <w:rtl w:val="true"/>
        </w:rPr>
        <w:t>(</w:t>
      </w:r>
      <w:r>
        <w:rPr/>
        <w:t>11</w:t>
      </w:r>
      <w:r>
        <w:rPr>
          <w:rtl w:val="true"/>
        </w:rPr>
        <w:t xml:space="preserve">) </w:t>
      </w:r>
      <w:r>
        <w:rPr>
          <w:rtl w:val="true"/>
        </w:rPr>
        <w:t>جواز أداء فريضة العشائين في عرفات</w:t>
      </w:r>
      <w:bookmarkEnd w:id="510"/>
    </w:p>
    <w:p>
      <w:pPr>
        <w:pStyle w:val="BookText"/>
        <w:rPr/>
      </w:pPr>
      <w:r>
        <w:rPr>
          <w:rFonts w:eastAsia="Amiri" w:cs="Amiri" w:ascii="Amiri" w:hAnsi="Amiri"/>
          <w:color w:val="111111"/>
          <w:sz w:val="28"/>
          <w:szCs w:val="28"/>
          <w:lang w:bidi="ar-SA"/>
        </w:rPr>
        <w:t>22067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أحمد بن محمّد بن أبي نصر ، عن محمد بن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يصلّي المغرب والعتمة في الموقف؟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صلّاهما في الشعب</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الرجل المغرب إذا أمسى بعرفة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511" w:name="pg13463_131705"/>
    </w:p>
    <w:p>
      <w:pPr>
        <w:pStyle w:val="BookText"/>
        <w:rPr/>
      </w:pPr>
      <w:bookmarkEnd w:id="511"/>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ابن أبي عمير مثله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869362_2616395394"/>
      <w:bookmarkStart w:id="513" w:name="_Toc182"/>
      <w:bookmarkEnd w:id="512"/>
      <w:r>
        <w:rPr>
          <w:rtl w:val="true"/>
        </w:rPr>
        <w:t xml:space="preserve">باب </w:t>
      </w:r>
      <w:r>
        <w:rPr>
          <w:rtl w:val="true"/>
        </w:rPr>
        <w:t>(</w:t>
      </w:r>
      <w:r>
        <w:rPr/>
        <w:t>12</w:t>
      </w:r>
      <w:r>
        <w:rPr>
          <w:rtl w:val="true"/>
        </w:rPr>
        <w:t xml:space="preserve">) </w:t>
      </w:r>
      <w:r>
        <w:rPr>
          <w:rtl w:val="true"/>
        </w:rPr>
        <w:t>جواز أداء فريضة المغرب قبل المزدلفة والعشاء فيها</w:t>
      </w:r>
      <w:bookmarkEnd w:id="513"/>
    </w:p>
    <w:p>
      <w:pPr>
        <w:pStyle w:val="BookText"/>
        <w:rPr/>
      </w:pPr>
      <w:r>
        <w:rPr>
          <w:rFonts w:eastAsia="Amiri" w:cs="Amiri" w:ascii="Amiri" w:hAnsi="Amiri"/>
          <w:color w:val="111111"/>
          <w:sz w:val="28"/>
          <w:szCs w:val="28"/>
          <w:lang w:bidi="ar-SA"/>
        </w:rPr>
        <w:t>22069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الحسين بن سعيد، عن حماد بن عيسى، عن ربعي بن عبدالله،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w:t>
      </w:r>
      <w:r>
        <w:rPr>
          <w:rStyle w:val="FootnoteAnchor"/>
          <w:rtl w:val="true"/>
        </w:rPr>
        <w:footnoteReference w:id="1040"/>
      </w:r>
      <w:r>
        <w:rPr>
          <w:rFonts w:ascii="Amiri" w:hAnsi="Amiri" w:eastAsia="Amiri" w:cs="Amiri"/>
          <w:color w:val="111111"/>
          <w:sz w:val="28"/>
          <w:sz w:val="28"/>
          <w:szCs w:val="28"/>
          <w:rtl w:val="true"/>
          <w:lang w:bidi="ar-SA"/>
        </w:rPr>
        <w:t xml:space="preserve">محمل أبي بين عرفة والمزدلفة فنزل فصلّي المغرب وصلّى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بالمزدلفة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و ابو اسحاق حمدويه وابراهيم ابنا نصير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الخشاب الكوفي، عن جعفر بن محمد بن حكيم، عن ابراهيم بن عبدالحميد، عن عيسى بن أبي منصور وابي اسامة ويعقوب الأحمر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زرارة بن أعين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بن عيينة</w:t>
      </w:r>
      <w:r>
        <w:rPr>
          <w:rStyle w:val="FootnoteAnchor"/>
          <w:rtl w:val="true"/>
        </w:rPr>
        <w:footnoteReference w:id="1042"/>
      </w:r>
      <w:r>
        <w:rPr>
          <w:rFonts w:ascii="Amiri" w:hAnsi="Amiri" w:eastAsia="Amiri" w:cs="Amiri"/>
          <w:color w:val="111111"/>
          <w:sz w:val="28"/>
          <w:sz w:val="28"/>
          <w:szCs w:val="28"/>
          <w:rtl w:val="true"/>
          <w:lang w:bidi="ar-SA"/>
        </w:rPr>
        <w:t xml:space="preserve">روى عن أبيك انّه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المغرب دون المزدلفة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بأثمان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ابي هذا قط، كذب الحكم بن عيينة</w:t>
      </w:r>
      <w:r>
        <w:rPr>
          <w:rStyle w:val="FootnoteAnchor"/>
          <w:rtl w:val="true"/>
        </w:rPr>
        <w:footnoteReference w:id="1043"/>
      </w:r>
      <w:r>
        <w:rPr>
          <w:rFonts w:ascii="Amiri" w:hAnsi="Amiri" w:eastAsia="Amiri" w:cs="Amiri"/>
          <w:color w:val="111111"/>
          <w:sz w:val="28"/>
          <w:sz w:val="28"/>
          <w:szCs w:val="28"/>
          <w:rtl w:val="true"/>
          <w:lang w:bidi="ar-SA"/>
        </w:rPr>
        <w:t xml:space="preserve">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514" w:name="pg13463_131707"/>
    </w:p>
    <w:p>
      <w:pPr>
        <w:pStyle w:val="BookText"/>
        <w:rPr/>
      </w:pPr>
      <w:bookmarkEnd w:id="514"/>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الينا الفضل يذكر عن ابن أبي عمير، عن ابراهيم بن عبدالحميد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وبنفس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إستحباب تأخير صلاة المغرب والعشاء إلى المشعر فيصلّيهما هناك بأذان وإقامتين وان مضى من الليل ثلثه، واذا زاد على الثلث صلاهما قبل أن يصل الى المزدلفة</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869364_2616395394"/>
      <w:bookmarkStart w:id="516" w:name="_Toc183"/>
      <w:bookmarkEnd w:id="515"/>
      <w:r>
        <w:rPr>
          <w:rtl w:val="true"/>
        </w:rPr>
        <w:t xml:space="preserve">باب </w:t>
      </w:r>
      <w:r>
        <w:rPr>
          <w:rtl w:val="true"/>
        </w:rPr>
        <w:t>(</w:t>
      </w:r>
      <w:r>
        <w:rPr/>
        <w:t>13</w:t>
      </w:r>
      <w:r>
        <w:rPr>
          <w:rtl w:val="true"/>
        </w:rPr>
        <w:t xml:space="preserve">) </w:t>
      </w:r>
      <w:r>
        <w:rPr>
          <w:rtl w:val="true"/>
        </w:rPr>
        <w:t>جواز النوم في المزدلفة وترك النافلة</w:t>
      </w:r>
      <w:bookmarkEnd w:id="516"/>
    </w:p>
    <w:p>
      <w:pPr>
        <w:pStyle w:val="BookText"/>
        <w:rPr/>
      </w:pPr>
      <w:r>
        <w:rPr>
          <w:rFonts w:eastAsia="Amiri" w:cs="Amiri" w:ascii="Amiri" w:hAnsi="Amiri"/>
          <w:color w:val="111111"/>
          <w:sz w:val="28"/>
          <w:szCs w:val="28"/>
          <w:lang w:bidi="ar-SA"/>
        </w:rPr>
        <w:t>22071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المغرب والعشاء اضطجع، ولم يصلّ شيئاً من الليل، ونام، ثم قام حين طلع الفجر</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869366_2616395394"/>
      <w:bookmarkStart w:id="518" w:name="_Toc184"/>
      <w:bookmarkEnd w:id="517"/>
      <w:r>
        <w:rPr>
          <w:rtl w:val="true"/>
        </w:rPr>
        <w:t xml:space="preserve">باب </w:t>
      </w:r>
      <w:r>
        <w:rPr>
          <w:rtl w:val="true"/>
        </w:rPr>
        <w:t>(</w:t>
      </w:r>
      <w:r>
        <w:rPr/>
        <w:t>14</w:t>
      </w:r>
      <w:r>
        <w:rPr>
          <w:rtl w:val="true"/>
        </w:rPr>
        <w:t xml:space="preserve">) </w:t>
      </w:r>
      <w:r>
        <w:rPr>
          <w:rtl w:val="true"/>
        </w:rPr>
        <w:t>جواز الصعود الى المازمَين اذا كثُر الناس</w:t>
      </w:r>
      <w:bookmarkEnd w:id="51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وعدّة من أصحابنا، عن سهل بن زیاد جميعاً، عن ابن أبي نصر،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الناس بجَمع </w:t>
      </w:r>
      <w:bookmarkStart w:id="519" w:name="pg13463_131709"/>
    </w:p>
    <w:p>
      <w:pPr>
        <w:pStyle w:val="BookText"/>
        <w:rPr/>
      </w:pPr>
      <w:bookmarkEnd w:id="519"/>
      <w:r>
        <w:rPr>
          <w:rFonts w:ascii="Amiri" w:hAnsi="Amiri" w:eastAsia="Amiri" w:cs="Amiri"/>
          <w:color w:val="111111"/>
          <w:sz w:val="28"/>
          <w:sz w:val="28"/>
          <w:szCs w:val="28"/>
          <w:rtl w:val="true"/>
          <w:lang w:bidi="ar-SA"/>
        </w:rPr>
        <w:t xml:space="preserve">وضاقت عليهم 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المأزمين</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869368_2616395394"/>
      <w:bookmarkStart w:id="521" w:name="_Toc185"/>
      <w:bookmarkEnd w:id="520"/>
      <w:r>
        <w:rPr>
          <w:rtl w:val="true"/>
        </w:rPr>
        <w:t xml:space="preserve">باب </w:t>
      </w:r>
      <w:r>
        <w:rPr>
          <w:rtl w:val="true"/>
        </w:rPr>
        <w:t>(</w:t>
      </w:r>
      <w:r>
        <w:rPr/>
        <w:t>15</w:t>
      </w:r>
      <w:r>
        <w:rPr>
          <w:rtl w:val="true"/>
        </w:rPr>
        <w:t xml:space="preserve">) </w:t>
      </w:r>
      <w:r>
        <w:rPr>
          <w:rtl w:val="true"/>
        </w:rPr>
        <w:t>من آداب الوقوف في المشعر الحرام</w:t>
      </w:r>
      <w:bookmarkEnd w:id="5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ومحمد بن اسماعيل،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على طهر بعدما تصلّي الفجر فقف آن شئت قريباً من الجبل وان شئتَ حيث شئتَ</w:t>
      </w:r>
      <w:r>
        <w:rPr>
          <w:rStyle w:val="FootnoteAnchor"/>
          <w:rtl w:val="true"/>
        </w:rPr>
        <w:footnoteReference w:id="1048"/>
      </w:r>
      <w:r>
        <w:rPr>
          <w:rFonts w:ascii="Amiri" w:hAnsi="Amiri" w:eastAsia="Amiri" w:cs="Amiri"/>
          <w:color w:val="111111"/>
          <w:sz w:val="28"/>
          <w:sz w:val="28"/>
          <w:szCs w:val="28"/>
          <w:rtl w:val="true"/>
          <w:lang w:bidi="ar-SA"/>
        </w:rPr>
        <w:t xml:space="preserve">، فاذا وقفتَ فاحمد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 عليه، واذكر من آلائه وبلائه ما قدرتَ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w:t>
      </w:r>
      <w:r>
        <w:rPr>
          <w:rStyle w:val="FootnoteAnchor"/>
          <w:rtl w:val="true"/>
        </w:rPr>
        <w:footnoteReference w:id="1049"/>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الْمَشْعَرِ الْحَرام فُكّ رَقَبَتي مِنَ النّارِ وَأوْسِعْ عَلَيّ مِنْ رِزْقِكَ الْحَلالِ وَادْرَأْ عَنّي شَرّ فَسَقَةِ الْجِنّ وَالْاِنْس، أللّهُمّ أَنْتَ خَيْرُ مَطْلُوبٍ اِلَيْهِ وَخَيْرُ مَدْعُوّ وَخَيْرُ مَسْؤُولٍ وَلِكُلّ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حين</w:t>
      </w:r>
      <w:r>
        <w:rPr>
          <w:rStyle w:val="FootnoteAnchor"/>
          <w:rtl w:val="true"/>
        </w:rPr>
        <w:footnoteReference w:id="1050"/>
      </w:r>
      <w:r>
        <w:rPr>
          <w:rFonts w:ascii="Amiri" w:hAnsi="Amiri" w:eastAsia="Amiri" w:cs="Amiri"/>
          <w:color w:val="111111"/>
          <w:sz w:val="28"/>
          <w:sz w:val="28"/>
          <w:szCs w:val="28"/>
          <w:rtl w:val="true"/>
          <w:lang w:bidi="ar-SA"/>
        </w:rPr>
        <w:t>يشرق لك ثبيره</w:t>
      </w:r>
      <w:r>
        <w:rPr>
          <w:rStyle w:val="FootnoteAnchor"/>
          <w:rtl w:val="true"/>
        </w:rPr>
        <w:footnoteReference w:id="1051"/>
      </w:r>
      <w:r>
        <w:rPr>
          <w:rFonts w:ascii="IRNazanin" w:hAnsi="IRNazanin" w:eastAsia="IRNazanin"/>
          <w:color w:val="111111"/>
          <w:sz w:val="28"/>
          <w:sz w:val="28"/>
          <w:szCs w:val="28"/>
          <w:rtl w:val="true"/>
          <w:lang w:bidi="fa-IR"/>
        </w:rPr>
        <w:t xml:space="preserve">وترى الأبل مواضع </w:t>
      </w:r>
      <w:bookmarkStart w:id="522" w:name="pg13463_131710"/>
    </w:p>
    <w:p>
      <w:pPr>
        <w:pStyle w:val="BookText"/>
        <w:rPr/>
      </w:pPr>
      <w:bookmarkEnd w:id="522"/>
      <w:r>
        <w:rPr>
          <w:rFonts w:ascii="IRNazanin" w:hAnsi="IRNazanin" w:eastAsia="IRNazanin"/>
          <w:color w:val="111111"/>
          <w:sz w:val="28"/>
          <w:sz w:val="28"/>
          <w:szCs w:val="28"/>
          <w:rtl w:val="true"/>
          <w:lang w:bidi="fa-IR"/>
        </w:rPr>
        <w:t>اخفافها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869370_2616395394"/>
      <w:bookmarkStart w:id="524" w:name="_Toc186"/>
      <w:bookmarkEnd w:id="523"/>
      <w:r>
        <w:rPr>
          <w:rtl w:val="true"/>
        </w:rPr>
        <w:t xml:space="preserve">باب </w:t>
      </w:r>
      <w:r>
        <w:rPr>
          <w:rtl w:val="true"/>
        </w:rPr>
        <w:t>(</w:t>
      </w:r>
      <w:r>
        <w:rPr/>
        <w:t>16</w:t>
      </w:r>
      <w:r>
        <w:rPr>
          <w:rtl w:val="true"/>
        </w:rPr>
        <w:t xml:space="preserve">) </w:t>
      </w:r>
      <w:r>
        <w:rPr>
          <w:rtl w:val="true"/>
        </w:rPr>
        <w:t>استحباب الوقوف بالمشعر الحرام حيث يبيت الحاج</w:t>
      </w:r>
      <w:bookmarkEnd w:id="524"/>
    </w:p>
    <w:p>
      <w:pPr>
        <w:pStyle w:val="BookText"/>
        <w:rPr/>
      </w:pPr>
      <w:r>
        <w:rPr>
          <w:rFonts w:eastAsia="Amiri" w:cs="Amiri" w:ascii="Amiri" w:hAnsi="Amiri"/>
          <w:color w:val="111111"/>
          <w:sz w:val="28"/>
          <w:szCs w:val="28"/>
          <w:lang w:bidi="ar-SA"/>
        </w:rPr>
        <w:t>22074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بالمشعر الحرام حيث يبيت</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869372_2616395394"/>
      <w:bookmarkStart w:id="526" w:name="_Toc187"/>
      <w:bookmarkEnd w:id="525"/>
      <w:r>
        <w:rPr>
          <w:rtl w:val="true"/>
        </w:rPr>
        <w:t xml:space="preserve">باب </w:t>
      </w:r>
      <w:r>
        <w:rPr>
          <w:rtl w:val="true"/>
        </w:rPr>
        <w:t>(</w:t>
      </w:r>
      <w:r>
        <w:rPr/>
        <w:t>17</w:t>
      </w:r>
      <w:r>
        <w:rPr>
          <w:rtl w:val="true"/>
        </w:rPr>
        <w:t xml:space="preserve">) </w:t>
      </w:r>
      <w:r>
        <w:rPr>
          <w:rtl w:val="true"/>
        </w:rPr>
        <w:t>استحباب النزول بالمزدلفة ببطن الوادي</w:t>
      </w:r>
      <w:bookmarkEnd w:id="526"/>
    </w:p>
    <w:p>
      <w:pPr>
        <w:pStyle w:val="BookText"/>
        <w:rPr/>
      </w:pPr>
      <w:r>
        <w:rPr>
          <w:rFonts w:eastAsia="Amiri" w:cs="Amiri" w:ascii="Amiri" w:hAnsi="Amiri"/>
          <w:color w:val="111111"/>
          <w:sz w:val="28"/>
          <w:szCs w:val="28"/>
          <w:lang w:bidi="ar-SA"/>
        </w:rPr>
        <w:t>22075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بالمزدلفة بطن الوادي قريباً من المشعر الحرام، ولا تجاوز الجبل ولا الحياض</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869374_2616395394"/>
      <w:bookmarkStart w:id="528" w:name="_Toc188"/>
      <w:bookmarkEnd w:id="527"/>
      <w:r>
        <w:rPr>
          <w:rtl w:val="true"/>
        </w:rPr>
        <w:t xml:space="preserve">باب </w:t>
      </w:r>
      <w:r>
        <w:rPr>
          <w:rtl w:val="true"/>
        </w:rPr>
        <w:t>(</w:t>
      </w:r>
      <w:r>
        <w:rPr/>
        <w:t>18</w:t>
      </w:r>
      <w:r>
        <w:rPr>
          <w:rtl w:val="true"/>
        </w:rPr>
        <w:t xml:space="preserve">) </w:t>
      </w:r>
      <w:r>
        <w:rPr>
          <w:rtl w:val="true"/>
        </w:rPr>
        <w:t>حكم من أدرك الموقفين أو أحدهما</w:t>
      </w:r>
      <w:bookmarkEnd w:id="5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عن صفوان بن یحیی، وابن أبي </w:t>
      </w:r>
    </w:p>
    <w:p>
      <w:pPr>
        <w:pStyle w:val="BookText"/>
        <w:rPr/>
      </w:pPr>
      <w:r>
        <w:rPr>
          <w:rFonts w:ascii="Amiri" w:hAnsi="Amiri" w:eastAsia="Amiri" w:cs="Amiri"/>
          <w:color w:val="111111"/>
          <w:sz w:val="28"/>
          <w:sz w:val="28"/>
          <w:szCs w:val="28"/>
          <w:rtl w:val="true"/>
          <w:lang w:bidi="ar-SA"/>
        </w:rPr>
        <w:t xml:space="preserve">عمير،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قارن</w:t>
      </w:r>
      <w:r>
        <w:rPr>
          <w:rStyle w:val="FootnoteAnchor"/>
          <w:rtl w:val="true"/>
        </w:rPr>
        <w:footnoteReference w:id="1056"/>
      </w:r>
      <w:r>
        <w:rPr>
          <w:rFonts w:ascii="Amiri" w:hAnsi="Amiri" w:eastAsia="Amiri" w:cs="Amiri"/>
          <w:color w:val="111111"/>
          <w:sz w:val="28"/>
          <w:sz w:val="28"/>
          <w:szCs w:val="28"/>
          <w:rtl w:val="true"/>
          <w:lang w:bidi="ar-SA"/>
        </w:rPr>
        <w:t>أو مُفرِد</w:t>
      </w:r>
      <w:r>
        <w:rPr>
          <w:rStyle w:val="FootnoteAnchor"/>
          <w:rtl w:val="true"/>
        </w:rPr>
        <w:footnoteReference w:id="1057"/>
      </w:r>
      <w:r>
        <w:rPr>
          <w:rFonts w:ascii="Amiri" w:hAnsi="Amiri" w:eastAsia="Amiri" w:cs="Amiri"/>
          <w:color w:val="111111"/>
          <w:sz w:val="28"/>
          <w:sz w:val="28"/>
          <w:szCs w:val="28"/>
          <w:rtl w:val="true"/>
          <w:lang w:bidi="ar-SA"/>
        </w:rPr>
        <w:t>او متمتّع</w:t>
      </w:r>
      <w:r>
        <w:rPr>
          <w:rStyle w:val="FootnoteAnchor"/>
          <w:rtl w:val="true"/>
        </w:rPr>
        <w:footnoteReference w:id="1058"/>
      </w:r>
      <w:r>
        <w:rPr>
          <w:rFonts w:ascii="Amiri" w:hAnsi="Amiri" w:eastAsia="Amiri" w:cs="Amiri"/>
          <w:color w:val="111111"/>
          <w:sz w:val="28"/>
          <w:sz w:val="28"/>
          <w:szCs w:val="28"/>
          <w:rtl w:val="true"/>
          <w:lang w:bidi="ar-SA"/>
        </w:rPr>
        <w:t>قِدم وقد فاته الحجّ فليحلّ بعمرة وعليه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رجل أدرك الإمام وهو بجمع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فيقف بها قليلاً ثم يدرك جمعاً قبل طلوع الشمس فليأتها، وإن</w:t>
      </w:r>
      <w:r>
        <w:rPr>
          <w:rStyle w:val="FootnoteAnchor"/>
          <w:rtl w:val="true"/>
        </w:rPr>
        <w:footnoteReference w:id="1059"/>
      </w:r>
      <w:r>
        <w:rPr>
          <w:rFonts w:ascii="Amiri" w:hAnsi="Amiri" w:eastAsia="Amiri" w:cs="Amiri"/>
          <w:color w:val="111111"/>
          <w:sz w:val="28"/>
          <w:sz w:val="28"/>
          <w:szCs w:val="28"/>
          <w:rtl w:val="true"/>
          <w:lang w:bidi="ar-SA"/>
        </w:rPr>
        <w:t>ظنّ أنه لايأتها حتّى يفيضوا فلايأتها وليقم بجَمْع فقد</w:t>
      </w:r>
      <w:r>
        <w:rPr>
          <w:rStyle w:val="FootnoteAnchor"/>
          <w:rtl w:val="true"/>
        </w:rPr>
        <w:footnoteReference w:id="1060"/>
      </w:r>
      <w:r>
        <w:rPr>
          <w:rFonts w:ascii="Amiri" w:hAnsi="Amiri" w:eastAsia="Amiri" w:cs="Amiri"/>
          <w:color w:val="111111"/>
          <w:sz w:val="28"/>
          <w:sz w:val="28"/>
          <w:szCs w:val="28"/>
          <w:rtl w:val="true"/>
          <w:lang w:bidi="ar-SA"/>
        </w:rPr>
        <w:t>تمّ حجّه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ابن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جمعاً فقد أدرك الحج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حاج سائق للهدي أو مُفرِد للحج أو متمتِّع بالعمرة إلى الحج قدم وقد فاته الحج فليجعلها عمرة وعليه الحج من قابل</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ابن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 فاذا شيخ كبير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ما تقول في رجل أدرك الإمام بجَمْع؟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ظنّ انّه يأتي</w:t>
      </w:r>
      <w:r>
        <w:rPr>
          <w:rStyle w:val="FootnoteAnchor"/>
          <w:rtl w:val="true"/>
        </w:rPr>
        <w:footnoteReference w:id="1064"/>
      </w:r>
      <w:r>
        <w:rPr>
          <w:rFonts w:ascii="Amiri" w:hAnsi="Amiri" w:eastAsia="Amiri" w:cs="Amiri"/>
          <w:color w:val="111111"/>
          <w:sz w:val="28"/>
          <w:sz w:val="28"/>
          <w:szCs w:val="28"/>
          <w:rtl w:val="true"/>
          <w:lang w:bidi="ar-SA"/>
        </w:rPr>
        <w:t>عرفات فيقف قليلا ثم يدرك جمعاً قبل طلوع الشمس فليأتها، وان ظن انّه لايأتيها حتى يفيض الناس من جمع فلايأتها وقد تمَّ حجُّه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ادریس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أدرك الناس بجمع وخشي إن مضى الى عرفات أن يفيض الناس من جمع قبل أن يدركها؟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ظنّ أن يدرك الناس بجمع قبل طلوع الشمس فليأت عرفات، فان</w:t>
      </w:r>
      <w:r>
        <w:rPr>
          <w:rStyle w:val="FootnoteAnchor"/>
          <w:rtl w:val="true"/>
        </w:rPr>
        <w:footnoteReference w:id="1066"/>
      </w:r>
      <w:r>
        <w:rPr>
          <w:rFonts w:ascii="Amiri" w:hAnsi="Amiri" w:eastAsia="Amiri" w:cs="Amiri"/>
          <w:color w:val="111111"/>
          <w:sz w:val="28"/>
          <w:sz w:val="28"/>
          <w:szCs w:val="28"/>
          <w:rtl w:val="true"/>
          <w:lang w:bidi="ar-SA"/>
        </w:rPr>
        <w:t>خشي أن لايدرك جمعاً فليقف بجمع ثم ليفض مع الناس وقد تم حجّه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529" w:name="pg13463_131716"/>
    </w:p>
    <w:p>
      <w:pPr>
        <w:pStyle w:val="BookText"/>
        <w:rPr/>
      </w:pPr>
      <w:bookmarkEnd w:id="529"/>
      <w:r>
        <w:rPr>
          <w:rFonts w:eastAsia="IRNazanin" w:cs="IRNazanin"/>
          <w:color w:val="111111"/>
          <w:sz w:val="28"/>
          <w:szCs w:val="28"/>
          <w:lang w:bidi="fa-IR"/>
        </w:rPr>
        <w:t>22080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الحسن ابن محبوب، عن علي بن رئاب ، عن الحسن العطار،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الحاج عرفات قبل طلوع الفجر فاقبل من عرفات ولم يدرك الناس بجمع ووجدهم قد أفاضوا فليقف قليلاً بالمشعر الحرام وليلحق الناس بمني ولاشيء عليه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869376_2616395394"/>
      <w:bookmarkStart w:id="531" w:name="_Toc189"/>
      <w:bookmarkEnd w:id="530"/>
      <w:r>
        <w:rPr>
          <w:rtl w:val="true"/>
        </w:rPr>
        <w:t xml:space="preserve">باب </w:t>
      </w:r>
      <w:r>
        <w:rPr>
          <w:rtl w:val="true"/>
        </w:rPr>
        <w:t>(</w:t>
      </w:r>
      <w:r>
        <w:rPr/>
        <w:t>19</w:t>
      </w:r>
      <w:r>
        <w:rPr>
          <w:rtl w:val="true"/>
        </w:rPr>
        <w:t xml:space="preserve">) </w:t>
      </w:r>
      <w:r>
        <w:rPr>
          <w:rtl w:val="true"/>
        </w:rPr>
        <w:t>حكم الوقوف الاضطراري</w:t>
      </w:r>
      <w:bookmarkEnd w:id="531"/>
    </w:p>
    <w:p>
      <w:pPr>
        <w:pStyle w:val="BookText"/>
        <w:rPr/>
      </w:pPr>
      <w:r>
        <w:rPr>
          <w:rFonts w:eastAsia="Amiri" w:cs="Amiri" w:ascii="Amiri" w:hAnsi="Amiri"/>
          <w:color w:val="111111"/>
          <w:sz w:val="28"/>
          <w:szCs w:val="28"/>
          <w:lang w:bidi="ar-SA"/>
        </w:rPr>
        <w:t>22081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ابن فضّال، عن عبدالله بن المغيرة،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خمسة من الناس</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قبل أن تزول الشمس فقد أدرك الحج</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المغيرة مثله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ابي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الحرام وعليه</w:t>
      </w:r>
      <w:r>
        <w:rPr>
          <w:rStyle w:val="FootnoteAnchor"/>
          <w:rtl w:val="true"/>
        </w:rPr>
        <w:footnoteReference w:id="1072"/>
      </w:r>
      <w:r>
        <w:rPr>
          <w:rFonts w:ascii="Amiri" w:hAnsi="Amiri" w:eastAsia="Amiri" w:cs="Amiri"/>
          <w:color w:val="111111"/>
          <w:sz w:val="28"/>
          <w:sz w:val="28"/>
          <w:szCs w:val="28"/>
          <w:rtl w:val="true"/>
          <w:lang w:bidi="ar-SA"/>
        </w:rPr>
        <w:t xml:space="preserve">خمسة من الناس فقد أدرك </w:t>
      </w:r>
    </w:p>
    <w:p>
      <w:pPr>
        <w:pStyle w:val="BookText"/>
        <w:rPr/>
      </w:pPr>
      <w:r>
        <w:rPr>
          <w:rFonts w:ascii="Amiri" w:hAnsi="Amiri" w:eastAsia="Amiri" w:cs="Amiri"/>
          <w:color w:val="111111"/>
          <w:sz w:val="28"/>
          <w:sz w:val="28"/>
          <w:szCs w:val="28"/>
          <w:rtl w:val="true"/>
          <w:lang w:bidi="ar-SA"/>
        </w:rPr>
        <w:t>الحجّ</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عمير مثله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الحرام يوم النحر من قبل زوال الشمس فقد أدرك الحج</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أبي عمير، عن جميل ابن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الموقف بجَمع یوم النحر من قبل أن تزول الشمس فقد أدرك الحج</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الزوال</w:t>
      </w:r>
      <w:r>
        <w:rPr>
          <w:rStyle w:val="FootnoteAnchor"/>
          <w:rtl w:val="true"/>
        </w:rPr>
        <w:footnoteReference w:id="1078"/>
      </w:r>
      <w:r>
        <w:rPr>
          <w:rFonts w:ascii="Amiri" w:hAnsi="Amiri" w:eastAsia="Amiri" w:cs="Amiri"/>
          <w:color w:val="111111"/>
          <w:sz w:val="28"/>
          <w:sz w:val="28"/>
          <w:szCs w:val="28"/>
          <w:rtl w:val="true"/>
          <w:lang w:bidi="ar-SA"/>
        </w:rPr>
        <w:t>فقد أدرك الموقف</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حريز بن عبدالله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حديثاً أو حديثين، وكذلك عبدالله بن مسكان لم يسمع الّا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w:t>
      </w:r>
    </w:p>
    <w:p>
      <w:pPr>
        <w:pStyle w:val="BookText"/>
        <w:rPr/>
      </w:pPr>
      <w:r>
        <w:rPr>
          <w:rFonts w:ascii="Amiri" w:hAnsi="Amiri" w:eastAsia="Amiri" w:cs="Amiri"/>
          <w:color w:val="111111"/>
          <w:sz w:val="28"/>
          <w:sz w:val="28"/>
          <w:szCs w:val="28"/>
          <w:rtl w:val="true"/>
          <w:lang w:bidi="ar-SA"/>
        </w:rPr>
        <w:t xml:space="preserve">المشعر فقد أدرك الحج، وكان من أروى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قبل طلوع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ابن أبي عمير، وأحسبه انّه رواه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 قبل الزّوال من يوم النحر فقد أدرك الحج</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لتوضيح المقصود من هذه الروايات نذكر بعض الشرح وبشيء من التفصيل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الثالث من أعمال حج التمتّع هو الوقوف بالمشعر الحرام، فبعد ما يفيض الحاجّ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له الذهاب الى المشعر والمبيت فيه الى طلوع الفجر، وقال بعض الفقهاء بوجوب المبيت، وأمّا الوقوف والبقاء فيه من طلوع الفجر الى طلوع الشمس فهو واجب ولا خلاف فيه وهو من أركان الحج فمن ترکه عامداً بطل 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والوقوف بالمشعر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الاختياري وهو من أول الفجر الي طلوع الشمس، والركن منه هو الوقوف مقداراً من الوقت ولو بمقدار دقائق معدودة، فمن خرج بعد وقوفه مقداراً من الزمان وقبل طلوع الشمس عصي وصحَّ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الاضطراري وله وقتان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المغرب ليلة العيد الى أذان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للنساء والأطفال والمرضى والخائف من العدو، والضعفاء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الشيوخ والعجائز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فيكتفي هؤلاء بالوقوف في المشعر ليلة العيد مقداراً من الوقت </w:t>
      </w:r>
    </w:p>
    <w:p>
      <w:pPr>
        <w:pStyle w:val="BookText"/>
        <w:rPr/>
      </w:pPr>
      <w:r>
        <w:rPr>
          <w:rFonts w:ascii="Amiri" w:hAnsi="Amiri" w:eastAsia="Amiri" w:cs="Amiri"/>
          <w:color w:val="111111"/>
          <w:sz w:val="28"/>
          <w:sz w:val="28"/>
          <w:szCs w:val="28"/>
          <w:rtl w:val="true"/>
          <w:lang w:bidi="ar-SA"/>
        </w:rPr>
        <w:t>ولا يجب عليهم الوقوف من الفجر الى طلوع الشمس، ويصح حجّهم ولاشيء عليهم، وكذلك الذين يرافقون هذه الطوائف يكتفون بذلك الوقوف ولاشيء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الشمس يوم العيد الى وقت الظُّهر، وهو لمن لم يُدرك الوقوف الاختياري من طلوع الفجر الى طلوع الشمس، فيجب عليه الوقوف الاضطراري من طلوع الشمس الى وقت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 الوقوف الاضطراري في المشعر ولم يُدرك الوقوف بعرفات صحّ حجّه، على قول بعض الفقهاء، وقال بعضهم ببطلان حجّه في هذه الصورة، ومع البطلان يجب عليه العدول من احرام الحج الى العمرة المفردة وتسقط عنه أعمال مني ومكّة ويأتي بأعمال العمرة المفردة، ويجب عليه الحج في السنة القادمة اذا بقي مستطيعاً، أو كان الحج مستقرّاً في ذمته قبل هذه السنة فيجب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الناس بالموقف من عرفة ، فوقف معهم قبل الإفاضة شيئاً ما فقد أدرك الحجّ، فإن أدرك الناس قد أفاضوا من عرفات، واتی عرفات ليلاً فوقف وذكر الله، ثم أتى</w:t>
      </w:r>
      <w:r>
        <w:rPr>
          <w:rStyle w:val="FootnoteAnchor"/>
          <w:rtl w:val="true"/>
        </w:rPr>
        <w:footnoteReference w:id="1081"/>
      </w:r>
      <w:r>
        <w:rPr>
          <w:rFonts w:ascii="Amiri" w:hAnsi="Amiri" w:eastAsia="Amiri" w:cs="Amiri"/>
          <w:color w:val="111111"/>
          <w:sz w:val="28"/>
          <w:sz w:val="28"/>
          <w:szCs w:val="28"/>
          <w:rtl w:val="true"/>
          <w:lang w:bidi="ar-SA"/>
        </w:rPr>
        <w:t>قبل أن يفيض الناس من المزدلفة فقد أدرك الحج</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532" w:name="pg13463_131725"/>
    </w:p>
    <w:p>
      <w:pPr>
        <w:pStyle w:val="Heading3"/>
        <w:numPr>
          <w:ilvl w:val="2"/>
          <w:numId w:val="1"/>
        </w:numPr>
        <w:rPr/>
      </w:pPr>
      <w:bookmarkStart w:id="533" w:name="__RefHeading___Toc1869378_2616395394"/>
      <w:bookmarkStart w:id="534" w:name="_Toc190"/>
      <w:bookmarkEnd w:id="532"/>
      <w:bookmarkEnd w:id="533"/>
      <w:r>
        <w:rPr>
          <w:rtl w:val="true"/>
        </w:rPr>
        <w:t xml:space="preserve">باب </w:t>
      </w:r>
      <w:r>
        <w:rPr>
          <w:rtl w:val="true"/>
        </w:rPr>
        <w:t>(</w:t>
      </w:r>
      <w:r>
        <w:rPr/>
        <w:t>20</w:t>
      </w:r>
      <w:r>
        <w:rPr>
          <w:rtl w:val="true"/>
        </w:rPr>
        <w:t xml:space="preserve">) </w:t>
      </w:r>
      <w:r>
        <w:rPr>
          <w:rtl w:val="true"/>
        </w:rPr>
        <w:t>حكم من لم يُدرك الموقفين</w:t>
      </w:r>
      <w:bookmarkEnd w:id="534"/>
    </w:p>
    <w:p>
      <w:pPr>
        <w:pStyle w:val="BookText"/>
        <w:rPr/>
      </w:pPr>
      <w:r>
        <w:rPr>
          <w:rFonts w:eastAsia="Amiri" w:cs="Amiri" w:ascii="Amiri" w:hAnsi="Amiri"/>
          <w:color w:val="111111"/>
          <w:sz w:val="28"/>
          <w:szCs w:val="28"/>
          <w:lang w:bidi="ar-SA"/>
        </w:rPr>
        <w:t>22088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ابن عروة، عن عبيد الله وعمران ابني علي الحلبيين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المزدلفة فقد فاتك الحج</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حمّاد بن عيسى،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مفرِد الحج</w:t>
      </w:r>
      <w:r>
        <w:rPr>
          <w:rStyle w:val="FootnoteAnchor"/>
          <w:rtl w:val="true"/>
        </w:rPr>
        <w:footnoteReference w:id="1084"/>
      </w:r>
      <w:r>
        <w:rPr>
          <w:rFonts w:ascii="Amiri" w:hAnsi="Amiri" w:eastAsia="Amiri" w:cs="Amiri"/>
          <w:color w:val="111111"/>
          <w:sz w:val="28"/>
          <w:sz w:val="28"/>
          <w:szCs w:val="28"/>
          <w:rtl w:val="true"/>
          <w:lang w:bidi="ar-SA"/>
        </w:rPr>
        <w:t>فاته الموقفان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إلى طلوع الشمس من يوم النحر، فان طلعت الشمس من يوم النحر فليس له حج ويجعلها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الحج من قابل</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مفرد الحج فاته الموقفان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إلى طلوع الشمس من يوم النحر، فان طلعت الشمس يوم النحر فليس له حج ويجعلها عمرة وعليه الحج من قابل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وبالصفا والمروة، فان شاء اقام بمكة، وان </w:t>
      </w:r>
    </w:p>
    <w:p>
      <w:pPr>
        <w:pStyle w:val="BookText"/>
        <w:rPr/>
      </w:pPr>
      <w:r>
        <w:rPr>
          <w:rFonts w:ascii="Amiri" w:hAnsi="Amiri" w:eastAsia="Amiri" w:cs="Amiri"/>
          <w:color w:val="111111"/>
          <w:sz w:val="28"/>
          <w:sz w:val="28"/>
          <w:szCs w:val="28"/>
          <w:rtl w:val="true"/>
          <w:lang w:bidi="ar-SA"/>
        </w:rPr>
        <w:t>شاء اقام بمني مع الناس، وان شاء ذهب حيث شاء، وليس هو من الناس في شيء</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رجل جاء حاجّاً ففاته الحج ولم يكن طاف؟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مع الناس حراماً أيام التشريق ولاعمرة فيها فاذا انقضت طاف بالبيت وسعى بين الصفا والمروة واحل وعليه الحج من قابل يحرم من حيث أحرم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وسهل بن زياد، عن الحسن بن محبوب،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إذ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قَدِموا يوم النحر وقد</w:t>
      </w:r>
      <w:r>
        <w:rPr>
          <w:rStyle w:val="FootnoteAnchor"/>
          <w:rtl w:val="true"/>
        </w:rPr>
        <w:footnoteReference w:id="1088"/>
      </w:r>
      <w:r>
        <w:rPr>
          <w:rFonts w:ascii="Amiri" w:hAnsi="Amiri" w:eastAsia="Amiri" w:cs="Amiri"/>
          <w:color w:val="111111"/>
          <w:sz w:val="28"/>
          <w:sz w:val="28"/>
          <w:szCs w:val="28"/>
          <w:rtl w:val="true"/>
          <w:lang w:bidi="ar-SA"/>
        </w:rPr>
        <w:t xml:space="preserve">فاتهم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نسال الله العافية وأرى أن</w:t>
      </w:r>
      <w:r>
        <w:rPr>
          <w:rStyle w:val="FootnoteAnchor"/>
          <w:rtl w:val="true"/>
        </w:rPr>
        <w:footnoteReference w:id="1089"/>
      </w:r>
      <w:r>
        <w:rPr>
          <w:rFonts w:ascii="Amiri" w:hAnsi="Amiri" w:eastAsia="Amiri" w:cs="Amiri"/>
          <w:color w:val="111111"/>
          <w:sz w:val="28"/>
          <w:sz w:val="28"/>
          <w:szCs w:val="28"/>
          <w:rtl w:val="true"/>
          <w:lang w:bidi="ar-SA"/>
        </w:rPr>
        <w:t>يهريق كلّ واحد منهم دم شاة ويحلّون</w:t>
      </w:r>
      <w:r>
        <w:rPr>
          <w:rStyle w:val="FootnoteAnchor"/>
          <w:rtl w:val="true"/>
        </w:rPr>
        <w:footnoteReference w:id="1090"/>
      </w:r>
      <w:r>
        <w:rPr>
          <w:rFonts w:ascii="Amiri" w:hAnsi="Amiri" w:eastAsia="Amiri" w:cs="Amiri"/>
          <w:color w:val="111111"/>
          <w:sz w:val="28"/>
          <w:sz w:val="28"/>
          <w:szCs w:val="28"/>
          <w:rtl w:val="true"/>
          <w:lang w:bidi="ar-SA"/>
        </w:rPr>
        <w:t>وعليهم الحجّ من قابل إن انصرفوا إلى بلادهم، وإن أقاموا حتى تمضي أيّام التشريق بمكة ثمّ يخرجوا</w:t>
      </w:r>
      <w:r>
        <w:rPr>
          <w:rStyle w:val="FootnoteAnchor"/>
          <w:rtl w:val="true"/>
        </w:rPr>
        <w:footnoteReference w:id="1091"/>
      </w:r>
      <w:r>
        <w:rPr>
          <w:rFonts w:ascii="Amiri" w:hAnsi="Amiri" w:eastAsia="Amiri" w:cs="Amiri"/>
          <w:color w:val="111111"/>
          <w:sz w:val="28"/>
          <w:sz w:val="28"/>
          <w:szCs w:val="28"/>
          <w:rtl w:val="true"/>
          <w:lang w:bidi="ar-SA"/>
        </w:rPr>
        <w:t>إلى وقت أهل مكة وأحرموا</w:t>
      </w:r>
      <w:r>
        <w:rPr>
          <w:rStyle w:val="FootnoteAnchor"/>
          <w:rtl w:val="true"/>
        </w:rPr>
        <w:footnoteReference w:id="1092"/>
      </w:r>
      <w:r>
        <w:rPr>
          <w:rFonts w:ascii="Amiri" w:hAnsi="Amiri" w:eastAsia="Amiri" w:cs="Amiri"/>
          <w:color w:val="111111"/>
          <w:sz w:val="28"/>
          <w:sz w:val="28"/>
          <w:szCs w:val="28"/>
          <w:rtl w:val="true"/>
          <w:lang w:bidi="ar-SA"/>
        </w:rPr>
        <w:t xml:space="preserve">منه واعتمروا فليس عليهم الحجّ من قابل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داود الرّقي مثله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 اذ دخل عليه 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داود ابن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اذ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اليوم قوم قد فاتهم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العافية،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عليهم أن يهريق كلُّ واحد منهم دم شاة ويحلق، وعليهم الحج من قابل ان انصرفوا إلى بلادهم، وان اقاموا حتى تمضي أيام التشريق بمكة ثم خرجوا إلى بعض مواقيت أهل مكة فأحرموا منه واعتمروا فليس عليهم الحج من قابل</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 أنّ من فاته الحج سقطت عنه المناسك الأخرى، وعليه أن يأتي بالعمرة المفردة ليتحلّل من الاحرام فينوي العدول عن الحج الى العمرة المفردة ويأتي بأفعالها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الفقهاء بأنّ إحرامه ينقلب من الحج الى العمرة لو فاته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الى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عليه هذه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الأول في الدروس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فاته الموقفان سقطت عنه أفعال الحج، ووجب عليه التحلّل </w:t>
      </w:r>
    </w:p>
    <w:p>
      <w:pPr>
        <w:pStyle w:val="BookText"/>
        <w:rPr/>
      </w:pPr>
      <w:r>
        <w:rPr>
          <w:rFonts w:ascii="IRNazanin" w:hAnsi="IRNazanin" w:eastAsia="IRNazanin"/>
          <w:color w:val="111111"/>
          <w:sz w:val="28"/>
          <w:sz w:val="28"/>
          <w:szCs w:val="28"/>
          <w:rtl w:val="true"/>
          <w:lang w:bidi="fa-IR"/>
        </w:rPr>
        <w:t xml:space="preserve">بعمرة مفردة، والأفضل الاقامة بمني أيام التشريق ثم الاعتمار، وان كان قد ساق هدياً نَحَره بمكّة لابمني لعدم سلامة الحج له وإلّا فلا دم عليه للفوات، ونقل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وهو 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داود الرقّي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الرواية أنّه يحلق ثم يتخيّر بين إنشاء العمرة من أدنى الحِل فيجزئه عن الحج في القابل وبين العَود الى أهله فيحجّ في القابل وحَمَلها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كون الفائت ندباً، أو على من اشترط في حال إحرامه، لرواية ضريس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 مصرِّحة بأن المشترط يكفيه العمرة وغيره يحجّ من قابل ولم يذكر فيها طواف النساء</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عرفات قبل طلوع الفجر، ثم أتي جمعاً فأصاب الناس قد أفاضوا وقد طلعت الشمس، فقد فاته الحج فليجعلها عمرة، وإن أدرك الناس لم يفيضوا فقد أدرك الحج، ولا يفوت الحج حتى يفيض الناس من المشعر الحرام</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أحرم بالحج فلم يدرك الوقوف بعرفة وفاته أن يصلّي الغداة بالمزدلفة ، فقد فاته الحج فليجعلها عمرة، وعليه الحج من قابل</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bookmarkStart w:id="535" w:name="pg13463_131732"/>
    </w:p>
    <w:p>
      <w:pPr>
        <w:pStyle w:val="Heading3"/>
        <w:numPr>
          <w:ilvl w:val="2"/>
          <w:numId w:val="1"/>
        </w:numPr>
        <w:rPr/>
      </w:pPr>
      <w:bookmarkStart w:id="536" w:name="__RefHeading___Toc1869380_2616395394"/>
      <w:bookmarkStart w:id="537" w:name="_Toc191"/>
      <w:bookmarkEnd w:id="535"/>
      <w:bookmarkEnd w:id="536"/>
      <w:r>
        <w:rPr>
          <w:rtl w:val="true"/>
        </w:rPr>
        <w:t xml:space="preserve">باب </w:t>
      </w:r>
      <w:r>
        <w:rPr>
          <w:rtl w:val="true"/>
        </w:rPr>
        <w:t>(</w:t>
      </w:r>
      <w:r>
        <w:rPr/>
        <w:t>21</w:t>
      </w:r>
      <w:r>
        <w:rPr>
          <w:rtl w:val="true"/>
        </w:rPr>
        <w:t xml:space="preserve">) </w:t>
      </w:r>
      <w:r>
        <w:rPr>
          <w:rtl w:val="true"/>
        </w:rPr>
        <w:t>حكم من مرَّ بالمشعر ولم يقف به ولم يبت فيه جهلاً</w:t>
      </w:r>
      <w:bookmarkEnd w:id="537"/>
    </w:p>
    <w:p>
      <w:pPr>
        <w:pStyle w:val="BookText"/>
        <w:rPr/>
      </w:pPr>
      <w:r>
        <w:rPr>
          <w:rFonts w:eastAsia="IRNazanin" w:cs="IRNazanin"/>
          <w:color w:val="111111"/>
          <w:sz w:val="28"/>
          <w:szCs w:val="28"/>
          <w:lang w:bidi="fa-IR"/>
        </w:rPr>
        <w:t>22096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أفاض من عرفات فمرّ بالمشعر فلم يقف حتى انتهى إلى منی ورمي</w:t>
      </w:r>
      <w:r>
        <w:rPr>
          <w:rStyle w:val="FootnoteAnchor"/>
          <w:rtl w:val="true"/>
        </w:rPr>
        <w:footnoteReference w:id="1100"/>
      </w:r>
      <w:r>
        <w:rPr>
          <w:rFonts w:ascii="Amiri" w:hAnsi="Amiri" w:eastAsia="Amiri" w:cs="Amiri"/>
          <w:color w:val="111111"/>
          <w:sz w:val="28"/>
          <w:sz w:val="28"/>
          <w:szCs w:val="28"/>
          <w:rtl w:val="true"/>
          <w:lang w:bidi="ar-SA"/>
        </w:rPr>
        <w:t xml:space="preserve">الجمرة ولم يعلم حتّى ارتفع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المشعر فيقف به ثمّ يرجع فيرمي</w:t>
      </w:r>
      <w:r>
        <w:rPr>
          <w:rStyle w:val="FootnoteAnchor"/>
          <w:rtl w:val="true"/>
        </w:rPr>
        <w:footnoteReference w:id="1101"/>
      </w:r>
      <w:r>
        <w:rPr>
          <w:rFonts w:ascii="Amiri" w:hAnsi="Amiri" w:eastAsia="Amiri" w:cs="Amiri"/>
          <w:color w:val="111111"/>
          <w:sz w:val="28"/>
          <w:sz w:val="28"/>
          <w:szCs w:val="28"/>
          <w:rtl w:val="true"/>
          <w:lang w:bidi="ar-SA"/>
        </w:rPr>
        <w:t>الجمرة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 عن محمد بن يحيى مثله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يعقوب،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22097</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العباس بن معروف، عن ابن أبي عمير، عن محمد بن يحيي الخثعمي، عن بعض أصحابه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جهل ولم يقف بالمزدلفة ولم يبت بها حتى أتی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Style w:val="FootnoteAnchor"/>
          <w:rtl w:val="true"/>
        </w:rPr>
        <w:footnoteReference w:id="1105"/>
      </w:r>
      <w:r>
        <w:rPr>
          <w:rFonts w:ascii="Amiri" w:hAnsi="Amiri" w:eastAsia="Amiri" w:cs="Amiri"/>
          <w:color w:val="111111"/>
          <w:sz w:val="28"/>
          <w:sz w:val="28"/>
          <w:szCs w:val="28"/>
          <w:rtl w:val="true"/>
          <w:lang w:bidi="ar-SA"/>
        </w:rPr>
        <w:t xml:space="preserve">أنّ ذلك فاته؟ فقال </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لا بأس به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محمد بن يحيى الخثعميّ،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لم يقف بالمزدلفة ولم يبت بها حتى أتی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ينكر مني حين دخلها؟</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Style w:val="FootnoteAnchor"/>
          <w:rtl w:val="true"/>
        </w:rPr>
        <w:footnoteReference w:id="1109"/>
      </w:r>
      <w:r>
        <w:rPr>
          <w:rFonts w:ascii="Amiri" w:hAnsi="Amiri" w:eastAsia="Amiri" w:cs="Amiri"/>
          <w:color w:val="111111"/>
          <w:sz w:val="28"/>
          <w:sz w:val="28"/>
          <w:szCs w:val="28"/>
          <w:rtl w:val="true"/>
          <w:lang w:bidi="ar-SA"/>
        </w:rPr>
        <w:t xml:space="preserve">جهل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فاته؟ فقال </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لابأس</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 xml:space="preserve">محمد بن سنان، عن ابن مسكان،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صاحبيّ هذين جهلا أن يقفا بالمزدلفة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مكانهما فيقفان بالمشعر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يخبرهما أحد حتى كان اليوم وقد نفر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أليسا قد صلّيا الغداة بالمزدلفة؟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أليسا</w:t>
      </w:r>
      <w:r>
        <w:rPr>
          <w:rStyle w:val="FootnoteAnchor"/>
          <w:rtl w:val="true"/>
        </w:rPr>
        <w:footnoteReference w:id="1113"/>
      </w:r>
      <w:r>
        <w:rPr>
          <w:rFonts w:ascii="Amiri" w:hAnsi="Amiri" w:eastAsia="Amiri" w:cs="Amiri"/>
          <w:color w:val="111111"/>
          <w:sz w:val="28"/>
          <w:sz w:val="28"/>
          <w:szCs w:val="28"/>
          <w:rtl w:val="true"/>
          <w:lang w:bidi="ar-SA"/>
        </w:rPr>
        <w:t xml:space="preserve">قد قنتا في صلاتهما؟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Style w:val="FootnoteAnchor"/>
          <w:rtl w:val="true"/>
        </w:rPr>
        <w:footnoteReference w:id="1114"/>
      </w:r>
      <w:r>
        <w:rPr>
          <w:rFonts w:ascii="Amiri" w:hAnsi="Amiri" w:eastAsia="Amiri" w:cs="Amiri"/>
          <w:color w:val="111111"/>
          <w:sz w:val="28"/>
          <w:sz w:val="28"/>
          <w:szCs w:val="28"/>
          <w:rtl w:val="true"/>
          <w:lang w:bidi="ar-SA"/>
        </w:rPr>
        <w:t xml:space="preserve">حجهما،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من المزدلفة والمزدلفة من المشعر وإنّما يكفيهما اليسير من الدعاء</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حمّاد بن عثمان، عن محمّد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الأعجميّ</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والمرأة الضّعيفة يكونان</w:t>
      </w:r>
      <w:r>
        <w:rPr>
          <w:rStyle w:val="FootnoteAnchor"/>
          <w:rtl w:val="true"/>
        </w:rPr>
        <w:footnoteReference w:id="1118"/>
      </w:r>
      <w:r>
        <w:rPr>
          <w:rFonts w:ascii="Amiri" w:hAnsi="Amiri" w:eastAsia="Amiri" w:cs="Amiri"/>
          <w:color w:val="111111"/>
          <w:sz w:val="28"/>
          <w:sz w:val="28"/>
          <w:szCs w:val="28"/>
          <w:rtl w:val="true"/>
          <w:lang w:bidi="ar-SA"/>
        </w:rPr>
        <w:t>مع الجمّال الأعرابيّ فإذا أفاض بهم من عرفات مرّ بهم كما مرّ بهم</w:t>
      </w:r>
      <w:r>
        <w:rPr>
          <w:rStyle w:val="FootnoteAnchor"/>
          <w:rtl w:val="true"/>
        </w:rPr>
        <w:footnoteReference w:id="1119"/>
      </w:r>
      <w:r>
        <w:rPr>
          <w:rFonts w:ascii="Amiri" w:hAnsi="Amiri" w:eastAsia="Amiri" w:cs="Amiri"/>
          <w:color w:val="111111"/>
          <w:sz w:val="28"/>
          <w:sz w:val="28"/>
          <w:szCs w:val="28"/>
          <w:rtl w:val="true"/>
          <w:lang w:bidi="ar-SA"/>
        </w:rPr>
        <w:t>إلى منى ولم ينزل بهم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أليس قد صلّوا بها؟ فقد أجزاهم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Style w:val="FootnoteAnchor"/>
          <w:rtl w:val="true"/>
        </w:rPr>
        <w:footnoteReference w:id="1121"/>
      </w:r>
      <w:r>
        <w:rPr>
          <w:rFonts w:ascii="Amiri" w:hAnsi="Amiri" w:eastAsia="Amiri" w:cs="Amiri"/>
          <w:color w:val="111111"/>
          <w:sz w:val="28"/>
          <w:sz w:val="28"/>
          <w:szCs w:val="28"/>
          <w:rtl w:val="true"/>
          <w:lang w:bidi="ar-SA"/>
        </w:rPr>
        <w:t xml:space="preserve">لم يصلوا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Style w:val="FootnoteAnchor"/>
          <w:rtl w:val="true"/>
        </w:rPr>
        <w:footnoteReference w:id="1122"/>
      </w:r>
      <w:r>
        <w:rPr>
          <w:rFonts w:ascii="Amiri" w:hAnsi="Amiri" w:eastAsia="Amiri" w:cs="Amiri"/>
          <w:color w:val="111111"/>
          <w:sz w:val="28"/>
          <w:sz w:val="28"/>
          <w:szCs w:val="28"/>
          <w:rtl w:val="true"/>
          <w:lang w:bidi="ar-SA"/>
        </w:rPr>
        <w:t>الله فيها؟ فإن كانوا ذكروا الله فيها فقد أجزاهم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حكيم مثله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أحمد بن محمد، عن حمّاد بن عثمان مثله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فلم يقف بالمزدلفة، ومضى من عرفة إلى منى، يرجع فيقف بها ويدعو</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538" w:name="pg13463_131740"/>
    </w:p>
    <w:p>
      <w:pPr>
        <w:pStyle w:val="Heading3"/>
        <w:numPr>
          <w:ilvl w:val="2"/>
          <w:numId w:val="1"/>
        </w:numPr>
        <w:rPr/>
      </w:pPr>
      <w:bookmarkStart w:id="539" w:name="__RefHeading___Toc1869382_2616395394"/>
      <w:bookmarkStart w:id="540" w:name="_Toc192"/>
      <w:bookmarkEnd w:id="538"/>
      <w:bookmarkEnd w:id="539"/>
      <w:r>
        <w:rPr>
          <w:rtl w:val="true"/>
        </w:rPr>
        <w:t xml:space="preserve">باب </w:t>
      </w:r>
      <w:r>
        <w:rPr>
          <w:rtl w:val="true"/>
        </w:rPr>
        <w:t>(</w:t>
      </w:r>
      <w:r>
        <w:rPr/>
        <w:t>22</w:t>
      </w:r>
      <w:r>
        <w:rPr>
          <w:rtl w:val="true"/>
        </w:rPr>
        <w:t xml:space="preserve">) </w:t>
      </w:r>
      <w:r>
        <w:rPr>
          <w:rtl w:val="true"/>
        </w:rPr>
        <w:t>حكم من أفاض من عرفات فأتی منی</w:t>
      </w:r>
      <w:bookmarkEnd w:id="540"/>
    </w:p>
    <w:p>
      <w:pPr>
        <w:pStyle w:val="BookText"/>
        <w:rPr/>
      </w:pPr>
      <w:r>
        <w:rPr>
          <w:rFonts w:eastAsia="IRNazanin" w:cs="IRNazanin"/>
          <w:color w:val="111111"/>
          <w:sz w:val="28"/>
          <w:szCs w:val="28"/>
          <w:lang w:bidi="fa-IR"/>
        </w:rPr>
        <w:t>22102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عن صفوان بن يحيى،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أفاض من عرفات فأتی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فليرجع فيأتي جمعاً فيقف بها، وإن كان النّاس قد أفاضوا من جَمع</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النخعي، عن 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أفاض من عرفات الى منى فليرجع وليات جَمعاً وليقف بها وان كان قد وجد الناس قد أفاضوا من جَمع</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869384_2616395394"/>
      <w:bookmarkStart w:id="542" w:name="_Toc193"/>
      <w:bookmarkEnd w:id="541"/>
      <w:r>
        <w:rPr>
          <w:rtl w:val="true"/>
        </w:rPr>
        <w:t xml:space="preserve">باب </w:t>
      </w:r>
      <w:r>
        <w:rPr>
          <w:rtl w:val="true"/>
        </w:rPr>
        <w:t>(</w:t>
      </w:r>
      <w:r>
        <w:rPr/>
        <w:t>23</w:t>
      </w:r>
      <w:r>
        <w:rPr>
          <w:rtl w:val="true"/>
        </w:rPr>
        <w:t xml:space="preserve">) </w:t>
      </w:r>
      <w:r>
        <w:rPr>
          <w:rtl w:val="true"/>
        </w:rPr>
        <w:t>حكم من أفاض من عرفات ولم يلبث بالشعر وذهب الى منی عامداً</w:t>
      </w:r>
      <w:bookmarkEnd w:id="5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عليّ بن رئاب، عن حريز، عن أبي عبدالله </w:t>
      </w:r>
      <w:bookmarkStart w:id="543" w:name="pg13463_131742"/>
    </w:p>
    <w:p>
      <w:pPr>
        <w:pStyle w:val="BookText"/>
        <w:rPr/>
      </w:pPr>
      <w:bookmarkEnd w:id="5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 من عرفات مع الناس ولم</w:t>
      </w:r>
      <w:r>
        <w:rPr>
          <w:rStyle w:val="FootnoteAnchor"/>
          <w:rtl w:val="true"/>
        </w:rPr>
        <w:footnoteReference w:id="1129"/>
      </w:r>
      <w:r>
        <w:rPr>
          <w:rFonts w:ascii="Amiri" w:hAnsi="Amiri" w:eastAsia="Amiri" w:cs="Amiri"/>
          <w:color w:val="111111"/>
          <w:sz w:val="28"/>
          <w:sz w:val="28"/>
          <w:szCs w:val="28"/>
          <w:rtl w:val="true"/>
          <w:lang w:bidi="ar-SA"/>
        </w:rPr>
        <w:t>يلبث معهم بجمع ومضى إلى مني متعمّداً أو مستخفّاً فعليه بدنة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مثله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رئاب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يبت ليلة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النحر بالمزدلفة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حجَّ متعمِّداً لغير علّة فعليه بدنة</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869386_2616395394"/>
      <w:bookmarkStart w:id="545" w:name="_Toc194"/>
      <w:bookmarkEnd w:id="544"/>
      <w:r>
        <w:rPr>
          <w:rtl w:val="true"/>
        </w:rPr>
        <w:t xml:space="preserve">باب </w:t>
      </w:r>
      <w:r>
        <w:rPr>
          <w:rtl w:val="true"/>
        </w:rPr>
        <w:t>(</w:t>
      </w:r>
      <w:r>
        <w:rPr/>
        <w:t>24</w:t>
      </w:r>
      <w:r>
        <w:rPr>
          <w:rtl w:val="true"/>
        </w:rPr>
        <w:t xml:space="preserve">) </w:t>
      </w:r>
      <w:r>
        <w:rPr>
          <w:rtl w:val="true"/>
        </w:rPr>
        <w:t>حكم من أفاض من المشعر قبل طلوع الفجر</w:t>
      </w:r>
      <w:bookmarkEnd w:id="54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عليّ بن رئاب،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وقف مع الناس بجَمع ثمّ أفاض قبل أن يفيض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فلاشيء عليه، وإن كان أفاض قبل طلوع الفجر فعليه دم شاة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546" w:name="pg13463_131744"/>
    </w:p>
    <w:p>
      <w:pPr>
        <w:pStyle w:val="BookText"/>
        <w:rPr/>
      </w:pPr>
      <w:bookmarkEnd w:id="546"/>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 من جمع قبل أن يفيض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الضعفاء وأصحاب الأثقال والنساء الّذين رخّص لهم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دم إن تعمّد ذلك، وإن جهله فلاشيء عليه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1869388_2616395394"/>
      <w:bookmarkStart w:id="548" w:name="_Toc195"/>
      <w:bookmarkEnd w:id="547"/>
      <w:r>
        <w:rPr>
          <w:rtl w:val="true"/>
        </w:rPr>
        <w:t xml:space="preserve">باب </w:t>
      </w:r>
      <w:r>
        <w:rPr>
          <w:rtl w:val="true"/>
        </w:rPr>
        <w:t>(</w:t>
      </w:r>
      <w:r>
        <w:rPr/>
        <w:t>25</w:t>
      </w:r>
      <w:r>
        <w:rPr>
          <w:rtl w:val="true"/>
        </w:rPr>
        <w:t xml:space="preserve">) </w:t>
      </w:r>
      <w:r>
        <w:rPr>
          <w:rtl w:val="true"/>
        </w:rPr>
        <w:t>وقت الافاضة من المشعر الحرام بعد طلوع الشمس</w:t>
      </w:r>
      <w:bookmarkEnd w:id="548"/>
    </w:p>
    <w:p>
      <w:pPr>
        <w:pStyle w:val="BookText"/>
        <w:rPr/>
      </w:pPr>
      <w:r>
        <w:rPr>
          <w:rFonts w:eastAsia="IRNazanin" w:cs="IRNazanin"/>
          <w:color w:val="111111"/>
          <w:sz w:val="28"/>
          <w:szCs w:val="28"/>
          <w:lang w:bidi="fa-IR"/>
        </w:rPr>
        <w:t>22108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العباس بن معروف، عن علي بن مهزیار، عمّن حدّثه ، عن حمّاد بن عثمان،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للإمام أن يقف بجَمع حتى تطلع الشمس، وسائر الناس ان شاؤا عجّلوا وان شاؤا أخّروا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الأسدي،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افض حين يشرق لك ثبیر وترى الابل مواضع اخفافها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اشرق ثبیر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کیما تغير، وانما 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أهل الجاهلية كانوا يفيضون بايجاف الخيل وايضاع الابل فأفاض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بالسكينة والوقار والدعة ، فافِض بذكر الله والاستغفار، وحرّك به لسانك، فاذا مررت بوادي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عظيم بين جمع ومنی وهو الى منى 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فيه حتى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ناقته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لِي عَهْدِي، وَاقْبَلْ تَوْبَتِيْ وَأَجِبْ دَعْوَتِي وَاخْلُفْنِيِ بِخَيْر فِيمَنْ تَرَكْتُ بَعْدِي</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الحسين بن سعيد، عن صفوان بن يحيى وابن أبي عمير وفضالة،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 مختصراً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صلّي الفجر بجَمع يوم النّحر ركب القُصواء</w:t>
      </w:r>
      <w:r>
        <w:rPr>
          <w:rStyle w:val="FootnoteAnchor"/>
          <w:rtl w:val="true"/>
        </w:rPr>
        <w:footnoteReference w:id="1140"/>
      </w:r>
      <w:r>
        <w:rPr>
          <w:rFonts w:ascii="IRNazanin" w:hAnsi="IRNazanin" w:eastAsia="IRNazanin"/>
          <w:color w:val="111111"/>
          <w:sz w:val="28"/>
          <w:sz w:val="28"/>
          <w:szCs w:val="28"/>
          <w:rtl w:val="true"/>
          <w:lang w:bidi="fa-IR"/>
        </w:rPr>
        <w:t xml:space="preserve">حتى أتى المشعر الحرام فرقی عليه، واستقبل القبلة وكبّر الله وهلّله ووحّده ، ولم يزل واقفاً حتى اسفر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ثمّ دفع قبل أن تطلع الشمس</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549" w:name="pg13463_131747"/>
    </w:p>
    <w:p>
      <w:pPr>
        <w:pStyle w:val="Heading3"/>
        <w:numPr>
          <w:ilvl w:val="2"/>
          <w:numId w:val="1"/>
        </w:numPr>
        <w:rPr/>
      </w:pPr>
      <w:bookmarkStart w:id="550" w:name="__RefHeading___Toc1869390_2616395394"/>
      <w:bookmarkStart w:id="551" w:name="_Toc196"/>
      <w:bookmarkEnd w:id="549"/>
      <w:bookmarkEnd w:id="550"/>
      <w:r>
        <w:rPr>
          <w:rtl w:val="true"/>
        </w:rPr>
        <w:t xml:space="preserve">باب </w:t>
      </w:r>
      <w:r>
        <w:rPr>
          <w:rtl w:val="true"/>
        </w:rPr>
        <w:t>(</w:t>
      </w:r>
      <w:r>
        <w:rPr/>
        <w:t>26</w:t>
      </w:r>
      <w:r>
        <w:rPr>
          <w:rtl w:val="true"/>
        </w:rPr>
        <w:t xml:space="preserve">) </w:t>
      </w:r>
      <w:r>
        <w:rPr>
          <w:rtl w:val="true"/>
        </w:rPr>
        <w:t>جواز الافاضة من المزدلفة ليلاً لذوي الاعذار</w:t>
      </w:r>
      <w:bookmarkEnd w:id="551"/>
    </w:p>
    <w:p>
      <w:pPr>
        <w:pStyle w:val="BookText"/>
        <w:rPr/>
      </w:pPr>
      <w:r>
        <w:rPr>
          <w:rFonts w:eastAsia="Amiri" w:cs="Amiri" w:ascii="Amiri" w:hAnsi="Amiri"/>
          <w:color w:val="111111"/>
          <w:sz w:val="28"/>
          <w:szCs w:val="28"/>
          <w:lang w:bidi="ar-SA"/>
        </w:rPr>
        <w:t>22111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علي بن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w:t>
      </w:r>
      <w:r>
        <w:rPr>
          <w:rStyle w:val="FootnoteAnchor"/>
          <w:rtl w:val="true"/>
        </w:rPr>
        <w:footnoteReference w:id="1142"/>
      </w:r>
      <w:r>
        <w:rPr>
          <w:rFonts w:ascii="IRNazanin" w:hAnsi="IRNazanin" w:eastAsia="IRNazanin"/>
          <w:color w:val="111111"/>
          <w:sz w:val="28"/>
          <w:sz w:val="28"/>
          <w:szCs w:val="28"/>
          <w:rtl w:val="true"/>
          <w:lang w:bidi="fa-IR"/>
        </w:rPr>
        <w:t xml:space="preserve">امرأة أو رجل خائف آفاض من المشعر الحرام ليلاً فلابأس فليرم الجمرة ثم ليمض وليأمر من يذبح عنه، وتُقصّر المرأة ويحلق الرجل، ثم ليطف بالبيت وبالصفا والمروة، ثم ليرجع الى منی، فان أتي مني ولم يذبح عنه فلابأس أن يذبح هو، وليحمل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حلق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منی، وان شاء قصَّر إن كان قد حجَّ قبل ذلك</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مثله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أبان بن عثمان، عن سعيد السمان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النساء ليلاً من المزدلفة إلى منى وأمر مَن كان منهنّ عليها هدي أن ترمي ولاتبرح حتّى تذبح ومَن لم يكن عليها منهنّ </w:t>
      </w:r>
    </w:p>
    <w:p>
      <w:pPr>
        <w:pStyle w:val="BookText"/>
        <w:rPr/>
      </w:pPr>
      <w:r>
        <w:rPr>
          <w:rFonts w:ascii="Amiri" w:hAnsi="Amiri" w:eastAsia="Amiri" w:cs="Amiri"/>
          <w:color w:val="111111"/>
          <w:sz w:val="28"/>
          <w:sz w:val="28"/>
          <w:szCs w:val="28"/>
          <w:rtl w:val="true"/>
          <w:lang w:bidi="ar-SA"/>
        </w:rPr>
        <w:t>هَدي أن تمضي إلى مكّة حتّى تزور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وغيره،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والضعفاء أن يفيضوا من جمع بليل وأن يرموا الجمرة بليل فإن ارادوا أن يزوروا البيت وكّلوا من يذبح عنهنّ</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سنان، عن عبدالله بن مسكان،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تقدم النساء إذا زال اللّيل فيقفن عند المشعر الحرام ساعة، ثمّ ينطلق بهنّ إلى منى فيرمين الجمرة ، ثمّ يصبرن ساعة، ثمّ يقصرن وينطلقن إلى مكّة</w:t>
      </w:r>
      <w:r>
        <w:rPr>
          <w:rStyle w:val="FootnoteAnchor"/>
          <w:rtl w:val="true"/>
        </w:rPr>
        <w:footnoteReference w:id="1147"/>
      </w:r>
      <w:r>
        <w:rPr>
          <w:rFonts w:ascii="Amiri" w:hAnsi="Amiri" w:eastAsia="Amiri" w:cs="Amiri"/>
          <w:color w:val="111111"/>
          <w:sz w:val="28"/>
          <w:sz w:val="28"/>
          <w:szCs w:val="28"/>
          <w:rtl w:val="true"/>
          <w:lang w:bidi="ar-SA"/>
        </w:rPr>
        <w:t>فيطفن إلّا أن يكنّ يردن أن يذبح عنهنّ فإنهنّ يوكّلن من يذبح عنهنّ</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مثله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الثّقل والنساء والضعفاء، من مزدلفة إلى مني بليل</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w:t>
      </w:r>
      <w:r>
        <w:rPr>
          <w:rStyle w:val="FootnoteAnchor"/>
          <w:rtl w:val="true"/>
        </w:rPr>
        <w:footnoteReference w:id="1151"/>
      </w:r>
      <w:r>
        <w:rPr>
          <w:rFonts w:ascii="Amiri" w:hAnsi="Amiri" w:eastAsia="Amiri" w:cs="Amiri"/>
          <w:color w:val="111111"/>
          <w:sz w:val="28"/>
          <w:sz w:val="28"/>
          <w:szCs w:val="28"/>
          <w:rtl w:val="true"/>
          <w:lang w:bidi="ar-SA"/>
        </w:rPr>
        <w:t>يفيض الرجل بليل إذا كان خائفا</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ابراهیم مثله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أبي المغرا،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والصبيان أن يفيضوا بليل، ويرموا الجمار بليل</w:t>
      </w:r>
      <w:r>
        <w:rPr>
          <w:rStyle w:val="FootnoteAnchor"/>
          <w:rtl w:val="true"/>
        </w:rPr>
        <w:footnoteReference w:id="1154"/>
      </w:r>
      <w:r>
        <w:rPr>
          <w:rFonts w:ascii="Amiri" w:hAnsi="Amiri" w:eastAsia="Amiri" w:cs="Amiri"/>
          <w:color w:val="111111"/>
          <w:sz w:val="28"/>
          <w:sz w:val="28"/>
          <w:szCs w:val="28"/>
          <w:rtl w:val="true"/>
          <w:lang w:bidi="ar-SA"/>
        </w:rPr>
        <w:t>، وان يصلّوا الغداة في منازلهم، فان</w:t>
      </w:r>
      <w:r>
        <w:rPr>
          <w:rStyle w:val="FootnoteAnchor"/>
          <w:rtl w:val="true"/>
        </w:rPr>
        <w:footnoteReference w:id="1155"/>
      </w:r>
      <w:r>
        <w:rPr>
          <w:rFonts w:ascii="Amiri" w:hAnsi="Amiri" w:eastAsia="Amiri" w:cs="Amiri"/>
          <w:color w:val="111111"/>
          <w:sz w:val="28"/>
          <w:sz w:val="28"/>
          <w:szCs w:val="28"/>
          <w:rtl w:val="true"/>
          <w:lang w:bidi="ar-SA"/>
        </w:rPr>
        <w:t>خفنَ الحيض مضين الى مكة ووكّلن من يضحّي عنهنّ</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عن الحسين بن سعيد، عن أبي المعزا، عن أبي بصير 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Amiri" w:hAnsi="Amiri" w:eastAsia="Amiri" w:cs="Amiri"/>
          <w:color w:val="111111"/>
          <w:sz w:val="28"/>
          <w:sz w:val="28"/>
          <w:szCs w:val="28"/>
          <w:rtl w:val="true"/>
          <w:lang w:bidi="ar-SA"/>
        </w:rPr>
        <w:t>علي بن النعمان،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معنا نساء فافيض بهنّ بليل؟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تريد أن تصنع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افض بهنّ بليل، ولاتفض بهنّ حتى تقف بهنّ بجَمع، ثم أفض بهنّ حتى تأتي بهنّ الجمرة العظمى فيرمين الجمرة، فإن لم يكن عليهنّ ذبح فليأخذن من شعورهنّ، ويقصّرن من أظفارهنّ، ویمضين</w:t>
      </w:r>
      <w:r>
        <w:rPr>
          <w:rStyle w:val="FootnoteAnchor"/>
          <w:rtl w:val="true"/>
        </w:rPr>
        <w:footnoteReference w:id="1159"/>
      </w:r>
      <w:r>
        <w:rPr>
          <w:rFonts w:ascii="Amiri" w:hAnsi="Amiri" w:eastAsia="Amiri" w:cs="Amiri"/>
          <w:color w:val="111111"/>
          <w:sz w:val="28"/>
          <w:sz w:val="28"/>
          <w:szCs w:val="28"/>
          <w:rtl w:val="true"/>
          <w:lang w:bidi="ar-SA"/>
        </w:rPr>
        <w:t>إلى مكّة في وجوههنّ</w:t>
      </w:r>
      <w:r>
        <w:rPr>
          <w:rStyle w:val="FootnoteAnchor"/>
          <w:rtl w:val="true"/>
        </w:rPr>
        <w:footnoteReference w:id="1160"/>
      </w:r>
      <w:r>
        <w:rPr>
          <w:rFonts w:ascii="Amiri" w:hAnsi="Amiri" w:eastAsia="Amiri" w:cs="Amiri"/>
          <w:color w:val="111111"/>
          <w:sz w:val="28"/>
          <w:sz w:val="28"/>
          <w:szCs w:val="28"/>
          <w:rtl w:val="true"/>
          <w:lang w:bidi="ar-SA"/>
        </w:rPr>
        <w:t>ويطفن بالبيت، ويسعين بين الصفا والمروة ثمّ يرجعن إلى البيت ويطفن</w:t>
      </w:r>
      <w:r>
        <w:rPr>
          <w:rStyle w:val="FootnoteAnchor"/>
          <w:rtl w:val="true"/>
        </w:rPr>
        <w:footnoteReference w:id="1161"/>
      </w:r>
      <w:r>
        <w:rPr>
          <w:rFonts w:ascii="Amiri" w:hAnsi="Amiri" w:eastAsia="Amiri" w:cs="Amiri"/>
          <w:color w:val="111111"/>
          <w:sz w:val="28"/>
          <w:sz w:val="28"/>
          <w:szCs w:val="28"/>
          <w:rtl w:val="true"/>
          <w:lang w:bidi="ar-SA"/>
        </w:rPr>
        <w:t>اُسبوعاً، ثمّ يرجعن إلى منى، وقد فرغن من حجّهنّ،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معهنّ اُسامة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bookmarkStart w:id="552" w:name="pg13463_131755"/>
    </w:p>
    <w:p>
      <w:pPr>
        <w:pStyle w:val="Heading3"/>
        <w:numPr>
          <w:ilvl w:val="2"/>
          <w:numId w:val="1"/>
        </w:numPr>
        <w:rPr/>
      </w:pPr>
      <w:bookmarkStart w:id="553" w:name="__RefHeading___Toc1869392_2616395394"/>
      <w:bookmarkStart w:id="554" w:name="_Toc197"/>
      <w:bookmarkEnd w:id="552"/>
      <w:bookmarkEnd w:id="553"/>
      <w:r>
        <w:rPr>
          <w:rtl w:val="true"/>
        </w:rPr>
        <w:t xml:space="preserve">باب </w:t>
      </w:r>
      <w:r>
        <w:rPr>
          <w:rtl w:val="true"/>
        </w:rPr>
        <w:t>(</w:t>
      </w:r>
      <w:r>
        <w:rPr/>
        <w:t>27</w:t>
      </w:r>
      <w:r>
        <w:rPr>
          <w:rtl w:val="true"/>
        </w:rPr>
        <w:t xml:space="preserve">) </w:t>
      </w:r>
      <w:r>
        <w:rPr>
          <w:rtl w:val="true"/>
        </w:rPr>
        <w:t>النهي عن تجاوز وادي محسَّر قبل طلوع الشمس</w:t>
      </w:r>
      <w:bookmarkEnd w:id="554"/>
    </w:p>
    <w:p>
      <w:pPr>
        <w:pStyle w:val="BookText"/>
        <w:rPr/>
      </w:pPr>
      <w:r>
        <w:rPr>
          <w:rFonts w:eastAsia="Amiri" w:cs="Amiri" w:ascii="Amiri" w:hAnsi="Amiri"/>
          <w:color w:val="111111"/>
          <w:sz w:val="28"/>
          <w:szCs w:val="28"/>
          <w:lang w:bidi="ar-SA"/>
        </w:rPr>
        <w:t>22119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تجاوز وادی محسّر حتى تطلع الشمس</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لاتجوز</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869394_2616395394"/>
      <w:bookmarkStart w:id="556" w:name="_Toc198"/>
      <w:bookmarkEnd w:id="555"/>
      <w:r>
        <w:rPr>
          <w:rtl w:val="true"/>
        </w:rPr>
        <w:t xml:space="preserve">باب </w:t>
      </w:r>
      <w:r>
        <w:rPr>
          <w:rtl w:val="true"/>
        </w:rPr>
        <w:t>(</w:t>
      </w:r>
      <w:r>
        <w:rPr/>
        <w:t>28</w:t>
      </w:r>
      <w:r>
        <w:rPr>
          <w:rtl w:val="true"/>
        </w:rPr>
        <w:t xml:space="preserve">) </w:t>
      </w:r>
      <w:r>
        <w:rPr>
          <w:rtl w:val="true"/>
        </w:rPr>
        <w:t>استحباب السعي في وادي محسّر</w:t>
      </w:r>
      <w:bookmarkEnd w:id="55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عن ابن أبي عمير، وصفوان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مررت بوادي محسّر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 عظيم بين جمع ومنى وهو إلى منی 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w:t>
      </w:r>
      <w:r>
        <w:rPr>
          <w:rStyle w:val="FootnoteAnchor"/>
          <w:rtl w:val="true"/>
        </w:rPr>
        <w:footnoteReference w:id="1167"/>
      </w:r>
      <w:r>
        <w:rPr>
          <w:rFonts w:ascii="Amiri" w:hAnsi="Amiri" w:eastAsia="Amiri" w:cs="Amiri"/>
          <w:color w:val="111111"/>
          <w:sz w:val="28"/>
          <w:sz w:val="28"/>
          <w:szCs w:val="28"/>
          <w:rtl w:val="true"/>
          <w:lang w:bidi="ar-SA"/>
        </w:rPr>
        <w:t xml:space="preserve">فيه حتى تجاوزه،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حرّك ناقته</w:t>
      </w:r>
      <w:r>
        <w:rPr>
          <w:rStyle w:val="FootnoteAnchor"/>
          <w:rtl w:val="true"/>
        </w:rPr>
        <w:footnoteReference w:id="116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لِي عَهْدِي،</w:t>
      </w:r>
      <w:r>
        <w:rPr>
          <w:rStyle w:val="FootnoteAnchor"/>
          <w:rtl w:val="true"/>
        </w:rPr>
        <w:footnoteReference w:id="1169"/>
      </w:r>
      <w:r>
        <w:rPr>
          <w:rFonts w:ascii="Amiri" w:hAnsi="Amiri" w:eastAsia="Amiri" w:cs="Amiri"/>
          <w:color w:val="111111"/>
          <w:sz w:val="28"/>
          <w:sz w:val="28"/>
          <w:szCs w:val="28"/>
          <w:rtl w:val="true"/>
          <w:lang w:bidi="ar-SA"/>
        </w:rPr>
        <w:t>وَاقْبَلْ تَوْبَتِيْ، وَأَجِبْ دَعْوَتِي، وَاخْلُفْنِيِ</w:t>
      </w:r>
      <w:r>
        <w:rPr>
          <w:rStyle w:val="FootnoteAnchor"/>
          <w:rtl w:val="true"/>
        </w:rPr>
        <w:footnoteReference w:id="1170"/>
      </w:r>
      <w:r>
        <w:rPr>
          <w:rFonts w:ascii="Amiri" w:hAnsi="Amiri" w:eastAsia="Amiri" w:cs="Amiri"/>
          <w:color w:val="111111"/>
          <w:sz w:val="28"/>
          <w:sz w:val="28"/>
          <w:szCs w:val="28"/>
          <w:rtl w:val="true"/>
          <w:lang w:bidi="ar-SA"/>
        </w:rPr>
        <w:t>بِخَيْر فِيمَنْ تَرَكْتُ بَعْدِي</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سنان، عن عبدالله 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عبدالأعلى،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مررتَ بوادي محسّر فاسع فيه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فيه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سعيت في وادي محسّر؟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يرجع حتّى يسعی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الناس</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IRNazanin" w:hAnsi="IRNazanin" w:eastAsia="IRNazanin"/>
          <w:color w:val="111111"/>
          <w:sz w:val="28"/>
          <w:sz w:val="28"/>
          <w:szCs w:val="28"/>
          <w:rtl w:val="true"/>
          <w:lang w:bidi="fa-IR"/>
        </w:rPr>
        <w:t>الحجّال،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رجل بوادي محسّر فأمره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الانصراف إلى مكّة أن يرجع فيسعی</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رجل السعي في وادي محسّر فأمرهُ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بالرجوع للسعي والهرولة في وادي محسَّر محمول على الاستحباب المؤكَّد، وعليه فتوى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من المزدلفة جعل يسير العَنَق</w:t>
      </w:r>
      <w:r>
        <w:rPr>
          <w:rStyle w:val="FootnoteAnchor"/>
          <w:rtl w:val="true"/>
        </w:rPr>
        <w:footnoteReference w:id="117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السكينة السكينة، حتى وقف على بطن محسّر، فقرع ناقته فخَبت</w:t>
      </w:r>
      <w:r>
        <w:rPr>
          <w:rStyle w:val="FootnoteAnchor"/>
          <w:rtl w:val="true"/>
        </w:rPr>
        <w:footnoteReference w:id="1179"/>
      </w:r>
      <w:r>
        <w:rPr>
          <w:rFonts w:ascii="Amiri" w:hAnsi="Amiri" w:eastAsia="Amiri" w:cs="Amiri"/>
          <w:color w:val="111111"/>
          <w:sz w:val="28"/>
          <w:sz w:val="28"/>
          <w:szCs w:val="28"/>
          <w:rtl w:val="true"/>
          <w:lang w:bidi="ar-SA"/>
        </w:rPr>
        <w:t xml:space="preserve">حتى خرج، ثم عاد إلى سيره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واجب ببطن محسّر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جمرة العقبة فرماها بسبع حَصَيَاتٍ</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557" w:name="pg13463_131760"/>
    </w:p>
    <w:p>
      <w:pPr>
        <w:pStyle w:val="Heading3"/>
        <w:numPr>
          <w:ilvl w:val="2"/>
          <w:numId w:val="1"/>
        </w:numPr>
        <w:rPr/>
      </w:pPr>
      <w:bookmarkStart w:id="558" w:name="__RefHeading___Toc1869396_2616395394"/>
      <w:bookmarkStart w:id="559" w:name="_Toc199"/>
      <w:bookmarkEnd w:id="557"/>
      <w:bookmarkEnd w:id="558"/>
      <w:r>
        <w:rPr>
          <w:rtl w:val="true"/>
        </w:rPr>
        <w:t xml:space="preserve">باب </w:t>
      </w:r>
      <w:r>
        <w:rPr>
          <w:rtl w:val="true"/>
        </w:rPr>
        <w:t>(</w:t>
      </w:r>
      <w:r>
        <w:rPr/>
        <w:t>29</w:t>
      </w:r>
      <w:r>
        <w:rPr>
          <w:rtl w:val="true"/>
        </w:rPr>
        <w:t xml:space="preserve">) </w:t>
      </w:r>
      <w:r>
        <w:rPr>
          <w:rtl w:val="true"/>
        </w:rPr>
        <w:t>الحكمة في جَعل أيام منى ثلاثاً</w:t>
      </w:r>
      <w:bookmarkEnd w:id="559"/>
    </w:p>
    <w:p>
      <w:pPr>
        <w:pStyle w:val="BookText"/>
        <w:rPr/>
      </w:pPr>
      <w:r>
        <w:rPr>
          <w:rFonts w:eastAsia="IRNazanin" w:cs="IRNazanin"/>
          <w:color w:val="111111"/>
          <w:sz w:val="28"/>
          <w:szCs w:val="28"/>
          <w:lang w:bidi="fa-IR"/>
        </w:rPr>
        <w:t>22125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 عن بعض أصحابه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تدري لِمَ جعل ثلاث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شيئاً منها فقد أدرك الحجّ</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جُعل المقام ثلاثة بمنى؟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جُعلت أو لماذا جُعلت؟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شيئاً منها فقد أدرك الحج</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بن أحمد ابن الوليد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بعض أصحابه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لِمَ جعلت أيام منی ثلاثاً؟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جعلت فداك ولماذا؟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شيئاً منها أدرك الحج </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الصدوق محمّد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الحديث هكذا فأوردته في هذا الموضع لما فيه من ذكر العلَّة وتفرَّد بروايته ابراهيم بن هاشم واخرجه في نوادره، والذي أفتي به واعتمده في هذا المعنى ما حدَّثنا به شيخنا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يعقوب بن يزيد، عن محمد بن أبي عمير،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المشعر الحرام يوم النَّحر قبل زوال الشمس فقد أدرك الحج، ومن أدرکه يوم عرفة قبل زوال الشمس فقد أدرك المتعة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560" w:name="pg13463_131764"/>
    </w:p>
    <w:p>
      <w:pPr>
        <w:pStyle w:val="Heading2"/>
        <w:numPr>
          <w:ilvl w:val="1"/>
          <w:numId w:val="1"/>
        </w:numPr>
        <w:rPr/>
      </w:pPr>
      <w:bookmarkStart w:id="561" w:name="__RefHeading___Toc1869398_2616395394"/>
      <w:bookmarkStart w:id="562" w:name="_Toc200"/>
      <w:bookmarkEnd w:id="560"/>
      <w:bookmarkEnd w:id="561"/>
      <w:r>
        <w:rPr>
          <w:rtl w:val="true"/>
        </w:rPr>
        <w:t>أبواب رمي الجِمار</w:t>
      </w:r>
      <w:bookmarkEnd w:id="562"/>
    </w:p>
    <w:p>
      <w:pPr>
        <w:pStyle w:val="Heading3"/>
        <w:numPr>
          <w:ilvl w:val="2"/>
          <w:numId w:val="1"/>
        </w:numPr>
        <w:rPr/>
      </w:pPr>
      <w:bookmarkStart w:id="563" w:name="__RefHeading___Toc1869400_2616395394"/>
      <w:bookmarkStart w:id="564" w:name="_Toc201"/>
      <w:bookmarkEnd w:id="563"/>
      <w:r>
        <w:rPr>
          <w:rtl w:val="true"/>
        </w:rPr>
        <w:t xml:space="preserve">باب </w:t>
      </w:r>
      <w:r>
        <w:rPr>
          <w:rtl w:val="true"/>
        </w:rPr>
        <w:t>(</w:t>
      </w:r>
      <w:r>
        <w:rPr/>
        <w:t>1</w:t>
      </w:r>
      <w:r>
        <w:rPr>
          <w:rtl w:val="true"/>
        </w:rPr>
        <w:t xml:space="preserve">) </w:t>
      </w:r>
      <w:r>
        <w:rPr>
          <w:rtl w:val="true"/>
        </w:rPr>
        <w:t>ثواب رمي الجمار</w:t>
      </w:r>
      <w:bookmarkEnd w:id="564"/>
    </w:p>
    <w:p>
      <w:pPr>
        <w:pStyle w:val="BookText"/>
        <w:rPr/>
      </w:pPr>
      <w:r>
        <w:rPr>
          <w:rFonts w:eastAsia="IRNazanin" w:cs="IRNazanin"/>
          <w:color w:val="111111"/>
          <w:sz w:val="28"/>
          <w:szCs w:val="28"/>
          <w:lang w:bidi="fa-IR"/>
        </w:rPr>
        <w:t>22128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أبي عبدالله، عن أبيه، عن حمّاد، عن حریز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رمي الجمار؟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بكلّ حصاة يرمي بها تحطّ عنه كبيرة موبقة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 عن أبيه، عن حمّاد بن عیسی مثله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رمي الجمار يُحطُّ عنه بكل حصاة كبيرة موبقة</w:t>
      </w:r>
      <w:r>
        <w:rPr>
          <w:rStyle w:val="FootnoteAnchor"/>
          <w:rtl w:val="true"/>
        </w:rPr>
        <w:footnoteReference w:id="1186"/>
      </w:r>
      <w:r>
        <w:rPr>
          <w:rFonts w:ascii="Amiri" w:hAnsi="Amiri" w:eastAsia="Amiri" w:cs="Amiri"/>
          <w:color w:val="111111"/>
          <w:sz w:val="28"/>
          <w:sz w:val="28"/>
          <w:szCs w:val="28"/>
          <w:rtl w:val="true"/>
          <w:lang w:bidi="ar-SA"/>
        </w:rPr>
        <w:t xml:space="preserve">، واذا رماها المؤمن التقفها الملك، واذا رماها الكافر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بإستك مارميت</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565" w:name="pg13463_131766"/>
    </w:p>
    <w:p>
      <w:pPr>
        <w:pStyle w:val="BookText"/>
        <w:rPr/>
      </w:pPr>
      <w:bookmarkEnd w:id="5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الكافر هنا الكافر حكماً كالنواصب والغلاة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869402_2616395394"/>
      <w:bookmarkStart w:id="567" w:name="_Toc202"/>
      <w:bookmarkEnd w:id="566"/>
      <w:r>
        <w:rPr>
          <w:rtl w:val="true"/>
        </w:rPr>
        <w:t xml:space="preserve">باب </w:t>
      </w:r>
      <w:r>
        <w:rPr>
          <w:rtl w:val="true"/>
        </w:rPr>
        <w:t>(</w:t>
      </w:r>
      <w:r>
        <w:rPr/>
        <w:t>2</w:t>
      </w:r>
      <w:r>
        <w:rPr>
          <w:rtl w:val="true"/>
        </w:rPr>
        <w:t xml:space="preserve">) </w:t>
      </w:r>
      <w:r>
        <w:rPr>
          <w:rtl w:val="true"/>
        </w:rPr>
        <w:t>من آداب رمي الجمار</w:t>
      </w:r>
      <w:bookmarkEnd w:id="567"/>
    </w:p>
    <w:p>
      <w:pPr>
        <w:pStyle w:val="BookText"/>
        <w:rPr/>
      </w:pPr>
      <w:r>
        <w:rPr>
          <w:rFonts w:eastAsia="Amiri" w:cs="Amiri" w:ascii="Amiri" w:hAnsi="Amiri"/>
          <w:color w:val="111111"/>
          <w:sz w:val="28"/>
          <w:szCs w:val="28"/>
          <w:lang w:bidi="ar-SA"/>
        </w:rPr>
        <w:t>22130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ولاترمها من أعلاها وتقول والحصى في يدك</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حَصَيَاتِي فَأَحْصِهِنَّ لِي وَ 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ترمي وتقول</w:t>
      </w:r>
      <w:r>
        <w:rPr>
          <w:rStyle w:val="FootnoteAnchor"/>
          <w:rtl w:val="true"/>
        </w:rPr>
        <w:footnoteReference w:id="1189"/>
      </w:r>
      <w:r>
        <w:rPr>
          <w:rFonts w:ascii="Amiri" w:hAnsi="Amiri" w:eastAsia="Amiri" w:cs="Amiri"/>
          <w:color w:val="111111"/>
          <w:sz w:val="28"/>
          <w:sz w:val="28"/>
          <w:szCs w:val="28"/>
          <w:rtl w:val="true"/>
          <w:lang w:bidi="ar-SA"/>
        </w:rPr>
        <w:t>مَعَ كُلِّ حَصَاةٍ 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اللَّهُمَّ ادْحَرْ عَنِّي الشَّيْطَانَ</w:t>
      </w:r>
      <w:r>
        <w:rPr>
          <w:rStyle w:val="FootnoteAnchor"/>
          <w:rtl w:val="true"/>
        </w:rPr>
        <w:footnoteReference w:id="1190"/>
      </w:r>
      <w:r>
        <w:rPr>
          <w:rFonts w:ascii="Amiri" w:hAnsi="Amiri" w:eastAsia="Amiri" w:cs="Amiri"/>
          <w:color w:val="111111"/>
          <w:sz w:val="28"/>
          <w:sz w:val="28"/>
          <w:szCs w:val="28"/>
          <w:rtl w:val="true"/>
          <w:lang w:bidi="ar-SA"/>
        </w:rPr>
        <w:t>، اللَّهُمَّ تَصْدِيقاً بِكِتَابِكَ، وَ عَلَى سُنَّةِ نَبِيِّكَ مُحَمَّدٍ صلّى الله عليه وآله، اللَّهُمَّ اجْعَلْهُ حَجّاً مَبْرُوراً، وَ عَمَلًا مَقْبُولًا وَ سَعْياً مَشْكُوراً، وَ ذَنْباً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فيما بينك وبين الجمرة قدر عشرة أذرع أو خمسة عشر ذراعاً، فاذا أتيت رَحلك ورجعت من الرمي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وثقتُ، وعليك توکَّلتُ، فنِعم الربُّ، ونعم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يرمي الجمار على طهر</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بن ابراهیم بهذا الإسناد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عند الجمرتين ولاتقم عند جمرة العقبة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Style w:val="FootnoteAnchor"/>
          <w:rtl w:val="true"/>
        </w:rPr>
        <w:footnoteReference w:id="1193"/>
      </w:r>
      <w:r>
        <w:rPr>
          <w:rFonts w:ascii="Amiri" w:hAnsi="Amiri" w:eastAsia="Amiri" w:cs="Amiri"/>
          <w:color w:val="111111"/>
          <w:sz w:val="28"/>
          <w:sz w:val="28"/>
          <w:szCs w:val="28"/>
          <w:rtl w:val="true"/>
          <w:lang w:bidi="ar-SA"/>
        </w:rPr>
        <w:t>هذا من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رميت؟ فقال </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كبّر مع كلّ حصاة</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كلّ جَمرَةٍ بسبع حَصَيَات، وترمي من أعلى الوادي، وتجعل الجمرة عن يمينك ولاترم من أعلى الجمرة، وكبّر مع كل حصاة تكبيرةً إذا رَمَيتَها، ولا تُقَدّم جمرةً على جمرة، وَقِف بعد الفراغ من الرّمي، وادعُ بما قُسِم لك، ثم ارجع الى رَحلك من منى، ولاتَرم من الحصى بشيء قد رُمِيَ به، فإن عَجَز عليك شيء من الحصى فلا بأس أن تأخذ من قرب الجمرة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568" w:name="pg13463_131770"/>
    </w:p>
    <w:p>
      <w:pPr>
        <w:pStyle w:val="Heading3"/>
        <w:numPr>
          <w:ilvl w:val="2"/>
          <w:numId w:val="1"/>
        </w:numPr>
        <w:rPr/>
      </w:pPr>
      <w:bookmarkStart w:id="569" w:name="__RefHeading___Toc1869404_2616395394"/>
      <w:bookmarkStart w:id="570" w:name="_Toc203"/>
      <w:bookmarkEnd w:id="568"/>
      <w:bookmarkEnd w:id="569"/>
      <w:r>
        <w:rPr>
          <w:rtl w:val="true"/>
        </w:rPr>
        <w:t xml:space="preserve">باب </w:t>
      </w:r>
      <w:r>
        <w:rPr>
          <w:rtl w:val="true"/>
        </w:rPr>
        <w:t>(</w:t>
      </w:r>
      <w:r>
        <w:rPr/>
        <w:t>3</w:t>
      </w:r>
      <w:r>
        <w:rPr>
          <w:rtl w:val="true"/>
        </w:rPr>
        <w:t xml:space="preserve">) </w:t>
      </w:r>
      <w:r>
        <w:rPr>
          <w:rtl w:val="true"/>
        </w:rPr>
        <w:t>وجوب رمي جمرة العقبة يوم النحر</w:t>
      </w:r>
      <w:bookmarkEnd w:id="570"/>
    </w:p>
    <w:p>
      <w:pPr>
        <w:pStyle w:val="BookText"/>
        <w:rPr/>
      </w:pPr>
      <w:r>
        <w:rPr>
          <w:rFonts w:eastAsia="Amiri" w:cs="Amiri" w:ascii="Amiri" w:hAnsi="Amiri"/>
          <w:color w:val="111111"/>
          <w:sz w:val="28"/>
          <w:szCs w:val="28"/>
          <w:lang w:bidi="ar-SA"/>
        </w:rPr>
        <w:t>22133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حديد،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رمي الجمرة</w:t>
      </w:r>
      <w:r>
        <w:rPr>
          <w:rStyle w:val="FootnoteAnchor"/>
          <w:rtl w:val="true"/>
        </w:rPr>
        <w:footnoteReference w:id="1199"/>
      </w:r>
      <w:r>
        <w:rPr>
          <w:rFonts w:ascii="IRNazanin" w:hAnsi="IRNazanin" w:eastAsia="IRNazanin"/>
          <w:color w:val="111111"/>
          <w:sz w:val="28"/>
          <w:sz w:val="28"/>
          <w:szCs w:val="28"/>
          <w:rtl w:val="true"/>
          <w:lang w:bidi="fa-IR"/>
        </w:rPr>
        <w:t>يوم النحر مالها تُرمی وحدها ولاترمی</w:t>
      </w:r>
      <w:r>
        <w:rPr>
          <w:rStyle w:val="FootnoteAnchor"/>
          <w:rtl w:val="true"/>
        </w:rPr>
        <w:footnoteReference w:id="1200"/>
      </w:r>
      <w:r>
        <w:rPr>
          <w:rFonts w:ascii="Amiri" w:hAnsi="Amiri" w:eastAsia="Amiri" w:cs="Amiri"/>
          <w:color w:val="111111"/>
          <w:sz w:val="28"/>
          <w:sz w:val="28"/>
          <w:szCs w:val="28"/>
          <w:rtl w:val="true"/>
          <w:lang w:bidi="ar-SA"/>
        </w:rPr>
        <w:t xml:space="preserve">من الجمار غيرها يوم النحر؟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 يرمين كلّهن ولكنّهم تركوا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فأر ميهنّ؟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لاترمهنّ، أما ترضى أن تصنع مثل ما نصنع</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مثله الا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أصنع</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 عن جميل،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ابن اُذينة ، عن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الجمار تُرمی جمیعاً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فأرميها؟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ترضى أن تصنع كما أصنع</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571" w:name="pg13463_131772"/>
    </w:p>
    <w:p>
      <w:pPr>
        <w:pStyle w:val="BookText"/>
        <w:rPr/>
      </w:pPr>
      <w:bookmarkEnd w:id="5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رمي الجمار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بعض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اليوم فليس الأمر كذلك ولايُفتي به 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869406_2616395394"/>
      <w:bookmarkStart w:id="573" w:name="_Toc204"/>
      <w:bookmarkEnd w:id="572"/>
      <w:r>
        <w:rPr>
          <w:rtl w:val="true"/>
        </w:rPr>
        <w:t xml:space="preserve">باب </w:t>
      </w:r>
      <w:r>
        <w:rPr>
          <w:rtl w:val="true"/>
        </w:rPr>
        <w:t>(</w:t>
      </w:r>
      <w:r>
        <w:rPr/>
        <w:t>4</w:t>
      </w:r>
      <w:r>
        <w:rPr>
          <w:rtl w:val="true"/>
        </w:rPr>
        <w:t xml:space="preserve">) </w:t>
      </w:r>
      <w:r>
        <w:rPr>
          <w:rtl w:val="true"/>
        </w:rPr>
        <w:t>الغُسل للرمي ليس من السُنّة</w:t>
      </w:r>
      <w:bookmarkEnd w:id="573"/>
    </w:p>
    <w:p>
      <w:pPr>
        <w:pStyle w:val="BookText"/>
        <w:rPr/>
      </w:pPr>
      <w:r>
        <w:rPr>
          <w:rFonts w:eastAsia="Amiri" w:cs="Amiri" w:ascii="Amiri" w:hAnsi="Amiri"/>
          <w:color w:val="111111"/>
          <w:sz w:val="28"/>
          <w:szCs w:val="28"/>
          <w:lang w:bidi="ar-SA"/>
        </w:rPr>
        <w:t>22135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أبان،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إذا أراد أن يرمي؟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اغتسلت فأمّا من السُنّة فلا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الغسل إذا رمي الجمار؟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فعلت وأمّا</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فلا ولكن من الحرِّ والعَرَق</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574" w:name="pg13463_131774"/>
    </w:p>
    <w:p>
      <w:pPr>
        <w:pStyle w:val="BookText"/>
        <w:rPr/>
      </w:pPr>
      <w:bookmarkEnd w:id="574"/>
      <w:r>
        <w:rPr>
          <w:rFonts w:eastAsia="Amiri" w:cs="Amiri" w:ascii="Amiri" w:hAnsi="Amiri"/>
          <w:color w:val="111111"/>
          <w:sz w:val="28"/>
          <w:szCs w:val="28"/>
          <w:lang w:bidi="ar-SA"/>
        </w:rPr>
        <w:t>22137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استحب الغسل لرمي الجمار</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الغسل للرمي ويستحب الوضوء له، وبناءً على التسامح يمكن القول باستحباب الغسل، والله العالم</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869408_2616395394"/>
      <w:bookmarkStart w:id="576" w:name="_Toc205"/>
      <w:bookmarkEnd w:id="575"/>
      <w:r>
        <w:rPr>
          <w:rtl w:val="true"/>
        </w:rPr>
        <w:t xml:space="preserve">باب </w:t>
      </w:r>
      <w:r>
        <w:rPr>
          <w:rtl w:val="true"/>
        </w:rPr>
        <w:t>(</w:t>
      </w:r>
      <w:r>
        <w:rPr/>
        <w:t>5</w:t>
      </w:r>
      <w:r>
        <w:rPr>
          <w:rtl w:val="true"/>
        </w:rPr>
        <w:t xml:space="preserve">) </w:t>
      </w:r>
      <w:r>
        <w:rPr>
          <w:rtl w:val="true"/>
        </w:rPr>
        <w:t>عدم اشتراط الطهور في الرمي</w:t>
      </w:r>
      <w:bookmarkEnd w:id="576"/>
    </w:p>
    <w:p>
      <w:pPr>
        <w:pStyle w:val="BookText"/>
        <w:rPr/>
      </w:pPr>
      <w:r>
        <w:rPr>
          <w:rFonts w:eastAsia="Times New Roman" w:cs="Times New Roman" w:ascii="Times New Roman" w:hAnsi="Times New Roman"/>
          <w:color w:val="111111"/>
          <w:sz w:val="28"/>
          <w:szCs w:val="28"/>
          <w:lang w:val="en-US" w:bidi="en-US"/>
        </w:rPr>
        <w:t>22138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البرقي، عن أبي جعفر، عن ابن أبي غسان، عن حميد 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رمي الجمار على غير طهور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والمروة حيطان أن طفت بينهما على غير طهور لم يضرّك، والطُّهر أحبُّ إلي فلاتَدعه وانت قادر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869410_2616395394"/>
      <w:bookmarkStart w:id="578" w:name="_Toc206"/>
      <w:bookmarkEnd w:id="577"/>
      <w:r>
        <w:rPr>
          <w:rtl w:val="true"/>
        </w:rPr>
        <w:t xml:space="preserve">باب </w:t>
      </w:r>
      <w:r>
        <w:rPr>
          <w:rtl w:val="true"/>
        </w:rPr>
        <w:t>(</w:t>
      </w:r>
      <w:r>
        <w:rPr/>
        <w:t>6</w:t>
      </w:r>
      <w:r>
        <w:rPr>
          <w:rtl w:val="true"/>
        </w:rPr>
        <w:t xml:space="preserve">) </w:t>
      </w:r>
      <w:r>
        <w:rPr>
          <w:rtl w:val="true"/>
        </w:rPr>
        <w:t>النهي عن الوقوف عند الجمرة العظمی</w:t>
      </w:r>
      <w:bookmarkEnd w:id="57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bookmarkStart w:id="579" w:name="pg13463_131776"/>
    </w:p>
    <w:p>
      <w:pPr>
        <w:pStyle w:val="BookText"/>
        <w:rPr/>
      </w:pPr>
      <w:bookmarkEnd w:id="579"/>
      <w:r>
        <w:rPr>
          <w:rFonts w:ascii="Amiri" w:hAnsi="Amiri" w:eastAsia="Amiri" w:cs="Amiri"/>
          <w:color w:val="111111"/>
          <w:sz w:val="28"/>
          <w:sz w:val="28"/>
          <w:szCs w:val="28"/>
          <w:rtl w:val="true"/>
          <w:lang w:bidi="ar-SA"/>
        </w:rPr>
        <w:t xml:space="preserve">محمّد بن سنان، عن ابن مسكان، عن سعيد الرّومي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العظمى فرأى الناس وقوفاً فقام وسطهم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ليس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الراوي رمی جمرة العقبة وذهب ولم يقف، اقتداءاً بامامه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رواية اُخرى انّ الامام أمر الراوي سعيد الرومي بالنداء في الناس، كما تقراه في الحديث القادم </w:t>
      </w:r>
      <w:r>
        <w:rPr>
          <w:rFonts w:eastAsia="IRNazanin" w:cs="IRNazanin"/>
          <w:color w:val="111111"/>
          <w:sz w:val="28"/>
          <w:szCs w:val="28"/>
          <w:lang w:bidi="fa-IR"/>
        </w:rPr>
        <w:t>22140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جعفر بن محمّد، فأتي جمرة العقبة، فوجد الناس وقوفاً عندها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تستبدعون بدعة ، ودعا غلاماً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فأتاه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عني الناس أنّ ليس هذا موضع وقوف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قنادی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يقول لكم مولاي جعفر بن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انفضّوا، فليس هذا موضع وقوف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فانفضّ الناس</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869412_2616395394"/>
      <w:bookmarkStart w:id="581" w:name="_Toc207"/>
      <w:bookmarkEnd w:id="580"/>
      <w:r>
        <w:rPr>
          <w:rtl w:val="true"/>
        </w:rPr>
        <w:t xml:space="preserve">باب </w:t>
      </w:r>
      <w:r>
        <w:rPr>
          <w:rtl w:val="true"/>
        </w:rPr>
        <w:t>(</w:t>
      </w:r>
      <w:r>
        <w:rPr/>
        <w:t>7</w:t>
      </w:r>
      <w:r>
        <w:rPr>
          <w:rtl w:val="true"/>
        </w:rPr>
        <w:t xml:space="preserve">) </w:t>
      </w:r>
      <w:r>
        <w:rPr>
          <w:rtl w:val="true"/>
        </w:rPr>
        <w:t>وقت الرمي من طلوع الشمس إلى غروبها</w:t>
      </w:r>
      <w:bookmarkEnd w:id="58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w:t>
      </w:r>
    </w:p>
    <w:p>
      <w:pPr>
        <w:pStyle w:val="BookText"/>
        <w:rPr/>
      </w:pPr>
      <w:r>
        <w:rPr>
          <w:rFonts w:ascii="Amiri" w:hAnsi="Amiri" w:eastAsia="Amiri" w:cs="Amiri"/>
          <w:color w:val="111111"/>
          <w:sz w:val="28"/>
          <w:sz w:val="28"/>
          <w:szCs w:val="28"/>
          <w:rtl w:val="true"/>
          <w:lang w:bidi="ar-SA"/>
        </w:rPr>
        <w:t xml:space="preserve">عن صفوان بن يحيى، عن إسحاق بن عمار، عن أبي بصير، وصفوان، عن منصور بن حازم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w:t>
      </w:r>
      <w:r>
        <w:rPr>
          <w:rStyle w:val="FootnoteAnchor"/>
          <w:rtl w:val="true"/>
        </w:rPr>
        <w:footnoteReference w:id="1211"/>
      </w:r>
      <w:r>
        <w:rPr>
          <w:rFonts w:ascii="IRNazanin" w:hAnsi="IRNazanin" w:eastAsia="IRNazanin"/>
          <w:color w:val="111111"/>
          <w:sz w:val="28"/>
          <w:sz w:val="28"/>
          <w:szCs w:val="28"/>
          <w:rtl w:val="true"/>
          <w:lang w:bidi="fa-IR"/>
        </w:rPr>
        <w:t>من</w:t>
      </w:r>
      <w:r>
        <w:rPr>
          <w:rStyle w:val="FootnoteAnchor"/>
          <w:rtl w:val="true"/>
        </w:rPr>
        <w:footnoteReference w:id="1212"/>
      </w:r>
      <w:r>
        <w:rPr>
          <w:rFonts w:ascii="IRNazanin" w:hAnsi="IRNazanin" w:eastAsia="IRNazanin"/>
          <w:color w:val="111111"/>
          <w:sz w:val="28"/>
          <w:sz w:val="28"/>
          <w:szCs w:val="28"/>
          <w:rtl w:val="true"/>
          <w:lang w:bidi="fa-IR"/>
        </w:rPr>
        <w:t>طلوع الشمس إلى غروبها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صفوان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عن سیف،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المزدلفة مرَّ على جمرة العقبة يوم النحر، فرماها بسبع حَصَيَات، ثمّ أتى إلى منى، وذلك من السُنّة، ثمّ ترمي أيام التشريق، الثلاث الجمرات، كل يوم عند زوال الشمس وهو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ترمي من أوّل النهار الى آخره، ولا ترمي الجمار إلا على طُهرٍ، ومن رمى على غير طهر فلاشيء عليه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582" w:name="pg13463_131780"/>
    </w:p>
    <w:p>
      <w:pPr>
        <w:pStyle w:val="Heading3"/>
        <w:numPr>
          <w:ilvl w:val="2"/>
          <w:numId w:val="1"/>
        </w:numPr>
        <w:rPr/>
      </w:pPr>
      <w:bookmarkStart w:id="583" w:name="__RefHeading___Toc1869414_2616395394"/>
      <w:bookmarkStart w:id="584" w:name="_Toc208"/>
      <w:bookmarkEnd w:id="582"/>
      <w:bookmarkEnd w:id="583"/>
      <w:r>
        <w:rPr>
          <w:rtl w:val="true"/>
        </w:rPr>
        <w:t xml:space="preserve">باب </w:t>
      </w:r>
      <w:r>
        <w:rPr>
          <w:rtl w:val="true"/>
        </w:rPr>
        <w:t>(</w:t>
      </w:r>
      <w:r>
        <w:rPr/>
        <w:t>8</w:t>
      </w:r>
      <w:r>
        <w:rPr>
          <w:rtl w:val="true"/>
        </w:rPr>
        <w:t xml:space="preserve">) </w:t>
      </w:r>
      <w:r>
        <w:rPr>
          <w:rtl w:val="true"/>
        </w:rPr>
        <w:t>استحباب الرمي عند زوال الشمس</w:t>
      </w:r>
      <w:bookmarkEnd w:id="584"/>
    </w:p>
    <w:p>
      <w:pPr>
        <w:pStyle w:val="BookText"/>
        <w:rPr/>
      </w:pPr>
      <w:r>
        <w:rPr>
          <w:rFonts w:eastAsia="IRNazanin" w:cs="IRNazanin"/>
          <w:color w:val="111111"/>
          <w:sz w:val="28"/>
          <w:szCs w:val="28"/>
          <w:lang w:bidi="fa-IR"/>
        </w:rPr>
        <w:t>22143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ومحمد بن إسماعيل، عن الفضل بن شاذان، عن صفوان بن یحیی،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في كلِّ يوم عند زوال الشمس، وقل كما قلتَ حين</w:t>
      </w:r>
      <w:r>
        <w:rPr>
          <w:rStyle w:val="FootnoteAnchor"/>
          <w:rtl w:val="true"/>
        </w:rPr>
        <w:footnoteReference w:id="1217"/>
      </w:r>
      <w:r>
        <w:rPr>
          <w:rFonts w:ascii="Amiri" w:hAnsi="Amiri" w:eastAsia="Amiri" w:cs="Amiri"/>
          <w:color w:val="111111"/>
          <w:sz w:val="28"/>
          <w:sz w:val="28"/>
          <w:szCs w:val="28"/>
          <w:rtl w:val="true"/>
          <w:lang w:bidi="ar-SA"/>
        </w:rPr>
        <w:t>رميت جمرة العقبة، فابدأ بالجمرة الأولى فارمها عن يسارها في</w:t>
      </w:r>
      <w:r>
        <w:rPr>
          <w:rStyle w:val="FootnoteAnchor"/>
          <w:rtl w:val="true"/>
        </w:rPr>
        <w:footnoteReference w:id="1218"/>
      </w:r>
      <w:r>
        <w:rPr>
          <w:rFonts w:ascii="Amiri" w:hAnsi="Amiri" w:eastAsia="Amiri" w:cs="Amiri"/>
          <w:color w:val="111111"/>
          <w:sz w:val="28"/>
          <w:sz w:val="28"/>
          <w:szCs w:val="28"/>
          <w:rtl w:val="true"/>
          <w:lang w:bidi="ar-SA"/>
        </w:rPr>
        <w:t xml:space="preserve">بطن المسيل وقل كما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 يسار الطريق فاستقبل القبلة فاحمد</w:t>
      </w:r>
      <w:r>
        <w:rPr>
          <w:rStyle w:val="FootnoteAnchor"/>
          <w:rtl w:val="true"/>
        </w:rPr>
        <w:footnoteReference w:id="1219"/>
      </w:r>
      <w:r>
        <w:rPr>
          <w:rFonts w:ascii="Amiri" w:hAnsi="Amiri" w:eastAsia="Amiri" w:cs="Amiri"/>
          <w:color w:val="111111"/>
          <w:sz w:val="28"/>
          <w:sz w:val="28"/>
          <w:szCs w:val="28"/>
          <w:rtl w:val="true"/>
          <w:lang w:bidi="ar-SA"/>
        </w:rPr>
        <w:t xml:space="preserve">الله واثن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قليلاً فتدعو وتسأله أن يتقبّل منك، ثم تقدّم أيضاً ثم افعل</w:t>
      </w:r>
      <w:r>
        <w:rPr>
          <w:rStyle w:val="FootnoteAnchor"/>
          <w:rtl w:val="true"/>
        </w:rPr>
        <w:footnoteReference w:id="1220"/>
      </w:r>
      <w:r>
        <w:rPr>
          <w:rFonts w:ascii="Amiri" w:hAnsi="Amiri" w:eastAsia="Amiri" w:cs="Amiri"/>
          <w:color w:val="111111"/>
          <w:sz w:val="28"/>
          <w:sz w:val="28"/>
          <w:szCs w:val="28"/>
          <w:rtl w:val="true"/>
          <w:lang w:bidi="ar-SA"/>
        </w:rPr>
        <w:t xml:space="preserve">ذلك عند الثانية واصنع كما صنعت بالاولى وتقف وتدعو الله كما دعوت، ثم تمضي الى الثالثة وعليك السكينة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ولاتقف عندها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عن أبيه ومحمد بن اسماعيل مثله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585" w:name="pg13463_131782"/>
    </w:p>
    <w:p>
      <w:pPr>
        <w:pStyle w:val="Heading3"/>
        <w:numPr>
          <w:ilvl w:val="2"/>
          <w:numId w:val="1"/>
        </w:numPr>
        <w:rPr/>
      </w:pPr>
      <w:bookmarkStart w:id="586" w:name="__RefHeading___Toc1869416_2616395394"/>
      <w:bookmarkStart w:id="587" w:name="_Toc209"/>
      <w:bookmarkEnd w:id="585"/>
      <w:bookmarkEnd w:id="586"/>
      <w:r>
        <w:rPr>
          <w:rtl w:val="true"/>
        </w:rPr>
        <w:t xml:space="preserve">باب </w:t>
      </w:r>
      <w:r>
        <w:rPr>
          <w:rtl w:val="true"/>
        </w:rPr>
        <w:t>(</w:t>
      </w:r>
      <w:r>
        <w:rPr/>
        <w:t>9</w:t>
      </w:r>
      <w:r>
        <w:rPr>
          <w:rtl w:val="true"/>
        </w:rPr>
        <w:t xml:space="preserve">) </w:t>
      </w:r>
      <w:r>
        <w:rPr>
          <w:rtl w:val="true"/>
        </w:rPr>
        <w:t>استحباب رمي الجمار ماشياً وجوازه راكباً</w:t>
      </w:r>
      <w:bookmarkEnd w:id="587"/>
    </w:p>
    <w:p>
      <w:pPr>
        <w:pStyle w:val="BookText"/>
        <w:rPr/>
      </w:pPr>
      <w:r>
        <w:rPr>
          <w:rFonts w:eastAsia="Amiri" w:cs="Amiri" w:ascii="Amiri" w:hAnsi="Amiri"/>
          <w:color w:val="111111"/>
          <w:sz w:val="28"/>
          <w:szCs w:val="28"/>
          <w:lang w:bidi="ar-SA"/>
        </w:rPr>
        <w:t>22144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الوشّاء، عن مثنّى، عن رجل،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يرمي الجمار ماشياً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علي بن جعفر، عن أخيه،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ركب اليها فلاشيء عليه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وذاهباً وراجعاً</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 عن أحمد بن محمد، عن الحسين بن سعيد، عن النضر بن سويد، عن عاصم بن حميد،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بمنی یمشی </w:t>
      </w:r>
    </w:p>
    <w:p>
      <w:pPr>
        <w:pStyle w:val="BookText"/>
        <w:rPr/>
      </w:pPr>
      <w:r>
        <w:rPr>
          <w:rFonts w:ascii="Amiri" w:hAnsi="Amiri" w:eastAsia="Amiri" w:cs="Amiri"/>
          <w:color w:val="111111"/>
          <w:sz w:val="28"/>
          <w:sz w:val="28"/>
          <w:szCs w:val="28"/>
          <w:rtl w:val="true"/>
          <w:lang w:bidi="ar-SA"/>
        </w:rPr>
        <w:t xml:space="preserve">ويركب فحدثت نفسي أن أساله حين ادخل عليه فابتدأني هو بالحديث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من منزله ماشياً إذا رمي الجمار ومنزلي اليوم أنفس</w:t>
      </w:r>
      <w:r>
        <w:rPr>
          <w:rStyle w:val="FootnoteAnchor"/>
          <w:rtl w:val="true"/>
        </w:rPr>
        <w:footnoteReference w:id="1227"/>
      </w:r>
      <w:r>
        <w:rPr>
          <w:rFonts w:ascii="Amiri" w:hAnsi="Amiri" w:eastAsia="Amiri" w:cs="Amiri"/>
          <w:color w:val="111111"/>
          <w:sz w:val="28"/>
          <w:sz w:val="28"/>
          <w:szCs w:val="28"/>
          <w:rtl w:val="true"/>
          <w:lang w:bidi="ar-SA"/>
        </w:rPr>
        <w:t>من منزله فأركب حتى آتي منزله</w:t>
      </w:r>
      <w:r>
        <w:rPr>
          <w:rStyle w:val="FootnoteAnchor"/>
          <w:rtl w:val="true"/>
        </w:rPr>
        <w:footnoteReference w:id="1228"/>
      </w:r>
      <w:r>
        <w:rPr>
          <w:rFonts w:ascii="Amiri" w:hAnsi="Amiri" w:eastAsia="Amiri" w:cs="Amiri"/>
          <w:color w:val="111111"/>
          <w:sz w:val="28"/>
          <w:sz w:val="28"/>
          <w:szCs w:val="28"/>
          <w:rtl w:val="true"/>
          <w:lang w:bidi="ar-SA"/>
        </w:rPr>
        <w:t>فاذا انتهيت إلى منزله مشيت حتى أرمي الجمرة</w:t>
      </w:r>
      <w:r>
        <w:rPr>
          <w:rStyle w:val="FootnoteAnchor"/>
          <w:rtl w:val="true"/>
        </w:rPr>
        <w:footnoteReference w:id="1229"/>
      </w:r>
      <w:r>
        <w:rPr>
          <w:rFonts w:ascii="IRNazanin" w:hAnsi="IRNazanin" w:eastAsia="IRNazanin"/>
          <w:color w:val="111111"/>
          <w:sz w:val="28"/>
          <w:sz w:val="28"/>
          <w:szCs w:val="28"/>
          <w:rtl w:val="true"/>
          <w:lang w:bidi="fa-IR"/>
        </w:rPr>
        <w:t xml:space="preserve">و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عن بعض أصحابنا،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الجمار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راكباً على راحلته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العباس، عن عبدالرحمن بن أبي نجران، عن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رمي الجمار وهو راكب؟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588" w:name="pg13463_131786"/>
    </w:p>
    <w:p>
      <w:pPr>
        <w:pStyle w:val="Heading3"/>
        <w:numPr>
          <w:ilvl w:val="2"/>
          <w:numId w:val="1"/>
        </w:numPr>
        <w:rPr/>
      </w:pPr>
      <w:bookmarkStart w:id="589" w:name="__RefHeading___Toc1869418_2616395394"/>
      <w:bookmarkStart w:id="590" w:name="_Toc210"/>
      <w:bookmarkEnd w:id="588"/>
      <w:bookmarkEnd w:id="589"/>
      <w:r>
        <w:rPr>
          <w:rtl w:val="true"/>
        </w:rPr>
        <w:t xml:space="preserve">باب </w:t>
      </w:r>
      <w:r>
        <w:rPr>
          <w:rtl w:val="true"/>
        </w:rPr>
        <w:t>(</w:t>
      </w:r>
      <w:r>
        <w:rPr/>
        <w:t>10</w:t>
      </w:r>
      <w:r>
        <w:rPr>
          <w:rtl w:val="true"/>
        </w:rPr>
        <w:t xml:space="preserve">) </w:t>
      </w:r>
      <w:r>
        <w:rPr>
          <w:rtl w:val="true"/>
        </w:rPr>
        <w:t>جواز رمي الجمار ليلاً لذوي الاعذار</w:t>
      </w:r>
      <w:bookmarkEnd w:id="590"/>
    </w:p>
    <w:p>
      <w:pPr>
        <w:pStyle w:val="BookText"/>
        <w:rPr/>
      </w:pPr>
      <w:r>
        <w:rPr>
          <w:rFonts w:eastAsia="IRNazanin" w:cs="IRNazanin"/>
          <w:color w:val="111111"/>
          <w:sz w:val="28"/>
          <w:szCs w:val="28"/>
          <w:lang w:bidi="fa-IR"/>
        </w:rPr>
        <w:t>22148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یحیی،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يرمي الخائف بالليل ويُضحّي ويفيض بالليل</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أبي جعفر، عن العباس بن معروف، عن علي بن مهزیار ، عن الحسين بن سعيد، عن زرعة،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للعبد والخائف والراعي في الرمي ليلاً</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جمیل، عن زرارة، ومحمّد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يرمي الجمار باللّيل، ويضحّي باللّيل، ويفيض باللّيل</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مثله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أخيه الحسن، عن زرعة،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رمي الجمار باللّيل، ورخّص للعبد، </w:t>
      </w:r>
    </w:p>
    <w:p>
      <w:pPr>
        <w:pStyle w:val="BookText"/>
        <w:rPr/>
      </w:pPr>
      <w:r>
        <w:rPr>
          <w:rFonts w:ascii="Amiri" w:hAnsi="Amiri" w:eastAsia="Amiri" w:cs="Amiri"/>
          <w:color w:val="111111"/>
          <w:sz w:val="28"/>
          <w:sz w:val="28"/>
          <w:szCs w:val="28"/>
          <w:rtl w:val="true"/>
          <w:lang w:bidi="ar-SA"/>
        </w:rPr>
        <w:t>والرّاعي في رمي الجمار ليلاً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لرعاة الإبل إذا جاؤوا باللّيل أن يرموا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رخّص للرِّعاء أن يرموا الجمار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فات رميها بالنهار رماها ليلاً، ومن ترك رمي الجمار أعاد</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وهیب بن حفص،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الذي ينبغي لهُ أن يرمي بالليل 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الخاطبة، والمملوك الذي لايملك من أمره شيئاً، والخائف، والمدين، والمريض الذي لا يستطيع أن يرمي يُحمل إلى الجمار فان قدر على أن يرمي والّا فارم عنه وهو حاضر</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عليه دَين ويخشى إن رَمى بالنهار أن يراه الدائن ويضايقه ويؤذيه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الى </w:t>
      </w:r>
      <w:bookmarkStart w:id="591" w:name="pg13463_131790"/>
    </w:p>
    <w:p>
      <w:pPr>
        <w:pStyle w:val="BookText"/>
        <w:rPr/>
      </w:pPr>
      <w:bookmarkEnd w:id="591"/>
      <w:r>
        <w:rPr>
          <w:rFonts w:ascii="Amiri" w:hAnsi="Amiri" w:eastAsia="Amiri" w:cs="Amiri"/>
          <w:color w:val="111111"/>
          <w:sz w:val="28"/>
          <w:sz w:val="28"/>
          <w:szCs w:val="28"/>
          <w:rtl w:val="true"/>
          <w:lang w:bidi="ar-SA"/>
        </w:rPr>
        <w:t xml:space="preserve">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حمله على من له القدرة على الرمي بنفسه، ومع عدمها يستنيب، فانّ المشهور بين الفقهاء جواز الاستنابة في الرمي للمعذور، وعدم اشتراط حضوره عند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869420_2616395394"/>
      <w:bookmarkStart w:id="593" w:name="_Toc211"/>
      <w:bookmarkEnd w:id="592"/>
      <w:r>
        <w:rPr>
          <w:rtl w:val="true"/>
        </w:rPr>
        <w:t xml:space="preserve">باب </w:t>
      </w:r>
      <w:r>
        <w:rPr>
          <w:rtl w:val="true"/>
        </w:rPr>
        <w:t>(</w:t>
      </w:r>
      <w:r>
        <w:rPr/>
        <w:t>11</w:t>
      </w:r>
      <w:r>
        <w:rPr>
          <w:rtl w:val="true"/>
        </w:rPr>
        <w:t xml:space="preserve">) </w:t>
      </w:r>
      <w:r>
        <w:rPr>
          <w:rtl w:val="true"/>
        </w:rPr>
        <w:t>جواز الرمي عن ذوي الأعذار</w:t>
      </w:r>
      <w:bookmarkEnd w:id="593"/>
    </w:p>
    <w:p>
      <w:pPr>
        <w:pStyle w:val="BookText"/>
        <w:rPr/>
      </w:pPr>
      <w:r>
        <w:rPr>
          <w:rFonts w:eastAsia="Amiri" w:cs="Amiri" w:ascii="Amiri" w:hAnsi="Amiri"/>
          <w:color w:val="111111"/>
          <w:sz w:val="28"/>
          <w:szCs w:val="28"/>
          <w:lang w:bidi="ar-SA"/>
        </w:rPr>
        <w:t>22154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وعبدالرحمن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 والبطون يُرمي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والصبيان يُرمي عنهم</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وعبدالرحمن بن الحجّاج مثله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بن أيوب، عن رفاعة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اغمي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عنه الجمار</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الحسين بن سعيد، </w:t>
      </w:r>
      <w:bookmarkStart w:id="594" w:name="pg13463_131792"/>
    </w:p>
    <w:p>
      <w:pPr>
        <w:pStyle w:val="BookText"/>
        <w:rPr/>
      </w:pPr>
      <w:bookmarkEnd w:id="594"/>
      <w:r>
        <w:rPr>
          <w:rFonts w:ascii="Amiri" w:hAnsi="Amiri" w:eastAsia="Amiri" w:cs="Amiri"/>
          <w:color w:val="111111"/>
          <w:sz w:val="28"/>
          <w:sz w:val="28"/>
          <w:szCs w:val="28"/>
          <w:rtl w:val="true"/>
          <w:lang w:bidi="ar-SA"/>
        </w:rPr>
        <w:t xml:space="preserve">عمّن حدثه ، عن يحيى بن سعيد،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سقطت عن المحمل فانكسرت ولم تقدر على رمي الجمار؟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عنها وعن المبطون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يُرمي عنهُ والصبي يُعطى الحصى فيرمي</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 يُرمي عنه الجمار</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869422_2616395394"/>
      <w:bookmarkStart w:id="596" w:name="_Toc212"/>
      <w:bookmarkEnd w:id="595"/>
      <w:r>
        <w:rPr>
          <w:rtl w:val="true"/>
        </w:rPr>
        <w:t xml:space="preserve">باب </w:t>
      </w:r>
      <w:r>
        <w:rPr>
          <w:rtl w:val="true"/>
        </w:rPr>
        <w:t>(</w:t>
      </w:r>
      <w:r>
        <w:rPr/>
        <w:t>12</w:t>
      </w:r>
      <w:r>
        <w:rPr>
          <w:rtl w:val="true"/>
        </w:rPr>
        <w:t xml:space="preserve">) </w:t>
      </w:r>
      <w:r>
        <w:rPr>
          <w:rtl w:val="true"/>
        </w:rPr>
        <w:t>حكم من نسي الرمي</w:t>
      </w:r>
      <w:bookmarkEnd w:id="59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أفاض من جمع حتى انتهى إلى منى فعرض له عارض</w:t>
      </w:r>
      <w:r>
        <w:rPr>
          <w:rStyle w:val="FootnoteAnchor"/>
          <w:rtl w:val="true"/>
        </w:rPr>
        <w:footnoteReference w:id="1249"/>
      </w:r>
      <w:r>
        <w:rPr>
          <w:rFonts w:ascii="Amiri" w:hAnsi="Amiri" w:eastAsia="Amiri" w:cs="Amiri"/>
          <w:color w:val="111111"/>
          <w:sz w:val="28"/>
          <w:sz w:val="28"/>
          <w:szCs w:val="28"/>
          <w:rtl w:val="true"/>
          <w:lang w:bidi="ar-SA"/>
        </w:rPr>
        <w:t xml:space="preserve">فلم يرم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غابت الشمس؟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إذا اصبح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لما فاته والاخرى ليومه الذي يُصبح فيه وليفرق بينهما يكون</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احداهما بكرة وهي للامس والاخرى عند زوال الشمس</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عن الحسين ابن سعيد، عن النضر بن سويد، وغيره،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أفاض من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 ثم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ليومه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اللؤلؤي حسن بن حسين، عن الحسن بن محبوب، عن علي بن رئاب ، عن بريد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نسي رمي الجمرة الوسطى في اليوم الثاني؟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فليرمها في اليوم الثالث لما فاته ولما يجب عليه في يومه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يذكر إلّا يوم النفر؟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فليرمها ولاشيء عليه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597" w:name="pg13463_131796"/>
    </w:p>
    <w:p>
      <w:pPr>
        <w:pStyle w:val="Heading3"/>
        <w:numPr>
          <w:ilvl w:val="2"/>
          <w:numId w:val="1"/>
        </w:numPr>
        <w:rPr/>
      </w:pPr>
      <w:bookmarkStart w:id="598" w:name="__RefHeading___Toc1869424_2616395394"/>
      <w:bookmarkStart w:id="599" w:name="_Toc213"/>
      <w:bookmarkEnd w:id="597"/>
      <w:bookmarkEnd w:id="598"/>
      <w:r>
        <w:rPr>
          <w:rtl w:val="true"/>
        </w:rPr>
        <w:t xml:space="preserve">باب </w:t>
      </w:r>
      <w:r>
        <w:rPr>
          <w:rtl w:val="true"/>
        </w:rPr>
        <w:t>(</w:t>
      </w:r>
      <w:r>
        <w:rPr/>
        <w:t>13</w:t>
      </w:r>
      <w:r>
        <w:rPr>
          <w:rtl w:val="true"/>
        </w:rPr>
        <w:t xml:space="preserve">) </w:t>
      </w:r>
      <w:r>
        <w:rPr>
          <w:rtl w:val="true"/>
        </w:rPr>
        <w:t>مواصفات حصى الجمار</w:t>
      </w:r>
      <w:bookmarkEnd w:id="599"/>
    </w:p>
    <w:p>
      <w:pPr>
        <w:pStyle w:val="BookText"/>
        <w:rPr/>
      </w:pPr>
      <w:r>
        <w:rPr>
          <w:rFonts w:eastAsia="IRNazanin" w:cs="IRNazanin"/>
          <w:color w:val="111111"/>
          <w:sz w:val="28"/>
          <w:szCs w:val="28"/>
          <w:lang w:bidi="fa-IR"/>
        </w:rPr>
        <w:t>22162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حصي الجمار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الصم</w:t>
      </w:r>
      <w:r>
        <w:rPr>
          <w:rStyle w:val="FootnoteAnchor"/>
          <w:rtl w:val="true"/>
        </w:rPr>
        <w:footnoteReference w:id="1255"/>
      </w:r>
      <w:r>
        <w:rPr>
          <w:rFonts w:ascii="IRNazanin" w:hAnsi="IRNazanin" w:eastAsia="IRNazanin"/>
          <w:color w:val="111111"/>
          <w:sz w:val="28"/>
          <w:sz w:val="28"/>
          <w:szCs w:val="28"/>
          <w:rtl w:val="true"/>
          <w:lang w:bidi="fa-IR"/>
        </w:rPr>
        <w:t xml:space="preserve">منها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البرش </w:t>
      </w:r>
      <w:r>
        <w:rPr>
          <w:rStyle w:val="FootnoteAnchor"/>
          <w:rtl w:val="true"/>
        </w:rPr>
        <w:footnoteReference w:id="1256"/>
      </w:r>
      <w:r>
        <w:rPr>
          <w:rFonts w:ascii="IRNazanin" w:hAnsi="IRNazanin" w:eastAsia="IRNazanin"/>
          <w:color w:val="111111"/>
          <w:sz w:val="28"/>
          <w:sz w:val="28"/>
          <w:szCs w:val="28"/>
          <w:rtl w:val="true"/>
          <w:lang w:bidi="fa-IR"/>
        </w:rPr>
        <w:t xml:space="preserve">و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الحصى ولاتكسرنّ منهنّ</w:t>
      </w:r>
      <w:r>
        <w:rPr>
          <w:rStyle w:val="FootnoteAnchor"/>
          <w:rtl w:val="true"/>
        </w:rPr>
        <w:footnoteReference w:id="1259"/>
      </w:r>
      <w:r>
        <w:rPr>
          <w:rFonts w:ascii="Amiri" w:hAnsi="Amiri" w:eastAsia="Amiri" w:cs="Amiri"/>
          <w:color w:val="111111"/>
          <w:sz w:val="28"/>
          <w:sz w:val="28"/>
          <w:szCs w:val="28"/>
          <w:rtl w:val="true"/>
          <w:lang w:bidi="ar-SA"/>
        </w:rPr>
        <w:t>شيئاً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تلتقط حصي الجمار التقاطاً، كلّ حصاة منها بقدر الأنملة، </w:t>
      </w:r>
      <w:bookmarkStart w:id="600" w:name="pg13463_131798"/>
    </w:p>
    <w:p>
      <w:pPr>
        <w:pStyle w:val="BookText"/>
        <w:rPr/>
      </w:pPr>
      <w:bookmarkEnd w:id="600"/>
      <w:r>
        <w:rPr>
          <w:rFonts w:ascii="Amiri" w:hAnsi="Amiri" w:eastAsia="Amiri" w:cs="Amiri"/>
          <w:color w:val="111111"/>
          <w:sz w:val="28"/>
          <w:sz w:val="28"/>
          <w:szCs w:val="28"/>
          <w:rtl w:val="true"/>
          <w:lang w:bidi="ar-SA"/>
        </w:rPr>
        <w:t>ويستحب أن تكون زرقاً كحيلة ومنقّطة</w:t>
      </w:r>
      <w:r>
        <w:rPr>
          <w:rStyle w:val="FootnoteAnchor"/>
          <w:rtl w:val="true"/>
        </w:rPr>
        <w:footnoteReference w:id="1262"/>
      </w:r>
      <w:r>
        <w:rPr>
          <w:rFonts w:ascii="Amiri" w:hAnsi="Amiri" w:eastAsia="Amiri" w:cs="Amiri"/>
          <w:color w:val="111111"/>
          <w:sz w:val="28"/>
          <w:sz w:val="28"/>
          <w:szCs w:val="28"/>
          <w:rtl w:val="true"/>
          <w:lang w:bidi="ar-SA"/>
        </w:rPr>
        <w:t>، ويكره أن تكستر من الحجارة كما يفعل كثير من الناس، وأغسلها، وان لم تغسلها و كانت نقيَّة لم تضرّك</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869426_2616395394"/>
      <w:bookmarkStart w:id="602" w:name="_Toc214"/>
      <w:bookmarkEnd w:id="601"/>
      <w:r>
        <w:rPr>
          <w:rtl w:val="true"/>
        </w:rPr>
        <w:t xml:space="preserve">باب </w:t>
      </w:r>
      <w:r>
        <w:rPr>
          <w:rtl w:val="true"/>
        </w:rPr>
        <w:t>(</w:t>
      </w:r>
      <w:r>
        <w:rPr/>
        <w:t>14</w:t>
      </w:r>
      <w:r>
        <w:rPr>
          <w:rtl w:val="true"/>
        </w:rPr>
        <w:t xml:space="preserve">) </w:t>
      </w:r>
      <w:r>
        <w:rPr>
          <w:rtl w:val="true"/>
        </w:rPr>
        <w:t>وجوب أخذ حصي الجمار من الحرم</w:t>
      </w:r>
      <w:bookmarkEnd w:id="602"/>
    </w:p>
    <w:p>
      <w:pPr>
        <w:pStyle w:val="BookText"/>
        <w:rPr/>
      </w:pPr>
      <w:r>
        <w:rPr>
          <w:rFonts w:eastAsia="IRNazanin" w:cs="IRNazanin"/>
          <w:color w:val="111111"/>
          <w:sz w:val="28"/>
          <w:szCs w:val="28"/>
          <w:lang w:bidi="fa-IR"/>
        </w:rPr>
        <w:t>22165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جمیل،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 الجمار إن أخذته من الحرم أجزاك، وان أخذته من غير الحرم لم يجزعك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لاترم الجمار الا بالحصی</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حنان،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أخذ حصي الجمار من جميع الحرم إلّا من المسجد</w:t>
      </w:r>
      <w:r>
        <w:rPr>
          <w:rStyle w:val="FootnoteAnchor"/>
          <w:rtl w:val="true"/>
        </w:rPr>
        <w:footnoteReference w:id="1266"/>
      </w:r>
      <w:r>
        <w:rPr>
          <w:rFonts w:ascii="Amiri" w:hAnsi="Amiri" w:eastAsia="Amiri" w:cs="Amiri"/>
          <w:color w:val="111111"/>
          <w:sz w:val="28"/>
          <w:sz w:val="28"/>
          <w:szCs w:val="28"/>
          <w:rtl w:val="true"/>
          <w:lang w:bidi="ar-SA"/>
        </w:rPr>
        <w:t>الحرام ومسجد الخيف</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603" w:name="pg13463_131800"/>
    </w:p>
    <w:p>
      <w:pPr>
        <w:pStyle w:val="BookText"/>
        <w:rPr/>
      </w:pPr>
      <w:bookmarkEnd w:id="603"/>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حنان بن سدير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يجزيك أن تأخذ حصي الجمار من الحرم كلّه الّآ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محمد بن عيسى، عن ياسين الضرير ، عن حریز ، عمن أخبره،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من أين ينبغي أخذ حصی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لاتاخذه من 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الحرم ومن حصى الجمار، ولا بأس بأخذه من سائر الحرم</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1869428_2616395394"/>
      <w:bookmarkStart w:id="605" w:name="_Toc215"/>
      <w:bookmarkEnd w:id="604"/>
      <w:r>
        <w:rPr>
          <w:rtl w:val="true"/>
        </w:rPr>
        <w:t xml:space="preserve">باب </w:t>
      </w:r>
      <w:r>
        <w:rPr>
          <w:rtl w:val="true"/>
        </w:rPr>
        <w:t>(</w:t>
      </w:r>
      <w:r>
        <w:rPr/>
        <w:t>15</w:t>
      </w:r>
      <w:r>
        <w:rPr>
          <w:rtl w:val="true"/>
        </w:rPr>
        <w:t xml:space="preserve">) </w:t>
      </w:r>
      <w:r>
        <w:rPr>
          <w:rtl w:val="true"/>
        </w:rPr>
        <w:t>اشتراط سبع حصيات في الرمي</w:t>
      </w:r>
      <w:bookmarkEnd w:id="60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أحمد بن محمد، عن عبدالكريم بن عمرو، عن عبد الأعلى،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رمي الجمرة بست حصيات ووقعت واحدة في الحصى؟ </w:t>
      </w:r>
      <w:bookmarkStart w:id="606" w:name="pg13463_131802"/>
    </w:p>
    <w:p>
      <w:pPr>
        <w:pStyle w:val="BookText"/>
        <w:rPr/>
      </w:pPr>
      <w:bookmarkEnd w:id="60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ان شاء من ساعته وان شاء من الغد إذا أراد الرّمي، ولا يأخذ من حصى الجِمار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رمی جمرة العقبة بست حصيات ووقعت واحدة في المحمل؟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869430_2616395394"/>
      <w:bookmarkStart w:id="608" w:name="_Toc216"/>
      <w:bookmarkEnd w:id="607"/>
      <w:r>
        <w:rPr>
          <w:rtl w:val="true"/>
        </w:rPr>
        <w:t xml:space="preserve">باب </w:t>
      </w:r>
      <w:r>
        <w:rPr>
          <w:rtl w:val="true"/>
        </w:rPr>
        <w:t>(</w:t>
      </w:r>
      <w:r>
        <w:rPr/>
        <w:t>16</w:t>
      </w:r>
      <w:r>
        <w:rPr>
          <w:rtl w:val="true"/>
        </w:rPr>
        <w:t xml:space="preserve">) </w:t>
      </w:r>
      <w:r>
        <w:rPr>
          <w:rtl w:val="true"/>
        </w:rPr>
        <w:t>استحباب التقاط حصي الجمار من المشعر وجواز أخذها من منی</w:t>
      </w:r>
      <w:bookmarkEnd w:id="608"/>
    </w:p>
    <w:p>
      <w:pPr>
        <w:pStyle w:val="BookText"/>
        <w:rPr/>
      </w:pPr>
      <w:r>
        <w:rPr>
          <w:rFonts w:eastAsia="IRNazanin" w:cs="IRNazanin"/>
          <w:color w:val="111111"/>
          <w:sz w:val="28"/>
          <w:szCs w:val="28"/>
          <w:lang w:bidi="fa-IR"/>
        </w:rPr>
        <w:t>22169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عن مثنی الحنّاط ،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الحصى الّتي يُرمي بها الجمار؟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من جَمع وتؤخذ بعد ذلك من منی</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ربعي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حصي الجمار من جَمع، وإن</w:t>
      </w:r>
      <w:r>
        <w:rPr>
          <w:rStyle w:val="FootnoteAnchor"/>
          <w:rtl w:val="true"/>
        </w:rPr>
        <w:footnoteReference w:id="1276"/>
      </w:r>
      <w:r>
        <w:rPr>
          <w:rFonts w:ascii="Amiri" w:hAnsi="Amiri" w:eastAsia="Amiri" w:cs="Amiri"/>
          <w:color w:val="111111"/>
          <w:sz w:val="28"/>
          <w:sz w:val="28"/>
          <w:szCs w:val="28"/>
          <w:rtl w:val="true"/>
          <w:lang w:bidi="ar-SA"/>
        </w:rPr>
        <w:t>أخذته من رحلك بمني أجزاك</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609" w:name="pg13463_131804"/>
    </w:p>
    <w:p>
      <w:pPr>
        <w:pStyle w:val="BookText"/>
        <w:rPr/>
      </w:pPr>
      <w:bookmarkEnd w:id="609"/>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عن أبيه، عن ابن أبي عمير مثله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حصي الجمار من مزدلفة، وان أخذتها من مني أجزاك</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1869432_2616395394"/>
      <w:bookmarkStart w:id="611" w:name="_Toc217"/>
      <w:bookmarkEnd w:id="610"/>
      <w:r>
        <w:rPr>
          <w:rtl w:val="true"/>
        </w:rPr>
        <w:t xml:space="preserve">باب </w:t>
      </w:r>
      <w:r>
        <w:rPr>
          <w:rtl w:val="true"/>
        </w:rPr>
        <w:t>(</w:t>
      </w:r>
      <w:r>
        <w:rPr/>
        <w:t>17</w:t>
      </w:r>
      <w:r>
        <w:rPr>
          <w:rtl w:val="true"/>
        </w:rPr>
        <w:t xml:space="preserve">) </w:t>
      </w:r>
      <w:r>
        <w:rPr>
          <w:rtl w:val="true"/>
        </w:rPr>
        <w:t>استحباب أخذ الحصى باليد اليسرى والرمي باليمنی</w:t>
      </w:r>
      <w:bookmarkEnd w:id="61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حصي الجمار بيدك اليسرى وارم باليمني</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612" w:name="pg13463_131806"/>
    </w:p>
    <w:p>
      <w:pPr>
        <w:pStyle w:val="Heading2"/>
        <w:numPr>
          <w:ilvl w:val="1"/>
          <w:numId w:val="1"/>
        </w:numPr>
        <w:rPr/>
      </w:pPr>
      <w:bookmarkStart w:id="613" w:name="__RefHeading___Toc1869434_2616395394"/>
      <w:bookmarkStart w:id="614" w:name="_Toc218"/>
      <w:bookmarkEnd w:id="612"/>
      <w:bookmarkEnd w:id="613"/>
      <w:r>
        <w:rPr>
          <w:rtl w:val="true"/>
        </w:rPr>
        <w:t>أبواب الذّبح</w:t>
      </w:r>
      <w:bookmarkEnd w:id="614"/>
    </w:p>
    <w:p>
      <w:pPr>
        <w:pStyle w:val="Heading3"/>
        <w:numPr>
          <w:ilvl w:val="2"/>
          <w:numId w:val="1"/>
        </w:numPr>
        <w:rPr/>
      </w:pPr>
      <w:bookmarkStart w:id="615" w:name="__RefHeading___Toc1869436_2616395394"/>
      <w:bookmarkStart w:id="616" w:name="_Toc219"/>
      <w:bookmarkEnd w:id="615"/>
      <w:r>
        <w:rPr>
          <w:rtl w:val="true"/>
        </w:rPr>
        <w:t xml:space="preserve">باب </w:t>
      </w:r>
      <w:r>
        <w:rPr>
          <w:rtl w:val="true"/>
        </w:rPr>
        <w:t>(</w:t>
      </w:r>
      <w:r>
        <w:rPr/>
        <w:t>1</w:t>
      </w:r>
      <w:r>
        <w:rPr>
          <w:rtl w:val="true"/>
        </w:rPr>
        <w:t xml:space="preserve">) </w:t>
      </w:r>
      <w:r>
        <w:rPr>
          <w:rtl w:val="true"/>
        </w:rPr>
        <w:t>وجوب ذبح الهدي الواجب بمنی</w:t>
      </w:r>
      <w:bookmarkEnd w:id="6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وأحمد ابن محمد، عن الحسن بن محبوب، عن ابراهيم الكرخي،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قَدِم بهديه مكة في العَشر؟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هدياً واجباً فلاينحره إلّآ بمنی، وان كان ليس بواجب فلينحره بمكّة ان شاء ، وان كان قد أشعره وقلّده</w:t>
      </w:r>
      <w:r>
        <w:rPr>
          <w:rStyle w:val="FootnoteAnchor"/>
          <w:rtl w:val="true"/>
        </w:rPr>
        <w:footnoteReference w:id="1283"/>
      </w:r>
      <w:r>
        <w:rPr>
          <w:rFonts w:ascii="Amiri" w:hAnsi="Amiri" w:eastAsia="Amiri" w:cs="Amiri"/>
          <w:color w:val="111111"/>
          <w:sz w:val="28"/>
          <w:sz w:val="28"/>
          <w:szCs w:val="28"/>
          <w:rtl w:val="true"/>
          <w:lang w:bidi="ar-SA"/>
        </w:rPr>
        <w:t>فلاينحره إلّا يوم الاضحى</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العباس بن معروف، عن الحسن بن محبوب، عن علي بن رئاب،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بهديه في العَشر فان كان قد أشعره وقلّده فلاينحره إلّآ يوم النحر بمنی، وان كان لم يشعره ولم يقلّده فلينحره بمكة إذا قَدِم في العَشر</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الحج الواجب لاينحر إلّا في منى، وهكذا الحكم بالنسبة الى ما أشعر أو قلّد من الهدي، وأمّا الهدي المستحب فيجوز نحره في مكّة،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أبان، 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لاهدي إلّا من الابل، ولاذبح إلّآ بمني</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المقصود أن أفضل الهدي وأحبّه وأكمله هو الابل لكثرة لحمه ووفور جلده ووَبَره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والذبح يجب أن يكون في منی ولا يجزي غيرها مع الإمكان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 </w:t>
      </w:r>
      <w:bookmarkStart w:id="617" w:name="pg13463_131809"/>
    </w:p>
    <w:p>
      <w:pPr>
        <w:pStyle w:val="BookText"/>
        <w:rPr/>
      </w:pPr>
      <w:bookmarkEnd w:id="617"/>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هديه بمني،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المنحر، ومنی كلّها منحر، وأمَر الناس فنحَروا وذَبحوا ذبائحهم في رحالهم بمني</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1869438_2616395394"/>
      <w:bookmarkStart w:id="619" w:name="_Toc220"/>
      <w:bookmarkEnd w:id="618"/>
      <w:r>
        <w:rPr>
          <w:rtl w:val="true"/>
        </w:rPr>
        <w:t xml:space="preserve">باب </w:t>
      </w:r>
      <w:r>
        <w:rPr>
          <w:rtl w:val="true"/>
        </w:rPr>
        <w:t>(</w:t>
      </w:r>
      <w:r>
        <w:rPr/>
        <w:t>2</w:t>
      </w:r>
      <w:r>
        <w:rPr>
          <w:rtl w:val="true"/>
        </w:rPr>
        <w:t xml:space="preserve">) </w:t>
      </w:r>
      <w:r>
        <w:rPr>
          <w:rtl w:val="true"/>
        </w:rPr>
        <w:t>منی كلُّه مَنحَر</w:t>
      </w:r>
      <w:bookmarkEnd w:id="619"/>
    </w:p>
    <w:p>
      <w:pPr>
        <w:pStyle w:val="BookText"/>
        <w:rPr/>
      </w:pPr>
      <w:r>
        <w:rPr>
          <w:rFonts w:eastAsia="IRNazanin" w:cs="IRNazanin"/>
          <w:color w:val="111111"/>
          <w:sz w:val="28"/>
          <w:szCs w:val="28"/>
          <w:lang w:bidi="fa-IR"/>
        </w:rPr>
        <w:t>22177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الحسن اللؤلؤي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عن علي بن رئاب،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كلُّه منحر وافضل المنحر كلّه المسجد</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المنحر كلّه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حواليه وبالقرب منه، اذ الذبح والنحر يحرم أن يكونا في المسجد لحرمة تنجيسه، والمقصود من المسجد هنا هو مسجد الخيف</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869440_2616395394"/>
      <w:bookmarkStart w:id="621" w:name="_Toc221"/>
      <w:bookmarkEnd w:id="620"/>
      <w:r>
        <w:rPr>
          <w:rtl w:val="true"/>
        </w:rPr>
        <w:t xml:space="preserve">باب </w:t>
      </w:r>
      <w:r>
        <w:rPr>
          <w:rtl w:val="true"/>
        </w:rPr>
        <w:t>(</w:t>
      </w:r>
      <w:r>
        <w:rPr/>
        <w:t>3</w:t>
      </w:r>
      <w:r>
        <w:rPr>
          <w:rtl w:val="true"/>
        </w:rPr>
        <w:t xml:space="preserve">) </w:t>
      </w:r>
      <w:r>
        <w:rPr>
          <w:rtl w:val="true"/>
        </w:rPr>
        <w:t>النحر بمنى ثلاثة أيام</w:t>
      </w:r>
      <w:bookmarkEnd w:id="6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عبدالحميد، عن سيف بن عميرة،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بمنى ثلاثة أيام، فمن </w:t>
      </w:r>
    </w:p>
    <w:p>
      <w:pPr>
        <w:pStyle w:val="BookText"/>
        <w:rPr/>
      </w:pPr>
      <w:r>
        <w:rPr>
          <w:rFonts w:ascii="Amiri" w:hAnsi="Amiri" w:eastAsia="Amiri" w:cs="Amiri"/>
          <w:color w:val="111111"/>
          <w:sz w:val="28"/>
          <w:sz w:val="28"/>
          <w:szCs w:val="28"/>
          <w:rtl w:val="true"/>
          <w:lang w:bidi="ar-SA"/>
        </w:rPr>
        <w:t>أراد الصوم لم يصم حتى تمضي الثلاثة الأيام، والنحر بالامصار يوم فمن أراد أن يصوم صام من العدو</w:t>
      </w:r>
      <w:r>
        <w:rPr>
          <w:rStyle w:val="FootnoteAnchor"/>
          <w:rtl w:val="true"/>
        </w:rPr>
        <w:footnoteReference w:id="1290"/>
      </w:r>
      <w:r>
        <w:rPr>
          <w:rFonts w:ascii="IRNazanin" w:hAnsi="IRNazanin" w:eastAsia="IRNazanin"/>
          <w:color w:val="111111"/>
          <w:sz w:val="28"/>
          <w:sz w:val="28"/>
          <w:szCs w:val="28"/>
          <w:rtl w:val="true"/>
          <w:lang w:bidi="fa-IR"/>
        </w:rPr>
        <w:t>و</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عبدالحميد مثله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مثله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كليب الأسدي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بمني فثلاثة ايّام وأمّا في البلدان فيوم واحدة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کلیب الاسدي،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بن علي بن فضّال،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سألته عن الاضحی بمنی؟ فقال </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الأضحي في سائر البلدان؟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عمّار بن موسی الساباطي مثله، 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قدم الى اهله بعد الاضحی بيومين ضحّى اليوم الثالث الذي يقدم فيه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رواية عمّار الساباطي أنّ ایّام الأضحية لمن كان في من أربعة أيّام ومن كان في غيرها من البلدان ثلاثة أيّام، فمن لم يجد الأضحية في يوم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يضحي بعده بيومين وبعدها يتصدّق بثمنها اذ يفوت الوقت بعد الثلاثة، وأمّا هدي الحج فوقته إلى نهاية ذي الحجة والأفضل يوم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الصوم فيحرم في البلدان يوم العيد خاصة وفي منى ثلاثة أيّام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يوم النحر ويومين بعده في الأمصار، وفي منى إلى آخر أيام التشريق</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622" w:name="pg13463_131815"/>
    </w:p>
    <w:p>
      <w:pPr>
        <w:pStyle w:val="Heading3"/>
        <w:numPr>
          <w:ilvl w:val="2"/>
          <w:numId w:val="1"/>
        </w:numPr>
        <w:rPr/>
      </w:pPr>
      <w:bookmarkStart w:id="623" w:name="__RefHeading___Toc1869442_2616395394"/>
      <w:bookmarkStart w:id="624" w:name="_Toc222"/>
      <w:bookmarkEnd w:id="622"/>
      <w:bookmarkEnd w:id="623"/>
      <w:r>
        <w:rPr>
          <w:rtl w:val="true"/>
        </w:rPr>
        <w:t xml:space="preserve">باب </w:t>
      </w:r>
      <w:r>
        <w:rPr>
          <w:rtl w:val="true"/>
        </w:rPr>
        <w:t>(</w:t>
      </w:r>
      <w:r>
        <w:rPr/>
        <w:t>4</w:t>
      </w:r>
      <w:r>
        <w:rPr>
          <w:rtl w:val="true"/>
        </w:rPr>
        <w:t xml:space="preserve">) </w:t>
      </w:r>
      <w:r>
        <w:rPr>
          <w:rtl w:val="true"/>
        </w:rPr>
        <w:t>الاضحى ثلاثة أيّام وأفضلُها أوَّلها</w:t>
      </w:r>
      <w:bookmarkEnd w:id="624"/>
    </w:p>
    <w:p>
      <w:pPr>
        <w:pStyle w:val="BookText"/>
        <w:rPr/>
      </w:pPr>
      <w:r>
        <w:rPr>
          <w:rFonts w:eastAsia="Amiri" w:cs="Amiri" w:ascii="Amiri" w:hAnsi="Amiri"/>
          <w:color w:val="111111"/>
          <w:sz w:val="28"/>
          <w:szCs w:val="28"/>
          <w:lang w:bidi="ar-SA"/>
        </w:rPr>
        <w:t>22182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عن محمد، عن غياث</w:t>
      </w:r>
      <w:r>
        <w:rPr>
          <w:rStyle w:val="FootnoteAnchor"/>
          <w:rtl w:val="true"/>
        </w:rPr>
        <w:footnoteReference w:id="1301"/>
      </w:r>
      <w:r>
        <w:rPr>
          <w:rFonts w:ascii="Amiri" w:hAnsi="Amiri" w:eastAsia="Amiri" w:cs="Amiri"/>
          <w:color w:val="111111"/>
          <w:sz w:val="28"/>
          <w:sz w:val="28"/>
          <w:szCs w:val="28"/>
          <w:rtl w:val="true"/>
          <w:lang w:bidi="ar-SA"/>
        </w:rPr>
        <w:t xml:space="preserve">بن ابراهيم، عن جعفر،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الاضحى ثلاثة أيام وأفضلها أولها</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869444_2616395394"/>
      <w:bookmarkStart w:id="626" w:name="_Toc223"/>
      <w:bookmarkEnd w:id="625"/>
      <w:r>
        <w:rPr>
          <w:rtl w:val="true"/>
        </w:rPr>
        <w:t xml:space="preserve">باب </w:t>
      </w:r>
      <w:r>
        <w:rPr>
          <w:rtl w:val="true"/>
        </w:rPr>
        <w:t>(</w:t>
      </w:r>
      <w:r>
        <w:rPr/>
        <w:t>5</w:t>
      </w:r>
      <w:r>
        <w:rPr>
          <w:rtl w:val="true"/>
        </w:rPr>
        <w:t xml:space="preserve">) </w:t>
      </w:r>
      <w:r>
        <w:rPr>
          <w:rtl w:val="true"/>
        </w:rPr>
        <w:t>الأضحية تُشترى في العَشر</w:t>
      </w:r>
      <w:bookmarkEnd w:id="626"/>
    </w:p>
    <w:p>
      <w:pPr>
        <w:pStyle w:val="BookText"/>
        <w:rPr/>
      </w:pPr>
      <w:r>
        <w:rPr>
          <w:rFonts w:eastAsia="IRNazanin" w:cs="IRNazanin"/>
          <w:color w:val="111111"/>
          <w:sz w:val="28"/>
          <w:szCs w:val="28"/>
          <w:lang w:bidi="fa-IR"/>
        </w:rPr>
        <w:t>22183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يضحّى الّآ بما يُشترى في العَشر</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لايضحّي الانسان إلّا ما يشتريه في العشرة الأولى من شهر ذي الحجة، ولعلّ في هذا الحديث إشعار الى كراهة التضحية بما ربّاه الانسان من الانعام، فقد روى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كان عندي كبش سمين لاضحّي به فلمّا أخذته وأضجعته نظر اليَّ فرحمته ورققت عليه ثم انّي ذبحته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أحبّ لك أن تفعل، لاتربّينّ شيئاً من </w:t>
      </w:r>
      <w:bookmarkStart w:id="627" w:name="pg13463_131817"/>
    </w:p>
    <w:p>
      <w:pPr>
        <w:pStyle w:val="BookText"/>
        <w:rPr/>
      </w:pPr>
      <w:bookmarkEnd w:id="627"/>
      <w:r>
        <w:rPr>
          <w:rFonts w:ascii="IRNazanin" w:hAnsi="IRNazanin" w:eastAsia="IRNazanin"/>
          <w:color w:val="111111"/>
          <w:sz w:val="28"/>
          <w:sz w:val="28"/>
          <w:szCs w:val="28"/>
          <w:rtl w:val="true"/>
          <w:lang w:bidi="fa-IR"/>
        </w:rPr>
        <w:t>هذا ثم تذبحه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869446_2616395394"/>
      <w:bookmarkStart w:id="629" w:name="_Toc224"/>
      <w:bookmarkEnd w:id="628"/>
      <w:r>
        <w:rPr>
          <w:rtl w:val="true"/>
        </w:rPr>
        <w:t xml:space="preserve">باب </w:t>
      </w:r>
      <w:r>
        <w:rPr>
          <w:rtl w:val="true"/>
        </w:rPr>
        <w:t>(</w:t>
      </w:r>
      <w:r>
        <w:rPr/>
        <w:t>6</w:t>
      </w:r>
      <w:r>
        <w:rPr>
          <w:rtl w:val="true"/>
        </w:rPr>
        <w:t xml:space="preserve">) </w:t>
      </w:r>
      <w:r>
        <w:rPr>
          <w:rtl w:val="true"/>
        </w:rPr>
        <w:t>الحج الأكبر يوم النحر</w:t>
      </w:r>
      <w:bookmarkEnd w:id="629"/>
    </w:p>
    <w:p>
      <w:pPr>
        <w:pStyle w:val="BookText"/>
        <w:rPr/>
      </w:pPr>
      <w:r>
        <w:rPr>
          <w:rFonts w:eastAsia="Amiri" w:cs="Amiri" w:ascii="Amiri" w:hAnsi="Amiri"/>
          <w:color w:val="111111"/>
          <w:sz w:val="28"/>
          <w:szCs w:val="28"/>
          <w:lang w:bidi="ar-SA"/>
        </w:rPr>
        <w:t>22184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يعقوب بن يزيد، عن صفوان بن یحیی مثله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عبدالله بن المغيرة،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يوم الأضحی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الصفار، عن محمد بن عيسى بن عبيد، عن النضر بن سويد،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إبراهيم بن مهزیار ، عن أخيه عليّ، عن الحسين، عن حمّاد بن عيسى، عن شعيب، عن أبي بصير والنضر ، عن ابن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وعليّ بن محمد القاساني جميعاً، عن القاسم بن محمد، عن سليمان بن داود المنقريّ، عن فضیل بن عیاض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 الأكبر فإنّ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الأكبر يوم النحر ويحتجّ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وهي عشرون من ذي الحجّة والمحرّم و صفر وشهر ربيع الأول وعشر من ربيع الآخر ولو كان الحجّ الأكبر يوم عرفة لكان أربعة أشهر ويوماً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عياض،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30" w:name="pg13463_131821"/>
    </w:p>
    <w:p>
      <w:pPr>
        <w:pStyle w:val="BookText"/>
        <w:rPr/>
      </w:pPr>
      <w:bookmarkEnd w:id="63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القاسم بن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نحوه، ثم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وكنت انا الاذان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الأكبر؟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الأكبر لانّها كانت سَنة حَجَّ فيها المسلمون والمشركون، ولم يحجّ المشركون بعد تلك السنة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المنقري، عن فضیل بن عياض،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حديث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سمّي الحج الأكبر لأتها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ذیل معاني الأخبار</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1869448_2616395394"/>
      <w:bookmarkStart w:id="632" w:name="_Toc225"/>
      <w:bookmarkEnd w:id="631"/>
      <w:r>
        <w:rPr>
          <w:rtl w:val="true"/>
        </w:rPr>
        <w:t xml:space="preserve">باب </w:t>
      </w:r>
      <w:r>
        <w:rPr>
          <w:rtl w:val="true"/>
        </w:rPr>
        <w:t>(</w:t>
      </w:r>
      <w:r>
        <w:rPr/>
        <w:t>7</w:t>
      </w:r>
      <w:r>
        <w:rPr>
          <w:rtl w:val="true"/>
        </w:rPr>
        <w:t xml:space="preserve">) </w:t>
      </w:r>
      <w:r>
        <w:rPr>
          <w:rtl w:val="true"/>
        </w:rPr>
        <w:t>ثواب الهَدي</w:t>
      </w:r>
      <w:bookmarkEnd w:id="63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حمّاد بن عيسى، عن ربعي بن عبدالله، عن 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w:t>
      </w:r>
    </w:p>
    <w:p>
      <w:pPr>
        <w:pStyle w:val="BookText"/>
        <w:rPr/>
      </w:pPr>
      <w:r>
        <w:rPr>
          <w:rFonts w:ascii="Amiri" w:hAnsi="Amiri" w:eastAsia="Amiri" w:cs="Amiri"/>
          <w:color w:val="111111"/>
          <w:sz w:val="28"/>
          <w:sz w:val="28"/>
          <w:szCs w:val="28"/>
          <w:rtl w:val="true"/>
          <w:lang w:bidi="ar-SA"/>
        </w:rPr>
        <w:t>الحاج كان فداه من النّار</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للناس يوم الأضحى،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هذا يوم الثجّ والعجّ،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يهرقون فيه الدماء، فمن صدقت نیّته كانت أوّل قطرة كفّارة لكلّ ذنب، والعجّ الدعاء فيه، فعجّوا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نفس محمد بيده لا ينصرف من هذا الموقف</w:t>
      </w:r>
      <w:r>
        <w:rPr>
          <w:rStyle w:val="FootnoteAnchor"/>
          <w:rtl w:val="true"/>
        </w:rPr>
        <w:footnoteReference w:id="1318"/>
      </w:r>
      <w:r>
        <w:rPr>
          <w:rFonts w:ascii="Amiri" w:hAnsi="Amiri" w:eastAsia="Amiri" w:cs="Amiri"/>
          <w:color w:val="111111"/>
          <w:sz w:val="28"/>
          <w:sz w:val="28"/>
          <w:szCs w:val="28"/>
          <w:rtl w:val="true"/>
          <w:lang w:bidi="ar-SA"/>
        </w:rPr>
        <w:t>أحد إلّا مغفوراً له، إلّا صاحب كبيرة مُصرِّ عليها لايُحدِّث نفسه بالإقلاع عنها</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الاسدي ، عن موسی بن عمران النخعي، عن عمّه الحسين بن يزيد النوفلي، عن علي ابن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الأضحيّة؟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يغفر لصاحبها عند أوّل قطرة تقطر من دمها إلى الأرض، وليعلم الله تعالى من يتَّقيه بالغيب،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يَنَالَ اللَّهَ لُحُومُهَا وَلَا دِمَاؤُهَا وَلَكِنْ يَنَالُهُ التَّقْوَى مِنْكُمْ </w:t>
      </w:r>
      <w:r>
        <w:rPr>
          <w:rFonts w:eastAsia="Amiri" w:cs="Amiri" w:ascii="Amiri" w:hAnsi="Amiri"/>
          <w:color w:val="111111"/>
          <w:sz w:val="28"/>
          <w:szCs w:val="28"/>
          <w:rtl w:val="true"/>
          <w:lang w:bidi="ar-SA"/>
        </w:rPr>
        <w:t>»</w:t>
      </w:r>
      <w:r>
        <w:rPr>
          <w:rStyle w:val="FootnoteAnchor"/>
          <w:rtl w:val="true"/>
        </w:rPr>
        <w:footnoteReference w:id="1320"/>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bookmarkStart w:id="633" w:name="pg13463_131824"/>
    </w:p>
    <w:p>
      <w:pPr>
        <w:pStyle w:val="BookText"/>
        <w:rPr/>
      </w:pPr>
      <w:bookmarkEnd w:id="633"/>
      <w:r>
        <w:rPr>
          <w:rFonts w:ascii="Amiri" w:hAnsi="Amiri" w:eastAsia="Amiri" w:cs="Amiri"/>
          <w:color w:val="111111"/>
          <w:sz w:val="28"/>
          <w:sz w:val="28"/>
          <w:szCs w:val="28"/>
          <w:rtl w:val="true"/>
          <w:lang w:bidi="ar-SA"/>
        </w:rPr>
        <w:t>کیف قَبِلَ الله قربان هابیل وردّ قربان قابيل</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869450_2616395394"/>
      <w:bookmarkStart w:id="635" w:name="_Toc226"/>
      <w:bookmarkEnd w:id="634"/>
      <w:r>
        <w:rPr>
          <w:rtl w:val="true"/>
        </w:rPr>
        <w:t xml:space="preserve">باب </w:t>
      </w:r>
      <w:r>
        <w:rPr>
          <w:rtl w:val="true"/>
        </w:rPr>
        <w:t>(</w:t>
      </w:r>
      <w:r>
        <w:rPr/>
        <w:t>8</w:t>
      </w:r>
      <w:r>
        <w:rPr>
          <w:rtl w:val="true"/>
        </w:rPr>
        <w:t>)</w:t>
      </w:r>
      <w:r>
        <w:rPr>
          <w:rtl w:val="true"/>
        </w:rPr>
        <w:t>أضاحي النبي والوصيّ</w:t>
      </w:r>
      <w:bookmarkEnd w:id="635"/>
    </w:p>
    <w:p>
      <w:pPr>
        <w:pStyle w:val="BookText"/>
        <w:rPr/>
      </w:pPr>
      <w:r>
        <w:rPr>
          <w:rFonts w:eastAsia="IRNazanin" w:cs="IRNazanin"/>
          <w:color w:val="111111"/>
          <w:sz w:val="28"/>
          <w:szCs w:val="28"/>
          <w:lang w:bidi="fa-IR"/>
        </w:rPr>
        <w:t>22190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ابن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اُمّهات المؤمنين بقرة بقرة ، ونحر هو ستاً وستين بدنة، ونحر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وثلاثين بدنة، ولم يعط الجزّارين من جلالها ولا من قلائدها ولا من جلودها ولكن تصدّق به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 وكانت مائة بدنة فنحر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Style w:val="FootnoteAnchor"/>
          <w:rtl w:val="true"/>
        </w:rPr>
        <w:footnoteReference w:id="1323"/>
      </w:r>
      <w:r>
        <w:rPr>
          <w:rFonts w:ascii="Amiri" w:hAnsi="Amiri" w:eastAsia="Amiri" w:cs="Amiri"/>
          <w:color w:val="111111"/>
          <w:sz w:val="28"/>
          <w:sz w:val="28"/>
          <w:szCs w:val="28"/>
          <w:rtl w:val="true"/>
          <w:lang w:bidi="ar-SA"/>
        </w:rPr>
        <w:t xml:space="preserve">ثلاثة وستين، 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بنحر باقيهن</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نسخ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الزبير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جندب</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636" w:name="pg13463_131826"/>
    </w:p>
    <w:p>
      <w:pPr>
        <w:pStyle w:val="Heading3"/>
        <w:numPr>
          <w:ilvl w:val="2"/>
          <w:numId w:val="1"/>
        </w:numPr>
        <w:rPr/>
      </w:pPr>
      <w:bookmarkStart w:id="637" w:name="__RefHeading___Toc1869452_2616395394"/>
      <w:bookmarkStart w:id="638" w:name="_Toc227"/>
      <w:bookmarkEnd w:id="636"/>
      <w:bookmarkEnd w:id="637"/>
      <w:r>
        <w:rPr>
          <w:rtl w:val="true"/>
        </w:rPr>
        <w:t xml:space="preserve">باب </w:t>
      </w:r>
      <w:r>
        <w:rPr>
          <w:rtl w:val="true"/>
        </w:rPr>
        <w:t>(</w:t>
      </w:r>
      <w:r>
        <w:rPr/>
        <w:t>9</w:t>
      </w:r>
      <w:r>
        <w:rPr>
          <w:rtl w:val="true"/>
        </w:rPr>
        <w:t xml:space="preserve">) </w:t>
      </w:r>
      <w:r>
        <w:rPr>
          <w:rtl w:val="true"/>
        </w:rPr>
        <w:t>أفضل ما يُضحّى به في الحج</w:t>
      </w:r>
      <w:bookmarkEnd w:id="638"/>
    </w:p>
    <w:p>
      <w:pPr>
        <w:pStyle w:val="BookText"/>
        <w:rPr/>
      </w:pPr>
      <w:r>
        <w:rPr>
          <w:rFonts w:eastAsia="Amiri" w:cs="Amiri" w:ascii="Amiri" w:hAnsi="Amiri"/>
          <w:color w:val="111111"/>
          <w:sz w:val="28"/>
          <w:szCs w:val="28"/>
          <w:lang w:bidi="ar-SA"/>
        </w:rPr>
        <w:t>22193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ابن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البُدن ذوات الارحام من الابل والبقر، وقد يجزي الذكورة من البُدن والضحايا من الغنم الفحولة</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بن عيسى، عن الحسن ابن محبوب ، عن العلا،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الأضاحي؟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الأضاحي في الحج الابل والبقر،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ذووا الأرحام ولايُضحي بثور ولاجمل</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الابل والبقر أيّهما أفضل أن يُضحّي بها</w:t>
      </w:r>
      <w:r>
        <w:rPr>
          <w:rStyle w:val="FootnoteAnchor"/>
          <w:rtl w:val="true"/>
        </w:rPr>
        <w:footnoteReference w:id="132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الأرحام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فسألته</w:t>
      </w:r>
      <w:r>
        <w:rPr>
          <w:rStyle w:val="FootnoteAnchor"/>
          <w:rtl w:val="true"/>
        </w:rPr>
        <w:footnoteReference w:id="1330"/>
      </w:r>
      <w:r>
        <w:rPr>
          <w:rFonts w:ascii="Amiri" w:hAnsi="Amiri" w:eastAsia="Amiri" w:cs="Amiri"/>
          <w:color w:val="111111"/>
          <w:sz w:val="28"/>
          <w:sz w:val="28"/>
          <w:szCs w:val="28"/>
          <w:rtl w:val="true"/>
          <w:lang w:bidi="ar-SA"/>
        </w:rPr>
        <w:t xml:space="preserve">عن أسنانها؟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البقر فلايضرُّك بأيّ اسنانها ضَحيَّت، وأمّا الابل </w:t>
      </w:r>
    </w:p>
    <w:p>
      <w:pPr>
        <w:pStyle w:val="BookText"/>
        <w:rPr/>
      </w:pPr>
      <w:r>
        <w:rPr>
          <w:rFonts w:ascii="Amiri" w:hAnsi="Amiri" w:eastAsia="Amiri" w:cs="Amiri"/>
          <w:color w:val="111111"/>
          <w:sz w:val="28"/>
          <w:sz w:val="28"/>
          <w:szCs w:val="28"/>
          <w:rtl w:val="true"/>
          <w:lang w:bidi="ar-SA"/>
        </w:rPr>
        <w:t>فلايصلح إلّا الثنيّ فما فوق</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نجران، 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أسنان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تبيعها ومسنّها</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الذّبح سواء</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وصفوان بن يحيى،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ذكورة الابل والبقر في البلدان إذا لم يجدوا الاناث، والاناث أفضل</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الهدي والأضاحي الاناث من الإبل، ثمّ الذكور منها، ثم الاناث من البقر، ثم الذكور منها، ثم الذكور من الضأن، ثم الذكور من المعز، ثم الاناث من الضأن، ثم الاناث من المعز، والفحل من الذكور أفضل من الموجئ</w:t>
      </w:r>
      <w:r>
        <w:rPr>
          <w:rStyle w:val="FootnoteAnchor"/>
          <w:rtl w:val="true"/>
        </w:rPr>
        <w:footnoteReference w:id="1336"/>
      </w:r>
      <w:r>
        <w:rPr>
          <w:rFonts w:ascii="Amiri" w:hAnsi="Amiri" w:eastAsia="Amiri" w:cs="Amiri"/>
          <w:color w:val="111111"/>
          <w:sz w:val="28"/>
          <w:sz w:val="28"/>
          <w:szCs w:val="28"/>
          <w:rtl w:val="true"/>
          <w:lang w:bidi="ar-SA"/>
        </w:rPr>
        <w:t>، ثم الخصي</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639" w:name="pg13463_131831"/>
    </w:p>
    <w:p>
      <w:pPr>
        <w:pStyle w:val="Heading3"/>
        <w:numPr>
          <w:ilvl w:val="2"/>
          <w:numId w:val="1"/>
        </w:numPr>
        <w:rPr/>
      </w:pPr>
      <w:bookmarkStart w:id="640" w:name="__RefHeading___Toc1869454_2616395394"/>
      <w:bookmarkStart w:id="641" w:name="_Toc228"/>
      <w:bookmarkEnd w:id="639"/>
      <w:bookmarkEnd w:id="640"/>
      <w:r>
        <w:rPr>
          <w:rtl w:val="true"/>
        </w:rPr>
        <w:t xml:space="preserve">باب </w:t>
      </w:r>
      <w:r>
        <w:rPr>
          <w:rtl w:val="true"/>
        </w:rPr>
        <w:t>(</w:t>
      </w:r>
      <w:r>
        <w:rPr/>
        <w:t>10</w:t>
      </w:r>
      <w:r>
        <w:rPr>
          <w:rtl w:val="true"/>
        </w:rPr>
        <w:t xml:space="preserve">) </w:t>
      </w:r>
      <w:r>
        <w:rPr>
          <w:rtl w:val="true"/>
        </w:rPr>
        <w:t>وجوب كون الهَدي من الأنعام الثلاثة</w:t>
      </w:r>
      <w:bookmarkEnd w:id="641"/>
    </w:p>
    <w:p>
      <w:pPr>
        <w:pStyle w:val="BookText"/>
        <w:rPr/>
      </w:pPr>
      <w:r>
        <w:rPr>
          <w:rFonts w:eastAsia="Amiri" w:cs="Amiri" w:ascii="Amiri" w:hAnsi="Amiri"/>
          <w:color w:val="111111"/>
          <w:sz w:val="28"/>
          <w:szCs w:val="28"/>
          <w:lang w:bidi="ar-SA"/>
        </w:rPr>
        <w:t>22199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ابن أبي عمير، وصفوان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رميت الجمرة فاشتر هديك إن كان من البدن أو من البقر، وإلّا فاجعل</w:t>
      </w:r>
      <w:r>
        <w:rPr>
          <w:rStyle w:val="FootnoteAnchor"/>
          <w:rtl w:val="true"/>
        </w:rPr>
        <w:footnoteReference w:id="1338"/>
      </w:r>
      <w:r>
        <w:rPr>
          <w:rFonts w:ascii="Amiri" w:hAnsi="Amiri" w:eastAsia="Amiri" w:cs="Amiri"/>
          <w:color w:val="111111"/>
          <w:sz w:val="28"/>
          <w:sz w:val="28"/>
          <w:szCs w:val="28"/>
          <w:rtl w:val="true"/>
          <w:lang w:bidi="ar-SA"/>
        </w:rPr>
        <w:t>كبشاً سميناً فحلاً، فإن لم تجد فموجوء</w:t>
      </w:r>
      <w:r>
        <w:rPr>
          <w:rStyle w:val="FootnoteAnchor"/>
          <w:rtl w:val="true"/>
        </w:rPr>
        <w:footnoteReference w:id="1339"/>
      </w:r>
      <w:r>
        <w:rPr>
          <w:rFonts w:ascii="Amiri" w:hAnsi="Amiri" w:eastAsia="Amiri" w:cs="Amiri"/>
          <w:color w:val="111111"/>
          <w:sz w:val="28"/>
          <w:sz w:val="28"/>
          <w:szCs w:val="28"/>
          <w:rtl w:val="true"/>
          <w:lang w:bidi="ar-SA"/>
        </w:rPr>
        <w:t>من الضأن، فإن لم تجد فتيساً فحلاً</w:t>
      </w:r>
      <w:r>
        <w:rPr>
          <w:rStyle w:val="FootnoteAnchor"/>
          <w:rtl w:val="true"/>
        </w:rPr>
        <w:footnoteReference w:id="1340"/>
      </w:r>
      <w:r>
        <w:rPr>
          <w:rFonts w:ascii="Amiri" w:hAnsi="Amiri" w:eastAsia="Amiri" w:cs="Amiri"/>
          <w:color w:val="111111"/>
          <w:sz w:val="28"/>
          <w:sz w:val="28"/>
          <w:szCs w:val="28"/>
          <w:rtl w:val="true"/>
          <w:lang w:bidi="ar-SA"/>
        </w:rPr>
        <w:t xml:space="preserve">، فإنّ لم تجد فما استيسر </w:t>
      </w:r>
      <w:r>
        <w:rPr>
          <w:rStyle w:val="FootnoteAnchor"/>
          <w:rtl w:val="true"/>
        </w:rPr>
        <w:footnoteReference w:id="1341"/>
      </w:r>
      <w:r>
        <w:rPr>
          <w:rFonts w:ascii="Amiri" w:hAnsi="Amiri" w:eastAsia="Amiri" w:cs="Amiri"/>
          <w:color w:val="111111"/>
          <w:sz w:val="28"/>
          <w:sz w:val="28"/>
          <w:szCs w:val="28"/>
          <w:rtl w:val="true"/>
          <w:lang w:bidi="ar-SA"/>
        </w:rPr>
        <w:t xml:space="preserve">عليك، وعظم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عن اُمّهات المؤمنين بقرة بقرة ونحر بدنة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عن معاوية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اشتر هديك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إبراهيم بن </w:t>
      </w:r>
    </w:p>
    <w:p>
      <w:pPr>
        <w:pStyle w:val="BookText"/>
        <w:rPr/>
      </w:pPr>
      <w:r>
        <w:rPr>
          <w:rFonts w:ascii="Amiri" w:hAnsi="Amiri" w:eastAsia="Amiri" w:cs="Amiri"/>
          <w:color w:val="111111"/>
          <w:sz w:val="28"/>
          <w:sz w:val="28"/>
          <w:szCs w:val="28"/>
          <w:rtl w:val="true"/>
          <w:lang w:bidi="ar-SA"/>
        </w:rPr>
        <w:t xml:space="preserve">محمّد، عن السلميّ،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اثْنَيْنِ وَمِنَ الْمَعْزِ اثْنَيْنِ قُلْ آلذَّكَرَيْنِ حَرَّمَ أَمِ الْأُنْثَيَيْنِ</w:t>
      </w:r>
      <w:r>
        <w:rPr>
          <w:rFonts w:eastAsia="Amiri" w:cs="Amiri" w:ascii="Amiri" w:hAnsi="Amiri"/>
          <w:color w:val="111111"/>
          <w:sz w:val="28"/>
          <w:szCs w:val="28"/>
          <w:rtl w:val="true"/>
          <w:lang w:bidi="ar-SA"/>
        </w:rPr>
        <w:t>»</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ما الّذي أحلّ الله من ذلك وما الّذي حرّم؟ فلم يكن عندي شيء</w:t>
      </w:r>
      <w:r>
        <w:rPr>
          <w:rStyle w:val="FootnoteAnchor"/>
          <w:rtl w:val="true"/>
        </w:rPr>
        <w:footnoteReference w:id="1346"/>
      </w: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حاجّ فأخبرته بما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في الأضحية بمني الضانّ والمعز الأهليّة وحرّم أن يضحّي</w:t>
      </w:r>
      <w:r>
        <w:rPr>
          <w:rStyle w:val="FootnoteAnchor"/>
          <w:rtl w:val="true"/>
        </w:rPr>
        <w:footnoteReference w:id="1347"/>
      </w:r>
      <w:r>
        <w:rPr>
          <w:rFonts w:ascii="Amiri" w:hAnsi="Amiri" w:eastAsia="Amiri" w:cs="Amiri"/>
          <w:color w:val="111111"/>
          <w:sz w:val="28"/>
          <w:sz w:val="28"/>
          <w:szCs w:val="28"/>
          <w:rtl w:val="true"/>
          <w:lang w:bidi="ar-SA"/>
        </w:rPr>
        <w:t xml:space="preserve">بالجبليّة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في الأضحيّة</w:t>
      </w:r>
      <w:r>
        <w:rPr>
          <w:rStyle w:val="FootnoteAnchor"/>
          <w:rtl w:val="true"/>
        </w:rPr>
        <w:footnoteReference w:id="1348"/>
      </w:r>
      <w:r>
        <w:rPr>
          <w:rFonts w:ascii="Amiri" w:hAnsi="Amiri" w:eastAsia="Amiri" w:cs="Amiri"/>
          <w:color w:val="111111"/>
          <w:sz w:val="28"/>
          <w:sz w:val="28"/>
          <w:szCs w:val="28"/>
          <w:rtl w:val="true"/>
          <w:lang w:bidi="ar-SA"/>
        </w:rPr>
        <w:t>الأبل العراب وحرّم فيها البخاتي</w:t>
      </w:r>
      <w:r>
        <w:rPr>
          <w:rStyle w:val="FootnoteAnchor"/>
          <w:rtl w:val="true"/>
        </w:rPr>
        <w:footnoteReference w:id="1349"/>
      </w:r>
      <w:r>
        <w:rPr>
          <w:rFonts w:ascii="Amiri" w:hAnsi="Amiri" w:eastAsia="Amiri" w:cs="Amiri"/>
          <w:color w:val="111111"/>
          <w:sz w:val="28"/>
          <w:sz w:val="28"/>
          <w:szCs w:val="28"/>
          <w:rtl w:val="true"/>
          <w:lang w:bidi="ar-SA"/>
        </w:rPr>
        <w:t>وأحلّ البقر الأهليّة أن يضحّي بها وحرّم الجبليّة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فانصرفت إلى الرّجل فأخبرته</w:t>
      </w:r>
      <w:r>
        <w:rPr>
          <w:rStyle w:val="FootnoteAnchor"/>
          <w:rtl w:val="true"/>
        </w:rPr>
        <w:footnoteReference w:id="1350"/>
      </w:r>
      <w:r>
        <w:rPr>
          <w:rFonts w:ascii="Amiri" w:hAnsi="Amiri" w:eastAsia="Amiri" w:cs="Amiri"/>
          <w:color w:val="111111"/>
          <w:sz w:val="28"/>
          <w:sz w:val="28"/>
          <w:szCs w:val="28"/>
          <w:rtl w:val="true"/>
          <w:lang w:bidi="ar-SA"/>
        </w:rPr>
        <w:t xml:space="preserve">بهذا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حملته الإبل من الحجاز</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الخوارج عن هذه الآية من كتاب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ثَمَانِيَةَ أَزْوَاجٍ مِنَ </w:t>
      </w:r>
    </w:p>
    <w:p>
      <w:pPr>
        <w:pStyle w:val="BookText"/>
        <w:rPr/>
      </w:pPr>
      <w:r>
        <w:rPr>
          <w:rFonts w:ascii="Amiri" w:hAnsi="Amiri" w:eastAsia="Amiri" w:cs="Amiri"/>
          <w:color w:val="111111"/>
          <w:sz w:val="28"/>
          <w:sz w:val="28"/>
          <w:szCs w:val="28"/>
          <w:rtl w:val="true"/>
          <w:lang w:bidi="ar-SA"/>
        </w:rPr>
        <w:t xml:space="preserve">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الصفّار والحسن بن متیل، عن ابراهيم بن هاشم، عن ابراهیم ابن محمد الهمداني، عن السلمي، عن داود الرقي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تحريم الأضحية بالضأن والمعز والبقر الجبليّة في منی لكونها صيداً ويحرم على المُحرِم التضحية بالصيد، وأمّا تحريم البُخاتي فينبغی حمله على الكراهة لعدم القائل به، الّا ان يُحمل على الوحشي من الابل وهو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متجري الى مصر وكان لي بها صديق من الخوارج، فأتاني وقت خروجي إلى الحجّ،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ثَمَانِيَةَ أَزْوَاجٍ مِنَ الضَّأْنِ اثْنَيْنِ وَمِنَ الْمَعْزِ اثْنَيْنِ قُلْ آلذَّكَرَيْنِ حَرَّمَ أَمِ الْأُنْثَيَيْنِ أَمَّا اشْتَمَلَتْ عَلَيْهِ أَرْحَامُ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أحلّ و أیاً حرّم؟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في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الخروج، فاُحبّ أن تسأله عن ذلك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مسألة الخارجيّ</w:t>
      </w:r>
      <w:r>
        <w:rPr>
          <w:rFonts w:eastAsia="Amiri" w:cs="Amiri" w:ascii="Amiri" w:hAnsi="Amiri"/>
          <w:color w:val="111111"/>
          <w:sz w:val="28"/>
          <w:szCs w:val="28"/>
          <w:rtl w:val="true"/>
          <w:lang w:bidi="ar-SA"/>
        </w:rPr>
        <w:t xml:space="preserve">. </w:t>
      </w:r>
      <w:bookmarkStart w:id="642" w:name="pg13463_131836"/>
    </w:p>
    <w:p>
      <w:pPr>
        <w:pStyle w:val="BookText"/>
        <w:rPr/>
      </w:pPr>
      <w:bookmarkEnd w:id="64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الضان ومن المعز الجبليّة ، وأحلّ الأهليّة يعني في الأضاحي، وأحل من الابل العراب ومن البقر الأهليّة وحرّم من البقر الجبليّة، ومن الإبل البخاتي، يعني في الأضاحي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اخبرته،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لولا ما إهراق جدّه من الدماء ما اتَّخذت اماماً غيره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مُحِقاً في جهاده وحربه مع الناكثين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القاسطين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المارقين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الخارجين على الشرعية، وقد 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يقاتل الناكثين والقاسطين والمارقين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الحق والحقّ معه ، وأنّه مع القرآن والقرآن معه وانّه على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هذا الخارجي باعتبار أنّه كان من الضالّين المنحرفين عن الحق</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869456_2616395394"/>
      <w:bookmarkStart w:id="644" w:name="_Toc229"/>
      <w:bookmarkEnd w:id="643"/>
      <w:r>
        <w:rPr>
          <w:rtl w:val="true"/>
        </w:rPr>
        <w:t xml:space="preserve">باب </w:t>
      </w:r>
      <w:r>
        <w:rPr>
          <w:rtl w:val="true"/>
        </w:rPr>
        <w:t>(</w:t>
      </w:r>
      <w:r>
        <w:rPr/>
        <w:t>11</w:t>
      </w:r>
      <w:r>
        <w:rPr>
          <w:rtl w:val="true"/>
        </w:rPr>
        <w:t xml:space="preserve">) </w:t>
      </w:r>
      <w:r>
        <w:rPr>
          <w:rtl w:val="true"/>
        </w:rPr>
        <w:t>وجوب الهدي الواحد عن الشخص الواحد في الحج</w:t>
      </w:r>
      <w:bookmarkEnd w:id="64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سنان، عن ابن مسكان، عن محمد بن علي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النفر اتجزيهم</w:t>
      </w:r>
      <w:r>
        <w:rPr>
          <w:rStyle w:val="FootnoteAnchor"/>
          <w:rtl w:val="true"/>
        </w:rPr>
        <w:footnoteReference w:id="1355"/>
      </w:r>
      <w:r>
        <w:rPr>
          <w:rFonts w:ascii="Amiri" w:hAnsi="Amiri" w:eastAsia="Amiri" w:cs="Amiri"/>
          <w:color w:val="111111"/>
          <w:sz w:val="28"/>
          <w:sz w:val="28"/>
          <w:szCs w:val="28"/>
          <w:rtl w:val="true"/>
          <w:lang w:bidi="ar-SA"/>
        </w:rPr>
        <w:t xml:space="preserve">البقرة؟ </w:t>
      </w:r>
      <w:bookmarkStart w:id="645" w:name="pg13463_131838"/>
    </w:p>
    <w:p>
      <w:pPr>
        <w:pStyle w:val="BookText"/>
        <w:rPr/>
      </w:pPr>
      <w:bookmarkEnd w:id="64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356"/>
      </w:r>
      <w:r>
        <w:rPr>
          <w:rFonts w:ascii="Amiri" w:hAnsi="Amiri" w:eastAsia="Amiri" w:cs="Amiri"/>
          <w:color w:val="111111"/>
          <w:sz w:val="28"/>
          <w:sz w:val="28"/>
          <w:szCs w:val="28"/>
          <w:rtl w:val="true"/>
          <w:lang w:bidi="ar-SA"/>
        </w:rPr>
        <w:t>امّا في الهدي فلا، وأمّا في الأضاحي</w:t>
      </w:r>
      <w:r>
        <w:rPr>
          <w:rFonts w:eastAsia="Amiri" w:cs="Amiri" w:ascii="Amiri" w:hAnsi="Amiri"/>
          <w:color w:val="111111"/>
          <w:sz w:val="28"/>
          <w:szCs w:val="28"/>
          <w:lang w:bidi="ar-SA"/>
        </w:rPr>
        <w:t>2</w:t>
      </w:r>
      <w:r>
        <w:rPr>
          <w:rStyle w:val="FootnoteAnchor"/>
          <w:rtl w:val="true"/>
        </w:rPr>
        <w:footnoteReference w:id="1357"/>
      </w:r>
      <w:r>
        <w:rPr>
          <w:rFonts w:ascii="IRNazanin" w:hAnsi="IRNazanin" w:eastAsia="IRNazanin"/>
          <w:color w:val="111111"/>
          <w:sz w:val="28"/>
          <w:sz w:val="28"/>
          <w:szCs w:val="28"/>
          <w:rtl w:val="true"/>
          <w:lang w:bidi="fa-IR"/>
        </w:rPr>
        <w:t>فنعم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الحلبي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الهدي عن الاضحية</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فضالة، عن صفوان</w:t>
      </w:r>
      <w:r>
        <w:rPr>
          <w:rStyle w:val="FootnoteAnchor"/>
          <w:rtl w:val="true"/>
        </w:rPr>
        <w:footnoteReference w:id="1360"/>
      </w:r>
      <w:r>
        <w:rPr>
          <w:rFonts w:ascii="Amiri" w:hAnsi="Amiri" w:eastAsia="Amiri" w:cs="Amiri"/>
          <w:color w:val="111111"/>
          <w:sz w:val="28"/>
          <w:sz w:val="28"/>
          <w:szCs w:val="28"/>
          <w:rtl w:val="true"/>
          <w:lang w:bidi="ar-SA"/>
        </w:rPr>
        <w:t xml:space="preserve">،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واحد بمنی</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869458_2616395394"/>
      <w:bookmarkStart w:id="647" w:name="_Toc230"/>
      <w:bookmarkEnd w:id="646"/>
      <w:r>
        <w:rPr>
          <w:rtl w:val="true"/>
        </w:rPr>
        <w:t xml:space="preserve">باب </w:t>
      </w:r>
      <w:r>
        <w:rPr>
          <w:rtl w:val="true"/>
        </w:rPr>
        <w:t>(</w:t>
      </w:r>
      <w:r>
        <w:rPr/>
        <w:t>12</w:t>
      </w:r>
      <w:r>
        <w:rPr>
          <w:rtl w:val="true"/>
        </w:rPr>
        <w:t xml:space="preserve">) </w:t>
      </w:r>
      <w:r>
        <w:rPr>
          <w:rtl w:val="true"/>
        </w:rPr>
        <w:t>جواز الاشتراك في الأضحية المندوبة وعند الضرورة</w:t>
      </w:r>
      <w:bookmarkEnd w:id="64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أبي الحسين النخعي،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 البقرة والبدنة في الامصار عن سبعة ولا تجزي بمني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إلّآ عن واحد </w:t>
      </w:r>
      <w:r>
        <w:rPr>
          <w:rStyle w:val="FootnoteAnchor"/>
        </w:rPr>
        <w:footnoteReference w:id="1363"/>
      </w:r>
      <w:r>
        <w:rPr>
          <w:rFonts w:eastAsia="Amiri" w:cs="Amiri" w:ascii="Amiri" w:hAnsi="Amiri"/>
          <w:color w:val="111111"/>
          <w:sz w:val="28"/>
          <w:szCs w:val="28"/>
          <w:lang w:bidi="ar-SA"/>
        </w:rPr>
        <w:t>22205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w:t>
      </w:r>
    </w:p>
    <w:p>
      <w:pPr>
        <w:pStyle w:val="BookText"/>
        <w:rPr/>
      </w:pPr>
      <w:r>
        <w:rPr>
          <w:rFonts w:ascii="Amiri" w:hAnsi="Amiri" w:eastAsia="Amiri" w:cs="Amiri"/>
          <w:color w:val="111111"/>
          <w:sz w:val="28"/>
          <w:sz w:val="28"/>
          <w:szCs w:val="28"/>
          <w:rtl w:val="true"/>
          <w:lang w:bidi="ar-SA"/>
        </w:rPr>
        <w:t>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البقرة يُضحّى بها؟ فقال </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تجزي عن سبعة</w:t>
      </w:r>
      <w:r>
        <w:rPr>
          <w:rStyle w:val="FootnoteAnchor"/>
          <w:rtl w:val="true"/>
        </w:rPr>
        <w:footnoteReference w:id="1365"/>
      </w:r>
      <w:r>
        <w:rPr>
          <w:rFonts w:ascii="IRNazanin" w:hAnsi="IRNazanin" w:eastAsia="IRNazanin"/>
          <w:color w:val="111111"/>
          <w:sz w:val="28"/>
          <w:sz w:val="28"/>
          <w:szCs w:val="28"/>
          <w:rtl w:val="true"/>
          <w:lang w:bidi="fa-IR"/>
        </w:rPr>
        <w:t xml:space="preserve">و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يونس بن يعقوب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بنان بن محمد بن عيسى، عن الحسن بن أحمد</w:t>
      </w:r>
      <w:r>
        <w:rPr>
          <w:rStyle w:val="FootnoteAnchor"/>
          <w:rtl w:val="true"/>
        </w:rPr>
        <w:footnoteReference w:id="1368"/>
      </w:r>
      <w:r>
        <w:rPr>
          <w:rFonts w:ascii="Amiri" w:hAnsi="Amiri" w:eastAsia="Amiri" w:cs="Amiri"/>
          <w:color w:val="111111"/>
          <w:sz w:val="28"/>
          <w:sz w:val="28"/>
          <w:szCs w:val="28"/>
          <w:rtl w:val="true"/>
          <w:lang w:bidi="ar-SA"/>
        </w:rPr>
        <w:t>، عن يونس بن يعقوب مثله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لايجزيء الهدي الواحد في الحج الواجب إلّآ عن واحد في حال الاختيار، وهذا هو المشهور بين العلماء في العصور الأخيرة، وأمّا بالنسبة إلى هذه الرواية وأمثالها فحملها صاحب الجواهر وغيره على الأضحية المندوبة أو عند الضرورة</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رخّص في الإشتراك في الهدي</w:t>
      </w:r>
      <w:r>
        <w:rPr>
          <w:rStyle w:val="FootnoteAnchor"/>
          <w:rtl w:val="true"/>
        </w:rPr>
        <w:footnoteReference w:id="1371"/>
      </w:r>
      <w:r>
        <w:rPr>
          <w:rFonts w:ascii="Amiri" w:hAnsi="Amiri" w:eastAsia="Amiri" w:cs="Amiri"/>
          <w:color w:val="111111"/>
          <w:sz w:val="28"/>
          <w:sz w:val="28"/>
          <w:szCs w:val="28"/>
          <w:rtl w:val="true"/>
          <w:lang w:bidi="ar-SA"/>
        </w:rPr>
        <w:t xml:space="preserve">لمن لم يجد هدياً ينفرد به </w:t>
      </w:r>
    </w:p>
    <w:p>
      <w:pPr>
        <w:pStyle w:val="BookText"/>
        <w:rPr/>
      </w:pPr>
      <w:r>
        <w:rPr>
          <w:rFonts w:ascii="Amiri" w:hAnsi="Amiri" w:eastAsia="Amiri" w:cs="Amiri"/>
          <w:color w:val="111111"/>
          <w:sz w:val="28"/>
          <w:sz w:val="28"/>
          <w:szCs w:val="28"/>
          <w:rtl w:val="true"/>
          <w:lang w:bidi="ar-SA"/>
        </w:rPr>
        <w:t>يشارك في البدنة أو البقرة بما قدر عليه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 عن حفص بن قرعة، عن زيد بن 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متمتّع لم يجد هدياً؟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معه درهم يأتي به قومه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أشركوني بهذا الدّرهم</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الجذعة من البقر تجزیء عن ثلاثة، والمسنّة تجزیء عن سبعة، من قبائل شتی وبلدان شتی</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 تجزیء عن ثلاثة متمتِّعين</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الجاموس يجزيء عن سبع بقر، يعني في الأضحية</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الأضحية تجزي في الأمصار عن أهل بيت واحد لم يجدوا غيرها، والبقرة تجزي عن خمسة إذا كانوا أهل خُوان واحد</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أبي الحسين النخعي،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 البقرة عن خمسة بمنى إذا كانوا أهل خوان واحد</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العباس بن معروف، عن الحسين بن يزيد، عن إسماعيل ابن أبي زياد،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الجذعة تجزي عن ثلاثة من أهل بيت واحد، والمسنّة تجزي عن سبعة نفر متفرِّقين، والجزور تجزي عن عشرة متفرِّقين</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عن محمد بن الحسين بن أبي الخطاب، عن وهيب بن حفص، عن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والبقرة تجزي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سبعة إذا اجتمعوا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أهل بيت واحد و من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وهیب بن حفص،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 أو من غيرهم</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الحسين بن أبي الخطاب مثله الّا انّ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 ومن غيرهم</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عن رجل يسمّى سوادة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جماعة بمني فعزّت الأضاحيّ فنظرنا فإذا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على قطيع</w:t>
      </w:r>
      <w:r>
        <w:rPr>
          <w:rStyle w:val="FootnoteAnchor"/>
          <w:rtl w:val="true"/>
        </w:rPr>
        <w:footnoteReference w:id="1382"/>
      </w:r>
      <w:r>
        <w:rPr>
          <w:rFonts w:ascii="IRNazanin" w:hAnsi="IRNazanin" w:eastAsia="IRNazanin"/>
          <w:color w:val="111111"/>
          <w:sz w:val="28"/>
          <w:sz w:val="28"/>
          <w:szCs w:val="28"/>
          <w:rtl w:val="true"/>
          <w:lang w:bidi="fa-IR"/>
        </w:rPr>
        <w:t>يساوم بغنم ویماكسهم</w:t>
      </w:r>
      <w:r>
        <w:rPr>
          <w:rStyle w:val="FootnoteAnchor"/>
          <w:rtl w:val="true"/>
        </w:rPr>
        <w:footnoteReference w:id="1383"/>
      </w:r>
      <w:r>
        <w:rPr>
          <w:rFonts w:ascii="Amiri" w:hAnsi="Amiri" w:eastAsia="Amiri" w:cs="Amiri"/>
          <w:color w:val="111111"/>
          <w:sz w:val="28"/>
          <w:sz w:val="28"/>
          <w:szCs w:val="28"/>
          <w:rtl w:val="true"/>
          <w:lang w:bidi="ar-SA"/>
        </w:rPr>
        <w:t>مكاساً شديداً فوقفنا ننتظر</w:t>
      </w:r>
      <w:r>
        <w:rPr>
          <w:rStyle w:val="FootnoteAnchor"/>
          <w:rtl w:val="true"/>
        </w:rPr>
        <w:footnoteReference w:id="1384"/>
      </w:r>
      <w:r>
        <w:rPr>
          <w:rFonts w:ascii="Amiri" w:hAnsi="Amiri" w:eastAsia="Amiri" w:cs="Amiri"/>
          <w:color w:val="111111"/>
          <w:sz w:val="28"/>
          <w:sz w:val="28"/>
          <w:szCs w:val="28"/>
          <w:rtl w:val="true"/>
          <w:lang w:bidi="ar-SA"/>
        </w:rPr>
        <w:t xml:space="preserve">فلمّا فرغ أقبل علينا فقال </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أظنّكم قد تعجّبتم من مكاسي؟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المغبُون لا محمود ولا مأجور، ألكم حاجة؟ فقلنا </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xml:space="preserve">نعم أصلحك الله إنّ الأضاحيّ قد عزّت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فاشتروا جزوراً فيما</w:t>
      </w:r>
      <w:r>
        <w:rPr>
          <w:rStyle w:val="FootnoteAnchor"/>
          <w:rtl w:val="true"/>
        </w:rPr>
        <w:footnoteReference w:id="1387"/>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Style w:val="FootnoteAnchor"/>
          <w:rtl w:val="true"/>
        </w:rPr>
        <w:footnoteReference w:id="1388"/>
      </w:r>
      <w:r>
        <w:rPr>
          <w:rFonts w:ascii="Amiri" w:hAnsi="Amiri" w:eastAsia="Amiri" w:cs="Amiri"/>
          <w:color w:val="111111"/>
          <w:sz w:val="28"/>
          <w:sz w:val="28"/>
          <w:szCs w:val="28"/>
          <w:rtl w:val="true"/>
          <w:lang w:bidi="ar-SA"/>
        </w:rPr>
        <w:t xml:space="preserve">تبلغ نفقتنا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bookmarkStart w:id="648" w:name="pg13463_131848"/>
    </w:p>
    <w:p>
      <w:pPr>
        <w:pStyle w:val="BookText"/>
        <w:rPr/>
      </w:pPr>
      <w:bookmarkEnd w:id="64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واشتروا</w:t>
      </w:r>
      <w:r>
        <w:rPr>
          <w:rStyle w:val="FootnoteAnchor"/>
          <w:rtl w:val="true"/>
        </w:rPr>
        <w:footnoteReference w:id="1389"/>
      </w:r>
      <w:r>
        <w:rPr>
          <w:rFonts w:ascii="IRNazanin" w:hAnsi="IRNazanin" w:eastAsia="IRNazanin"/>
          <w:color w:val="111111"/>
          <w:sz w:val="28"/>
          <w:sz w:val="28"/>
          <w:szCs w:val="28"/>
          <w:rtl w:val="true"/>
          <w:lang w:bidi="fa-IR"/>
        </w:rPr>
        <w:t xml:space="preserve">بقرة فيما بینکم فاذبحوها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ولاتبلغ نفقتنا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390"/>
      </w:r>
      <w:r>
        <w:rPr>
          <w:rFonts w:ascii="Amiri" w:hAnsi="Amiri" w:eastAsia="Amiri" w:cs="Amiri"/>
          <w:color w:val="111111"/>
          <w:sz w:val="28"/>
          <w:sz w:val="28"/>
          <w:szCs w:val="28"/>
          <w:rtl w:val="true"/>
          <w:lang w:bidi="ar-SA"/>
        </w:rPr>
        <w:t>فاجتمعوا فاشتروا فيما بينكم شاة</w:t>
      </w:r>
      <w:r>
        <w:rPr>
          <w:rStyle w:val="FootnoteAnchor"/>
          <w:rtl w:val="true"/>
        </w:rPr>
        <w:footnoteReference w:id="1391"/>
      </w:r>
      <w:r>
        <w:rPr>
          <w:rFonts w:ascii="Amiri" w:hAnsi="Amiri" w:eastAsia="Amiri" w:cs="Amiri"/>
          <w:color w:val="111111"/>
          <w:sz w:val="28"/>
          <w:sz w:val="28"/>
          <w:szCs w:val="28"/>
          <w:rtl w:val="true"/>
          <w:lang w:bidi="ar-SA"/>
        </w:rPr>
        <w:t>فاذبحوها فيما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تجزىء عن سبعة؟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وعن سبعين</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869460_2616395394"/>
      <w:bookmarkStart w:id="650" w:name="_Toc231"/>
      <w:bookmarkEnd w:id="649"/>
      <w:r>
        <w:rPr>
          <w:rtl w:val="true"/>
        </w:rPr>
        <w:t xml:space="preserve">باب </w:t>
      </w:r>
      <w:r>
        <w:rPr>
          <w:rtl w:val="true"/>
        </w:rPr>
        <w:t>(</w:t>
      </w:r>
      <w:r>
        <w:rPr/>
        <w:t>13</w:t>
      </w:r>
      <w:r>
        <w:rPr>
          <w:rtl w:val="true"/>
        </w:rPr>
        <w:t xml:space="preserve">) </w:t>
      </w:r>
      <w:r>
        <w:rPr>
          <w:rtl w:val="true"/>
        </w:rPr>
        <w:t>أقَلُّ مايجزي من الهدي</w:t>
      </w:r>
      <w:bookmarkEnd w:id="650"/>
    </w:p>
    <w:p>
      <w:pPr>
        <w:pStyle w:val="BookText"/>
        <w:rPr/>
      </w:pPr>
      <w:r>
        <w:rPr>
          <w:rFonts w:eastAsia="Amiri" w:cs="Amiri" w:ascii="Amiri" w:hAnsi="Amiri"/>
          <w:color w:val="111111"/>
          <w:sz w:val="28"/>
          <w:szCs w:val="28"/>
          <w:lang w:bidi="ar-SA"/>
        </w:rPr>
        <w:t>22216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وأحمد ابن محمد جمیعاً، عن ابن محبوب، عن ابن رئاب ، عن أبي عبيدة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22217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ومحمّد بن إسماعيل، عن الفضل بن شاذان، عن صفوان بن یحیی،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يجزىء في المتعة شاة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نسخ الرضوي،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وتجزئه الشاة في المتعة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فرقد، عن أبي جعفر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من الابل والبقر والغنم، ولا يجب حتى يُعلّق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قلّده فقد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استيسر من الهدي شاة</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شاة، والبدنة والبقرة أفضل</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كبشاً سميناً، فإن لم يجد فعِجلاً من البقر والكبش أفضل، فإن لم يجد فموجاً من الضأن وإلّا ما استيسر من الهدي شاة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عمّن حدّثه،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أدني ما يجزىء من أسنان الغنم في الهدي؟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من الضأنّ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يجزىء</w:t>
      </w:r>
      <w:r>
        <w:rPr>
          <w:rStyle w:val="FootnoteAnchor"/>
          <w:rtl w:val="true"/>
        </w:rPr>
        <w:footnoteReference w:id="1402"/>
      </w:r>
      <w:r>
        <w:rPr>
          <w:rFonts w:ascii="IRNazanin" w:hAnsi="IRNazanin" w:eastAsia="IRNazanin"/>
          <w:color w:val="111111"/>
          <w:sz w:val="28"/>
          <w:sz w:val="28"/>
          <w:szCs w:val="28"/>
          <w:rtl w:val="true"/>
          <w:lang w:bidi="fa-IR"/>
        </w:rPr>
        <w:t xml:space="preserve">الجذع من المعز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الجذع من الضأنّ يلقح والجذع من المعز لا يلقح</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عن البرقي، عن محمد بن يحيى، عن حماد بن عثمان 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عن أبيه، عن محمد بن يحيى، عن حماد بن عثمان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العباس بن معروف، عن علي بن مهزیار ، عن محمد بن یحیی الخزاز، عن حماد بن عثمان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 من الأضاحي جذع الضأن، ولا يجزي جذع المعز</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من الضأن الجذع ولا يجزي من المعز إلّآ الثني</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عبدالرحمن، عن صفوان، عن عيص بن القاسم،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الثنية من الإبل والثنية من البقر والثنية من المعز والجذعة من الضأن</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يجزيء في الهدي والضحايا من الإبل الثني، ومن البقر السنّة</w:t>
      </w:r>
      <w:r>
        <w:rPr>
          <w:rStyle w:val="FootnoteAnchor"/>
          <w:rtl w:val="true"/>
        </w:rPr>
        <w:footnoteReference w:id="1410"/>
      </w:r>
      <w:r>
        <w:rPr>
          <w:rFonts w:ascii="Amiri" w:hAnsi="Amiri" w:eastAsia="Amiri" w:cs="Amiri"/>
          <w:color w:val="111111"/>
          <w:sz w:val="28"/>
          <w:sz w:val="28"/>
          <w:szCs w:val="28"/>
          <w:rtl w:val="true"/>
          <w:lang w:bidi="ar-SA"/>
        </w:rPr>
        <w:t>، ومن المعز الثني</w:t>
      </w:r>
      <w:r>
        <w:rPr>
          <w:rStyle w:val="FootnoteAnchor"/>
          <w:rtl w:val="true"/>
        </w:rPr>
        <w:footnoteReference w:id="1411"/>
      </w:r>
      <w:r>
        <w:rPr>
          <w:rFonts w:ascii="Amiri" w:hAnsi="Amiri" w:eastAsia="Amiri" w:cs="Amiri"/>
          <w:color w:val="111111"/>
          <w:sz w:val="28"/>
          <w:sz w:val="28"/>
          <w:szCs w:val="28"/>
          <w:rtl w:val="true"/>
          <w:lang w:bidi="ar-SA"/>
        </w:rPr>
        <w:t xml:space="preserve">، ويجزيء من الضأن الجذع، ولا يجزىء </w:t>
      </w:r>
      <w:bookmarkStart w:id="651" w:name="pg13463_131856"/>
    </w:p>
    <w:p>
      <w:pPr>
        <w:pStyle w:val="BookText"/>
        <w:rPr/>
      </w:pPr>
      <w:bookmarkEnd w:id="651"/>
      <w:r>
        <w:rPr>
          <w:rFonts w:ascii="Amiri" w:hAnsi="Amiri" w:eastAsia="Amiri" w:cs="Amiri"/>
          <w:color w:val="111111"/>
          <w:sz w:val="28"/>
          <w:sz w:val="28"/>
          <w:szCs w:val="28"/>
          <w:rtl w:val="true"/>
          <w:lang w:bidi="ar-SA"/>
        </w:rPr>
        <w:t>الجذع من غير الضأن، وذلك لأنّ الجذع من الضان يلقّح ولا يلقّح الجذع من غيره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1869462_2616395394"/>
      <w:bookmarkStart w:id="653" w:name="_Toc232"/>
      <w:bookmarkEnd w:id="652"/>
      <w:r>
        <w:rPr>
          <w:rtl w:val="true"/>
        </w:rPr>
        <w:t xml:space="preserve">باب </w:t>
      </w:r>
      <w:r>
        <w:rPr>
          <w:rtl w:val="true"/>
        </w:rPr>
        <w:t>(</w:t>
      </w:r>
      <w:r>
        <w:rPr/>
        <w:t>14</w:t>
      </w:r>
      <w:r>
        <w:rPr>
          <w:rtl w:val="true"/>
        </w:rPr>
        <w:t xml:space="preserve">) </w:t>
      </w:r>
      <w:r>
        <w:rPr>
          <w:rtl w:val="true"/>
        </w:rPr>
        <w:t>اشتراط سلامة الهَدي من العيوب</w:t>
      </w:r>
      <w:bookmarkEnd w:id="653"/>
    </w:p>
    <w:p>
      <w:pPr>
        <w:pStyle w:val="BookText"/>
        <w:rPr/>
      </w:pPr>
      <w:r>
        <w:rPr>
          <w:rFonts w:eastAsia="Amiri" w:cs="Amiri" w:ascii="Amiri" w:hAnsi="Amiri"/>
          <w:color w:val="111111"/>
          <w:sz w:val="28"/>
          <w:szCs w:val="28"/>
          <w:lang w:bidi="ar-SA"/>
        </w:rPr>
        <w:t>22227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يشتري</w:t>
      </w:r>
      <w:r>
        <w:rPr>
          <w:rStyle w:val="FootnoteAnchor"/>
          <w:rtl w:val="true"/>
        </w:rPr>
        <w:footnoteReference w:id="1413"/>
      </w:r>
      <w:r>
        <w:rPr>
          <w:rFonts w:ascii="Amiri" w:hAnsi="Amiri" w:eastAsia="Amiri" w:cs="Amiri"/>
          <w:color w:val="111111"/>
          <w:sz w:val="28"/>
          <w:sz w:val="28"/>
          <w:szCs w:val="28"/>
          <w:rtl w:val="true"/>
          <w:lang w:bidi="ar-SA"/>
        </w:rPr>
        <w:t>هدياً وكان</w:t>
      </w:r>
      <w:r>
        <w:rPr>
          <w:rStyle w:val="FootnoteAnchor"/>
          <w:rtl w:val="true"/>
        </w:rPr>
        <w:footnoteReference w:id="1414"/>
      </w:r>
      <w:r>
        <w:rPr>
          <w:rFonts w:ascii="Amiri" w:hAnsi="Amiri" w:eastAsia="Amiri" w:cs="Amiri"/>
          <w:color w:val="111111"/>
          <w:sz w:val="28"/>
          <w:sz w:val="28"/>
          <w:szCs w:val="28"/>
          <w:rtl w:val="true"/>
          <w:lang w:bidi="ar-SA"/>
        </w:rPr>
        <w:t xml:space="preserve">به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 أو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نقد ثمنه فقد أجزأ عنه، وإن لم يكن نقد ثمنه ردّه واشترى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 فحلاً سميناً للمتعة ، فإن لم تجد فموجوء</w:t>
      </w:r>
      <w:r>
        <w:rPr>
          <w:rStyle w:val="FootnoteAnchor"/>
          <w:rtl w:val="true"/>
        </w:rPr>
        <w:footnoteReference w:id="1415"/>
      </w:r>
      <w:r>
        <w:rPr>
          <w:rFonts w:ascii="Amiri" w:hAnsi="Amiri" w:eastAsia="Amiri" w:cs="Amiri"/>
          <w:color w:val="111111"/>
          <w:sz w:val="28"/>
          <w:sz w:val="28"/>
          <w:szCs w:val="28"/>
          <w:rtl w:val="true"/>
          <w:lang w:bidi="ar-SA"/>
        </w:rPr>
        <w:t xml:space="preserve">فإن لم تجد فمن فحولة المعز، فإن لم تجد فنعجة ، فإن لم تجد فما استيسر من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ويجزىء في المتعة الجذع من الضأنّ ولايجزىء جذع المعز</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شاة ثمّ أراد أن يشتري أسمن منها؟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يشتريها فإذا اشتراها باع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شاة قال أو بقرة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ابراهیم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واشترى غيره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عمران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هدياً ولم يعلم أنّ به عيباً حتى نقد ثمنه</w:t>
      </w:r>
      <w:r>
        <w:rPr>
          <w:rStyle w:val="FootnoteAnchor"/>
          <w:rtl w:val="true"/>
        </w:rPr>
        <w:footnoteReference w:id="1418"/>
      </w:r>
      <w:r>
        <w:rPr>
          <w:rFonts w:ascii="IRNazanin" w:hAnsi="IRNazanin" w:eastAsia="IRNazanin"/>
          <w:color w:val="111111"/>
          <w:sz w:val="28"/>
          <w:sz w:val="28"/>
          <w:szCs w:val="28"/>
          <w:rtl w:val="true"/>
          <w:lang w:bidi="fa-IR"/>
        </w:rPr>
        <w:t>ثم علم بعد فقد تمّ</w:t>
      </w:r>
      <w:r>
        <w:rPr>
          <w:rStyle w:val="FootnoteAnchor"/>
          <w:rtl w:val="true"/>
        </w:rPr>
        <w:footnoteReference w:id="1419"/>
      </w:r>
      <w:r>
        <w:rPr>
          <w:rFonts w:ascii="IRNazanin" w:hAnsi="IRNazanin" w:eastAsia="IRNazanin"/>
          <w:color w:val="111111"/>
          <w:sz w:val="28"/>
          <w:sz w:val="28"/>
          <w:szCs w:val="28"/>
          <w:rtl w:val="true"/>
          <w:lang w:bidi="fa-IR"/>
        </w:rPr>
        <w:t>و</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هدياً ولم يعلم به عيباً، فلمّا نقد الثمن وقبضه رأي العيب،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يجزيء عنه، وإن لم يكن نقد ثمنه فليرده وليستبدل به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غير واحد، عن أبان بن عثمان، عن سلمة أبي حفص، عن أبي عبدالله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التشريم </w:t>
      </w:r>
    </w:p>
    <w:p>
      <w:pPr>
        <w:pStyle w:val="BookText"/>
        <w:rPr/>
      </w:pPr>
      <w:r>
        <w:rPr>
          <w:rFonts w:ascii="Amiri" w:hAnsi="Amiri" w:eastAsia="Amiri" w:cs="Amiri"/>
          <w:color w:val="111111"/>
          <w:sz w:val="28"/>
          <w:sz w:val="28"/>
          <w:szCs w:val="28"/>
          <w:rtl w:val="true"/>
          <w:lang w:bidi="ar-SA"/>
        </w:rPr>
        <w:t>في الآذان والخرم</w:t>
      </w:r>
      <w:r>
        <w:rPr>
          <w:rStyle w:val="FootnoteAnchor"/>
          <w:rtl w:val="true"/>
        </w:rPr>
        <w:footnoteReference w:id="1422"/>
      </w:r>
      <w:r>
        <w:rPr>
          <w:rFonts w:ascii="IRNazanin" w:hAnsi="IRNazanin" w:eastAsia="IRNazanin"/>
          <w:color w:val="111111"/>
          <w:sz w:val="28"/>
          <w:sz w:val="28"/>
          <w:szCs w:val="28"/>
          <w:rtl w:val="true"/>
          <w:lang w:bidi="fa-IR"/>
        </w:rPr>
        <w:t>، ولایری به بأساً إن كان ثقب في موضع الوسم</w:t>
      </w:r>
      <w:r>
        <w:rPr>
          <w:rStyle w:val="FootnoteAnchor"/>
          <w:rtl w:val="true"/>
        </w:rPr>
        <w:footnoteReference w:id="1423"/>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يجزىء من البُدن الثنيّ ومن المعز الثنيُّ ومن الضأنّ الجذع</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أحمد بن محمّد، عن أحمد بن محمّد بن أبي نصر باسناد له،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الأضاحي إذا كانت الاذن مشقوقة أو مثقوبة بسمة؟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منها مقطوعاً فلا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الضحيّة تكون الاُذن مشقوقة؟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شقّها وسماً فلابأس وإن كان شقّاً فلايصلح</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هذا الحديث وغيره عدم کراهة التضحية بمشقوقة الاُذُن اذا كان شقَّها لأجل الوسم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 عن ابن المغيرة،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لايضحّي بالعرجاء بيّن عرجها، ولا بالعوراء بيّن عورها ولا بالعجفاء</w:t>
      </w:r>
      <w:r>
        <w:rPr>
          <w:rStyle w:val="FootnoteAnchor"/>
          <w:rtl w:val="true"/>
        </w:rPr>
        <w:footnoteReference w:id="1426"/>
      </w:r>
      <w:r>
        <w:rPr>
          <w:rFonts w:ascii="IRNazanin" w:hAnsi="IRNazanin" w:eastAsia="IRNazanin"/>
          <w:color w:val="111111"/>
          <w:sz w:val="28"/>
          <w:sz w:val="28"/>
          <w:szCs w:val="28"/>
          <w:rtl w:val="true"/>
          <w:lang w:bidi="fa-IR"/>
        </w:rPr>
        <w:t>، ولا بالخرماء</w:t>
      </w:r>
      <w:r>
        <w:rPr>
          <w:rStyle w:val="FootnoteAnchor"/>
          <w:rtl w:val="true"/>
        </w:rPr>
        <w:footnoteReference w:id="1427"/>
      </w:r>
      <w:r>
        <w:rPr>
          <w:rFonts w:ascii="IRNazanin" w:hAnsi="IRNazanin" w:eastAsia="IRNazanin"/>
          <w:color w:val="111111"/>
          <w:sz w:val="28"/>
          <w:sz w:val="28"/>
          <w:szCs w:val="28"/>
          <w:rtl w:val="true"/>
          <w:lang w:bidi="fa-IR"/>
        </w:rPr>
        <w:t>ولا بالجذّاء</w:t>
      </w:r>
      <w:r>
        <w:rPr>
          <w:rStyle w:val="FootnoteAnchor"/>
          <w:rtl w:val="true"/>
        </w:rPr>
        <w:footnoteReference w:id="1428"/>
      </w:r>
      <w:r>
        <w:rPr>
          <w:rFonts w:ascii="Amiri" w:hAnsi="Amiri" w:eastAsia="Amiri" w:cs="Amiri"/>
          <w:color w:val="111111"/>
          <w:sz w:val="28"/>
          <w:sz w:val="28"/>
          <w:szCs w:val="28"/>
          <w:rtl w:val="true"/>
          <w:lang w:bidi="ar-SA"/>
        </w:rPr>
        <w:t xml:space="preserve">ولا بالعضباء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 والجذاء مقطوعة الاذن</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ابراهيم بن هاشم، عن عبدالله بن المغيرة مثله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لاتضحّى بالعرجاء بيّن عرجها، ولا بالعجفاء، ولا بالجرباء، ولا بالخرقاء</w:t>
      </w:r>
      <w:r>
        <w:rPr>
          <w:rStyle w:val="FootnoteAnchor"/>
          <w:rtl w:val="true"/>
        </w:rPr>
        <w:footnoteReference w:id="1431"/>
      </w:r>
      <w:r>
        <w:rPr>
          <w:rFonts w:ascii="IRNazanin" w:hAnsi="IRNazanin" w:eastAsia="IRNazanin"/>
          <w:color w:val="111111"/>
          <w:sz w:val="28"/>
          <w:sz w:val="28"/>
          <w:szCs w:val="28"/>
          <w:rtl w:val="true"/>
          <w:lang w:bidi="fa-IR"/>
        </w:rPr>
        <w:t>، ولا بالجذّاء، ولا بالعضباء</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المقابلة، والمدابرة، والشرقاء، والخرقاء، فالمقابلة المقطوعة من أذنها شيء من مقدّمها يترك فيها معلّقاً، والمدابرة أن يكون ذلك في مؤخر اذنها، والشرقاء المشقوقة الاذن باثنين، والخرقاء التي يكون في </w:t>
      </w:r>
      <w:bookmarkStart w:id="654" w:name="pg13463_131864"/>
    </w:p>
    <w:p>
      <w:pPr>
        <w:pStyle w:val="BookText"/>
        <w:rPr/>
      </w:pPr>
      <w:bookmarkEnd w:id="654"/>
      <w:r>
        <w:rPr>
          <w:rFonts w:ascii="IRNazanin" w:hAnsi="IRNazanin" w:eastAsia="IRNazanin"/>
          <w:color w:val="111111"/>
          <w:sz w:val="28"/>
          <w:sz w:val="28"/>
          <w:szCs w:val="28"/>
          <w:rtl w:val="true"/>
          <w:lang w:bidi="fa-IR"/>
        </w:rPr>
        <w:t>أذنها ثقب مستدیر</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الأضحية يكسر قرنها؟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القرن الداخل صحيحاً فهو يجزي</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مثله الّا 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تجزي</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أيوب بن نوح،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المقطوع القرن أو المكسور القرن إذا كان القرن الداخل صحيحاً فلابأس وان كان القرن الظاهر الخارج مقطوعاً</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1869464_2616395394"/>
      <w:bookmarkStart w:id="656" w:name="_Toc233"/>
      <w:bookmarkEnd w:id="655"/>
      <w:r>
        <w:rPr>
          <w:rtl w:val="true"/>
        </w:rPr>
        <w:t xml:space="preserve">باب </w:t>
      </w:r>
      <w:r>
        <w:rPr>
          <w:rtl w:val="true"/>
        </w:rPr>
        <w:t>(</w:t>
      </w:r>
      <w:r>
        <w:rPr/>
        <w:t>15</w:t>
      </w:r>
      <w:r>
        <w:rPr>
          <w:rtl w:val="true"/>
        </w:rPr>
        <w:t xml:space="preserve">) </w:t>
      </w:r>
      <w:r>
        <w:rPr>
          <w:rtl w:val="true"/>
        </w:rPr>
        <w:t>استحباب اختيار الكبش السمين للاضحية</w:t>
      </w:r>
      <w:bookmarkEnd w:id="65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ضحاياكم سماناً فانّ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يستحبّ أن تكون </w:t>
      </w:r>
    </w:p>
    <w:p>
      <w:pPr>
        <w:pStyle w:val="BookText"/>
        <w:rPr/>
      </w:pPr>
      <w:r>
        <w:rPr>
          <w:rFonts w:ascii="Amiri" w:hAnsi="Amiri" w:eastAsia="Amiri" w:cs="Amiri"/>
          <w:color w:val="111111"/>
          <w:sz w:val="28"/>
          <w:sz w:val="28"/>
          <w:szCs w:val="28"/>
          <w:rtl w:val="true"/>
          <w:lang w:bidi="ar-SA"/>
        </w:rPr>
        <w:t>أضحيته سمينة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یحیی وفضالة ،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الأضحية؟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اَقرَن</w:t>
      </w:r>
      <w:r>
        <w:rPr>
          <w:rStyle w:val="FootnoteAnchor"/>
          <w:rtl w:val="true"/>
        </w:rPr>
        <w:footnoteReference w:id="1438"/>
      </w:r>
      <w:r>
        <w:rPr>
          <w:rFonts w:ascii="Amiri" w:hAnsi="Amiri" w:eastAsia="Amiri" w:cs="Amiri"/>
          <w:color w:val="111111"/>
          <w:sz w:val="28"/>
          <w:sz w:val="28"/>
          <w:szCs w:val="28"/>
          <w:rtl w:val="true"/>
          <w:lang w:bidi="ar-SA"/>
        </w:rPr>
        <w:t>فحل، سمين، عظيم العين والأذن، والجذع من الضأن يجزي، والثني من المعز والفحل من الضأن خير من الموجوء</w:t>
      </w:r>
      <w:r>
        <w:rPr>
          <w:rStyle w:val="FootnoteAnchor"/>
          <w:rtl w:val="true"/>
        </w:rPr>
        <w:footnoteReference w:id="1439"/>
      </w:r>
      <w:r>
        <w:rPr>
          <w:rFonts w:ascii="IRNazanin" w:hAnsi="IRNazanin" w:eastAsia="IRNazanin"/>
          <w:color w:val="111111"/>
          <w:sz w:val="28"/>
          <w:sz w:val="28"/>
          <w:szCs w:val="28"/>
          <w:rtl w:val="true"/>
          <w:lang w:bidi="fa-IR"/>
        </w:rPr>
        <w:t xml:space="preserve">، والموجوء خير من النعجة، والنعجة خير من المعز،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اشتری اضحية وهو ينوي انّها سمينة فخرجت مهزولة أجزأت عنه ، وان نواها مهزولة فخرجت سمينة أجزأت عنه ، وان نواها مهزولة فخرجت مهزولة لم تجز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يضحّي بكبش اقرن، عظیم، سمين، فحل، يأكل في سواد وينظر في سواد، فاذا لم تجدوا من ذلك شيئاً فالله أولى بالعذر،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الاناث والذكور من الابل والبقر يجزي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أيضحّي بالخصیّ؟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وصفوان،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بكبش اقرن فحل، ينظر في سواد، ويمشي في سواد</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بكبش أسود اقرن فحل فإن لم تجد أسود فاقرن فحل يأكل في سواد، ويشرب في سواد، وينظر في سواد</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سيف، عن منصور،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اشترى الرجل هدياً وهو يرى انّه سمين أجزا عنه وان لم يجده سميناً، ومن اشترى هدياً وهو يرى انّه مهزول فوجده سميناً أجزأ عنه ، وان اشتراه وهو يعلم انّه مهزول لم يجز عنه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اشترى الرّجل البدنة مهزولة فوجدها سمينة فقد أجزأت عنه، وإن اشتراها مهزولة فوجدها مهزولة فإنّها لا تجزيء عنه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 مرّ عليه </w:t>
      </w:r>
    </w:p>
    <w:p>
      <w:pPr>
        <w:pStyle w:val="BookText"/>
        <w:rPr/>
      </w:pPr>
      <w:r>
        <w:rPr>
          <w:rFonts w:ascii="IRNazanin" w:hAnsi="IRNazanin" w:eastAsia="IRNazanin"/>
          <w:color w:val="111111"/>
          <w:sz w:val="28"/>
          <w:sz w:val="28"/>
          <w:szCs w:val="28"/>
          <w:rtl w:val="true"/>
          <w:lang w:bidi="fa-IR"/>
        </w:rPr>
        <w:t xml:space="preserve">بكبش،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الضحية هذا، وكان الكبش املح اقرن وجيء، فاتبعه رجل من الأنصار فاشتراه فأهداه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فضحّی به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ابن سماعة، عن غير واحد، عن أبان بن عثمان، عن عبدالرحمان،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الكبش في أرضكم أفضل من الجزور</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نسخ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لمتعتي بقرة؟ 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يحدّثني أنّه أصاب كبشاً محبلاً أقرن ما هو بدون البقرة فذبحته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أجد محبلاً؟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فموجوء، وتجزيه الشاة في المتعة</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اضطراب و تشویش، لانّ الفقه الرضوي منسوب الى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يسأل من أبيه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ذبح البقرة لهديه ، وجاء في الجواب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يابني كان الصادق يحدثني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هذا الصادق الذي يحدّث عنه </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المقصود من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ننسب ضمير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كان يروي لولده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يُحدِّثه، ومع ذلك لا يتَّفق مع صدر الحديث، فلعلَّ في الحديث سقطاً أو زيادة،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سُئل عن أفضل الضحايا؟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الإناث من الإبل ثم الذكور منها، ثم الإناث من البقر ثم الذكور منها، ثم الفحول من الضان ثم الموجّا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المرضوض أو المربوط انثياه حتى تفسدا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النعاج، ثم الذي</w:t>
      </w:r>
      <w:r>
        <w:rPr>
          <w:rStyle w:val="FootnoteAnchor"/>
          <w:rtl w:val="true"/>
        </w:rPr>
        <w:footnoteReference w:id="1448"/>
      </w:r>
      <w:r>
        <w:rPr>
          <w:rFonts w:ascii="Amiri" w:hAnsi="Amiri" w:eastAsia="Amiri" w:cs="Amiri"/>
          <w:color w:val="111111"/>
          <w:sz w:val="28"/>
          <w:sz w:val="28"/>
          <w:szCs w:val="28"/>
          <w:rtl w:val="true"/>
          <w:lang w:bidi="ar-SA"/>
        </w:rPr>
        <w:t xml:space="preserve">يقطع أنثياه قطعاً، ثم الفحل من المعز ثم الإناث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الكباش ما كان أقرن عظيماً سميناً فحلاً، يأكل في سواد، ويشرب في سوادٍ، ويمشي في سوادٍ، وينظر في سوادٍ، ويبعر في سواد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يضحِّي بما كانت هذه صفته، وهي صفة الكبش الذي نزل على ابراهيم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 السماء على الجبل الذي عن يمين مسجد منی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هذه الصفة؟ </w:t>
      </w:r>
      <w:bookmarkStart w:id="657" w:name="pg13463_131874"/>
    </w:p>
    <w:p>
      <w:pPr>
        <w:pStyle w:val="BookText"/>
        <w:rPr/>
      </w:pPr>
      <w:bookmarkEnd w:id="6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بما يجدهُ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 بن محمد بن سلم بن البرّاء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الحسن بن عبدالله بن محمد بن العباس الرازي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يضحّي بكبشين أملحين أقرنين</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869466_2616395394"/>
      <w:bookmarkStart w:id="659" w:name="_Toc234"/>
      <w:bookmarkEnd w:id="658"/>
      <w:r>
        <w:rPr>
          <w:rtl w:val="true"/>
        </w:rPr>
        <w:t xml:space="preserve">باب </w:t>
      </w:r>
      <w:r>
        <w:rPr>
          <w:rtl w:val="true"/>
        </w:rPr>
        <w:t>(</w:t>
      </w:r>
      <w:r>
        <w:rPr/>
        <w:t>16</w:t>
      </w:r>
      <w:r>
        <w:rPr>
          <w:rtl w:val="true"/>
        </w:rPr>
        <w:t xml:space="preserve">) </w:t>
      </w:r>
      <w:r>
        <w:rPr>
          <w:rtl w:val="true"/>
        </w:rPr>
        <w:t>استحباب أن يكون الهَدي قد حضر في عرفات</w:t>
      </w:r>
      <w:bookmarkEnd w:id="659"/>
    </w:p>
    <w:p>
      <w:pPr>
        <w:pStyle w:val="BookText"/>
        <w:rPr/>
      </w:pPr>
      <w:r>
        <w:rPr>
          <w:rFonts w:eastAsia="Amiri" w:cs="Amiri" w:ascii="Amiri" w:hAnsi="Amiri"/>
          <w:color w:val="111111"/>
          <w:sz w:val="28"/>
          <w:szCs w:val="28"/>
          <w:lang w:bidi="ar-SA"/>
        </w:rPr>
        <w:t>22249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يضحّى إلّا بما قد عرّف به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محمد بن سنان، عن عبدالله بن مسكان، عن سعيد بن </w:t>
      </w:r>
      <w:bookmarkStart w:id="660" w:name="pg13463_131875"/>
    </w:p>
    <w:p>
      <w:pPr>
        <w:pStyle w:val="BookText"/>
        <w:rPr/>
      </w:pPr>
      <w:bookmarkEnd w:id="660"/>
      <w:r>
        <w:rPr>
          <w:rFonts w:ascii="IRNazanin" w:hAnsi="IRNazanin" w:eastAsia="IRNazanin"/>
          <w:color w:val="111111"/>
          <w:sz w:val="28"/>
          <w:sz w:val="28"/>
          <w:szCs w:val="28"/>
          <w:rtl w:val="true"/>
          <w:lang w:bidi="fa-IR"/>
        </w:rPr>
        <w:t xml:space="preserve">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اشتری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يعرّف بها؟ قال </w:t>
      </w:r>
      <w:r>
        <w:rPr>
          <w:rFonts w:eastAsia="IRNazanin" w:cs="IRNazanin"/>
          <w:color w:val="111111"/>
          <w:sz w:val="28"/>
          <w:szCs w:val="28"/>
          <w:rtl w:val="true"/>
          <w:lang w:bidi="fa-IR"/>
        </w:rPr>
        <w:t>:</w:t>
      </w:r>
      <w:r>
        <w:rPr>
          <w:rStyle w:val="FootnoteAnchor"/>
          <w:rtl w:val="true"/>
        </w:rPr>
        <w:footnoteReference w:id="1452"/>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بها أم لم يعرّف </w:t>
      </w:r>
      <w:r>
        <w:rPr>
          <w:rStyle w:val="FootnoteAnchor"/>
          <w:rtl w:val="true"/>
        </w:rPr>
        <w:footnoteReference w:id="1453"/>
      </w:r>
      <w:r>
        <w:rPr>
          <w:rFonts w:ascii="IRNazanin" w:hAnsi="IRNazanin" w:eastAsia="IRNazanin"/>
          <w:color w:val="111111"/>
          <w:sz w:val="28"/>
          <w:sz w:val="28"/>
          <w:szCs w:val="28"/>
          <w:rtl w:val="true"/>
          <w:lang w:bidi="fa-IR"/>
        </w:rPr>
        <w:t xml:space="preserve">و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البزنطي، عن عبدالكريم بن عمرو ، عن سعید بن يسار مثله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انا نشتري الغنم بمني ولسنا ندري عُرّف بها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لايكذبون، لا عليك، ضحّ بها</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869468_2616395394"/>
      <w:bookmarkStart w:id="662" w:name="_Toc235"/>
      <w:bookmarkEnd w:id="661"/>
      <w:r>
        <w:rPr>
          <w:rtl w:val="true"/>
        </w:rPr>
        <w:t xml:space="preserve">باب </w:t>
      </w:r>
      <w:r>
        <w:rPr>
          <w:rtl w:val="true"/>
        </w:rPr>
        <w:t>(</w:t>
      </w:r>
      <w:r>
        <w:rPr/>
        <w:t>17</w:t>
      </w:r>
      <w:r>
        <w:rPr>
          <w:rtl w:val="true"/>
        </w:rPr>
        <w:t xml:space="preserve">) </w:t>
      </w:r>
      <w:r>
        <w:rPr>
          <w:rtl w:val="true"/>
        </w:rPr>
        <w:t>جواز ذبح الهدي بمكّة</w:t>
      </w:r>
      <w:bookmarkEnd w:id="662"/>
    </w:p>
    <w:p>
      <w:pPr>
        <w:pStyle w:val="BookText"/>
        <w:rPr/>
      </w:pPr>
      <w:r>
        <w:rPr>
          <w:rFonts w:eastAsia="Amiri" w:cs="Amiri" w:ascii="Amiri" w:hAnsi="Amiri"/>
          <w:color w:val="111111"/>
          <w:sz w:val="28"/>
          <w:szCs w:val="28"/>
          <w:lang w:bidi="ar-SA"/>
        </w:rPr>
        <w:t>22252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أهل مكة انكروا عليك انّك ذبحت هديك في منزلك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مكة كلّها منحر</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bookmarkStart w:id="663" w:name="pg13463_131877"/>
    </w:p>
    <w:p>
      <w:pPr>
        <w:pStyle w:val="BookText"/>
        <w:rPr/>
      </w:pPr>
      <w:bookmarkEnd w:id="663"/>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الهدي الواجب في منى ولا يذبح بمكّة إلّا لضرورة، ولعلّ هذا الهدي الذي ذبحه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بمكّة كان هديَ تطوّع وإستحباب فكان يجوز ذبحه بمكّة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أن يذبح بمني حتّى زار البيت فاشترى بمكّة ثمّ ذبح</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قد أجزأ عنه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مثله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علي بن الحسين،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على نفسه بدنة، فلاينحرها إلّا عند البيت</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869470_2616395394"/>
      <w:bookmarkStart w:id="665" w:name="_Toc236"/>
      <w:bookmarkEnd w:id="664"/>
      <w:r>
        <w:rPr>
          <w:rtl w:val="true"/>
        </w:rPr>
        <w:t xml:space="preserve">باب </w:t>
      </w:r>
      <w:r>
        <w:rPr>
          <w:rtl w:val="true"/>
        </w:rPr>
        <w:t>(</w:t>
      </w:r>
      <w:r>
        <w:rPr/>
        <w:t>18</w:t>
      </w:r>
      <w:r>
        <w:rPr>
          <w:rtl w:val="true"/>
        </w:rPr>
        <w:t xml:space="preserve">) </w:t>
      </w:r>
      <w:r>
        <w:rPr>
          <w:rtl w:val="true"/>
        </w:rPr>
        <w:t>جواز الركوب على البدنة الُمساقة للهَدي وجواز حَلبها</w:t>
      </w:r>
      <w:bookmarkEnd w:id="66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حريز أنّ أبا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ساق البدنة ومرّ على المشاة حملهم على بدنة، وان ضلّت راحلة رجل ومعه بدنة ركبها غیر مُضرّ ولا مثقل</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يعقوب بن شعيب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أيرکب هَديه ان احتاج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يركبها غير مُجهد ولا مُتعب</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مُجهد 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يُجهدها ولايُتعبها، بالركوب عليها مسافة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ولايضع عليها الأثقال، ويرفق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يحلب البدنة ويحمل عليها غير مضرّ</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اسماعيل، عن محمد 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فِيهَا مَنَافِعُ إِلَى أَجَلٍ مُسَمًّى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احتاج الى ظهرها ركبها من غير أن يُعنِّف عليها، </w:t>
      </w:r>
    </w:p>
    <w:p>
      <w:pPr>
        <w:pStyle w:val="BookText"/>
        <w:rPr/>
      </w:pPr>
      <w:r>
        <w:rPr>
          <w:rFonts w:ascii="IRNazanin" w:hAnsi="IRNazanin" w:eastAsia="IRNazanin"/>
          <w:color w:val="111111"/>
          <w:sz w:val="28"/>
          <w:sz w:val="28"/>
          <w:szCs w:val="28"/>
          <w:rtl w:val="true"/>
          <w:lang w:bidi="fa-IR"/>
        </w:rPr>
        <w:t>وان</w:t>
      </w:r>
      <w:r>
        <w:rPr>
          <w:rStyle w:val="FootnoteAnchor"/>
          <w:rtl w:val="true"/>
        </w:rPr>
        <w:footnoteReference w:id="1467"/>
      </w:r>
      <w:r>
        <w:rPr>
          <w:rFonts w:ascii="Amiri" w:hAnsi="Amiri" w:eastAsia="Amiri" w:cs="Amiri"/>
          <w:color w:val="111111"/>
          <w:sz w:val="28"/>
          <w:sz w:val="28"/>
          <w:szCs w:val="28"/>
          <w:rtl w:val="true"/>
          <w:lang w:bidi="ar-SA"/>
        </w:rPr>
        <w:t>كان لها لبن حَلَبها حلاباً لاینهكها</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النضر بن سوید، عن هشام بن سالم،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نتجت بدنتك فاحلبها مالا يضرّ</w:t>
      </w:r>
      <w:r>
        <w:rPr>
          <w:rStyle w:val="FootnoteAnchor"/>
          <w:rtl w:val="true"/>
        </w:rPr>
        <w:footnoteReference w:id="1472"/>
      </w:r>
      <w:r>
        <w:rPr>
          <w:rFonts w:ascii="Amiri" w:hAnsi="Amiri" w:eastAsia="Amiri" w:cs="Amiri"/>
          <w:color w:val="111111"/>
          <w:sz w:val="28"/>
          <w:sz w:val="28"/>
          <w:szCs w:val="28"/>
          <w:rtl w:val="true"/>
          <w:lang w:bidi="ar-SA"/>
        </w:rPr>
        <w:t xml:space="preserve">بولدها ثمّ انحرهما جميعاً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 من لبنها وأسقي؟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 یمشون قد جهدهم المشي حملهم على بُدنه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ضلّت راحلة الرّجل أو هلکت ومعه هدي فليركب على هَديه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666" w:name="pg13463_131883"/>
    </w:p>
    <w:p>
      <w:pPr>
        <w:pStyle w:val="BookText"/>
        <w:rPr/>
      </w:pPr>
      <w:bookmarkEnd w:id="666"/>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1869472_2616395394"/>
      <w:bookmarkStart w:id="668" w:name="_Toc237"/>
      <w:bookmarkEnd w:id="667"/>
      <w:r>
        <w:rPr>
          <w:rtl w:val="true"/>
        </w:rPr>
        <w:t xml:space="preserve">باب </w:t>
      </w:r>
      <w:r>
        <w:rPr>
          <w:rtl w:val="true"/>
        </w:rPr>
        <w:t>(</w:t>
      </w:r>
      <w:r>
        <w:rPr/>
        <w:t>19</w:t>
      </w:r>
      <w:r>
        <w:rPr>
          <w:rtl w:val="true"/>
        </w:rPr>
        <w:t xml:space="preserve">) </w:t>
      </w:r>
      <w:r>
        <w:rPr>
          <w:rtl w:val="true"/>
        </w:rPr>
        <w:t>حكم من ساق هدياً في عمرة</w:t>
      </w:r>
      <w:bookmarkEnd w:id="668"/>
    </w:p>
    <w:p>
      <w:pPr>
        <w:pStyle w:val="BookText"/>
        <w:rPr/>
      </w:pPr>
      <w:r>
        <w:rPr>
          <w:rFonts w:eastAsia="IRNazanin" w:cs="IRNazanin"/>
          <w:color w:val="111111"/>
          <w:sz w:val="28"/>
          <w:szCs w:val="28"/>
          <w:lang w:bidi="fa-IR"/>
        </w:rPr>
        <w:t>22260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الحسن بن عليّ الكوفيّ، عن علي بن مهزیار، عن فضالة بن أيوب،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هدياً في عمرة فلينحره</w:t>
      </w:r>
      <w:r>
        <w:rPr>
          <w:rStyle w:val="FootnoteAnchor"/>
          <w:rtl w:val="true"/>
        </w:rPr>
        <w:footnoteReference w:id="1475"/>
      </w:r>
      <w:r>
        <w:rPr>
          <w:rFonts w:ascii="Amiri" w:hAnsi="Amiri" w:eastAsia="Amiri" w:cs="Amiri"/>
          <w:color w:val="111111"/>
          <w:sz w:val="28"/>
          <w:sz w:val="28"/>
          <w:szCs w:val="28"/>
          <w:rtl w:val="true"/>
          <w:lang w:bidi="ar-SA"/>
        </w:rPr>
        <w:t>قبل أن يحلق، ومن</w:t>
      </w:r>
      <w:r>
        <w:rPr>
          <w:rStyle w:val="FootnoteAnchor"/>
          <w:rtl w:val="true"/>
        </w:rPr>
        <w:footnoteReference w:id="1476"/>
      </w:r>
      <w:r>
        <w:rPr>
          <w:rFonts w:ascii="Amiri" w:hAnsi="Amiri" w:eastAsia="Amiri" w:cs="Amiri"/>
          <w:color w:val="111111"/>
          <w:sz w:val="28"/>
          <w:sz w:val="28"/>
          <w:szCs w:val="28"/>
          <w:rtl w:val="true"/>
          <w:lang w:bidi="ar-SA"/>
        </w:rPr>
        <w:t>ساق هدياً وهو معتمر نَحَر هديه بالمنحر</w:t>
      </w:r>
      <w:r>
        <w:rPr>
          <w:rStyle w:val="FootnoteAnchor"/>
          <w:rtl w:val="true"/>
        </w:rPr>
        <w:footnoteReference w:id="1477"/>
      </w:r>
      <w:r>
        <w:rPr>
          <w:rFonts w:ascii="Amiri" w:hAnsi="Amiri" w:eastAsia="Amiri" w:cs="Amiri"/>
          <w:color w:val="111111"/>
          <w:sz w:val="28"/>
          <w:sz w:val="28"/>
          <w:szCs w:val="28"/>
          <w:rtl w:val="true"/>
          <w:lang w:bidi="ar-SA"/>
        </w:rPr>
        <w:t>وهو بين الصفا والمروة وهي الحزورة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كفّارة العمرة أين تكون؟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إلّا أن يؤخّرها إلى الحجّ فيكون بمنى، وتعجيلها أفضل وأحبُّ إليّ</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إلى قوله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الحزورة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bookmarkStart w:id="669" w:name="pg13463_131885"/>
    </w:p>
    <w:p>
      <w:pPr>
        <w:pStyle w:val="BookText"/>
        <w:rPr/>
      </w:pPr>
      <w:bookmarkEnd w:id="669"/>
      <w:r>
        <w:rPr>
          <w:rFonts w:eastAsia="IRNazanin" w:cs="IRNazanin"/>
          <w:color w:val="111111"/>
          <w:sz w:val="28"/>
          <w:szCs w:val="28"/>
          <w:lang w:bidi="fa-IR"/>
        </w:rPr>
        <w:t>22261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عن غير واحد، عن أبان ،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بهدي في عمرة في غیر حجّ فلينحره قبل أن يحلق رأسه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22262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اذا ساق الهدي يحلق قبل أن يذبح</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في ذلك التخيير بين الأمرين</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869474_2616395394"/>
      <w:bookmarkStart w:id="671" w:name="_Toc238"/>
      <w:bookmarkEnd w:id="670"/>
      <w:r>
        <w:rPr>
          <w:rtl w:val="true"/>
        </w:rPr>
        <w:t xml:space="preserve">باب </w:t>
      </w:r>
      <w:r>
        <w:rPr>
          <w:rtl w:val="true"/>
        </w:rPr>
        <w:t>(</w:t>
      </w:r>
      <w:r>
        <w:rPr/>
        <w:t>20</w:t>
      </w:r>
      <w:r>
        <w:rPr>
          <w:rtl w:val="true"/>
        </w:rPr>
        <w:t xml:space="preserve">) </w:t>
      </w:r>
      <w:r>
        <w:rPr>
          <w:rtl w:val="true"/>
        </w:rPr>
        <w:t>حكم من اعتمر في شهر رجب</w:t>
      </w:r>
      <w:bookmarkEnd w:id="671"/>
    </w:p>
    <w:p>
      <w:pPr>
        <w:pStyle w:val="BookText"/>
        <w:rPr/>
      </w:pPr>
      <w:r>
        <w:rPr>
          <w:rFonts w:eastAsia="Amiri" w:cs="Amiri" w:ascii="Amiri" w:hAnsi="Amiri"/>
          <w:color w:val="111111"/>
          <w:sz w:val="28"/>
          <w:szCs w:val="28"/>
          <w:lang w:bidi="ar-SA"/>
        </w:rPr>
        <w:t>22263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ابن يحيى، عن العيص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رجل اعتمر في رجب؟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اقام بمكة حتى يخرج منها حاجّاً فقد وجب عليه هدي</w:t>
      </w:r>
      <w:r>
        <w:rPr>
          <w:rStyle w:val="FootnoteAnchor"/>
          <w:rtl w:val="true"/>
        </w:rPr>
        <w:footnoteReference w:id="1482"/>
      </w:r>
      <w:r>
        <w:rPr>
          <w:rFonts w:ascii="Amiri" w:hAnsi="Amiri" w:eastAsia="Amiri" w:cs="Amiri"/>
          <w:color w:val="111111"/>
          <w:sz w:val="28"/>
          <w:sz w:val="28"/>
          <w:szCs w:val="28"/>
          <w:rtl w:val="true"/>
          <w:lang w:bidi="ar-SA"/>
        </w:rPr>
        <w:t>فان خرج من مكة حتى يُحرم من غيرها فليس عليه هدي</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احرم في رجب هل عليه دم اذا عزم على الحج؟ </w:t>
      </w:r>
      <w:bookmarkStart w:id="672" w:name="pg13463_131887"/>
    </w:p>
    <w:p>
      <w:pPr>
        <w:pStyle w:val="BookText"/>
        <w:rPr/>
      </w:pPr>
      <w:bookmarkEnd w:id="67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بمكة حتى يُحرم منها فعليه دم، وان خرج منها فأحرم من غيرها فليس عليه دم</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أتى بعمرة أخرى بقصد التمتُّع في أشهر الحج فقد وجب عليه الهدي لأنّ حجّه حينئذ حجّ تمتّع والهدي فيه واجب، وأمّا إن خرج من مكّة فأحرم 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أحد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الهدي لأنَّ حجّه حينئذ حجّ إفراد وليس فيه هدي</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869476_2616395394"/>
      <w:bookmarkStart w:id="674" w:name="_Toc239"/>
      <w:bookmarkEnd w:id="673"/>
      <w:r>
        <w:rPr>
          <w:rtl w:val="true"/>
        </w:rPr>
        <w:t xml:space="preserve">باب </w:t>
      </w:r>
      <w:r>
        <w:rPr>
          <w:rtl w:val="true"/>
        </w:rPr>
        <w:t>(</w:t>
      </w:r>
      <w:r>
        <w:rPr/>
        <w:t>21</w:t>
      </w:r>
      <w:r>
        <w:rPr>
          <w:rtl w:val="true"/>
        </w:rPr>
        <w:t xml:space="preserve">) </w:t>
      </w:r>
      <w:r>
        <w:rPr>
          <w:rtl w:val="true"/>
        </w:rPr>
        <w:t>حكم مَن تمتَّع نيابة عن أُمّه وحجَّ عن أبيه</w:t>
      </w:r>
      <w:bookmarkEnd w:id="674"/>
    </w:p>
    <w:p>
      <w:pPr>
        <w:pStyle w:val="BookText"/>
        <w:rPr/>
      </w:pPr>
      <w:r>
        <w:rPr>
          <w:rFonts w:eastAsia="Amiri" w:cs="Amiri" w:ascii="Amiri" w:hAnsi="Amiri"/>
          <w:color w:val="111111"/>
          <w:sz w:val="28"/>
          <w:szCs w:val="28"/>
          <w:lang w:bidi="ar-SA"/>
        </w:rPr>
        <w:t>22265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الحسين بن أبي الخطّاب، عن محمد بن اسماعيل، عن صالح بن عقبة ، عن الحرث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r>
        <w:rPr>
          <w:rStyle w:val="FootnoteAnchor"/>
          <w:rtl w:val="true"/>
        </w:rPr>
        <w:footnoteReference w:id="1485"/>
      </w:r>
      <w:r>
        <w:rPr>
          <w:rFonts w:ascii="Amiri" w:hAnsi="Amiri" w:eastAsia="Amiri" w:cs="Amiri"/>
          <w:color w:val="111111"/>
          <w:sz w:val="28"/>
          <w:sz w:val="28"/>
          <w:szCs w:val="28"/>
          <w:rtl w:val="true"/>
          <w:lang w:bidi="ar-SA"/>
        </w:rPr>
        <w:t>تمتّع عن أمّه وأهلّ بحجة</w:t>
      </w:r>
      <w:r>
        <w:rPr>
          <w:rStyle w:val="FootnoteAnchor"/>
          <w:rtl w:val="true"/>
        </w:rPr>
        <w:footnoteReference w:id="1486"/>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ذبح فهو خير له، وان لم يذبح فليس عليه شيء، لأنّه انّما تمتع</w:t>
      </w:r>
      <w:r>
        <w:rPr>
          <w:rStyle w:val="FootnoteAnchor"/>
          <w:rtl w:val="true"/>
        </w:rPr>
        <w:footnoteReference w:id="1487"/>
      </w:r>
      <w:r>
        <w:rPr>
          <w:rFonts w:ascii="Amiri" w:hAnsi="Amiri" w:eastAsia="Amiri" w:cs="Amiri"/>
          <w:color w:val="111111"/>
          <w:sz w:val="28"/>
          <w:sz w:val="28"/>
          <w:szCs w:val="28"/>
          <w:rtl w:val="true"/>
          <w:lang w:bidi="ar-SA"/>
        </w:rPr>
        <w:t>عن أمه وأهلّ بحجة عن أبيه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675" w:name="pg13463_131889"/>
    </w:p>
    <w:p>
      <w:pPr>
        <w:pStyle w:val="BookText"/>
        <w:rPr/>
      </w:pPr>
      <w:bookmarkEnd w:id="675"/>
      <w:r>
        <w:rPr>
          <w:rFonts w:ascii="Amiri" w:hAnsi="Amiri" w:eastAsia="Amiri" w:cs="Amiri"/>
          <w:color w:val="111111"/>
          <w:sz w:val="28"/>
          <w:sz w:val="28"/>
          <w:szCs w:val="28"/>
          <w:rtl w:val="true"/>
          <w:lang w:bidi="ar-SA"/>
        </w:rPr>
        <w:t xml:space="preserve">ادريس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محمد بن الحسين بن أبي الخطّاب مثله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امالصيرورته افراداً لانّ حج التمتُّع وعمرته مرتبطان يجب أن يكونا لواحد، أو لكون الهدي مختصاً ما اذا كانا الواحد، ولم يتعرض لهذا الحكم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هنا</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الفيض الكاشاني في 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انّه لمّا أفرد إحدى العبادتين عن الأُخرى بجعلهما لاثنين فهو ليس بمتمتّع في الحقيقة فلا يجب عليه هدي، فان شاء أتی به استحبابا</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869478_2616395394"/>
      <w:bookmarkStart w:id="677" w:name="_Toc240"/>
      <w:bookmarkEnd w:id="676"/>
      <w:r>
        <w:rPr>
          <w:rtl w:val="true"/>
        </w:rPr>
        <w:t xml:space="preserve">باب </w:t>
      </w:r>
      <w:r>
        <w:rPr>
          <w:rtl w:val="true"/>
        </w:rPr>
        <w:t>(</w:t>
      </w:r>
      <w:r>
        <w:rPr/>
        <w:t>22</w:t>
      </w:r>
      <w:r>
        <w:rPr>
          <w:rtl w:val="true"/>
        </w:rPr>
        <w:t xml:space="preserve">) </w:t>
      </w:r>
      <w:r>
        <w:rPr>
          <w:rtl w:val="true"/>
        </w:rPr>
        <w:t>حكم الرجل يقول عليَّ بَدَنة</w:t>
      </w:r>
      <w:bookmarkEnd w:id="677"/>
    </w:p>
    <w:p>
      <w:pPr>
        <w:pStyle w:val="BookText"/>
        <w:rPr/>
      </w:pPr>
      <w:r>
        <w:rPr>
          <w:rFonts w:eastAsia="Times New Roman" w:cs="Times New Roman" w:ascii="Times New Roman" w:hAnsi="Times New Roman"/>
          <w:color w:val="111111"/>
          <w:sz w:val="28"/>
          <w:szCs w:val="28"/>
          <w:lang w:val="en-US" w:bidi="en-US"/>
        </w:rPr>
        <w:t>22266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الرجل يقول عليّ 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عنه بقرة إلّا أن يكون عني بَدنَة من الابل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عليّ </w:t>
      </w:r>
      <w:bookmarkStart w:id="678" w:name="pg13463_131891"/>
    </w:p>
    <w:p>
      <w:pPr>
        <w:pStyle w:val="BookText"/>
        <w:rPr/>
      </w:pPr>
      <w:bookmarkEnd w:id="678"/>
      <w:r>
        <w:rPr>
          <w:rFonts w:ascii="Amiri" w:hAnsi="Amiri" w:eastAsia="Amiri" w:cs="Amiri"/>
          <w:color w:val="111111"/>
          <w:sz w:val="28"/>
          <w:sz w:val="28"/>
          <w:szCs w:val="28"/>
          <w:rtl w:val="true"/>
          <w:lang w:bidi="ar-SA"/>
        </w:rPr>
        <w:t xml:space="preserve">بدنة ولست أقدر عليها؟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مكانها سبع شياه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الانثى من الإبل، فلو نذر أن يهدي بدنة وجبت عليه، وإلّا لم يجز، وإذا عجز فله أن يذبح بقرة أو سبع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869480_2616395394"/>
      <w:bookmarkStart w:id="680" w:name="_Toc241"/>
      <w:bookmarkEnd w:id="679"/>
      <w:r>
        <w:rPr>
          <w:rtl w:val="true"/>
        </w:rPr>
        <w:t xml:space="preserve">باب </w:t>
      </w:r>
      <w:r>
        <w:rPr>
          <w:rtl w:val="true"/>
        </w:rPr>
        <w:t>(</w:t>
      </w:r>
      <w:r>
        <w:rPr/>
        <w:t>23</w:t>
      </w:r>
      <w:r>
        <w:rPr>
          <w:rtl w:val="true"/>
        </w:rPr>
        <w:t xml:space="preserve">) </w:t>
      </w:r>
      <w:r>
        <w:rPr>
          <w:rtl w:val="true"/>
        </w:rPr>
        <w:t>حكم البَدَنة اذا وَلدت في الحج</w:t>
      </w:r>
      <w:bookmarkEnd w:id="680"/>
    </w:p>
    <w:p>
      <w:pPr>
        <w:pStyle w:val="BookText"/>
        <w:rPr/>
      </w:pPr>
      <w:r>
        <w:rPr>
          <w:rFonts w:eastAsia="IRNazanin" w:cs="IRNazanin"/>
          <w:color w:val="111111"/>
          <w:sz w:val="28"/>
          <w:szCs w:val="28"/>
          <w:lang w:bidi="fa-IR"/>
        </w:rPr>
        <w:t>22268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ساق بدنة فنتجت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ينحرها وينحر ولدها، وان كان الهدي مضموناً فهلك اشتری مکانها و مکان ولدها</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869482_2616395394"/>
      <w:bookmarkStart w:id="682" w:name="_Toc242"/>
      <w:bookmarkEnd w:id="681"/>
      <w:r>
        <w:rPr>
          <w:rtl w:val="true"/>
        </w:rPr>
        <w:t xml:space="preserve">باب </w:t>
      </w:r>
      <w:r>
        <w:rPr>
          <w:rtl w:val="true"/>
        </w:rPr>
        <w:t>(</w:t>
      </w:r>
      <w:r>
        <w:rPr/>
        <w:t>24</w:t>
      </w:r>
      <w:r>
        <w:rPr>
          <w:rtl w:val="true"/>
        </w:rPr>
        <w:t xml:space="preserve">) </w:t>
      </w:r>
      <w:r>
        <w:rPr>
          <w:rtl w:val="true"/>
        </w:rPr>
        <w:t>حكم الهَدي الخصيّ</w:t>
      </w:r>
      <w:bookmarkEnd w:id="68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عبدالله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فسأله حفص بن القاسم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أيُضحّي بالخصي؟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انّما تريدون اللحم فدونكم أو عليكم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الأضحية بالخصی؟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الخصي في الهدي والأضحية الّآ أن لايجد غيره، وعلى هذا القول أكثر الفقهاء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صفوان،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يشتري الكبش فيجده خصيّاً محبوباً؟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صاحبه موسراً فلیشتر مکانه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النعجة من الضأن إذا كانت سمينة أفضل من الخصي من الضأن،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الكبش السمين خير من الخصي ومن الانثي</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وسالته عن الخصي وعن الانثى؟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الانثى أحب إلي من الخصي</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683" w:name="pg13463_131896"/>
    </w:p>
    <w:p>
      <w:pPr>
        <w:pStyle w:val="BookText"/>
        <w:rPr/>
      </w:pPr>
      <w:bookmarkEnd w:id="683"/>
      <w:r>
        <w:rPr>
          <w:rFonts w:eastAsia="Amiri" w:cs="Amiri" w:ascii="Amiri" w:hAnsi="Amiri"/>
          <w:color w:val="111111"/>
          <w:sz w:val="28"/>
          <w:szCs w:val="28"/>
          <w:lang w:bidi="ar-SA"/>
        </w:rPr>
        <w:t>22273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النعجة أحبّ إليك أم الماعز؟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الماعز ذكراً فهو أحبّ إليّ وإن كان الماعز اُنثى فالنعجة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فالخصيّ يضحّي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لا يكون غيره،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الجذع من الضأن فأمّا الماعز فلايصلح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أحبّ إليك أم النعجة؟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المرضوض أحبّ إلي من النعجة وإن كان خصيّاً فالنعجة</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869484_2616395394"/>
      <w:bookmarkStart w:id="685" w:name="_Toc243"/>
      <w:bookmarkEnd w:id="684"/>
      <w:r>
        <w:rPr>
          <w:rtl w:val="true"/>
        </w:rPr>
        <w:t xml:space="preserve">باب </w:t>
      </w:r>
      <w:r>
        <w:rPr>
          <w:rtl w:val="true"/>
        </w:rPr>
        <w:t>(</w:t>
      </w:r>
      <w:r>
        <w:rPr/>
        <w:t>25</w:t>
      </w:r>
      <w:r>
        <w:rPr>
          <w:rtl w:val="true"/>
        </w:rPr>
        <w:t xml:space="preserve">) </w:t>
      </w:r>
      <w:r>
        <w:rPr>
          <w:rtl w:val="true"/>
        </w:rPr>
        <w:t>حكم الهَدي الهرم والمهزول</w:t>
      </w:r>
      <w:bookmarkEnd w:id="685"/>
    </w:p>
    <w:p>
      <w:pPr>
        <w:pStyle w:val="BookText"/>
        <w:rPr/>
      </w:pPr>
      <w:r>
        <w:rPr>
          <w:rFonts w:eastAsia="Amiri" w:cs="Amiri" w:ascii="Amiri" w:hAnsi="Amiri"/>
          <w:color w:val="111111"/>
          <w:sz w:val="28"/>
          <w:szCs w:val="28"/>
          <w:lang w:bidi="ar-SA"/>
        </w:rPr>
        <w:t>22274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الهرم الّذي وقعت ثناياه أنّه لا بأس به في الأضاحيّ، وإن اشتريته مهزولاً فوجدته سميناً أجزاك، وإن اشتريت مهزولاً فوجدته مهزولاً فلايجزىء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الهزال إذا لم يكن على كليتيه شيء من الشحم</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ياسين الضرير، عن حريز، 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بأهلي سنة فعزّت الأضاحيّ فانطلقت فاشتريت شاتين بغلاء فلمّا ألقيت إهابهما</w:t>
      </w:r>
      <w:r>
        <w:rPr>
          <w:rStyle w:val="FootnoteAnchor"/>
          <w:rtl w:val="true"/>
        </w:rPr>
        <w:footnoteReference w:id="1500"/>
      </w:r>
      <w:r>
        <w:rPr>
          <w:rFonts w:ascii="IRNazanin" w:hAnsi="IRNazanin" w:eastAsia="IRNazanin"/>
          <w:color w:val="111111"/>
          <w:sz w:val="28"/>
          <w:sz w:val="28"/>
          <w:szCs w:val="28"/>
          <w:rtl w:val="true"/>
          <w:lang w:bidi="fa-IR"/>
        </w:rPr>
        <w:t xml:space="preserve">ندمت ندامة شديدة لما رایت بهما من الهزال فأتيته فأخبرته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على كليتيهما شيء من الشحم أجزأتا</w:t>
      </w:r>
      <w:r>
        <w:rPr>
          <w:rStyle w:val="FootnoteAnchor"/>
          <w:rtl w:val="true"/>
        </w:rPr>
        <w:footnoteReference w:id="1501"/>
      </w:r>
      <w:r>
        <w:rPr>
          <w:rFonts w:ascii="IRNazanin" w:hAnsi="IRNazanin" w:eastAsia="IRNazanin"/>
          <w:color w:val="111111"/>
          <w:sz w:val="28"/>
          <w:sz w:val="28"/>
          <w:szCs w:val="28"/>
          <w:rtl w:val="true"/>
          <w:lang w:bidi="fa-IR"/>
        </w:rPr>
        <w:t xml:space="preserve">و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رغيف خير من نسك مهزولة</w:t>
      </w:r>
      <w:r>
        <w:rPr>
          <w:rStyle w:val="FootnoteAnchor"/>
          <w:rtl w:val="true"/>
        </w:rPr>
        <w:footnoteReference w:id="1503"/>
      </w:r>
      <w:r>
        <w:rPr>
          <w:rFonts w:ascii="IRNazanin" w:hAnsi="IRNazanin" w:eastAsia="IRNazanin"/>
          <w:color w:val="111111"/>
          <w:sz w:val="28"/>
          <w:sz w:val="28"/>
          <w:szCs w:val="28"/>
          <w:rtl w:val="true"/>
          <w:lang w:bidi="fa-IR"/>
        </w:rPr>
        <w:t>و</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بهذا الإسناد عن جعفر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bookmarkStart w:id="686" w:name="pg13463_131899"/>
    </w:p>
    <w:p>
      <w:pPr>
        <w:pStyle w:val="Heading3"/>
        <w:numPr>
          <w:ilvl w:val="2"/>
          <w:numId w:val="1"/>
        </w:numPr>
        <w:rPr/>
      </w:pPr>
      <w:bookmarkStart w:id="687" w:name="__RefHeading___Toc1869486_2616395394"/>
      <w:bookmarkStart w:id="688" w:name="_Toc244"/>
      <w:bookmarkEnd w:id="686"/>
      <w:bookmarkEnd w:id="687"/>
      <w:r>
        <w:rPr>
          <w:rtl w:val="true"/>
        </w:rPr>
        <w:t xml:space="preserve">باب </w:t>
      </w:r>
      <w:r>
        <w:rPr>
          <w:rtl w:val="true"/>
        </w:rPr>
        <w:t>(</w:t>
      </w:r>
      <w:r>
        <w:rPr/>
        <w:t>26</w:t>
      </w:r>
      <w:r>
        <w:rPr>
          <w:rtl w:val="true"/>
        </w:rPr>
        <w:t xml:space="preserve">) </w:t>
      </w:r>
      <w:r>
        <w:rPr>
          <w:rtl w:val="true"/>
        </w:rPr>
        <w:t>حكم الهَدي إذا أصابه عطب قبل أن يبلغ المنحر</w:t>
      </w:r>
      <w:bookmarkEnd w:id="688"/>
    </w:p>
    <w:p>
      <w:pPr>
        <w:pStyle w:val="BookText"/>
        <w:rPr/>
      </w:pPr>
      <w:r>
        <w:rPr>
          <w:rFonts w:eastAsia="IRNazanin" w:cs="IRNazanin"/>
          <w:color w:val="111111"/>
          <w:sz w:val="28"/>
          <w:szCs w:val="28"/>
          <w:lang w:bidi="fa-IR"/>
        </w:rPr>
        <w:t>22277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ابن سوید، عن محمد بن أبي حمزة،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الهدي إذا عطب</w:t>
      </w:r>
      <w:r>
        <w:rPr>
          <w:rStyle w:val="FootnoteAnchor"/>
          <w:rtl w:val="true"/>
        </w:rPr>
        <w:footnoteReference w:id="1507"/>
      </w:r>
      <w:r>
        <w:rPr>
          <w:rFonts w:ascii="Amiri" w:hAnsi="Amiri" w:eastAsia="Amiri" w:cs="Amiri"/>
          <w:color w:val="111111"/>
          <w:sz w:val="28"/>
          <w:sz w:val="28"/>
          <w:szCs w:val="28"/>
          <w:rtl w:val="true"/>
          <w:lang w:bidi="ar-SA"/>
        </w:rPr>
        <w:t xml:space="preserve">قبل أن يبلغ المنحر أيجزي عن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فلينحره، وليأكل منه، وقد اجزأ عنه بلغ المنحر أو لم يبلغ، فليس</w:t>
      </w:r>
      <w:r>
        <w:rPr>
          <w:rStyle w:val="FootnoteAnchor"/>
          <w:rtl w:val="true"/>
        </w:rPr>
        <w:footnoteReference w:id="1508"/>
      </w:r>
      <w:r>
        <w:rPr>
          <w:rFonts w:ascii="Amiri" w:hAnsi="Amiri" w:eastAsia="Amiri" w:cs="Amiri"/>
          <w:color w:val="111111"/>
          <w:sz w:val="28"/>
          <w:sz w:val="28"/>
          <w:szCs w:val="28"/>
          <w:rtl w:val="true"/>
          <w:lang w:bidi="ar-SA"/>
        </w:rPr>
        <w:t>عليه فداء، وان</w:t>
      </w:r>
      <w:r>
        <w:rPr>
          <w:rStyle w:val="FootnoteAnchor"/>
          <w:rtl w:val="true"/>
        </w:rPr>
        <w:footnoteReference w:id="1509"/>
      </w:r>
      <w:r>
        <w:rPr>
          <w:rFonts w:ascii="Amiri" w:hAnsi="Amiri" w:eastAsia="Amiri" w:cs="Amiri"/>
          <w:color w:val="111111"/>
          <w:sz w:val="28"/>
          <w:sz w:val="28"/>
          <w:szCs w:val="28"/>
          <w:rtl w:val="true"/>
          <w:lang w:bidi="ar-SA"/>
        </w:rPr>
        <w:t>كان مضموناً فليس عليه أن يأكل منه ، بلغ المنحر أو لم يبلغ وعليه مكانه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ابن یحیی وفضالة،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الهدي الذي يقلّد أو يشعر ثم يعطب؟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تطوعاً فليس عليه غيره، وان كان جزاءاً أو نذراً فعليه بدله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ابن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سألته عن رجل أهدى هدياً فانكسرت؟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مضمونة فعليه مكانها، والمضمون ما كان نذراً أو جزاءاً أو یميناً، وله أن يأكل منها، فان لم يكن مضموناً فليس عليه شيء</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هدي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اذا كان تطوُّعاً دون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كالكفارات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الاكل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عمر بن حفص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فعطّب في موضع لا يقدر على من يتصدّق به عليه، ولامن يعلمه</w:t>
      </w:r>
      <w:r>
        <w:rPr>
          <w:rStyle w:val="FootnoteAnchor"/>
          <w:rtl w:val="true"/>
        </w:rPr>
        <w:footnoteReference w:id="1513"/>
      </w:r>
      <w:r>
        <w:rPr>
          <w:rFonts w:ascii="Amiri" w:hAnsi="Amiri" w:eastAsia="Amiri" w:cs="Amiri"/>
          <w:color w:val="111111"/>
          <w:sz w:val="28"/>
          <w:sz w:val="28"/>
          <w:szCs w:val="28"/>
          <w:rtl w:val="true"/>
          <w:lang w:bidi="ar-SA"/>
        </w:rPr>
        <w:t>انّه 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14"/>
      </w:r>
      <w:r>
        <w:rPr>
          <w:rFonts w:ascii="Amiri" w:hAnsi="Amiri" w:eastAsia="Amiri" w:cs="Amiri"/>
          <w:color w:val="111111"/>
          <w:sz w:val="28"/>
          <w:sz w:val="28"/>
          <w:szCs w:val="28"/>
          <w:rtl w:val="true"/>
          <w:lang w:bidi="ar-SA"/>
        </w:rPr>
        <w:t xml:space="preserve">ينحره ويكتب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عليه ليعلم من مرّ به انّه صدقة</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القاسم بن محمد، 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ساق بدنة فانكسرت قبل أن تبلغ محلها أو عرض لها موت أو هلاك؟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يُذكّيها آن قدر على ذلك ويُلطّخ نعلها التي قلدت بها حتى يعلم من مرّ بها أنّها قد ذُكّيت فيأكل من لحمها إن أراد، فان كان الهدي مضموناً فانّ عليه أن يعيده ، يبتاع مكان الهدي اذا انكسر أو 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والمضمون الواجب عليه في نذر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يكن مضموناً وانّما هو شيء تطوّع به فليس عليه أن يبتاع مكانه إلا أن يشاء أن يتطوّع</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وعبدالله ابني محمد بن عيسى، عن محمّد بن أبي عمير ،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رجل ساق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إسماعيل بن مرّار، عن يونس، عن ابن مسكان،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أهدى هدياً فانكسر؟ فقال </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 xml:space="preserve">إن كان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ما كان في يمين يعني نذراً أو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فداؤه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للمساكين، فإن</w:t>
      </w:r>
      <w:r>
        <w:rPr>
          <w:rStyle w:val="FootnoteAnchor"/>
          <w:rtl w:val="true"/>
        </w:rPr>
        <w:footnoteReference w:id="1520"/>
      </w:r>
      <w:r>
        <w:rPr>
          <w:rFonts w:ascii="Amiri" w:hAnsi="Amiri" w:eastAsia="Amiri" w:cs="Amiri"/>
          <w:color w:val="111111"/>
          <w:sz w:val="28"/>
          <w:sz w:val="28"/>
          <w:szCs w:val="28"/>
          <w:rtl w:val="true"/>
          <w:lang w:bidi="ar-SA"/>
        </w:rPr>
        <w:t>لم يكن مضموناً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w:t>
      </w:r>
      <w:r>
        <w:rPr>
          <w:rStyle w:val="FootnoteAnchor"/>
          <w:rtl w:val="true"/>
        </w:rPr>
        <w:footnoteReference w:id="1521"/>
      </w:r>
      <w:r>
        <w:rPr>
          <w:rFonts w:ascii="Amiri" w:hAnsi="Amiri" w:eastAsia="Amiri" w:cs="Amiri"/>
          <w:color w:val="111111"/>
          <w:sz w:val="28"/>
          <w:sz w:val="28"/>
          <w:szCs w:val="28"/>
          <w:rtl w:val="true"/>
          <w:lang w:bidi="ar-SA"/>
        </w:rPr>
        <w:t xml:space="preserve">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أنّه يأكل منه مضموناً كان أو غير مضمون</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بن ابراهیم، عن أبيه ، عن اسماعیل بن مرّار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عن حريز،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ساق هدياً تطوُّعاً فعطب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فلاشيء عليه، ينحره ويأخذ نعل التقليد فيغمسها في الدم ويضرب</w:t>
      </w:r>
      <w:r>
        <w:rPr>
          <w:rStyle w:val="FootnoteAnchor"/>
          <w:rtl w:val="true"/>
        </w:rPr>
        <w:footnoteReference w:id="1524"/>
      </w:r>
      <w:r>
        <w:rPr>
          <w:rFonts w:ascii="Amiri" w:hAnsi="Amiri" w:eastAsia="Amiri" w:cs="Amiri"/>
          <w:color w:val="111111"/>
          <w:sz w:val="28"/>
          <w:sz w:val="28"/>
          <w:szCs w:val="28"/>
          <w:rtl w:val="true"/>
          <w:lang w:bidi="ar-SA"/>
        </w:rPr>
        <w:t xml:space="preserve">به صفحة سنامه ولابدل عليه، وما كان من جزاء صيد أو نذر فَعطَبَ فَعلَ مثل ذلك وعليه البدل، وكلُّ شيء إذا دخل الحرم فعطب فلابدل على صاحبه 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ابراهیم </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يأتي بمعنى الهلاك وتارة يأتي بمعنى آفة تعتري الهدي تمنعه عن السير، وكلا الاحتمالين واردان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بَدلَ على صاحبه ، تطوّعاً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معناه بأنّ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المتبرَّع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صاحبه البدل، لأنه لا يتعلّق بالذمَّة وانّما تعلُّقه بالعين فيسقط بتلف تلك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العجز عن البَدل ، أو على عطب غير الموت كالكسر ، فينحره على ما به ويجزيه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يهديها الرّجل فتُكسر او تهلك؟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هدياً مضموناً فإنّ عليه مكانه، وإن لم يكن مضموناً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ساق هدياً مضموناً في نذر أو جزاء فانكسر أو هلك فليس له أن يأكل منه ، </w:t>
      </w:r>
    </w:p>
    <w:p>
      <w:pPr>
        <w:pStyle w:val="BookText"/>
        <w:rPr/>
      </w:pPr>
      <w:r>
        <w:rPr>
          <w:rFonts w:ascii="Amiri" w:hAnsi="Amiri" w:eastAsia="Amiri" w:cs="Amiri"/>
          <w:color w:val="111111"/>
          <w:sz w:val="28"/>
          <w:sz w:val="28"/>
          <w:szCs w:val="28"/>
          <w:rtl w:val="true"/>
          <w:lang w:bidi="ar-SA"/>
        </w:rPr>
        <w:t>ويفرّقه على المساكين، وعليه مكانه بدل منه، وإن كان تطوّعاً لم يكن عليه بدله وكان لصاحبه أن يأكل منه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الهدي يعطب قبل أن يبلغ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ثم تُلطخ نعلها التي قلّدت بها بدمٍ، ثم تُترك ليعلم من مرّ بها أنها ذكيّة، فيأكل منها إن أحبّ، فإن كانت في نذرٍ او جزاءٍ فهي مضمونة، فعليه أن يشتري مكانها، وإن كانت تطوّعاً فقد أجزأت عنه ، ويأكل ممّا تطوّع به، ولا يأكل من الواجب عليه، ولا يباع ما عَطب من الهدي واجباً كان أو غير واجب، ومن هلك هَديُهُ فلم يجد ما يهدي مكانه، فالله أولى بالعذر</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الهدي يعطب أو ينكسر،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نذر أو جزاء فهو مضمون عليه فداؤه، وإن كان تطوّعاً فلاشيء عليه، وما كان مضموناً لم يأكل منه إذا نحره ويتصدّق به كلّه، وما كان تطوّعاً أكل منه وأطعم وتصدّق</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حريز في حديث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الهدي المضمون لايأكل منه اذا عُطب فان أكل منه غُرم</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689" w:name="pg13463_131911"/>
    </w:p>
    <w:p>
      <w:pPr>
        <w:pStyle w:val="Heading3"/>
        <w:numPr>
          <w:ilvl w:val="2"/>
          <w:numId w:val="1"/>
        </w:numPr>
        <w:rPr/>
      </w:pPr>
      <w:bookmarkStart w:id="690" w:name="__RefHeading___Toc1869488_2616395394"/>
      <w:bookmarkStart w:id="691" w:name="_Toc245"/>
      <w:bookmarkEnd w:id="689"/>
      <w:bookmarkEnd w:id="690"/>
      <w:r>
        <w:rPr>
          <w:rtl w:val="true"/>
        </w:rPr>
        <w:t xml:space="preserve">باب </w:t>
      </w:r>
      <w:r>
        <w:rPr>
          <w:rtl w:val="true"/>
        </w:rPr>
        <w:t>(</w:t>
      </w:r>
      <w:r>
        <w:rPr/>
        <w:t>27</w:t>
      </w:r>
      <w:r>
        <w:rPr>
          <w:rtl w:val="true"/>
        </w:rPr>
        <w:t xml:space="preserve">) </w:t>
      </w:r>
      <w:r>
        <w:rPr>
          <w:rtl w:val="true"/>
        </w:rPr>
        <w:t>حكم الهَدي اذا مرض أو انكسر وبلغ المنحر حيّاً</w:t>
      </w:r>
      <w:bookmarkEnd w:id="691"/>
    </w:p>
    <w:p>
      <w:pPr>
        <w:pStyle w:val="BookText"/>
        <w:rPr/>
      </w:pPr>
      <w:r>
        <w:rPr>
          <w:rFonts w:eastAsia="Amiri" w:cs="Amiri" w:ascii="Amiri" w:hAnsi="Amiri"/>
          <w:color w:val="111111"/>
          <w:sz w:val="28"/>
          <w:szCs w:val="28"/>
          <w:lang w:bidi="ar-SA"/>
        </w:rPr>
        <w:t>22289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الحسين، عن حمّاد بن عيسى، عن فضالة</w:t>
      </w:r>
      <w:r>
        <w:rPr>
          <w:rStyle w:val="FootnoteAnchor"/>
          <w:rtl w:val="true"/>
        </w:rPr>
        <w:footnoteReference w:id="1532"/>
      </w:r>
      <w:r>
        <w:rPr>
          <w:rFonts w:ascii="Amiri" w:hAnsi="Amiri" w:eastAsia="Amiri" w:cs="Amiri"/>
          <w:color w:val="111111"/>
          <w:sz w:val="28"/>
          <w:sz w:val="28"/>
          <w:szCs w:val="28"/>
          <w:rtl w:val="true"/>
          <w:lang w:bidi="ar-SA"/>
        </w:rPr>
        <w:t xml:space="preserve">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اهدي هدياً وهو سمين فأصابه مرض وانفقأت عينه وانكسر</w:t>
      </w:r>
      <w:r>
        <w:rPr>
          <w:rStyle w:val="FootnoteAnchor"/>
          <w:rtl w:val="true"/>
        </w:rPr>
        <w:footnoteReference w:id="1533"/>
      </w:r>
      <w:r>
        <w:rPr>
          <w:rFonts w:ascii="Amiri" w:hAnsi="Amiri" w:eastAsia="Amiri" w:cs="Amiri"/>
          <w:color w:val="111111"/>
          <w:sz w:val="28"/>
          <w:sz w:val="28"/>
          <w:szCs w:val="28"/>
          <w:rtl w:val="true"/>
          <w:lang w:bidi="ar-SA"/>
        </w:rPr>
        <w:t xml:space="preserve">فبلغ المنحر وهو 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يذبحه وقد اجزا عنه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يهدي الهدي والأضحية وهي سمينة فيصيبها مرض أو تفقأ عينها أو تنكسر فتبلغ يوم النحر وهي حيّة أتجزي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1869490_2616395394"/>
      <w:bookmarkStart w:id="693" w:name="_Toc246"/>
      <w:bookmarkEnd w:id="692"/>
      <w:r>
        <w:rPr>
          <w:rtl w:val="true"/>
        </w:rPr>
        <w:t xml:space="preserve">باب </w:t>
      </w:r>
      <w:r>
        <w:rPr>
          <w:rtl w:val="true"/>
        </w:rPr>
        <w:t>(</w:t>
      </w:r>
      <w:r>
        <w:rPr/>
        <w:t>28</w:t>
      </w:r>
      <w:r>
        <w:rPr>
          <w:rtl w:val="true"/>
        </w:rPr>
        <w:t xml:space="preserve">) </w:t>
      </w:r>
      <w:r>
        <w:rPr>
          <w:rtl w:val="true"/>
        </w:rPr>
        <w:t>حكم بيع الهَدي الواجب اذا أصابه کسر أو عطب</w:t>
      </w:r>
      <w:bookmarkEnd w:id="69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 عن الحلبي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Style w:val="FootnoteAnchor"/>
          <w:rtl w:val="true"/>
        </w:rPr>
        <w:footnoteReference w:id="15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الهدي الواجب إذا أصابه کسر أو عطب أيبيعه صاحبه ويستعين بثمنه على</w:t>
      </w:r>
      <w:r>
        <w:rPr>
          <w:rStyle w:val="FootnoteAnchor"/>
          <w:rtl w:val="true"/>
        </w:rPr>
        <w:footnoteReference w:id="1537"/>
      </w:r>
      <w:r>
        <w:rPr>
          <w:rFonts w:ascii="Amiri" w:hAnsi="Amiri" w:eastAsia="Amiri" w:cs="Amiri"/>
          <w:color w:val="111111"/>
          <w:sz w:val="28"/>
          <w:sz w:val="28"/>
          <w:szCs w:val="28"/>
          <w:rtl w:val="true"/>
          <w:lang w:bidi="ar-SA"/>
        </w:rPr>
        <w:t xml:space="preserve">هدي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ويتصدّق بثمنه ويهدي هدياً آخر</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یحیی وفضالة ،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الهدي الواجب إذا أصابه کسر أو عطب أيبيعه صاحبه ويستعين بثمنه في هدي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لايبيعه ، فإن باعه فليتصدّق بثمنه ، وليهد هدياً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هدياً ضالاً فليعرّفه يوم النحر واليوم الثاني والثالث ثم ليذبحها عن صاحبها عشيَّة الثالثة</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الهدي الواجب أن أصابه کسر أو عطب أيبيعهُ؟ وإن باعهُ ما يصنع بثمنه؟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باعهُ فليتصدّق بثمنه ، ويهدي هدياً آخر</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694" w:name="pg13463_131916"/>
    </w:p>
    <w:p>
      <w:pPr>
        <w:pStyle w:val="BookText"/>
        <w:rPr/>
      </w:pPr>
      <w:bookmarkEnd w:id="694"/>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أن يبيع الهدي ويستبدل به غيره ما لم يوجبه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869492_2616395394"/>
      <w:bookmarkStart w:id="696" w:name="_Toc247"/>
      <w:bookmarkEnd w:id="695"/>
      <w:r>
        <w:rPr>
          <w:rtl w:val="true"/>
        </w:rPr>
        <w:t xml:space="preserve">باب </w:t>
      </w:r>
      <w:r>
        <w:rPr>
          <w:rtl w:val="true"/>
        </w:rPr>
        <w:t>(</w:t>
      </w:r>
      <w:r>
        <w:rPr/>
        <w:t>29</w:t>
      </w:r>
      <w:r>
        <w:rPr>
          <w:rtl w:val="true"/>
        </w:rPr>
        <w:t xml:space="preserve">) </w:t>
      </w:r>
      <w:r>
        <w:rPr>
          <w:rtl w:val="true"/>
        </w:rPr>
        <w:t>حكم الأضحية إذا ماتت أو سُرقت</w:t>
      </w:r>
      <w:bookmarkEnd w:id="696"/>
    </w:p>
    <w:p>
      <w:pPr>
        <w:pStyle w:val="BookText"/>
        <w:rPr/>
      </w:pPr>
      <w:r>
        <w:rPr>
          <w:rFonts w:eastAsia="IRNazanin" w:cs="IRNazanin"/>
          <w:color w:val="111111"/>
          <w:sz w:val="28"/>
          <w:szCs w:val="28"/>
          <w:lang w:bidi="fa-IR"/>
        </w:rPr>
        <w:t>22295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ومحمّد بن إسماعيل، عن الفضل بن شاذان، عن صفوان بن یحیی جمیعاً،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اُضحيّة فماتت أو سُرقت قبل أن يذبحها؟ فقال </w:t>
      </w:r>
      <w:r>
        <w:rPr>
          <w:rFonts w:eastAsia="IRNazanin" w:cs="IRNazanin"/>
          <w:color w:val="111111"/>
          <w:sz w:val="28"/>
          <w:szCs w:val="28"/>
          <w:rtl w:val="true"/>
          <w:lang w:bidi="fa-IR"/>
        </w:rPr>
        <w:t>:</w:t>
      </w:r>
      <w:r>
        <w:rPr>
          <w:rStyle w:val="FootnoteAnchor"/>
          <w:rtl w:val="true"/>
        </w:rPr>
        <w:footnoteReference w:id="1543"/>
      </w:r>
      <w:r>
        <w:rPr>
          <w:rFonts w:ascii="Amiri" w:hAnsi="Amiri" w:eastAsia="Amiri" w:cs="Amiri"/>
          <w:color w:val="111111"/>
          <w:sz w:val="28"/>
          <w:sz w:val="28"/>
          <w:szCs w:val="28"/>
          <w:rtl w:val="true"/>
          <w:lang w:bidi="ar-SA"/>
        </w:rPr>
        <w:t>لابأس وإن أبدلها فهو أفضل وإن لم يشتر فليس عليه شيء</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علي بن ابراهيم مثله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أضحية فسُرقت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اشترى مكانها فهو أفضل وان لم يشتر مکانها فلاشيء عليه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في كتابه عن غير </w:t>
      </w:r>
      <w:bookmarkStart w:id="697" w:name="pg13463_131917"/>
    </w:p>
    <w:p>
      <w:pPr>
        <w:pStyle w:val="BookText"/>
        <w:rPr/>
      </w:pPr>
      <w:bookmarkEnd w:id="697"/>
      <w:r>
        <w:rPr>
          <w:rFonts w:ascii="IRNazanin" w:hAnsi="IRNazanin" w:eastAsia="IRNazanin"/>
          <w:color w:val="111111"/>
          <w:sz w:val="28"/>
          <w:sz w:val="28"/>
          <w:szCs w:val="28"/>
          <w:rtl w:val="true"/>
          <w:lang w:bidi="fa-IR"/>
        </w:rPr>
        <w:t xml:space="preserve">واحد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شاة لمتعته فسُرقت منه او هلکت؟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أوثقها في رحله فضاعت فقد اجزأت عنه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 هديه فسُرق أجزأ عنه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أحدكم أضحيّة مسلّمة، ثم مرضت وماتت قبل يوم النحر فقد أجزأت عنه، وإن أصاب ما يضحّي به مكانها ففعل فهو أفضل</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869494_2616395394"/>
      <w:bookmarkStart w:id="699" w:name="_Toc248"/>
      <w:bookmarkEnd w:id="698"/>
      <w:r>
        <w:rPr>
          <w:rtl w:val="true"/>
        </w:rPr>
        <w:t xml:space="preserve">باب </w:t>
      </w:r>
      <w:r>
        <w:rPr>
          <w:rtl w:val="true"/>
        </w:rPr>
        <w:t>(</w:t>
      </w:r>
      <w:r>
        <w:rPr/>
        <w:t>30</w:t>
      </w:r>
      <w:r>
        <w:rPr>
          <w:rtl w:val="true"/>
        </w:rPr>
        <w:t xml:space="preserve">) </w:t>
      </w:r>
      <w:r>
        <w:rPr>
          <w:rtl w:val="true"/>
        </w:rPr>
        <w:t>حكم من وجد هدياً ضالاً</w:t>
      </w:r>
      <w:bookmarkEnd w:id="699"/>
    </w:p>
    <w:p>
      <w:pPr>
        <w:pStyle w:val="BookText"/>
        <w:rPr/>
      </w:pPr>
      <w:r>
        <w:rPr>
          <w:rFonts w:eastAsia="Amiri" w:cs="Amiri" w:ascii="Amiri" w:hAnsi="Amiri"/>
          <w:color w:val="111111"/>
          <w:sz w:val="28"/>
          <w:szCs w:val="28"/>
          <w:lang w:bidi="ar-SA"/>
        </w:rPr>
        <w:t>22300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هدياً ضالاً فليعرّفه يوم النحر واليوم الثاني واليوم الثالث ثمّ يذبحه عن صاحبه عشيّة يوم الثالث</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الرّجل يبعث بالهدي الواجب فيهلك الهدي في الطريق </w:t>
      </w:r>
    </w:p>
    <w:p>
      <w:pPr>
        <w:pStyle w:val="BookText"/>
        <w:rPr/>
      </w:pPr>
      <w:r>
        <w:rPr>
          <w:rFonts w:ascii="Amiri" w:hAnsi="Amiri" w:eastAsia="Amiri" w:cs="Amiri"/>
          <w:color w:val="111111"/>
          <w:sz w:val="28"/>
          <w:sz w:val="28"/>
          <w:szCs w:val="28"/>
          <w:rtl w:val="true"/>
          <w:lang w:bidi="ar-SA"/>
        </w:rPr>
        <w:t xml:space="preserve">قبل أن يبلغ وليس له سعة أن يهدي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أولى بالعذر إلّا أن يكون يعلم أنّه إذا سأل اُعطي</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سأل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المقصود سؤال القرض من الناس فاذا أمكنه ذلك بلاتکلّف استقرض وذبح هدياً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يرسل هدیه بید رجل ليذبحه فيهلك وليس لذلك الرجل الوكيل مالاً ليشتري به هدياً آخر ليذبحه عن موكِّله، فاذا علم الوكيل انّ موكّله يعطيه ثمن الهدي اذا اشترى هدياً آخر لزمه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اذا كان التلف بلاتفریط ولاتقصير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الرجل بَدنَة ضالّة فلينحرها ويُعلِم انّها بَدنَة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هدياً ضالاً عرّف به، فإن لم يجد له طالباً نحره آخر أيام التشريق</w:t>
      </w:r>
      <w:r>
        <w:rPr>
          <w:rStyle w:val="FootnoteAnchor"/>
          <w:rtl w:val="true"/>
        </w:rPr>
        <w:footnoteReference w:id="1552"/>
      </w:r>
      <w:r>
        <w:rPr>
          <w:rFonts w:ascii="IRNazanin" w:hAnsi="IRNazanin" w:eastAsia="IRNazanin"/>
          <w:color w:val="111111"/>
          <w:sz w:val="28"/>
          <w:sz w:val="28"/>
          <w:szCs w:val="28"/>
          <w:rtl w:val="true"/>
          <w:lang w:bidi="fa-IR"/>
        </w:rPr>
        <w:t>عن صاحبه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bookmarkStart w:id="700" w:name="pg13463_131922"/>
    </w:p>
    <w:p>
      <w:pPr>
        <w:pStyle w:val="Heading3"/>
        <w:numPr>
          <w:ilvl w:val="2"/>
          <w:numId w:val="1"/>
        </w:numPr>
        <w:rPr/>
      </w:pPr>
      <w:bookmarkStart w:id="701" w:name="__RefHeading___Toc1869496_2616395394"/>
      <w:bookmarkStart w:id="702" w:name="_Toc249"/>
      <w:bookmarkEnd w:id="700"/>
      <w:bookmarkEnd w:id="701"/>
      <w:r>
        <w:rPr>
          <w:rtl w:val="true"/>
        </w:rPr>
        <w:t xml:space="preserve">باب </w:t>
      </w:r>
      <w:r>
        <w:rPr>
          <w:rtl w:val="true"/>
        </w:rPr>
        <w:t>(</w:t>
      </w:r>
      <w:r>
        <w:rPr/>
        <w:t>31</w:t>
      </w:r>
      <w:r>
        <w:rPr>
          <w:rtl w:val="true"/>
        </w:rPr>
        <w:t xml:space="preserve">) </w:t>
      </w:r>
      <w:r>
        <w:rPr>
          <w:rtl w:val="true"/>
        </w:rPr>
        <w:t>حكم الهدي الذي عُرّف به ثم ضلَّ عن صاحبه</w:t>
      </w:r>
      <w:bookmarkEnd w:id="702"/>
    </w:p>
    <w:p>
      <w:pPr>
        <w:pStyle w:val="BookText"/>
        <w:rPr/>
      </w:pPr>
      <w:r>
        <w:rPr>
          <w:rFonts w:eastAsia="IRNazanin" w:cs="IRNazanin"/>
          <w:color w:val="111111"/>
          <w:sz w:val="28"/>
          <w:szCs w:val="28"/>
          <w:lang w:bidi="fa-IR"/>
        </w:rPr>
        <w:t>22303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 بالهدي ثم ضلّ بعد ذلك فقد أجزأ</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الحاجُّ هديه معه إلى عرفات ثم ضلّ الهديُ أو سُرق فقد أجزأ عنه ولا يجب عليه شراء هَدي آخر، حسب هذا الحديث وعلى قول بعض الفقهاء، وقال بعض آخر بأن ذلك يجزي في الهدي المستحب دون الواجب، أمّا في الواجب فيجب عليه شراء هدي آخر إن تمكّن من ذلك وإلّا صام بدلاً عن الهدي، والله العالم </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869498_2616395394"/>
      <w:bookmarkStart w:id="704" w:name="_Toc250"/>
      <w:bookmarkEnd w:id="703"/>
      <w:r>
        <w:rPr>
          <w:rtl w:val="true"/>
        </w:rPr>
        <w:t xml:space="preserve">باب </w:t>
      </w:r>
      <w:r>
        <w:rPr>
          <w:rtl w:val="true"/>
        </w:rPr>
        <w:t>(</w:t>
      </w:r>
      <w:r>
        <w:rPr/>
        <w:t>32</w:t>
      </w:r>
      <w:r>
        <w:rPr>
          <w:rtl w:val="true"/>
        </w:rPr>
        <w:t xml:space="preserve">) </w:t>
      </w:r>
      <w:r>
        <w:rPr>
          <w:rtl w:val="true"/>
        </w:rPr>
        <w:t>حكم من ضلَّ هديه ونحره مَن وَجَده</w:t>
      </w:r>
      <w:bookmarkEnd w:id="70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Style w:val="FootnoteAnchor"/>
          <w:rtl w:val="true"/>
        </w:rPr>
        <w:footnoteReference w:id="1555"/>
      </w:r>
      <w:r>
        <w:rPr>
          <w:rFonts w:ascii="Amiri" w:hAnsi="Amiri" w:eastAsia="Amiri" w:cs="Amiri"/>
          <w:color w:val="111111"/>
          <w:sz w:val="28"/>
          <w:sz w:val="28"/>
          <w:szCs w:val="28"/>
          <w:rtl w:val="true"/>
          <w:lang w:bidi="ar-SA"/>
        </w:rPr>
        <w:t xml:space="preserve">يضلّ هديه فيجده رجل آخر فينحره؟ فقال </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أن كان نحره بمنى فقد أجزأ عن صاحبه الذي ضلّ </w:t>
      </w:r>
      <w:bookmarkStart w:id="705" w:name="pg13463_131923"/>
    </w:p>
    <w:p>
      <w:pPr>
        <w:pStyle w:val="BookText"/>
        <w:rPr/>
      </w:pPr>
      <w:bookmarkEnd w:id="705"/>
      <w:r>
        <w:rPr>
          <w:rFonts w:ascii="IRNazanin" w:hAnsi="IRNazanin" w:eastAsia="IRNazanin"/>
          <w:color w:val="111111"/>
          <w:sz w:val="28"/>
          <w:sz w:val="28"/>
          <w:szCs w:val="28"/>
          <w:rtl w:val="true"/>
          <w:lang w:bidi="fa-IR"/>
        </w:rPr>
        <w:t>منه</w:t>
      </w:r>
      <w:r>
        <w:rPr>
          <w:rStyle w:val="FootnoteAnchor"/>
          <w:rtl w:val="true"/>
        </w:rPr>
        <w:footnoteReference w:id="1557"/>
      </w:r>
      <w:r>
        <w:rPr>
          <w:rFonts w:ascii="IRNazanin" w:hAnsi="IRNazanin" w:eastAsia="IRNazanin"/>
          <w:color w:val="111111"/>
          <w:sz w:val="28"/>
          <w:sz w:val="28"/>
          <w:szCs w:val="28"/>
          <w:rtl w:val="true"/>
          <w:lang w:bidi="fa-IR"/>
        </w:rPr>
        <w:t>، وان كان نحره في غير منی لم یجز عن صاحبه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 عن الحسين بن سعيد، ويعقوب بن يزيد، عن محمد بن أبي عمير مثله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منصور بن حازم مثله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869500_2616395394"/>
      <w:bookmarkStart w:id="707" w:name="_Toc251"/>
      <w:bookmarkEnd w:id="706"/>
      <w:r>
        <w:rPr>
          <w:rtl w:val="true"/>
        </w:rPr>
        <w:t xml:space="preserve">باب </w:t>
      </w:r>
      <w:r>
        <w:rPr>
          <w:rtl w:val="true"/>
        </w:rPr>
        <w:t>(</w:t>
      </w:r>
      <w:r>
        <w:rPr/>
        <w:t>33</w:t>
      </w:r>
      <w:r>
        <w:rPr>
          <w:rtl w:val="true"/>
        </w:rPr>
        <w:t xml:space="preserve">) </w:t>
      </w:r>
      <w:r>
        <w:rPr>
          <w:rtl w:val="true"/>
        </w:rPr>
        <w:t>حكم مَن ضلَّ هديُه ثم وجَده</w:t>
      </w:r>
      <w:bookmarkEnd w:id="707"/>
    </w:p>
    <w:p>
      <w:pPr>
        <w:pStyle w:val="BookText"/>
        <w:rPr/>
      </w:pPr>
      <w:r>
        <w:rPr>
          <w:rFonts w:eastAsia="IRNazanin" w:cs="IRNazanin"/>
          <w:color w:val="111111"/>
          <w:sz w:val="28"/>
          <w:szCs w:val="28"/>
          <w:lang w:bidi="fa-IR"/>
        </w:rPr>
        <w:t>22305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ابن مسکان،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رجل اشتري كبشاً فهلك</w:t>
      </w:r>
      <w:r>
        <w:rPr>
          <w:rStyle w:val="FootnoteAnchor"/>
          <w:rtl w:val="true"/>
        </w:rPr>
        <w:footnoteReference w:id="1561"/>
      </w:r>
      <w:r>
        <w:rPr>
          <w:rFonts w:ascii="Amiri" w:hAnsi="Amiri" w:eastAsia="Amiri" w:cs="Amiri"/>
          <w:color w:val="111111"/>
          <w:sz w:val="28"/>
          <w:sz w:val="28"/>
          <w:szCs w:val="28"/>
          <w:rtl w:val="true"/>
          <w:lang w:bidi="ar-SA"/>
        </w:rPr>
        <w:t xml:space="preserve">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مكانه آخر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اشتری مکانه آخر ثم</w:t>
      </w:r>
      <w:r>
        <w:rPr>
          <w:rStyle w:val="FootnoteAnchor"/>
          <w:rtl w:val="true"/>
        </w:rPr>
        <w:footnoteReference w:id="1562"/>
      </w:r>
      <w:r>
        <w:rPr>
          <w:rFonts w:ascii="Amiri" w:hAnsi="Amiri" w:eastAsia="Amiri" w:cs="Amiri"/>
          <w:color w:val="111111"/>
          <w:sz w:val="28"/>
          <w:sz w:val="28"/>
          <w:szCs w:val="28"/>
          <w:rtl w:val="true"/>
          <w:lang w:bidi="ar-SA"/>
        </w:rPr>
        <w:t xml:space="preserve">وجد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كانا جميعاً قائمين فليذبح الأول وليبع الآخر</w:t>
      </w:r>
      <w:r>
        <w:rPr>
          <w:rStyle w:val="FootnoteAnchor"/>
          <w:rtl w:val="true"/>
        </w:rPr>
        <w:footnoteReference w:id="1563"/>
      </w:r>
      <w:r>
        <w:rPr>
          <w:rFonts w:ascii="Amiri" w:hAnsi="Amiri" w:eastAsia="Amiri" w:cs="Amiri"/>
          <w:color w:val="111111"/>
          <w:sz w:val="28"/>
          <w:sz w:val="28"/>
          <w:szCs w:val="28"/>
          <w:rtl w:val="true"/>
          <w:lang w:bidi="ar-SA"/>
        </w:rPr>
        <w:t>وان شاء ذبحه، وان كان قد ذبح الآخر فليذبح</w:t>
      </w:r>
      <w:r>
        <w:rPr>
          <w:rStyle w:val="FootnoteAnchor"/>
          <w:rtl w:val="true"/>
        </w:rPr>
        <w:footnoteReference w:id="1564"/>
      </w:r>
      <w:r>
        <w:rPr>
          <w:rFonts w:ascii="IRNazanin" w:hAnsi="IRNazanin" w:eastAsia="IRNazanin"/>
          <w:color w:val="111111"/>
          <w:sz w:val="28"/>
          <w:sz w:val="28"/>
          <w:szCs w:val="28"/>
          <w:rtl w:val="true"/>
          <w:lang w:bidi="fa-IR"/>
        </w:rPr>
        <w:t>الأول معه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عن ابن مسكان</w:t>
      </w:r>
      <w:r>
        <w:rPr>
          <w:rStyle w:val="FootnoteAnchor"/>
          <w:rtl w:val="true"/>
        </w:rPr>
        <w:footnoteReference w:id="1566"/>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مسکان ، عن أبي بصير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أضَلَّ هديه فاشترى مكانهُ هدياً ثم وجد هديهُ، فان كان قد أوجب الثاني نَحَرَهما جميعاً، وان لم يوجبه فهو فيه بالخيار ، وان وجد هديهُ عند آخر قد اشتراه أو نحره أخذه ان شاء ، ولم يَجزِ عن الذي نحره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 اللغة يأتي بمعنى التمام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تمَّ ونفذ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قد أوجب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أحد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بمعنی اشترى الهدي الثاني ودفع ثمنه فعليه أن ينحره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بمعنى التقليد والاشعار أي وضع عليه علامة التقليد کوضع نعل في رقبته أو اشعر 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ادماه ولطخ من دمه جزءاً من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ليدل على انّه هدي، فبهذا العمل يجب عليه أن ينحره، وعلى </w:t>
      </w:r>
      <w:bookmarkStart w:id="708" w:name="pg13463_131927"/>
    </w:p>
    <w:p>
      <w:pPr>
        <w:pStyle w:val="BookText"/>
        <w:rPr/>
      </w:pPr>
      <w:bookmarkEnd w:id="708"/>
      <w:r>
        <w:rPr>
          <w:rFonts w:ascii="Amiri" w:hAnsi="Amiri" w:eastAsia="Amiri" w:cs="Amiri"/>
          <w:color w:val="111111"/>
          <w:sz w:val="28"/>
          <w:sz w:val="28"/>
          <w:szCs w:val="28"/>
          <w:rtl w:val="true"/>
          <w:lang w:bidi="ar-SA"/>
        </w:rPr>
        <w:t xml:space="preserve">أيّ واحد من الاحتمالين يجب عليه أن ينحرهما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يشتري البدنة ثم تضلّ قبل أن يُشعرها ويقلّدها</w:t>
      </w:r>
      <w:r>
        <w:rPr>
          <w:rStyle w:val="FootnoteAnchor"/>
          <w:rtl w:val="true"/>
        </w:rPr>
        <w:footnoteReference w:id="1570"/>
      </w:r>
      <w:r>
        <w:rPr>
          <w:rFonts w:ascii="Amiri" w:hAnsi="Amiri" w:eastAsia="Amiri" w:cs="Amiri"/>
          <w:color w:val="111111"/>
          <w:sz w:val="28"/>
          <w:sz w:val="28"/>
          <w:szCs w:val="28"/>
          <w:rtl w:val="true"/>
          <w:lang w:bidi="ar-SA"/>
        </w:rPr>
        <w:t xml:space="preserve">فلايجدها حتى يأتي مني فينحر ويجد هديه؟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قد اشعرها فهي من ماله ان شاء نحرها وان شاء باعها، وان كان أشعرها نَحَرها</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البدنة تضلّ من صاحبها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موسراً اشتری مکانها، وإن كان طلبها بعد تحريمها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فإن لم يصبها وكان معسراً أجزأ عنه من بدنته أضحيّته التي منها، وانّ الله يقبل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إلى آخر الآية </w:t>
      </w:r>
      <w:r>
        <w:rPr>
          <w:rFonts w:eastAsia="IRNazanin" w:cs="IRNazanin"/>
          <w:color w:val="111111"/>
          <w:sz w:val="28"/>
          <w:szCs w:val="28"/>
          <w:rtl w:val="true"/>
          <w:lang w:bidi="fa-IR"/>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869502_2616395394"/>
      <w:bookmarkStart w:id="710" w:name="_Toc252"/>
      <w:bookmarkEnd w:id="709"/>
      <w:r>
        <w:rPr>
          <w:rtl w:val="true"/>
        </w:rPr>
        <w:t xml:space="preserve">باب </w:t>
      </w:r>
      <w:r>
        <w:rPr>
          <w:rtl w:val="true"/>
        </w:rPr>
        <w:t>(</w:t>
      </w:r>
      <w:r>
        <w:rPr/>
        <w:t>34</w:t>
      </w:r>
      <w:r>
        <w:rPr>
          <w:rtl w:val="true"/>
        </w:rPr>
        <w:t xml:space="preserve">) </w:t>
      </w:r>
      <w:r>
        <w:rPr>
          <w:rtl w:val="true"/>
        </w:rPr>
        <w:t>حكم من نَحَر هديه وكانت لآخر</w:t>
      </w:r>
      <w:bookmarkEnd w:id="71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w:t>
      </w:r>
      <w:r>
        <w:rPr>
          <w:rStyle w:val="FootnoteAnchor"/>
          <w:rtl w:val="true"/>
        </w:rPr>
        <w:footnoteReference w:id="1573"/>
      </w:r>
      <w:r>
        <w:rPr>
          <w:rFonts w:ascii="IRNazanin" w:hAnsi="IRNazanin" w:eastAsia="IRNazanin"/>
          <w:color w:val="111111"/>
          <w:sz w:val="28"/>
          <w:sz w:val="28"/>
          <w:szCs w:val="28"/>
          <w:rtl w:val="true"/>
          <w:lang w:bidi="fa-IR"/>
        </w:rPr>
        <w:t xml:space="preserve">، عن عليّ بن حديد، عن جمیل، عن بعض اصحابنا، عن أحدهما </w:t>
      </w:r>
      <w:bookmarkStart w:id="711" w:name="pg13463_131928"/>
    </w:p>
    <w:p>
      <w:pPr>
        <w:pStyle w:val="BookText"/>
        <w:rPr/>
      </w:pPr>
      <w:bookmarkEnd w:id="7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هدياً فنحره فمرّ به</w:t>
      </w:r>
      <w:r>
        <w:rPr>
          <w:rStyle w:val="FootnoteAnchor"/>
          <w:rtl w:val="true"/>
        </w:rPr>
        <w:footnoteReference w:id="1574"/>
      </w:r>
      <w:r>
        <w:rPr>
          <w:rFonts w:ascii="IRNazanin" w:hAnsi="IRNazanin" w:eastAsia="IRNazanin"/>
          <w:color w:val="111111"/>
          <w:sz w:val="28"/>
          <w:sz w:val="28"/>
          <w:szCs w:val="28"/>
          <w:rtl w:val="true"/>
          <w:lang w:bidi="fa-IR"/>
        </w:rPr>
        <w:t xml:space="preserve">رجل فعرفه فقال </w:t>
      </w:r>
      <w:r>
        <w:rPr>
          <w:rFonts w:eastAsia="IRNazanin" w:cs="IRNazanin"/>
          <w:color w:val="111111"/>
          <w:sz w:val="28"/>
          <w:szCs w:val="28"/>
          <w:rtl w:val="true"/>
          <w:lang w:bidi="fa-IR"/>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هذه بدنتي ضلّت منّي بالأمس، وشهد له رجلان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لحمها ولا يجزىء</w:t>
      </w:r>
      <w:r>
        <w:rPr>
          <w:rStyle w:val="FootnoteAnchor"/>
          <w:rtl w:val="true"/>
        </w:rPr>
        <w:footnoteReference w:id="1576"/>
      </w:r>
      <w:r>
        <w:rPr>
          <w:rFonts w:ascii="Amiri" w:hAnsi="Amiri" w:eastAsia="Amiri" w:cs="Amiri"/>
          <w:color w:val="111111"/>
          <w:sz w:val="28"/>
          <w:sz w:val="28"/>
          <w:szCs w:val="28"/>
          <w:rtl w:val="true"/>
          <w:lang w:bidi="ar-SA"/>
        </w:rPr>
        <w:t xml:space="preserve">عن واحد منهما،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جرت السُنّة بإشعارها وتقليدها إذاً عُرفت</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869504_2616395394"/>
      <w:bookmarkStart w:id="713" w:name="_Toc253"/>
      <w:bookmarkEnd w:id="712"/>
      <w:r>
        <w:rPr>
          <w:rtl w:val="true"/>
        </w:rPr>
        <w:t xml:space="preserve">باب </w:t>
      </w:r>
      <w:r>
        <w:rPr>
          <w:rtl w:val="true"/>
        </w:rPr>
        <w:t>(</w:t>
      </w:r>
      <w:r>
        <w:rPr/>
        <w:t>35</w:t>
      </w:r>
      <w:r>
        <w:rPr>
          <w:rtl w:val="true"/>
        </w:rPr>
        <w:t xml:space="preserve">) </w:t>
      </w:r>
      <w:r>
        <w:rPr>
          <w:rtl w:val="true"/>
        </w:rPr>
        <w:t>النهي عن التضحية بالهدي المريض</w:t>
      </w:r>
      <w:bookmarkEnd w:id="71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علي بن الحسين،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يضحّي بمريضة</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bookmarkStart w:id="714" w:name="pg13463_131929"/>
    </w:p>
    <w:p>
      <w:pPr>
        <w:pStyle w:val="Heading3"/>
        <w:numPr>
          <w:ilvl w:val="2"/>
          <w:numId w:val="1"/>
        </w:numPr>
        <w:rPr/>
      </w:pPr>
      <w:bookmarkStart w:id="715" w:name="__RefHeading___Toc1869506_2616395394"/>
      <w:bookmarkStart w:id="716" w:name="_Toc254"/>
      <w:bookmarkEnd w:id="714"/>
      <w:bookmarkEnd w:id="715"/>
      <w:r>
        <w:rPr>
          <w:rtl w:val="true"/>
        </w:rPr>
        <w:t xml:space="preserve">باب </w:t>
      </w:r>
      <w:r>
        <w:rPr>
          <w:rtl w:val="true"/>
        </w:rPr>
        <w:t>(</w:t>
      </w:r>
      <w:r>
        <w:rPr/>
        <w:t>36</w:t>
      </w:r>
      <w:r>
        <w:rPr>
          <w:rtl w:val="true"/>
        </w:rPr>
        <w:t xml:space="preserve">) </w:t>
      </w:r>
      <w:r>
        <w:rPr>
          <w:rtl w:val="true"/>
        </w:rPr>
        <w:t>كراهة الأضحية بالحيوان الذي ربّاه الانسان</w:t>
      </w:r>
      <w:bookmarkEnd w:id="716"/>
    </w:p>
    <w:p>
      <w:pPr>
        <w:pStyle w:val="BookText"/>
        <w:rPr/>
      </w:pPr>
      <w:r>
        <w:rPr>
          <w:rFonts w:eastAsia="Amiri" w:cs="Amiri" w:ascii="Amiri" w:hAnsi="Amiri"/>
          <w:color w:val="111111"/>
          <w:sz w:val="28"/>
          <w:szCs w:val="28"/>
          <w:lang w:bidi="ar-SA"/>
        </w:rPr>
        <w:t>22311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سلمة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زرقان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عاصم، عن أبي الصحاري،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يعلف الشاة والشاتين ليضحّي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يشتري الحمل والشاة فيتساقط علفه من هاهنا ومن هاهنا فيجيء الوقت وقد سمن فيذبحه؟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اذا كان ذلك الوقت فليدخل سوق المسلمين ولیشتر منها ويذبحه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 كراهة الأضحية بالحيوان الذي ربّاه الإنسان وأعلفه حتى كبُر وسَمَن، ولا خصوصية للشاة فالكراهة تكون في البقرة والناقة أيضاً</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869508_2616395394"/>
      <w:bookmarkStart w:id="718" w:name="_Toc255"/>
      <w:bookmarkEnd w:id="717"/>
      <w:r>
        <w:rPr>
          <w:rtl w:val="true"/>
        </w:rPr>
        <w:t xml:space="preserve">باب </w:t>
      </w:r>
      <w:r>
        <w:rPr>
          <w:rtl w:val="true"/>
        </w:rPr>
        <w:t>(</w:t>
      </w:r>
      <w:r>
        <w:rPr/>
        <w:t>37</w:t>
      </w:r>
      <w:r>
        <w:rPr>
          <w:rtl w:val="true"/>
        </w:rPr>
        <w:t xml:space="preserve">) </w:t>
      </w:r>
      <w:r>
        <w:rPr>
          <w:rtl w:val="true"/>
        </w:rPr>
        <w:t>تقسيم الهدي أثلاثاً</w:t>
      </w:r>
      <w:bookmarkEnd w:id="71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يونس بن يعقوب، 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719" w:name="pg13463_131930"/>
    </w:p>
    <w:p>
      <w:pPr>
        <w:pStyle w:val="BookText"/>
        <w:rPr/>
      </w:pPr>
      <w:bookmarkEnd w:id="719"/>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سقت في العمرة بدنة أين</w:t>
      </w:r>
      <w:r>
        <w:rPr>
          <w:rStyle w:val="FootnoteAnchor"/>
          <w:rtl w:val="true"/>
        </w:rPr>
        <w:footnoteReference w:id="1582"/>
      </w:r>
      <w:r>
        <w:rPr>
          <w:rFonts w:ascii="Amiri" w:hAnsi="Amiri" w:eastAsia="Amiri" w:cs="Amiri"/>
          <w:color w:val="111111"/>
          <w:sz w:val="28"/>
          <w:sz w:val="28"/>
          <w:szCs w:val="28"/>
          <w:rtl w:val="true"/>
          <w:lang w:bidi="ar-SA"/>
        </w:rPr>
        <w:t xml:space="preserve">أنحرها؟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أعطي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ثلثاً ، واهد ثلثاً، وتصدّق بثلث</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الحسن بن علي بن فضال مثله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869510_2616395394"/>
      <w:bookmarkStart w:id="721" w:name="_Toc256"/>
      <w:bookmarkEnd w:id="720"/>
      <w:r>
        <w:rPr>
          <w:rtl w:val="true"/>
        </w:rPr>
        <w:t xml:space="preserve">باب </w:t>
      </w:r>
      <w:r>
        <w:rPr>
          <w:rtl w:val="true"/>
        </w:rPr>
        <w:t>(</w:t>
      </w:r>
      <w:r>
        <w:rPr/>
        <w:t>38</w:t>
      </w:r>
      <w:r>
        <w:rPr>
          <w:rtl w:val="true"/>
        </w:rPr>
        <w:t xml:space="preserve">) </w:t>
      </w:r>
      <w:r>
        <w:rPr>
          <w:rtl w:val="true"/>
        </w:rPr>
        <w:t>كيفيّة تقسیم لحم الهدي</w:t>
      </w:r>
      <w:bookmarkEnd w:id="721"/>
    </w:p>
    <w:p>
      <w:pPr>
        <w:pStyle w:val="BookText"/>
        <w:rPr/>
      </w:pPr>
      <w:r>
        <w:rPr>
          <w:rFonts w:eastAsia="IRNazanin" w:cs="IRNazanin"/>
          <w:color w:val="111111"/>
          <w:sz w:val="28"/>
          <w:szCs w:val="28"/>
          <w:lang w:bidi="fa-IR"/>
        </w:rPr>
        <w:t>22313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بن عبدالملك قدم حاجّاً فلقي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سُقتُ هدياً فكيف اصنع؟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أهلك ثُلُثاً، واطعِم القانع والمعتر ثُلُثاً، واطعم المساكين ثُلثاً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المساكين هم السُؤّال؟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أرسلتَ إليه من البضعة فما فوقها، والمعترّ ينبغي له أكثر من ذلك وهو أغنى من القانع يعتريك فلايسألك</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علي بن مهزیار، عن الحسين بن سعيد، عن صفوان، عن سيف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إسماعيل، عن محمّد بن الفضيل،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الأضاحيّ؟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يتصدّقان بثُلث على جيرانهم، وثُلث على السُؤّال، وثُلث يمسكونه لأهل البيت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w:t>
      </w:r>
      <w:bookmarkStart w:id="722" w:name="pg13463_131932"/>
    </w:p>
    <w:p>
      <w:pPr>
        <w:pStyle w:val="BookText"/>
        <w:rPr/>
      </w:pPr>
      <w:bookmarkEnd w:id="722"/>
      <w:r>
        <w:rPr>
          <w:rFonts w:ascii="Amiri" w:hAnsi="Amiri" w:eastAsia="Amiri" w:cs="Amiri"/>
          <w:color w:val="111111"/>
          <w:sz w:val="28"/>
          <w:sz w:val="28"/>
          <w:szCs w:val="28"/>
          <w:rtl w:val="true"/>
          <w:lang w:bidi="ar-SA"/>
        </w:rPr>
        <w:t xml:space="preserve">معروف، عن أبي جميلة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لحم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لحوم الأضاحي؟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يفرّقان ثلثها على الجيران، وثلثها على السؤّال، ويمسكان الثلث على أهل البيت، وليس في ذلك توقيت، وما تصدّق به منها فهو أفضل،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الأضاحي ليشبع فيها مساکینکم من اللحم فأطعموهم</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مِنْهَا وَأَطْعِمُوا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ثلاثة أرباعها، واطعموا ربعاً</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869512_2616395394"/>
      <w:bookmarkStart w:id="724" w:name="_Toc257"/>
      <w:bookmarkEnd w:id="723"/>
      <w:r>
        <w:rPr>
          <w:rtl w:val="true"/>
        </w:rPr>
        <w:t xml:space="preserve">باب </w:t>
      </w:r>
      <w:r>
        <w:rPr>
          <w:rtl w:val="true"/>
        </w:rPr>
        <w:t>(</w:t>
      </w:r>
      <w:r>
        <w:rPr/>
        <w:t>39</w:t>
      </w:r>
      <w:r>
        <w:rPr>
          <w:rtl w:val="true"/>
        </w:rPr>
        <w:t xml:space="preserve">) </w:t>
      </w:r>
      <w:r>
        <w:rPr>
          <w:rtl w:val="true"/>
        </w:rPr>
        <w:t>استحباب الأكل والإطعام من الهدي</w:t>
      </w:r>
      <w:bookmarkEnd w:id="7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علي</w:t>
      </w:r>
      <w:r>
        <w:rPr>
          <w:rFonts w:eastAsia="IRNazanin" w:cs="IRNazanin"/>
          <w:color w:val="111111"/>
          <w:sz w:val="28"/>
          <w:szCs w:val="28"/>
          <w:rtl w:val="true"/>
          <w:lang w:bidi="fa-IR"/>
        </w:rPr>
        <w:t>]</w:t>
      </w:r>
      <w:r>
        <w:rPr>
          <w:rStyle w:val="FootnoteAnchor"/>
          <w:rtl w:val="true"/>
        </w:rPr>
        <w:footnoteReference w:id="1593"/>
      </w:r>
      <w:r>
        <w:rPr>
          <w:rFonts w:ascii="Amiri" w:hAnsi="Amiri" w:eastAsia="Amiri" w:cs="Amiri"/>
          <w:color w:val="111111"/>
          <w:sz w:val="28"/>
          <w:sz w:val="28"/>
          <w:szCs w:val="28"/>
          <w:rtl w:val="true"/>
          <w:lang w:bidi="ar-SA"/>
        </w:rPr>
        <w:t xml:space="preserve">، وحميد بن زياد، عن ابن سماعة، عن غير واحد </w:t>
      </w:r>
    </w:p>
    <w:p>
      <w:pPr>
        <w:pStyle w:val="BookText"/>
        <w:rPr/>
      </w:pPr>
      <w:r>
        <w:rPr>
          <w:rFonts w:ascii="Amiri" w:hAnsi="Amiri" w:eastAsia="Amiri" w:cs="Amiri"/>
          <w:color w:val="111111"/>
          <w:sz w:val="28"/>
          <w:sz w:val="28"/>
          <w:szCs w:val="28"/>
          <w:rtl w:val="true"/>
          <w:lang w:bidi="ar-SA"/>
        </w:rPr>
        <w:t xml:space="preserve">جميعاً، عن أبان بن عثمان، عن عبدالرحمن بن أبي عبدالله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الهدي ما يأكل منه الّذي يهديه في متعته وغير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يأكل من هدیه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الحسين بن محمد مثله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هديه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وَجَبَتْ جُنُوبُهَا فَكُلُوا مِنْهَا وَأَطْعِمُوا الْقَانِعَ وَالْمُعْتَرَّ </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يقنع بما أعطيته</w:t>
      </w:r>
      <w:r>
        <w:rPr>
          <w:rStyle w:val="FootnoteAnchor"/>
          <w:rtl w:val="true"/>
        </w:rPr>
        <w:footnoteReference w:id="1597"/>
      </w:r>
      <w:r>
        <w:rPr>
          <w:rFonts w:ascii="Amiri" w:hAnsi="Amiri" w:eastAsia="Amiri" w:cs="Amiri"/>
          <w:color w:val="111111"/>
          <w:sz w:val="28"/>
          <w:sz w:val="28"/>
          <w:szCs w:val="28"/>
          <w:rtl w:val="true"/>
          <w:lang w:bidi="ar-SA"/>
        </w:rPr>
        <w:t>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يعتريك، والسائل الّذي يسألك في يديه والبائس هو الفقير</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w:t>
      </w:r>
      <w:r>
        <w:rPr>
          <w:rStyle w:val="FootnoteAnchor"/>
          <w:rtl w:val="true"/>
        </w:rPr>
        <w:footnoteReference w:id="1599"/>
      </w:r>
      <w:r>
        <w:rPr>
          <w:rFonts w:ascii="Amiri" w:hAnsi="Amiri" w:eastAsia="Amiri" w:cs="Amiri"/>
          <w:color w:val="111111"/>
          <w:sz w:val="28"/>
          <w:sz w:val="28"/>
          <w:szCs w:val="28"/>
          <w:rtl w:val="true"/>
          <w:lang w:bidi="ar-SA"/>
        </w:rPr>
        <w:t xml:space="preserve">، عن النخعي،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أو نَحرتَ فكُل وأطعِم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يعتريك</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غير واحد، عن ابان بن عثمان، عن عبدالرحمن بن أبي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وَجَبَتْ جُنُوبُهَا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على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يرضي بما أعطيته ولا يسخط ولايكلح</w:t>
      </w:r>
      <w:r>
        <w:rPr>
          <w:rStyle w:val="FootnoteAnchor"/>
          <w:rtl w:val="true"/>
        </w:rPr>
        <w:footnoteReference w:id="1602"/>
      </w:r>
      <w:r>
        <w:rPr>
          <w:rFonts w:ascii="IRNazanin" w:hAnsi="IRNazanin" w:eastAsia="IRNazanin"/>
          <w:color w:val="111111"/>
          <w:sz w:val="28"/>
          <w:sz w:val="28"/>
          <w:szCs w:val="28"/>
          <w:rtl w:val="true"/>
          <w:lang w:bidi="fa-IR"/>
        </w:rPr>
        <w:t>ولايلوی شدقه</w:t>
      </w:r>
      <w:r>
        <w:rPr>
          <w:rStyle w:val="FootnoteAnchor"/>
          <w:rtl w:val="true"/>
        </w:rPr>
        <w:footnoteReference w:id="1603"/>
      </w:r>
      <w:r>
        <w:rPr>
          <w:rFonts w:ascii="Amiri" w:hAnsi="Amiri" w:eastAsia="Amiri" w:cs="Amiri"/>
          <w:color w:val="111111"/>
          <w:sz w:val="28"/>
          <w:sz w:val="28"/>
          <w:szCs w:val="28"/>
          <w:rtl w:val="true"/>
          <w:lang w:bidi="ar-SA"/>
        </w:rPr>
        <w:t>غضباً، والمعترّ المارّ بك لتطعمه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علي بن مهزیار، عن فضالة، عن أبان بن عثمان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 بك تطعمه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الحسن بن علي، عن العباس بن عامر، عن أبان بن عثمان، عن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الهدي ما يؤكل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أشيء يهديه في المتعة أو غير ذلك؟</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هديٍ من نقصان الحجّ فلاتاكل منه، وكلُّ هدي من تمام الحج فَكُل</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هدي من نقصان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كهدي الكفّارات، فلا يجوز للحاجّ أن يأكل منها لانَّها خاصة بالفقراء،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هدي من تمام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كهدي حجّ التمتع، فيستحب الأكل منها، بل احتاط بعض الفقهاء بالوجوب ولو بمقدار قليل، ويهدي بعضه ويتصدَّق ببعضه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الحسن بن محبوب، عن عبدالله بن يحيى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الهدي كلّه مضموناً كان أو غير مضمون</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بشیر، عن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البدن التي تكون جزاء الأیمان</w:t>
      </w:r>
      <w:r>
        <w:rPr>
          <w:rStyle w:val="FootnoteAnchor"/>
          <w:rtl w:val="true"/>
        </w:rPr>
        <w:footnoteReference w:id="1609"/>
      </w:r>
      <w:r>
        <w:rPr>
          <w:rFonts w:ascii="Amiri" w:hAnsi="Amiri" w:eastAsia="Amiri" w:cs="Amiri"/>
          <w:color w:val="111111"/>
          <w:sz w:val="28"/>
          <w:sz w:val="28"/>
          <w:szCs w:val="28"/>
          <w:rtl w:val="true"/>
          <w:lang w:bidi="ar-SA"/>
        </w:rPr>
        <w:t>والنساء ولغيره يؤكل</w:t>
      </w:r>
      <w:r>
        <w:rPr>
          <w:rStyle w:val="FootnoteAnchor"/>
          <w:rtl w:val="true"/>
        </w:rPr>
        <w:footnoteReference w:id="1610"/>
      </w:r>
      <w:r>
        <w:rPr>
          <w:rFonts w:ascii="IRNazanin" w:hAnsi="IRNazanin" w:eastAsia="IRNazanin"/>
          <w:color w:val="111111"/>
          <w:sz w:val="28"/>
          <w:sz w:val="28"/>
          <w:szCs w:val="28"/>
          <w:rtl w:val="true"/>
          <w:lang w:bidi="fa-IR"/>
        </w:rPr>
        <w:t xml:space="preserve">منها؟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يؤكل من كلِّ البُدن</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جزاء الأیمان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كفارة الخلف، وكفّارة الجماع في حال الاحرام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الحديثين على حال الضرورة ويلزم صاحبها فداؤها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البرقي، عن ابن سنان، عن عبدالملك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كلِّ هدي نذراً كان أو جزاءاً</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ابن المغيرة،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الرجل من الهدي تطوّعاً فلاشيء عليه، وان كان واجباً فعليه قيمة ما أكل</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فعليه قيمة ما 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حمله على الهدي المضمون کالكفارة والنذر واليمين فيلزمه الفداء ويضمن اذا أكل منه لانّه حق الفقراء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 عن أبي البختري،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ياكل المُحرِم من الفدية ولا الكفّارات </w:t>
      </w:r>
    </w:p>
    <w:p>
      <w:pPr>
        <w:pStyle w:val="BookText"/>
        <w:rPr/>
      </w:pPr>
      <w:r>
        <w:rPr>
          <w:rFonts w:ascii="Amiri" w:hAnsi="Amiri" w:eastAsia="Amiri" w:cs="Amiri"/>
          <w:color w:val="111111"/>
          <w:sz w:val="28"/>
          <w:sz w:val="28"/>
          <w:szCs w:val="28"/>
          <w:rtl w:val="true"/>
          <w:lang w:bidi="ar-SA"/>
        </w:rPr>
        <w:t>ولاجزاء الصيّد ويأكل ممّا سوى ذلك</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صفوان، عن هارون ابن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يطعم من ذبيحته الحرورية</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انّهم حرورية؟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يُطعمه من الهدي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الى هذا الحديث فهناك إحتمالات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من الحَروريَّة الذين هم طائفة من الخوارج المتعصبّين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تلك الأُضحية مستحبة لا واجبة ، فللذابح أن يعطيها الى من يشاء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اعطاؤه من نصيب نفسه أو من نصيب الإهداء لانصيب الصدقة الذي ينبغي اعطاؤه للمؤمن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اعطاؤه لهم لتألیف قلوبهم وجلب محبَّتهم مقدّمة لهدايتهم الى الطريق المستقيم أو التقليل من بغضهم وعداوتهم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هذا محتمل، والله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ومحمّد بن إسماعيل، عن الفضل بن شاذان ،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نحر أن تؤخذ من كلّ بدنة حَذوة</w:t>
      </w:r>
      <w:r>
        <w:rPr>
          <w:rStyle w:val="FootnoteAnchor"/>
          <w:rtl w:val="true"/>
        </w:rPr>
        <w:footnoteReference w:id="1617"/>
      </w:r>
      <w:r>
        <w:rPr>
          <w:rFonts w:ascii="Amiri" w:hAnsi="Amiri" w:eastAsia="Amiri" w:cs="Amiri"/>
          <w:color w:val="111111"/>
          <w:sz w:val="28"/>
          <w:sz w:val="28"/>
          <w:szCs w:val="28"/>
          <w:rtl w:val="true"/>
          <w:lang w:bidi="ar-SA"/>
        </w:rPr>
        <w:t>من لحمها ثمّ تطرح في بُرمة</w:t>
      </w:r>
      <w:r>
        <w:rPr>
          <w:rStyle w:val="FootnoteAnchor"/>
          <w:rtl w:val="true"/>
        </w:rPr>
        <w:footnoteReference w:id="1618"/>
      </w:r>
      <w:r>
        <w:rPr>
          <w:rFonts w:ascii="Amiri" w:hAnsi="Amiri" w:eastAsia="Amiri" w:cs="Amiri"/>
          <w:color w:val="111111"/>
          <w:sz w:val="28"/>
          <w:sz w:val="28"/>
          <w:szCs w:val="28"/>
          <w:rtl w:val="true"/>
          <w:lang w:bidi="ar-SA"/>
        </w:rPr>
        <w:t xml:space="preserve">ثمّ تُطبخ وأكل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وحَسَيا مِن مَرقها</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وابن أبي عمير وجميل بن درّاج وحمّاد بن عيسى وجماعة ممّن روينا عنه من أصحابنا،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يؤخذ من كلِّ بدنة بضعة</w:t>
      </w:r>
      <w:r>
        <w:rPr>
          <w:rStyle w:val="FootnoteAnchor"/>
          <w:rtl w:val="true"/>
        </w:rPr>
        <w:footnoteReference w:id="1620"/>
      </w:r>
      <w:r>
        <w:rPr>
          <w:rFonts w:ascii="Amiri" w:hAnsi="Amiri" w:eastAsia="Amiri" w:cs="Amiri"/>
          <w:color w:val="111111"/>
          <w:sz w:val="28"/>
          <w:sz w:val="28"/>
          <w:szCs w:val="28"/>
          <w:rtl w:val="true"/>
          <w:lang w:bidi="ar-SA"/>
        </w:rPr>
        <w:t xml:space="preserve">فأمر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فطُبخت فأكل هو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حَسَوا من المَرق،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اشركه في هَديه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فكانت مائة بدنة فأمر بقطعة من كلّ بدنة فطُبخ كلّه، ودعا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من اللحم، و حَسَيا</w:t>
      </w:r>
      <w:r>
        <w:rPr>
          <w:rStyle w:val="FootnoteAnchor"/>
          <w:rtl w:val="true"/>
        </w:rPr>
        <w:footnoteReference w:id="1622"/>
      </w:r>
      <w:r>
        <w:rPr>
          <w:rFonts w:ascii="IRNazanin" w:hAnsi="IRNazanin" w:eastAsia="IRNazanin"/>
          <w:color w:val="111111"/>
          <w:sz w:val="28"/>
          <w:sz w:val="28"/>
          <w:szCs w:val="28"/>
          <w:rtl w:val="true"/>
          <w:lang w:bidi="fa-IR"/>
        </w:rPr>
        <w:t xml:space="preserve">من المرق، فيستحبّ الأكل من الضحايا والهدايا اقتداءً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تعليم من الله ليس بواجبات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فمن شاء كاتب رقيقه، ومن شاء ترك لم یكاتب،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فاذا احلّ فمن شاء اصطاد ومن شاء ترك لم يصطد،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وَجَبَتْ جُنُوبُهَا فَكُلُوا مِنْهَا </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 xml:space="preserve">فاذا ذبح أو نحر فمن شاء أكل من أضحيّته، ومن شاء لم يأكل،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 الصَّلَاةُ فَانْتَشِرُوا فِي الْأَرْضِ </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فمن شاء انتشر ومن شاء أن يقعد في المسجد قعد</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bookmarkStart w:id="725" w:name="pg13463_131940"/>
    </w:p>
    <w:p>
      <w:pPr>
        <w:pStyle w:val="Heading3"/>
        <w:numPr>
          <w:ilvl w:val="2"/>
          <w:numId w:val="1"/>
        </w:numPr>
        <w:rPr/>
      </w:pPr>
      <w:bookmarkStart w:id="726" w:name="__RefHeading___Toc1869514_2616395394"/>
      <w:bookmarkStart w:id="727" w:name="_Toc258"/>
      <w:bookmarkEnd w:id="725"/>
      <w:bookmarkEnd w:id="726"/>
      <w:r>
        <w:rPr>
          <w:rtl w:val="true"/>
        </w:rPr>
        <w:t xml:space="preserve">باب </w:t>
      </w:r>
      <w:r>
        <w:rPr>
          <w:rtl w:val="true"/>
        </w:rPr>
        <w:t>(</w:t>
      </w:r>
      <w:r>
        <w:rPr/>
        <w:t>40</w:t>
      </w:r>
      <w:r>
        <w:rPr>
          <w:rtl w:val="true"/>
        </w:rPr>
        <w:t xml:space="preserve">) </w:t>
      </w:r>
      <w:r>
        <w:rPr>
          <w:rtl w:val="true"/>
        </w:rPr>
        <w:t>كيفية نحر الابل</w:t>
      </w:r>
      <w:bookmarkEnd w:id="727"/>
    </w:p>
    <w:p>
      <w:pPr>
        <w:pStyle w:val="BookText"/>
        <w:rPr/>
      </w:pPr>
      <w:r>
        <w:rPr>
          <w:rFonts w:eastAsia="Amiri" w:cs="Amiri" w:ascii="Amiri" w:hAnsi="Amiri"/>
          <w:color w:val="111111"/>
          <w:sz w:val="28"/>
          <w:szCs w:val="28"/>
          <w:lang w:bidi="ar-SA"/>
        </w:rPr>
        <w:t>22331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تُنحر</w:t>
      </w:r>
      <w:r>
        <w:rPr>
          <w:rStyle w:val="FootnoteAnchor"/>
          <w:rtl w:val="true"/>
        </w:rPr>
        <w:footnoteReference w:id="1629"/>
      </w:r>
      <w:r>
        <w:rPr>
          <w:rFonts w:ascii="Amiri" w:hAnsi="Amiri" w:eastAsia="Amiri" w:cs="Amiri"/>
          <w:color w:val="111111"/>
          <w:sz w:val="28"/>
          <w:sz w:val="28"/>
          <w:szCs w:val="28"/>
          <w:rtl w:val="true"/>
          <w:lang w:bidi="ar-SA"/>
        </w:rPr>
        <w:t xml:space="preserve">البدنة؟ فقال </w:t>
      </w:r>
      <w:r>
        <w:rPr>
          <w:rFonts w:eastAsia="Amiri" w:cs="Amiri" w:ascii="Amiri" w:hAnsi="Amiri"/>
          <w:color w:val="111111"/>
          <w:sz w:val="28"/>
          <w:szCs w:val="28"/>
          <w:rtl w:val="true"/>
          <w:lang w:bidi="ar-SA"/>
        </w:rPr>
        <w:t>:</w:t>
      </w:r>
      <w:r>
        <w:rPr>
          <w:rStyle w:val="FootnoteAnchor"/>
          <w:rtl w:val="true"/>
        </w:rPr>
        <w:footnoteReference w:id="1630"/>
      </w:r>
      <w:r>
        <w:rPr>
          <w:rFonts w:ascii="Amiri" w:hAnsi="Amiri" w:eastAsia="Amiri" w:cs="Amiri"/>
          <w:color w:val="111111"/>
          <w:sz w:val="28"/>
          <w:sz w:val="28"/>
          <w:szCs w:val="28"/>
          <w:rtl w:val="true"/>
          <w:lang w:bidi="ar-SA"/>
        </w:rPr>
        <w:t>تُنحر</w:t>
      </w:r>
      <w:r>
        <w:rPr>
          <w:rStyle w:val="FootnoteAnchor"/>
          <w:rtl w:val="true"/>
        </w:rPr>
        <w:footnoteReference w:id="1631"/>
      </w:r>
      <w:r>
        <w:rPr>
          <w:rFonts w:ascii="Amiri" w:hAnsi="Amiri" w:eastAsia="Amiri" w:cs="Amiri"/>
          <w:color w:val="111111"/>
          <w:sz w:val="28"/>
          <w:sz w:val="28"/>
          <w:szCs w:val="28"/>
          <w:rtl w:val="true"/>
          <w:lang w:bidi="ar-SA"/>
        </w:rPr>
        <w:t>وهي قائمة من قبل اليمين</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الصباح الكناني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عبدالرحمن بن أبي هاشم البجلي، عن أبي خديجة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ينحر بدنته</w:t>
      </w:r>
      <w:r>
        <w:rPr>
          <w:rStyle w:val="FootnoteAnchor"/>
          <w:rtl w:val="true"/>
        </w:rPr>
        <w:footnoteReference w:id="1635"/>
      </w:r>
      <w:r>
        <w:rPr>
          <w:rFonts w:ascii="Amiri" w:hAnsi="Amiri" w:eastAsia="Amiri" w:cs="Amiri"/>
          <w:color w:val="111111"/>
          <w:sz w:val="28"/>
          <w:sz w:val="28"/>
          <w:szCs w:val="28"/>
          <w:rtl w:val="true"/>
          <w:lang w:bidi="ar-SA"/>
        </w:rPr>
        <w:t>معقولة يدها اليسرى ثمّ يقوم من</w:t>
      </w:r>
      <w:r>
        <w:rPr>
          <w:rStyle w:val="FootnoteAnchor"/>
          <w:rtl w:val="true"/>
        </w:rPr>
        <w:footnoteReference w:id="1636"/>
      </w:r>
      <w:r>
        <w:rPr>
          <w:rFonts w:ascii="Amiri" w:hAnsi="Amiri" w:eastAsia="Amiri" w:cs="Amiri"/>
          <w:color w:val="111111"/>
          <w:sz w:val="28"/>
          <w:sz w:val="28"/>
          <w:szCs w:val="28"/>
          <w:rtl w:val="true"/>
          <w:lang w:bidi="ar-SA"/>
        </w:rPr>
        <w:t>جانب يدها اليمنى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والله أكبر، اللهم هذا منك ولك، اللهمّ تقبّله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يطعن في لبّنتها ثمّ يخرج السّكّين بيده فإذا </w:t>
      </w:r>
    </w:p>
    <w:p>
      <w:pPr>
        <w:pStyle w:val="BookText"/>
        <w:rPr/>
      </w:pPr>
      <w:r>
        <w:rPr>
          <w:rFonts w:ascii="IRNazanin" w:hAnsi="IRNazanin" w:eastAsia="IRNazanin"/>
          <w:color w:val="111111"/>
          <w:sz w:val="28"/>
          <w:sz w:val="28"/>
          <w:szCs w:val="28"/>
          <w:rtl w:val="true"/>
          <w:lang w:bidi="fa-IR"/>
        </w:rPr>
        <w:t>وجبت قطع</w:t>
      </w:r>
      <w:r>
        <w:rPr>
          <w:rStyle w:val="FootnoteAnchor"/>
          <w:rtl w:val="true"/>
        </w:rPr>
        <w:footnoteReference w:id="1637"/>
      </w:r>
      <w:r>
        <w:rPr>
          <w:rFonts w:ascii="IRNazanin" w:hAnsi="IRNazanin" w:eastAsia="IRNazanin"/>
          <w:color w:val="111111"/>
          <w:sz w:val="28"/>
          <w:sz w:val="28"/>
          <w:szCs w:val="28"/>
          <w:rtl w:val="true"/>
          <w:lang w:bidi="fa-IR"/>
        </w:rPr>
        <w:t>موضع الذّبح بیده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 عن محمد بن یحیی مثله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البُدن إذا قُرِّبت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قُرِّبن علیه ثلاث قوائم معقولات</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فَاذْكُرُوا اسْمَ اللَّهِ عَلَيْهَا صَوَافَّ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 تصفّ للنّحر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تربط يديها ما بين الخفّ إلى الركبة ووجوب جنوبها إذا وقعت على الأرض</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مثله الا انّ فيه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وقعت الى الارض</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bookmarkStart w:id="728" w:name="pg13463_131942"/>
    </w:p>
    <w:p>
      <w:pPr>
        <w:pStyle w:val="Heading3"/>
        <w:numPr>
          <w:ilvl w:val="2"/>
          <w:numId w:val="1"/>
        </w:numPr>
        <w:rPr/>
      </w:pPr>
      <w:bookmarkStart w:id="729" w:name="__RefHeading___Toc1869516_2616395394"/>
      <w:bookmarkStart w:id="730" w:name="_Toc259"/>
      <w:bookmarkEnd w:id="728"/>
      <w:bookmarkEnd w:id="729"/>
      <w:r>
        <w:rPr>
          <w:rtl w:val="true"/>
        </w:rPr>
        <w:t xml:space="preserve">باب </w:t>
      </w:r>
      <w:r>
        <w:rPr>
          <w:rtl w:val="true"/>
        </w:rPr>
        <w:t>(</w:t>
      </w:r>
      <w:r>
        <w:rPr/>
        <w:t>41</w:t>
      </w:r>
      <w:r>
        <w:rPr>
          <w:rtl w:val="true"/>
        </w:rPr>
        <w:t xml:space="preserve">) </w:t>
      </w:r>
      <w:r>
        <w:rPr>
          <w:rtl w:val="true"/>
        </w:rPr>
        <w:t>وجوب التسمية عند النحر والذبح</w:t>
      </w:r>
      <w:bookmarkEnd w:id="73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صوافّ حين تصفّ للنحر، وتنحر قياماً معقولة، قائمة على ثلاث قوائم،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وَجَبَتْ جُنُوبُهَا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وقعت إلى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من البدن قياماً، فأمّا الغنم والبقر فتضجع وتذبح،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فَاذْكُرُوا اسْمَ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التسمية عند النحر والذبح، وأقَلُّ 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ويستحبّ أن يقول عند ذبح الهدي والضحايا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السموات والأرض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المشركين، إنّ صلاتي ونُسُكي ومَحياي ومماتي لله ربّ العالمين لاشريك له وبذلك اُمرت وأنا من المسلمين اللهم منك ولك، بسم الله</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bookmarkStart w:id="731" w:name="pg13463_131943"/>
    </w:p>
    <w:p>
      <w:pPr>
        <w:pStyle w:val="Heading3"/>
        <w:numPr>
          <w:ilvl w:val="2"/>
          <w:numId w:val="1"/>
        </w:numPr>
        <w:rPr/>
      </w:pPr>
      <w:bookmarkStart w:id="732" w:name="__RefHeading___Toc1869518_2616395394"/>
      <w:bookmarkStart w:id="733" w:name="_Toc260"/>
      <w:bookmarkEnd w:id="731"/>
      <w:bookmarkEnd w:id="732"/>
      <w:r>
        <w:rPr>
          <w:rtl w:val="true"/>
        </w:rPr>
        <w:t xml:space="preserve">باب </w:t>
      </w:r>
      <w:r>
        <w:rPr>
          <w:rtl w:val="true"/>
        </w:rPr>
        <w:t>(</w:t>
      </w:r>
      <w:r>
        <w:rPr/>
        <w:t>42</w:t>
      </w:r>
      <w:r>
        <w:rPr>
          <w:rtl w:val="true"/>
        </w:rPr>
        <w:t xml:space="preserve">) </w:t>
      </w:r>
      <w:r>
        <w:rPr>
          <w:rtl w:val="true"/>
        </w:rPr>
        <w:t>وجوب استقبال القبلة عند النحر والذبح واستحباب الدعاء بالمأثور</w:t>
      </w:r>
      <w:bookmarkEnd w:id="733"/>
    </w:p>
    <w:p>
      <w:pPr>
        <w:pStyle w:val="BookText"/>
        <w:rPr/>
      </w:pPr>
      <w:r>
        <w:rPr>
          <w:rFonts w:eastAsia="Amiri" w:cs="Amiri" w:ascii="Amiri" w:hAnsi="Amiri"/>
          <w:color w:val="111111"/>
          <w:sz w:val="28"/>
          <w:szCs w:val="28"/>
          <w:lang w:bidi="ar-SA"/>
        </w:rPr>
        <w:t>22336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صفوان وابن أبي عمير</w:t>
      </w:r>
      <w:r>
        <w:rPr>
          <w:rStyle w:val="FootnoteAnchor"/>
          <w:rtl w:val="true"/>
        </w:rPr>
        <w:footnoteReference w:id="1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هَديك فاستقبِل به القبلة وانحره أو اذبحه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 حنيفاً وما أنا</w:t>
      </w:r>
      <w:r>
        <w:rPr>
          <w:rStyle w:val="FootnoteAnchor"/>
          <w:rtl w:val="true"/>
        </w:rPr>
        <w:footnoteReference w:id="1647"/>
      </w:r>
      <w:r>
        <w:rPr>
          <w:rFonts w:ascii="Amiri" w:hAnsi="Amiri" w:eastAsia="Amiri" w:cs="Amiri"/>
          <w:color w:val="111111"/>
          <w:sz w:val="28"/>
          <w:sz w:val="28"/>
          <w:szCs w:val="28"/>
          <w:rtl w:val="true"/>
          <w:lang w:bidi="ar-SA"/>
        </w:rPr>
        <w:t>من المشركين، إنّ صلاتي ونُسكي ومَحياي ومَماتي لله ربّ العالمين لاشريك له وبذلك اُمرتُ وأنا من المسلمين، اللَّهم منك ولك، بسم الله</w:t>
      </w:r>
      <w:r>
        <w:rPr>
          <w:rStyle w:val="FootnoteAnchor"/>
          <w:rtl w:val="true"/>
        </w:rPr>
        <w:footnoteReference w:id="1648"/>
      </w:r>
      <w:r>
        <w:rPr>
          <w:rFonts w:ascii="Amiri" w:hAnsi="Amiri" w:eastAsia="Amiri" w:cs="Amiri"/>
          <w:color w:val="111111"/>
          <w:sz w:val="28"/>
          <w:sz w:val="28"/>
          <w:szCs w:val="28"/>
          <w:rtl w:val="true"/>
          <w:lang w:bidi="ar-SA"/>
        </w:rPr>
        <w:t>والله أكبر،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السكّين ولا تنخعها حتّى تموت</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إبراهيم مثله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عن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734" w:name="pg13463_131944"/>
    </w:p>
    <w:p>
      <w:pPr>
        <w:pStyle w:val="Heading3"/>
        <w:numPr>
          <w:ilvl w:val="2"/>
          <w:numId w:val="1"/>
        </w:numPr>
        <w:rPr/>
      </w:pPr>
      <w:bookmarkStart w:id="735" w:name="__RefHeading___Toc1869520_2616395394"/>
      <w:bookmarkStart w:id="736" w:name="_Toc261"/>
      <w:bookmarkEnd w:id="734"/>
      <w:bookmarkEnd w:id="735"/>
      <w:r>
        <w:rPr>
          <w:rtl w:val="true"/>
        </w:rPr>
        <w:t xml:space="preserve">باب </w:t>
      </w:r>
      <w:r>
        <w:rPr>
          <w:rtl w:val="true"/>
        </w:rPr>
        <w:t>(</w:t>
      </w:r>
      <w:r>
        <w:rPr/>
        <w:t>43</w:t>
      </w:r>
      <w:r>
        <w:rPr>
          <w:rtl w:val="true"/>
        </w:rPr>
        <w:t xml:space="preserve">) </w:t>
      </w:r>
      <w:r>
        <w:rPr>
          <w:rtl w:val="true"/>
        </w:rPr>
        <w:t>الفرق بين النَّحر والذبح</w:t>
      </w:r>
      <w:bookmarkEnd w:id="736"/>
    </w:p>
    <w:p>
      <w:pPr>
        <w:pStyle w:val="BookText"/>
        <w:rPr/>
      </w:pPr>
      <w:r>
        <w:rPr>
          <w:rFonts w:eastAsia="Amiri" w:cs="Amiri" w:ascii="Amiri" w:hAnsi="Amiri"/>
          <w:color w:val="111111"/>
          <w:sz w:val="28"/>
          <w:szCs w:val="28"/>
          <w:lang w:bidi="ar-SA"/>
        </w:rPr>
        <w:t>22337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في اللّبة، والذّبح في الحلق</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منحور مذبوح حرام، وكل مذبوح منحور حرام</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يجب نحره كالإبل لو ذُبح حَرُم وكذلك كلُّ ما يجب ذبحه كالبقر والغنم اذا نُحِر حَرُم لحمه </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869522_2616395394"/>
      <w:bookmarkStart w:id="738" w:name="_Toc262"/>
      <w:bookmarkEnd w:id="737"/>
      <w:r>
        <w:rPr>
          <w:rtl w:val="true"/>
        </w:rPr>
        <w:t xml:space="preserve">باب </w:t>
      </w:r>
      <w:r>
        <w:rPr>
          <w:rtl w:val="true"/>
        </w:rPr>
        <w:t>(</w:t>
      </w:r>
      <w:r>
        <w:rPr/>
        <w:t>44</w:t>
      </w:r>
      <w:r>
        <w:rPr>
          <w:rtl w:val="true"/>
        </w:rPr>
        <w:t xml:space="preserve">) </w:t>
      </w:r>
      <w:r>
        <w:rPr>
          <w:rtl w:val="true"/>
        </w:rPr>
        <w:t>اشتراط الاسلام في ذابح الأضحية</w:t>
      </w:r>
      <w:bookmarkEnd w:id="73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لايذبح لك اليهوديّ ولا النصرانيّ </w:t>
      </w:r>
      <w:bookmarkStart w:id="739" w:name="pg13463_131945"/>
    </w:p>
    <w:p>
      <w:pPr>
        <w:pStyle w:val="BookText"/>
        <w:rPr/>
      </w:pPr>
      <w:bookmarkEnd w:id="739"/>
      <w:r>
        <w:rPr>
          <w:rFonts w:ascii="Amiri" w:hAnsi="Amiri" w:eastAsia="Amiri" w:cs="Amiri"/>
          <w:color w:val="111111"/>
          <w:sz w:val="28"/>
          <w:sz w:val="28"/>
          <w:szCs w:val="28"/>
          <w:rtl w:val="true"/>
          <w:lang w:bidi="ar-SA"/>
        </w:rPr>
        <w:t>اُضحيّتك فإن</w:t>
      </w:r>
      <w:r>
        <w:rPr>
          <w:rStyle w:val="FootnoteAnchor"/>
          <w:rtl w:val="true"/>
        </w:rPr>
        <w:footnoteReference w:id="1655"/>
      </w:r>
      <w:r>
        <w:rPr>
          <w:rFonts w:ascii="Amiri" w:hAnsi="Amiri" w:eastAsia="Amiri" w:cs="Amiri"/>
          <w:color w:val="111111"/>
          <w:sz w:val="28"/>
          <w:sz w:val="28"/>
          <w:szCs w:val="28"/>
          <w:rtl w:val="true"/>
          <w:lang w:bidi="ar-SA"/>
        </w:rPr>
        <w:t>كانت امرأة فلتذبح لنفسها وتستقبل القبلة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 حنيفاً</w:t>
      </w:r>
      <w:r>
        <w:rPr>
          <w:rStyle w:val="FootnoteAnchor"/>
          <w:rtl w:val="true"/>
        </w:rPr>
        <w:footnoteReference w:id="1656"/>
      </w:r>
      <w:r>
        <w:rPr>
          <w:rFonts w:ascii="Amiri" w:hAnsi="Amiri" w:eastAsia="Amiri" w:cs="Amiri"/>
          <w:color w:val="111111"/>
          <w:sz w:val="28"/>
          <w:sz w:val="28"/>
          <w:szCs w:val="28"/>
          <w:rtl w:val="true"/>
          <w:lang w:bidi="ar-SA"/>
        </w:rPr>
        <w:t>، اللهمّ منك ولك</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لايذبح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لايذبح نُسُكَ المسلم إلّا مسلم</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869524_2616395394"/>
      <w:bookmarkStart w:id="741" w:name="_Toc263"/>
      <w:bookmarkEnd w:id="740"/>
      <w:r>
        <w:rPr>
          <w:rtl w:val="true"/>
        </w:rPr>
        <w:t xml:space="preserve">باب </w:t>
      </w:r>
      <w:r>
        <w:rPr>
          <w:rtl w:val="true"/>
        </w:rPr>
        <w:t>(</w:t>
      </w:r>
      <w:r>
        <w:rPr/>
        <w:t>45</w:t>
      </w:r>
      <w:r>
        <w:rPr>
          <w:rtl w:val="true"/>
        </w:rPr>
        <w:t xml:space="preserve">) </w:t>
      </w:r>
      <w:r>
        <w:rPr>
          <w:rtl w:val="true"/>
        </w:rPr>
        <w:t>استحباب أن يكون ذبح الأضحية بيد صاحبها</w:t>
      </w:r>
      <w:bookmarkEnd w:id="741"/>
    </w:p>
    <w:p>
      <w:pPr>
        <w:pStyle w:val="BookText"/>
        <w:rPr/>
      </w:pPr>
      <w:r>
        <w:rPr>
          <w:rFonts w:eastAsia="Amiri" w:cs="Amiri" w:ascii="Amiri" w:hAnsi="Amiri"/>
          <w:color w:val="111111"/>
          <w:sz w:val="28"/>
          <w:szCs w:val="28"/>
          <w:lang w:bidi="ar-SA"/>
        </w:rPr>
        <w:t>22341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للرجل أن يلي ذبح أضحيّته بيده، فإن لم يستطع فليجعل يده مع يد الذابح، فإن لم يستطع فليقم قائماً عليها يذكر اسم الله عليها حتى تُذبح</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للمرء أن يلي نحر هديه أو ذَبح أضحيته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bookmarkStart w:id="742" w:name="pg13463_131946"/>
    </w:p>
    <w:p>
      <w:pPr>
        <w:pStyle w:val="BookText"/>
        <w:rPr/>
      </w:pPr>
      <w:bookmarkEnd w:id="742"/>
      <w:r>
        <w:rPr>
          <w:rFonts w:ascii="IRNazanin" w:hAnsi="IRNazanin" w:eastAsia="IRNazanin"/>
          <w:color w:val="111111"/>
          <w:sz w:val="28"/>
          <w:sz w:val="28"/>
          <w:szCs w:val="28"/>
          <w:rtl w:val="true"/>
          <w:lang w:bidi="fa-IR"/>
        </w:rPr>
        <w:t>نحوه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لأزواجه 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 أضاحيكنّ بأیدیکن، فمن لم يستطع منكنّ الذبح فلتقم قائمة فلتكبّر ، ولتدعُ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الذبح</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869526_2616395394"/>
      <w:bookmarkStart w:id="744" w:name="_Toc264"/>
      <w:bookmarkEnd w:id="743"/>
      <w:r>
        <w:rPr>
          <w:rtl w:val="true"/>
        </w:rPr>
        <w:t xml:space="preserve">باب </w:t>
      </w:r>
      <w:r>
        <w:rPr>
          <w:rtl w:val="true"/>
        </w:rPr>
        <w:t>(</w:t>
      </w:r>
      <w:r>
        <w:rPr/>
        <w:t>46</w:t>
      </w:r>
      <w:r>
        <w:rPr>
          <w:rtl w:val="true"/>
        </w:rPr>
        <w:t xml:space="preserve">) </w:t>
      </w:r>
      <w:r>
        <w:rPr>
          <w:rtl w:val="true"/>
        </w:rPr>
        <w:t>استحباب جعل السكين في يد الصبي حين الذبح</w:t>
      </w:r>
      <w:bookmarkEnd w:id="744"/>
    </w:p>
    <w:p>
      <w:pPr>
        <w:pStyle w:val="BookText"/>
        <w:rPr/>
      </w:pPr>
      <w:r>
        <w:rPr>
          <w:rFonts w:eastAsia="Amiri" w:cs="Amiri" w:ascii="Amiri" w:hAnsi="Amiri"/>
          <w:color w:val="111111"/>
          <w:sz w:val="28"/>
          <w:szCs w:val="28"/>
          <w:lang w:bidi="ar-SA"/>
        </w:rPr>
        <w:t>22343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السكين في يد الصبي ثم يقبض الرجل على يد الصبي فيذبح</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 في المحاسن، عن معاوية بن عمار مثله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bookmarkStart w:id="745" w:name="pg13463_131947"/>
    </w:p>
    <w:p>
      <w:pPr>
        <w:pStyle w:val="Heading3"/>
        <w:numPr>
          <w:ilvl w:val="2"/>
          <w:numId w:val="1"/>
        </w:numPr>
        <w:rPr/>
      </w:pPr>
      <w:bookmarkStart w:id="746" w:name="__RefHeading___Toc1869528_2616395394"/>
      <w:bookmarkStart w:id="747" w:name="_Toc265"/>
      <w:bookmarkEnd w:id="745"/>
      <w:bookmarkEnd w:id="746"/>
      <w:r>
        <w:rPr>
          <w:rtl w:val="true"/>
        </w:rPr>
        <w:t xml:space="preserve">باب </w:t>
      </w:r>
      <w:r>
        <w:rPr>
          <w:rtl w:val="true"/>
        </w:rPr>
        <w:t>(</w:t>
      </w:r>
      <w:r>
        <w:rPr/>
        <w:t>47</w:t>
      </w:r>
      <w:r>
        <w:rPr>
          <w:rtl w:val="true"/>
        </w:rPr>
        <w:t xml:space="preserve">) </w:t>
      </w:r>
      <w:r>
        <w:rPr>
          <w:rtl w:val="true"/>
        </w:rPr>
        <w:t>تأكّد استحباب ذبح الأُضحية</w:t>
      </w:r>
      <w:bookmarkEnd w:id="747"/>
    </w:p>
    <w:p>
      <w:pPr>
        <w:pStyle w:val="BookText"/>
        <w:rPr/>
      </w:pPr>
      <w:r>
        <w:rPr>
          <w:rFonts w:eastAsia="Amiri" w:cs="Amiri" w:ascii="Amiri" w:hAnsi="Amiri"/>
          <w:color w:val="111111"/>
          <w:sz w:val="28"/>
          <w:szCs w:val="28"/>
          <w:lang w:bidi="ar-SA"/>
        </w:rPr>
        <w:t>22344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العلاء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سألهُ عن الأضحى؟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على كلّ مسلم الّا من 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العيال؟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وان شئتَ لم تفعل، وأمّا أنت فلاتَدعهُ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تأکُّد الاستحباب، جمعاً بين الأحاديث المرويَّة في هذا المجال، وعلى هذا فتوى الفقهاء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الأضحية؟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على كل مسلم إلّا من 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ذلك على سائر العيال؟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من شاء أن يفعل</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الأضحى أواجب على من وجد لنفسه وعياله؟ </w:t>
      </w:r>
      <w:bookmarkStart w:id="748" w:name="pg13463_131948"/>
    </w:p>
    <w:p>
      <w:pPr>
        <w:pStyle w:val="BookText"/>
        <w:rPr/>
      </w:pPr>
      <w:bookmarkEnd w:id="748"/>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لنفسه فلايدعه وأمّا لعياله إن شاء ترکه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يوم النحر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عنده سعة فليعظّم شعائر الله ، ومن لم تكن عنده سبعة فانّ الله لايكلّف نفساً إلّا وسعها</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1869530_2616395394"/>
      <w:bookmarkStart w:id="750" w:name="_Toc266"/>
      <w:bookmarkEnd w:id="749"/>
      <w:r>
        <w:rPr>
          <w:rtl w:val="true"/>
        </w:rPr>
        <w:t xml:space="preserve">باب </w:t>
      </w:r>
      <w:r>
        <w:rPr>
          <w:rtl w:val="true"/>
        </w:rPr>
        <w:t>(</w:t>
      </w:r>
      <w:r>
        <w:rPr/>
        <w:t>48</w:t>
      </w:r>
      <w:r>
        <w:rPr>
          <w:rtl w:val="true"/>
        </w:rPr>
        <w:t xml:space="preserve">) </w:t>
      </w:r>
      <w:r>
        <w:rPr>
          <w:rtl w:val="true"/>
        </w:rPr>
        <w:t>استحباب أن يرسل من لايستطيع الحج بثمن الأضحية ليذبح عنه في الحج</w:t>
      </w:r>
      <w:bookmarkEnd w:id="750"/>
    </w:p>
    <w:p>
      <w:pPr>
        <w:pStyle w:val="BookText"/>
        <w:rPr/>
      </w:pPr>
      <w:r>
        <w:rPr>
          <w:rFonts w:eastAsia="IRNazanin" w:cs="IRNazanin"/>
          <w:color w:val="111111"/>
          <w:sz w:val="28"/>
          <w:szCs w:val="28"/>
          <w:lang w:bidi="fa-IR"/>
        </w:rPr>
        <w:t>22348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مايمنع احدكم من أن يحج كلّ سنة؟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 ذلك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يقدر أحدكم اذا خرج أخوه أن يبعث معه بثمن أضحية ويأمره أن يطوف عنه اسبوعاً بالبيت ويذبح عنه فاذا كان يوم عرفة لبس ثيابه وتهيأ وأتي المسجد فلايزال في الدعاء حتى تغرب الشمس؟</w:t>
      </w:r>
      <w:r>
        <w:rPr>
          <w:rFonts w:eastAsia="Amiri" w:cs="Amiri" w:ascii="Amiri" w:hAnsi="Amiri"/>
          <w:color w:val="111111"/>
          <w:sz w:val="28"/>
          <w:szCs w:val="28"/>
          <w:rtl w:val="true"/>
          <w:lang w:bidi="ar-SA"/>
        </w:rPr>
        <w:t>!</w:t>
      </w:r>
      <w:r>
        <w:rPr>
          <w:rStyle w:val="FootnoteAnchor"/>
          <w:rtl w:val="true"/>
        </w:rPr>
        <w:footnoteReference w:id="1669"/>
      </w:r>
    </w:p>
    <w:p>
      <w:pPr>
        <w:pStyle w:val="Heading3"/>
        <w:numPr>
          <w:ilvl w:val="2"/>
          <w:numId w:val="1"/>
        </w:numPr>
        <w:rPr/>
      </w:pPr>
      <w:bookmarkStart w:id="751" w:name="__RefHeading___Toc1869532_2616395394"/>
      <w:bookmarkStart w:id="752" w:name="_Toc267"/>
      <w:bookmarkEnd w:id="751"/>
      <w:r>
        <w:rPr>
          <w:rtl w:val="true"/>
        </w:rPr>
        <w:t xml:space="preserve">باب </w:t>
      </w:r>
      <w:r>
        <w:rPr>
          <w:rtl w:val="true"/>
        </w:rPr>
        <w:t>(</w:t>
      </w:r>
      <w:r>
        <w:rPr/>
        <w:t>49</w:t>
      </w:r>
      <w:r>
        <w:rPr>
          <w:rtl w:val="true"/>
        </w:rPr>
        <w:t xml:space="preserve">) </w:t>
      </w:r>
      <w:r>
        <w:rPr>
          <w:rtl w:val="true"/>
        </w:rPr>
        <w:t>استحباب إطعام المساكين من لحوم الأضاحي</w:t>
      </w:r>
      <w:bookmarkEnd w:id="75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الحسين بن يزيد النوفلي، عن إسماعيل بن مسلم </w:t>
      </w:r>
    </w:p>
    <w:p>
      <w:pPr>
        <w:pStyle w:val="BookText"/>
        <w:rPr/>
      </w:pPr>
      <w:r>
        <w:rPr>
          <w:rFonts w:ascii="IRNazanin" w:hAnsi="IRNazanin" w:eastAsia="IRNazanin"/>
          <w:color w:val="111111"/>
          <w:sz w:val="28"/>
          <w:sz w:val="28"/>
          <w:szCs w:val="28"/>
          <w:rtl w:val="true"/>
          <w:lang w:bidi="fa-IR"/>
        </w:rPr>
        <w:t xml:space="preserve">السكوني،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جعل الله هذا الأضحی لتَّتسع مساکینکم من اللّحم فأطعموهم</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يطعم المساكين في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الأضاحي؟ فقال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لا، لأنّهُ قربان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عن سهل بن زياد، عن الحسين بن يزيد، عن اسماعيل بن أبي زياد،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هل يطعم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عليه كفّارة اليمين هل يجوز له أن يُطعم الفقراء من لحوم الأضاحي بنيّة كفّارة اليمين، أو يجعل شيئاً من لحوم الأضاحي في الطعام الذي يُقدّمه للفقراء كفّارةً ليمينه؟ فاجاب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 لأن الأضحية لها سِمة خاصة وهي التقرُّب إلى الله تعالى بهذه المناسبة، ولا يجوز أن تُصرف بنيّة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توزيع لحوم الأضاحي على الفقراء والمساكين لكن لابنيّة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753" w:name="pg13463_131950"/>
    </w:p>
    <w:p>
      <w:pPr>
        <w:pStyle w:val="Heading3"/>
        <w:numPr>
          <w:ilvl w:val="2"/>
          <w:numId w:val="1"/>
        </w:numPr>
        <w:rPr/>
      </w:pPr>
      <w:bookmarkStart w:id="754" w:name="__RefHeading___Toc1869534_2616395394"/>
      <w:bookmarkStart w:id="755" w:name="_Toc268"/>
      <w:bookmarkEnd w:id="753"/>
      <w:bookmarkEnd w:id="754"/>
      <w:r>
        <w:rPr>
          <w:rtl w:val="true"/>
        </w:rPr>
        <w:t xml:space="preserve">باب </w:t>
      </w:r>
      <w:r>
        <w:rPr>
          <w:rtl w:val="true"/>
        </w:rPr>
        <w:t>(</w:t>
      </w:r>
      <w:r>
        <w:rPr/>
        <w:t>50</w:t>
      </w:r>
      <w:r>
        <w:rPr>
          <w:rtl w:val="true"/>
        </w:rPr>
        <w:t xml:space="preserve">) </w:t>
      </w:r>
      <w:r>
        <w:rPr>
          <w:rtl w:val="true"/>
        </w:rPr>
        <w:t>النهي عن إطعام المشرك من الأضحية</w:t>
      </w:r>
      <w:bookmarkEnd w:id="755"/>
    </w:p>
    <w:p>
      <w:pPr>
        <w:pStyle w:val="BookText"/>
        <w:rPr/>
      </w:pPr>
      <w:r>
        <w:rPr>
          <w:rFonts w:eastAsia="IRNazanin" w:cs="IRNazanin"/>
          <w:color w:val="111111"/>
          <w:sz w:val="28"/>
          <w:szCs w:val="28"/>
          <w:lang w:bidi="fa-IR"/>
        </w:rPr>
        <w:t>22351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الحسين، عن النضر بن سوید،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أن يطعم المشرك من لحوم الأضاحي</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الكراهة هنا بمعنى الحرمة كما استظهره بعض الفقهاء كالشيخ البحراني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يُطعَم المشرك من الأضحية لأنّها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869536_2616395394"/>
      <w:bookmarkStart w:id="757" w:name="_Toc269"/>
      <w:bookmarkEnd w:id="756"/>
      <w:r>
        <w:rPr>
          <w:rtl w:val="true"/>
        </w:rPr>
        <w:t xml:space="preserve">باب </w:t>
      </w:r>
      <w:r>
        <w:rPr>
          <w:rtl w:val="true"/>
        </w:rPr>
        <w:t>(</w:t>
      </w:r>
      <w:r>
        <w:rPr/>
        <w:t>51</w:t>
      </w:r>
      <w:r>
        <w:rPr>
          <w:rtl w:val="true"/>
        </w:rPr>
        <w:t xml:space="preserve">) </w:t>
      </w:r>
      <w:r>
        <w:rPr>
          <w:rtl w:val="true"/>
        </w:rPr>
        <w:t>النهي عن إعطاء القصّاب جلد الهدي والأجلال واستحباب التصدّق بها</w:t>
      </w:r>
      <w:bookmarkEnd w:id="757"/>
    </w:p>
    <w:p>
      <w:pPr>
        <w:pStyle w:val="BookText"/>
        <w:rPr/>
      </w:pPr>
      <w:r>
        <w:rPr>
          <w:rFonts w:eastAsia="Amiri" w:cs="Amiri" w:ascii="Amiri" w:hAnsi="Amiri"/>
          <w:color w:val="111111"/>
          <w:sz w:val="28"/>
          <w:szCs w:val="28"/>
          <w:lang w:bidi="ar-SA"/>
        </w:rPr>
        <w:t>22353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الجزّار من جلود الهدي </w:t>
      </w:r>
    </w:p>
    <w:p>
      <w:pPr>
        <w:pStyle w:val="BookText"/>
        <w:rPr/>
      </w:pPr>
      <w:r>
        <w:rPr>
          <w:rFonts w:ascii="Amiri" w:hAnsi="Amiri" w:eastAsia="Amiri" w:cs="Amiri"/>
          <w:color w:val="111111"/>
          <w:sz w:val="28"/>
          <w:sz w:val="28"/>
          <w:szCs w:val="28"/>
          <w:rtl w:val="true"/>
          <w:lang w:bidi="ar-SA"/>
        </w:rPr>
        <w:t>وأجلالها شيئاً</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ينتفع بجلد الأُضحيّة ويُشتری به المتاع وإن تصدّق به فهو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ولم يعط الجزّارين جلودها ولاقلائدها ولاجلالها ولكن تصدّق به، ولاتُعط السلّاخ منها شيئاً ولكن أعطه من غير ذلك</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حماد وفضالة ،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الأهاب </w:t>
      </w:r>
      <w:r>
        <w:rPr>
          <w:rStyle w:val="FootnoteAnchor"/>
          <w:rtl w:val="true"/>
        </w:rPr>
        <w:footnoteReference w:id="167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أو تجعله مصلّی يُنتفع به في البيت، ولا تُعطي الجزارين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w:t>
      </w:r>
      <w:r>
        <w:rPr>
          <w:rStyle w:val="FootnoteAnchor"/>
          <w:rtl w:val="true"/>
        </w:rPr>
        <w:footnoteReference w:id="1680"/>
      </w:r>
      <w:r>
        <w:rPr>
          <w:rFonts w:ascii="Amiri" w:hAnsi="Amiri" w:eastAsia="Amiri" w:cs="Amiri"/>
          <w:color w:val="111111"/>
          <w:sz w:val="28"/>
          <w:sz w:val="28"/>
          <w:szCs w:val="28"/>
          <w:rtl w:val="true"/>
          <w:lang w:bidi="ar-SA"/>
        </w:rPr>
        <w:t>جلالها وجلودها و قلائدها الجزّارين وأمره</w:t>
      </w:r>
      <w:r>
        <w:rPr>
          <w:rStyle w:val="FootnoteAnchor"/>
          <w:rtl w:val="true"/>
        </w:rPr>
        <w:footnoteReference w:id="1681"/>
      </w:r>
      <w:r>
        <w:rPr>
          <w:rFonts w:ascii="Amiri" w:hAnsi="Amiri" w:eastAsia="Amiri" w:cs="Amiri"/>
          <w:color w:val="111111"/>
          <w:sz w:val="28"/>
          <w:sz w:val="28"/>
          <w:szCs w:val="28"/>
          <w:rtl w:val="true"/>
          <w:lang w:bidi="ar-SA"/>
        </w:rPr>
        <w:t>أن يتصدّق بها</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أن يبيع الرجل شيئاً من الأضاحي، ورخّص في الإنتفاع بالجلد </w:t>
      </w:r>
      <w:bookmarkStart w:id="758" w:name="pg13463_131952"/>
    </w:p>
    <w:p>
      <w:pPr>
        <w:pStyle w:val="BookText"/>
        <w:rPr/>
      </w:pPr>
      <w:bookmarkEnd w:id="758"/>
      <w:r>
        <w:rPr>
          <w:rFonts w:ascii="Amiri" w:hAnsi="Amiri" w:eastAsia="Amiri" w:cs="Amiri"/>
          <w:color w:val="111111"/>
          <w:sz w:val="28"/>
          <w:sz w:val="28"/>
          <w:szCs w:val="28"/>
          <w:rtl w:val="true"/>
          <w:lang w:bidi="ar-SA"/>
        </w:rPr>
        <w:t>والصوف، وفي أن يعطي من ذلك حق سلخها</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ضحّى أو أهدى هدياً فليس لهُ أن يُخرج من منی منه بشيء الّا ما كان من السنام للدواء، والجلد، والصوف، والشعر، والعصب، والشيء ينتفع به، ويستحبّ أن يتصدّق بالجلد، ولابأس أن يُعطي الجازر من جلود الهدي ولحومها وجلالها في أجرته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هدي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كهدي حج التمتع والكفارات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يُعطى القصاب الذابح منها شيئاً، ولا يجوز أن يأخذ صاحب الهدي من جلودها بل عليه أن يتصدّق بها، ويعطي الذابح أجرة 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الذابح فقيراً مستحقاً جاز اعطاؤه من اللَّحم أو الجلد بعنوان الصدقة لا بعنوان الأجرة لانّه مستحق للصدقة ويعطيه أجرته أيضاً</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869538_2616395394"/>
      <w:bookmarkStart w:id="760" w:name="_Toc270"/>
      <w:bookmarkEnd w:id="759"/>
      <w:r>
        <w:rPr>
          <w:rtl w:val="true"/>
        </w:rPr>
        <w:t xml:space="preserve">باب </w:t>
      </w:r>
      <w:r>
        <w:rPr>
          <w:rtl w:val="true"/>
        </w:rPr>
        <w:t>(</w:t>
      </w:r>
      <w:r>
        <w:rPr/>
        <w:t>52</w:t>
      </w:r>
      <w:r>
        <w:rPr>
          <w:rtl w:val="true"/>
        </w:rPr>
        <w:t xml:space="preserve">) </w:t>
      </w:r>
      <w:r>
        <w:rPr>
          <w:rtl w:val="true"/>
        </w:rPr>
        <w:t>جواز أكل لحوم الأضاحي وإدّخارها بعد ثلاث</w:t>
      </w:r>
      <w:bookmarkEnd w:id="76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عن أبي جعفر</w:t>
      </w:r>
      <w:r>
        <w:rPr>
          <w:rStyle w:val="FootnoteAnchor"/>
          <w:rtl w:val="true"/>
        </w:rPr>
        <w:footnoteReference w:id="1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محمد بن الفضيل، عن أبي الصباح، عن أبي عبدالله </w:t>
      </w:r>
      <w:bookmarkStart w:id="761" w:name="pg13463_131953"/>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w:t>
      </w:r>
      <w:r>
        <w:rPr>
          <w:rStyle w:val="FootnoteAnchor"/>
          <w:rtl w:val="true"/>
        </w:rPr>
        <w:footnoteReference w:id="168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الأضاحيّ بعد ثلاث ثمّ أذن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لحوم الأضاحي بعد ثلاث</w:t>
      </w:r>
      <w:r>
        <w:rPr>
          <w:rStyle w:val="FootnoteAnchor"/>
          <w:rtl w:val="true"/>
        </w:rPr>
        <w:footnoteReference w:id="1687"/>
      </w:r>
      <w:r>
        <w:rPr>
          <w:rFonts w:ascii="Amiri" w:hAnsi="Amiri" w:eastAsia="Amiri" w:cs="Amiri"/>
          <w:color w:val="111111"/>
          <w:sz w:val="28"/>
          <w:sz w:val="28"/>
          <w:szCs w:val="28"/>
          <w:rtl w:val="true"/>
          <w:lang w:bidi="ar-SA"/>
        </w:rPr>
        <w:t>وادّخروا</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علي بن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لايتزوّد الحاج من أضحيته، وله أن يأكل بمني أيامها،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شهاب</w:t>
      </w:r>
      <w:r>
        <w:rPr>
          <w:rStyle w:val="FootnoteAnchor"/>
          <w:rtl w:val="true"/>
        </w:rPr>
        <w:footnoteReference w:id="1690"/>
      </w:r>
      <w:r>
        <w:rPr>
          <w:rFonts w:ascii="Amiri" w:hAnsi="Amiri" w:eastAsia="Amiri" w:cs="Amiri"/>
          <w:color w:val="111111"/>
          <w:sz w:val="28"/>
          <w:sz w:val="28"/>
          <w:szCs w:val="28"/>
          <w:rtl w:val="true"/>
          <w:lang w:bidi="ar-SA"/>
        </w:rPr>
        <w:t>كتب إليه فيها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1869540_2616395394"/>
      <w:bookmarkStart w:id="763" w:name="_Toc271"/>
      <w:bookmarkEnd w:id="762"/>
      <w:r>
        <w:rPr>
          <w:rtl w:val="true"/>
        </w:rPr>
        <w:t xml:space="preserve">باب </w:t>
      </w:r>
      <w:r>
        <w:rPr>
          <w:rtl w:val="true"/>
        </w:rPr>
        <w:t>(</w:t>
      </w:r>
      <w:r>
        <w:rPr/>
        <w:t>53</w:t>
      </w:r>
      <w:r>
        <w:rPr>
          <w:rtl w:val="true"/>
        </w:rPr>
        <w:t xml:space="preserve">) </w:t>
      </w:r>
      <w:r>
        <w:rPr>
          <w:rtl w:val="true"/>
        </w:rPr>
        <w:t>حکم اخراج لحوم الأضاحي من منی</w:t>
      </w:r>
      <w:bookmarkEnd w:id="76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جمیل،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إخراج لحوم الأضاحيّ من 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لحاجة الناس إليه، فأمّا </w:t>
      </w:r>
    </w:p>
    <w:p>
      <w:pPr>
        <w:pStyle w:val="BookText"/>
        <w:rPr/>
      </w:pPr>
      <w:r>
        <w:rPr>
          <w:rFonts w:ascii="Amiri" w:hAnsi="Amiri" w:eastAsia="Amiri" w:cs="Amiri"/>
          <w:color w:val="111111"/>
          <w:sz w:val="28"/>
          <w:sz w:val="28"/>
          <w:szCs w:val="28"/>
          <w:rtl w:val="true"/>
          <w:lang w:bidi="ar-SA"/>
        </w:rPr>
        <w:t>اليوم فقد كثر الناس فلابأس بإخراجه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الفيض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بكثرة الناس عن كثرة اللّحم لانّ كثرتهم توجب كثرة الهدي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ننهى الناس عن إخراج لحوم الأضاحي من منى بعد ثلاث، لِقلّة اللَّحم وكثرة الناس، فأمّا اليوم فقد كثر اللَّحم وَقَلَّ الناس فلا بأس بإخراجه</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الحسين بن أبي الخطّاب ، عن محمّد بن إسماعيل بن بزیع، عن يونس،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حبس لحوم الأضاحي فوق ثلاثة أيّام بمنی؟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اليوم،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نهى عن ذلك أولاً لانّ الناس كانوا يومئذ مجهودين</w:t>
      </w:r>
      <w:r>
        <w:rPr>
          <w:rStyle w:val="FootnoteAnchor"/>
          <w:rtl w:val="true"/>
        </w:rPr>
        <w:footnoteReference w:id="1695"/>
      </w:r>
      <w:r>
        <w:rPr>
          <w:rFonts w:ascii="Amiri" w:hAnsi="Amiri" w:eastAsia="Amiri" w:cs="Amiri"/>
          <w:color w:val="111111"/>
          <w:sz w:val="28"/>
          <w:sz w:val="28"/>
          <w:szCs w:val="28"/>
          <w:rtl w:val="true"/>
          <w:lang w:bidi="ar-SA"/>
        </w:rPr>
        <w:t xml:space="preserve">، فأما اليوم فلابأس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ننهى الناس عن إخراج </w:t>
      </w:r>
    </w:p>
    <w:p>
      <w:pPr>
        <w:pStyle w:val="BookText"/>
        <w:rPr/>
      </w:pPr>
      <w:r>
        <w:rPr>
          <w:rFonts w:ascii="Amiri" w:hAnsi="Amiri" w:eastAsia="Amiri" w:cs="Amiri"/>
          <w:color w:val="111111"/>
          <w:sz w:val="28"/>
          <w:sz w:val="28"/>
          <w:szCs w:val="28"/>
          <w:rtl w:val="true"/>
          <w:lang w:bidi="ar-SA"/>
        </w:rPr>
        <w:t>لحوم الأضاحي بعد ثلاثة أيّام لقلَّة اللَّحم وكثرة الناس، فأمّا اليوم فقد كثر اللّحم وقلّ الناس فلابأس بإخراجه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يونس، عن جميل بن درّاج نحوه،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اليوم فلا بأس</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إدّخار لحوم الأضاحي فوق ثلاثة أيام من أجل حاجة الناس يومئذ، فأمّا اليوم فلا بأس به</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 xml:space="preserve">عن فضالة،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اللَّحم اخرج به من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 منه شيء إلّا السنام بعد ثلاثة أيام</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لاتُخرجن شيئاً من لحم الهدي</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bookmarkStart w:id="764" w:name="pg13463_131956"/>
    </w:p>
    <w:p>
      <w:pPr>
        <w:pStyle w:val="BookText"/>
        <w:rPr/>
      </w:pPr>
      <w:bookmarkEnd w:id="76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الجمع بين الأحاديث المختلفة هو القول بكراهة إخراج لحوم الأضاحي من منى إذا كان هناك من يستفيد منها، وأمّا اذا كانت في معرض التلف والفساد وكانت أكثر من حاجة الناس فلا مانع من إخراجها، ولعلّ الأفضل هو اخراجها وإيصالها الى المستحقين وهو المعروف والمشتهر بين فقهاء عصرنا، والله العالم </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1869542_2616395394"/>
      <w:bookmarkStart w:id="766" w:name="_Toc272"/>
      <w:bookmarkEnd w:id="765"/>
      <w:r>
        <w:rPr>
          <w:rtl w:val="true"/>
        </w:rPr>
        <w:t xml:space="preserve">باب </w:t>
      </w:r>
      <w:r>
        <w:rPr>
          <w:rtl w:val="true"/>
        </w:rPr>
        <w:t>(</w:t>
      </w:r>
      <w:r>
        <w:rPr/>
        <w:t>54</w:t>
      </w:r>
      <w:r>
        <w:rPr>
          <w:rtl w:val="true"/>
        </w:rPr>
        <w:t xml:space="preserve">) </w:t>
      </w:r>
      <w:r>
        <w:rPr>
          <w:rtl w:val="true"/>
        </w:rPr>
        <w:t>حكم الأكل من كفّارة الصيد</w:t>
      </w:r>
      <w:bookmarkEnd w:id="766"/>
    </w:p>
    <w:p>
      <w:pPr>
        <w:pStyle w:val="BookText"/>
        <w:rPr/>
      </w:pPr>
      <w:r>
        <w:rPr>
          <w:rFonts w:eastAsia="Amiri" w:cs="Amiri" w:ascii="Amiri" w:hAnsi="Amiri"/>
          <w:color w:val="111111"/>
          <w:sz w:val="28"/>
          <w:szCs w:val="28"/>
          <w:lang w:bidi="ar-SA"/>
        </w:rPr>
        <w:t>22366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فداء الصيد بأكل صاحبه من لحمه</w:t>
      </w:r>
      <w:r>
        <w:rPr>
          <w:rStyle w:val="FootnoteAnchor"/>
          <w:rtl w:val="true"/>
        </w:rPr>
        <w:footnoteReference w:id="170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ياكل من اُضحيّته ، ويتصدّق بالفداء</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bookmarkStart w:id="767" w:name="pg13463_131957"/>
    </w:p>
    <w:p>
      <w:pPr>
        <w:pStyle w:val="Heading3"/>
        <w:numPr>
          <w:ilvl w:val="2"/>
          <w:numId w:val="1"/>
        </w:numPr>
        <w:rPr/>
      </w:pPr>
      <w:bookmarkStart w:id="768" w:name="__RefHeading___Toc1869544_2616395394"/>
      <w:bookmarkStart w:id="769" w:name="_Toc273"/>
      <w:bookmarkEnd w:id="767"/>
      <w:bookmarkEnd w:id="768"/>
      <w:r>
        <w:rPr>
          <w:rtl w:val="true"/>
        </w:rPr>
        <w:t xml:space="preserve">باب </w:t>
      </w:r>
      <w:r>
        <w:rPr>
          <w:rtl w:val="true"/>
        </w:rPr>
        <w:t>(</w:t>
      </w:r>
      <w:r>
        <w:rPr/>
        <w:t>55</w:t>
      </w:r>
      <w:r>
        <w:rPr>
          <w:rtl w:val="true"/>
        </w:rPr>
        <w:t xml:space="preserve">) </w:t>
      </w:r>
      <w:r>
        <w:rPr>
          <w:rtl w:val="true"/>
        </w:rPr>
        <w:t>استحباب التسمية حين الاكل على الذبيحة التي نُسيت التسمية عليها</w:t>
      </w:r>
      <w:bookmarkEnd w:id="769"/>
    </w:p>
    <w:p>
      <w:pPr>
        <w:pStyle w:val="BookText"/>
        <w:rPr/>
      </w:pPr>
      <w:r>
        <w:rPr>
          <w:rFonts w:eastAsia="Amiri" w:cs="Amiri" w:ascii="Amiri" w:hAnsi="Amiri"/>
          <w:color w:val="111111"/>
          <w:sz w:val="28"/>
          <w:szCs w:val="28"/>
          <w:lang w:bidi="ar-SA"/>
        </w:rPr>
        <w:t>22367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محبوب،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المسلم ولم يسم و نَسي فكُل من ذبيحته وسَمِّ الله على ما تأكل</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هذا الحديث وغيره هو استحباب التسمية حين الاكل على الذبيحة التي نُسيت التسمية عليها حين الذبح</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869546_2616395394"/>
      <w:bookmarkStart w:id="771" w:name="_Toc274"/>
      <w:bookmarkEnd w:id="770"/>
      <w:r>
        <w:rPr>
          <w:rtl w:val="true"/>
        </w:rPr>
        <w:t xml:space="preserve">باب </w:t>
      </w:r>
      <w:r>
        <w:rPr>
          <w:rtl w:val="true"/>
        </w:rPr>
        <w:t>(</w:t>
      </w:r>
      <w:r>
        <w:rPr/>
        <w:t>56</w:t>
      </w:r>
      <w:r>
        <w:rPr>
          <w:rtl w:val="true"/>
        </w:rPr>
        <w:t xml:space="preserve">) </w:t>
      </w:r>
      <w:r>
        <w:rPr>
          <w:rtl w:val="true"/>
        </w:rPr>
        <w:t>وجوب الصوم على من لا يقدر على الهَدي</w:t>
      </w:r>
      <w:bookmarkEnd w:id="77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استمتعت بالعمرة إلى الحج فإنّ عليك الهدي فما استيسر من الهدي إمّا جزور، وإمّا بقرة، وإمّا شاة، فان لم تقدر فعليك الصيام كما قال الله تعالى</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bookmarkStart w:id="772" w:name="pg13463_131958"/>
    </w:p>
    <w:p>
      <w:pPr>
        <w:pStyle w:val="Heading3"/>
        <w:numPr>
          <w:ilvl w:val="2"/>
          <w:numId w:val="1"/>
        </w:numPr>
        <w:rPr/>
      </w:pPr>
      <w:bookmarkStart w:id="773" w:name="__RefHeading___Toc1869548_2616395394"/>
      <w:bookmarkStart w:id="774" w:name="_Toc275"/>
      <w:bookmarkEnd w:id="772"/>
      <w:bookmarkEnd w:id="773"/>
      <w:r>
        <w:rPr>
          <w:rtl w:val="true"/>
        </w:rPr>
        <w:t xml:space="preserve">باب </w:t>
      </w:r>
      <w:r>
        <w:rPr>
          <w:rtl w:val="true"/>
        </w:rPr>
        <w:t>(</w:t>
      </w:r>
      <w:r>
        <w:rPr/>
        <w:t>57</w:t>
      </w:r>
      <w:r>
        <w:rPr>
          <w:rtl w:val="true"/>
        </w:rPr>
        <w:t xml:space="preserve">) </w:t>
      </w:r>
      <w:r>
        <w:rPr>
          <w:rtl w:val="true"/>
        </w:rPr>
        <w:t>متى يصوم الحاجّ بَدل الهَدي؟</w:t>
      </w:r>
      <w:bookmarkEnd w:id="774"/>
    </w:p>
    <w:p>
      <w:pPr>
        <w:pStyle w:val="BookText"/>
        <w:rPr/>
      </w:pPr>
      <w:r>
        <w:rPr>
          <w:rFonts w:eastAsia="IRNazanin" w:cs="IRNazanin"/>
          <w:color w:val="111111"/>
          <w:sz w:val="28"/>
          <w:szCs w:val="28"/>
          <w:lang w:bidi="fa-IR"/>
        </w:rPr>
        <w:t>22369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جميعاً، عن رفاعة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المتمتّع لايجد الهدي؟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قبل التروية بيوم ويوم</w:t>
      </w:r>
      <w:r>
        <w:rPr>
          <w:rStyle w:val="FootnoteAnchor"/>
          <w:rtl w:val="true"/>
        </w:rPr>
        <w:footnoteReference w:id="1708"/>
      </w:r>
      <w:r>
        <w:rPr>
          <w:rFonts w:ascii="Amiri" w:hAnsi="Amiri" w:eastAsia="Amiri" w:cs="Amiri"/>
          <w:color w:val="111111"/>
          <w:sz w:val="28"/>
          <w:sz w:val="28"/>
          <w:szCs w:val="28"/>
          <w:rtl w:val="true"/>
          <w:lang w:bidi="ar-SA"/>
        </w:rPr>
        <w:t xml:space="preserve">التروية ويوم 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قَدِم يوم التروية؟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بعد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عليه جمّاله؟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الحصبة؟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وهو مسافر؟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w:t>
      </w:r>
      <w:r>
        <w:rPr>
          <w:rStyle w:val="FootnoteAnchor"/>
          <w:rtl w:val="true"/>
        </w:rPr>
        <w:footnoteReference w:id="1710"/>
      </w:r>
      <w:r>
        <w:rPr>
          <w:rFonts w:ascii="Amiri" w:hAnsi="Amiri" w:eastAsia="Amiri" w:cs="Amiri"/>
          <w:color w:val="111111"/>
          <w:sz w:val="28"/>
          <w:sz w:val="28"/>
          <w:szCs w:val="28"/>
          <w:rtl w:val="true"/>
          <w:lang w:bidi="ar-SA"/>
        </w:rPr>
        <w:t xml:space="preserve">هو يوم عرفة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نقول ذلك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w:t>
      </w:r>
      <w:r>
        <w:rPr>
          <w:rStyle w:val="FootnoteAnchor"/>
          <w:rtl w:val="true"/>
        </w:rPr>
        <w:footnoteReference w:id="1711"/>
      </w:r>
      <w:r>
        <w:rPr>
          <w:rFonts w:ascii="Amiri" w:hAnsi="Amiri" w:eastAsia="Amiri" w:cs="Amiri"/>
          <w:color w:val="111111"/>
          <w:sz w:val="28"/>
          <w:sz w:val="28"/>
          <w:szCs w:val="28"/>
          <w:rtl w:val="true"/>
          <w:lang w:bidi="ar-SA"/>
        </w:rPr>
        <w:t>يقول</w:t>
      </w:r>
      <w:r>
        <w:rPr>
          <w:rStyle w:val="FootnoteAnchor"/>
          <w:rtl w:val="true"/>
        </w:rPr>
        <w:footnoteReference w:id="1712"/>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ذي الحجّة</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عدّة من أصحابنا مثله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صفوان وفضالة ، عن رفاعة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لايجد هدياً؟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قبل التروية ويوم التروية ويوم 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قَدِم يوم التروية فخرج إلى عرفات؟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الأيّام بعد النَفر</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جمّاله لم يقم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بيومين</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وهو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أليس هو يوم عرفة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Style w:val="FootnoteAnchor"/>
          <w:rtl w:val="true"/>
        </w:rPr>
        <w:footnoteReference w:id="1717"/>
      </w: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فِي الْحَجِّ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Style w:val="FootnoteAnchor"/>
          <w:rtl w:val="true"/>
        </w:rPr>
        <w:footnoteReference w:id="1718"/>
      </w:r>
      <w:r>
        <w:rPr>
          <w:rFonts w:ascii="Amiri" w:hAnsi="Amiri" w:eastAsia="Amiri" w:cs="Amiri"/>
          <w:color w:val="111111"/>
          <w:sz w:val="28"/>
          <w:sz w:val="28"/>
          <w:szCs w:val="28"/>
          <w:rtl w:val="true"/>
          <w:lang w:bidi="ar-SA"/>
        </w:rPr>
        <w:t xml:space="preserve">في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أهل البيت نقول في ذي </w:t>
      </w:r>
    </w:p>
    <w:p>
      <w:pPr>
        <w:pStyle w:val="BookText"/>
        <w:rPr/>
      </w:pPr>
      <w:r>
        <w:rPr>
          <w:rFonts w:ascii="Amiri" w:hAnsi="Amiri" w:eastAsia="Amiri" w:cs="Amiri"/>
          <w:color w:val="111111"/>
          <w:sz w:val="28"/>
          <w:sz w:val="28"/>
          <w:szCs w:val="28"/>
          <w:rtl w:val="true"/>
          <w:lang w:bidi="ar-SA"/>
        </w:rPr>
        <w:t>الحجة</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أبي الحسين النخعي، عن صفوان بن يحيى،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قائماً أُصلّي وأبو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قدّامي وأنا لا أعلم فجاءه عبّاد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تقول في رجل تمتَّع ولم يكن له 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الأيام التي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اُصغي اليهما،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w:t>
      </w:r>
      <w:r>
        <w:rPr>
          <w:rStyle w:val="FootnoteAnchor"/>
          <w:rtl w:val="true"/>
        </w:rPr>
        <w:footnoteReference w:id="1720"/>
      </w:r>
      <w:r>
        <w:rPr>
          <w:rFonts w:ascii="Amiri" w:hAnsi="Amiri" w:eastAsia="Amiri" w:cs="Amiri"/>
          <w:color w:val="111111"/>
          <w:sz w:val="28"/>
          <w:sz w:val="28"/>
          <w:szCs w:val="28"/>
          <w:rtl w:val="true"/>
          <w:lang w:bidi="ar-SA"/>
        </w:rPr>
        <w:t xml:space="preserve">أيام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Style w:val="FootnoteAnchor"/>
          <w:rtl w:val="true"/>
        </w:rPr>
        <w:footnoteReference w:id="1721"/>
      </w:r>
      <w:r>
        <w:rPr>
          <w:rFonts w:ascii="Amiri" w:hAnsi="Amiri" w:eastAsia="Amiri" w:cs="Amiri"/>
          <w:color w:val="111111"/>
          <w:sz w:val="28"/>
          <w:sz w:val="28"/>
          <w:szCs w:val="28"/>
          <w:rtl w:val="true"/>
          <w:lang w:bidi="ar-SA"/>
        </w:rPr>
        <w:t xml:space="preserve">التروية بيوم ويوم التروية ويوم 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صبيحة الحصبة ويومين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أفلاتقول كما قال عبدالله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فأيش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أيام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بديلا أن ينادي</w:t>
      </w:r>
      <w:r>
        <w:rPr>
          <w:rStyle w:val="FootnoteAnchor"/>
          <w:rtl w:val="true"/>
        </w:rPr>
        <w:footnoteReference w:id="1722"/>
      </w:r>
      <w:r>
        <w:rPr>
          <w:rFonts w:ascii="Amiri" w:hAnsi="Amiri" w:eastAsia="Amiri" w:cs="Amiri"/>
          <w:color w:val="111111"/>
          <w:sz w:val="28"/>
          <w:sz w:val="28"/>
          <w:szCs w:val="28"/>
          <w:rtl w:val="true"/>
          <w:lang w:bidi="ar-SA"/>
        </w:rPr>
        <w:t>أن هذه أيام أكل وشرب فلايصومنّ أحد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فَصِيَامُ ثَلَاثَةِ أَيَّامٍ فِي الْحَجِّ وَسَبْعَةٍ إِذَا رَجَعْتُمْ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كلُّه من أشهر الحج</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متمتِّع لم يجد هدياً؟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في الحجّ يوماً قبل التروية ويوم التروية ويوم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يتسحر</w:t>
      </w:r>
      <w:r>
        <w:rPr>
          <w:rStyle w:val="FootnoteAnchor"/>
          <w:rtl w:val="true"/>
        </w:rPr>
        <w:footnoteReference w:id="1724"/>
      </w:r>
      <w:r>
        <w:rPr>
          <w:rFonts w:ascii="Amiri" w:hAnsi="Amiri" w:eastAsia="Amiri" w:cs="Amiri"/>
          <w:color w:val="111111"/>
          <w:sz w:val="28"/>
          <w:sz w:val="28"/>
          <w:szCs w:val="28"/>
          <w:rtl w:val="true"/>
          <w:lang w:bidi="ar-SA"/>
        </w:rPr>
        <w:t xml:space="preserve">ليلة الحصبة ويصوم ذلك اليوم ويومين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1725"/>
      </w:r>
      <w:r>
        <w:rPr>
          <w:rFonts w:ascii="Amiri" w:hAnsi="Amiri" w:eastAsia="Amiri" w:cs="Amiri"/>
          <w:color w:val="111111"/>
          <w:sz w:val="28"/>
          <w:sz w:val="28"/>
          <w:szCs w:val="28"/>
          <w:rtl w:val="true"/>
          <w:lang w:bidi="ar-SA"/>
        </w:rPr>
        <w:t xml:space="preserve">فان لم يقم عليه جمّاله أيصومها في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صامها في الطريق وان شاء إذا رجع الى أهله</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الحسين، عن فضالة 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متمتِّعاً فلم يجد هدياً فليصم ثلاثة أيام في الحج وسبعة </w:t>
      </w:r>
    </w:p>
    <w:p>
      <w:pPr>
        <w:pStyle w:val="BookText"/>
        <w:rPr/>
      </w:pPr>
      <w:r>
        <w:rPr>
          <w:rFonts w:ascii="Amiri" w:hAnsi="Amiri" w:eastAsia="Amiri" w:cs="Amiri"/>
          <w:color w:val="111111"/>
          <w:sz w:val="28"/>
          <w:sz w:val="28"/>
          <w:szCs w:val="28"/>
          <w:rtl w:val="true"/>
          <w:lang w:bidi="ar-SA"/>
        </w:rPr>
        <w:t>إذا رجع إلى أهله ، فان فاته ذلك وكان له مقام بعد الصدر</w:t>
      </w:r>
      <w:r>
        <w:rPr>
          <w:rStyle w:val="FootnoteAnchor"/>
          <w:rtl w:val="true"/>
        </w:rPr>
        <w:footnoteReference w:id="1728"/>
      </w:r>
      <w:r>
        <w:rPr>
          <w:rFonts w:ascii="IRNazanin" w:hAnsi="IRNazanin" w:eastAsia="IRNazanin"/>
          <w:color w:val="111111"/>
          <w:sz w:val="28"/>
          <w:sz w:val="28"/>
          <w:szCs w:val="28"/>
          <w:rtl w:val="true"/>
          <w:lang w:bidi="fa-IR"/>
        </w:rPr>
        <w:t xml:space="preserve">صام ثلاثة ایام بمكة، وان لم يكن له مقام صام في الطريق أو في أهله، وان كان له مقام بمكة وأراد أن يصوم السبعة ترك الصيام بقدر مسيره الى أهله أو شهراً ثم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w:t>
      </w:r>
      <w:r>
        <w:rPr>
          <w:rStyle w:val="FootnoteAnchor"/>
          <w:rtl w:val="true"/>
        </w:rPr>
        <w:footnoteReference w:id="173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تمتّع بالعمرة الى الحج ولم يكن معه هدي صام قبل التروية ويوم التروية ويوم عرفة فان لم يصم هذه الأيام صام بمكّة، فان أعجلوا صام في الطريق، وان أقام بمكة قدر مسيره الى منزله فشاء أن يصوم السبعة الأيّام فعل</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22375</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نسخ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إذا لم يجد أضحيّة، ففاته الصوم حتى يخرج ولم يكن له 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يصوم الثلاثة الأيام في الطريق، والسبعة في أهله</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تمتَّع بالعمرة الى الحج فعليه ما استيسر من الهدي كما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شاةٌ فما فوقها، فمن لم يجد فصيام ثلاثة أيّام في الحج، </w:t>
      </w:r>
    </w:p>
    <w:p>
      <w:pPr>
        <w:pStyle w:val="BookText"/>
        <w:rPr/>
      </w:pPr>
      <w:r>
        <w:rPr>
          <w:rFonts w:ascii="Amiri" w:hAnsi="Amiri" w:eastAsia="Amiri" w:cs="Amiri"/>
          <w:color w:val="111111"/>
          <w:sz w:val="28"/>
          <w:sz w:val="28"/>
          <w:szCs w:val="28"/>
          <w:rtl w:val="true"/>
          <w:lang w:bidi="ar-SA"/>
        </w:rPr>
        <w:t xml:space="preserve">يوماً قبل التروية ويوم التروية ويوم عرفة، وسبعة ايّام إذا رجع الى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يصوم متى شاء إذا دخل في الحج وإن قدمها في اول العشر فحسن، وان لم يصم في الحج فليصم في الطريق فان لم يصم وجهل فليصم عشرة أيام إذا رجع الى أهله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ابن أيوب،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الثلاثة الأيام أن صامها فآخرها يوم عرفة وان لم يقدر على ذلك فليؤخرها حتى يصومها في أهله ولا يصومها في السفر</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متضاربة بالنسبة إلى من فاته صيام الأيام الثلاثة بدل الهدي في الحج وضاق وقته وأراد الرجوع الى أهله، فهل له أن يصومها في السفر أو يؤخره الى بلده؟ هناك أخبار تصرّح بجواز صوم هذه الأيام في السفر أو في بلده ، وهناك أخبار تنهی عن ذلك، ولعلَّ الصواب والتایید مع الأخبار المصرّحة بالجواز كما قال به جمع من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كتاب مستند الشيعة، قال العلامة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العذر فيجوز صومها في الطريق وبعد الرجوع الى الاهل، كما صرّح به في الأخباره</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حدیث رفاعة بن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الخبر على جواز ایقاع صوم الثلاثة في السفر كما هو مذهب الاصحاب، وعلى أن وقت ايقاعها شهر ذي الحجة كما عرفت</w:t>
      </w:r>
      <w:r>
        <w:rPr>
          <w:rFonts w:eastAsia="IRNazanin" w:cs="IRNazanin"/>
          <w:color w:val="111111"/>
          <w:sz w:val="28"/>
          <w:szCs w:val="28"/>
          <w:rtl w:val="true"/>
          <w:lang w:bidi="fa-IR"/>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محمد العرزمي ،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صيام ثلاثة أيّام في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ويوم التروية ويوم عرفة، فان فاته ذلك تسحر ليلة الحصبة</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فصيام ثلاثة أيّام وسبعة إذا رجع</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 الرّجل الصيام فليبدء صيامه من ليلة النفر</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يحيى،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المتمتّع قبل التروية بيوم ويوم التروية ويوم عرفة، فإن فاتهُ أن يصوم ثلاثة أيام في الحج ولم يكن عنده دم صام إذا انقضت أيّام التشريق، يتسحّر ليلة الحصبة ثمّ يصبح صائماً</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ثلاثة أيام في الحج قبل التروية يوم</w:t>
      </w:r>
      <w:r>
        <w:rPr>
          <w:rStyle w:val="FootnoteAnchor"/>
          <w:rtl w:val="true"/>
        </w:rPr>
        <w:footnoteReference w:id="1741"/>
      </w:r>
      <w:r>
        <w:rPr>
          <w:rFonts w:ascii="Amiri" w:hAnsi="Amiri" w:eastAsia="Amiri" w:cs="Amiri"/>
          <w:color w:val="111111"/>
          <w:sz w:val="28"/>
          <w:sz w:val="28"/>
          <w:szCs w:val="28"/>
          <w:rtl w:val="true"/>
          <w:lang w:bidi="ar-SA"/>
        </w:rPr>
        <w:t xml:space="preserve">ويوم التروية ويوم عرفة، فمن فاته ذلك فليتسحَّر ليلة الحصبة يعني ليلة النفر ويصبح صائماً ويومين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وسبعة إذا رجع</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 عن أحمد، عن مفضّل بن صالح، عن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صام يوم التروية ويوم عرفة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يجزيه أن يصوم يوماً آخر</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والحسن بن ظریف وعليّ بن إسماعيل كلّهم، عن حمّاد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ويوم التروية ويوم عرفة، فمن فاتته هذه الأيّام فليتسحّر ليلة الحصبة وهي ليلة النفر</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متمتّع يدخل يوم التروية وليس معه هديٌ؟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فلايصوم ذلك اليوم ولايوم عرفة ويتسحّر ليلة الحصبة فيصبح صائماً وهو يوم النفر ويصوم يومين بعده</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السَّند وقد عَمل به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فاته يوم التروية أخّره إلى ما بعد النفر بمعنى انّه لم يغتفر الفصل بالعيد حينئذٍ، كما هو المشهور، بل لا أجد فيه خلافاً ، لاطلاق مادلّ على وجوب التتابع، وإطلاق ما دلّ على صومها متتابعة اذا فات صومها على الوجه المزبور</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الفقهاء بجواز صوم يوم التروية ويوم عرفة وصوم الثالث بعد أيام التشريق تبعاً لبعض الأحاديث ، ولايبعد إختيار ما ذكره صاحب الجواهر لهذا الحديث وغيره وعَمَل المشهور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 عن الحسين، عن النضر بن سوید، عن هشام بن سالم، عن سليمان بن خالد، وعلي بن النعمان، عن عبدالله بن مسکان، عن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تمتَّع ولم يجد هدياً؟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ثلاثة أيام بمكة وسبعة إذا رجع الى أهله، فان لم يقم عليه أصحابه ولم يستطع المقام بمكة فليصم عشرة أيام إذا رجع الى أهله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w:t>
      </w:r>
    </w:p>
    <w:p>
      <w:pPr>
        <w:pStyle w:val="BookText"/>
        <w:rPr/>
      </w:pPr>
      <w:r>
        <w:rPr>
          <w:rFonts w:ascii="IRNazanin" w:hAnsi="IRNazanin" w:eastAsia="IRNazanin"/>
          <w:color w:val="111111"/>
          <w:sz w:val="28"/>
          <w:sz w:val="28"/>
          <w:szCs w:val="28"/>
          <w:rtl w:val="true"/>
          <w:lang w:bidi="fa-IR"/>
        </w:rPr>
        <w:t xml:space="preserve">این سويد وصفوان، عن ابن سنان وحماد، عن ابن المغيرة،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تمتَّع فلم يجد هدياً؟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فليصم ثلاثة أيام ليس فيها ايام التشريق، ولكن يقيم بمكة حتى يصومها، وسبعة إذا رجع الى أهله، وذكر حديث بدیل بن ورقاء</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ابن سوید، عن هشام بن سالم، عن سليمان بن خالد وعلي بن النعمان،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تمتَّع ولم</w:t>
      </w:r>
      <w:r>
        <w:rPr>
          <w:rStyle w:val="FootnoteAnchor"/>
          <w:rtl w:val="true"/>
        </w:rPr>
        <w:footnoteReference w:id="1749"/>
      </w:r>
      <w:r>
        <w:rPr>
          <w:rFonts w:ascii="Amiri" w:hAnsi="Amiri" w:eastAsia="Amiri" w:cs="Amiri"/>
          <w:color w:val="111111"/>
          <w:sz w:val="28"/>
          <w:sz w:val="28"/>
          <w:szCs w:val="28"/>
          <w:rtl w:val="true"/>
          <w:lang w:bidi="ar-SA"/>
        </w:rPr>
        <w:t xml:space="preserve">يجد هدياً؟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أمنها</w:t>
      </w:r>
      <w:r>
        <w:rPr>
          <w:rStyle w:val="FootnoteAnchor"/>
          <w:rtl w:val="true"/>
        </w:rPr>
        <w:footnoteReference w:id="1750"/>
      </w:r>
      <w:r>
        <w:rPr>
          <w:rFonts w:ascii="Amiri" w:hAnsi="Amiri" w:eastAsia="Amiri" w:cs="Amiri"/>
          <w:color w:val="111111"/>
          <w:sz w:val="28"/>
          <w:sz w:val="28"/>
          <w:szCs w:val="28"/>
          <w:rtl w:val="true"/>
          <w:lang w:bidi="ar-SA"/>
        </w:rPr>
        <w:t xml:space="preserve">أيام التشريق؟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يقيم بمكّة حتى يصومها، وسبعة إذا رجع إلى أهله، فان لم يقم عليه أصحابه ولم يستطع المقام بمكة فليصم عشرة أيام إذا رجع إلى أهله، ثم ذكر</w:t>
      </w:r>
      <w:r>
        <w:rPr>
          <w:rStyle w:val="FootnoteAnchor"/>
          <w:rtl w:val="true"/>
        </w:rPr>
        <w:footnoteReference w:id="1751"/>
      </w:r>
      <w:r>
        <w:rPr>
          <w:rFonts w:ascii="IRNazanin" w:hAnsi="IRNazanin" w:eastAsia="IRNazanin"/>
          <w:color w:val="111111"/>
          <w:sz w:val="28"/>
          <w:sz w:val="28"/>
          <w:szCs w:val="28"/>
          <w:rtl w:val="true"/>
          <w:lang w:bidi="fa-IR"/>
        </w:rPr>
        <w:t>حديث بدیل بن ورقاءه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ثمن شاة فله أن يصوم، ومن وجد الثمن ولم </w:t>
      </w:r>
    </w:p>
    <w:p>
      <w:pPr>
        <w:pStyle w:val="BookText"/>
        <w:rPr/>
      </w:pPr>
      <w:r>
        <w:rPr>
          <w:rFonts w:ascii="Amiri" w:hAnsi="Amiri" w:eastAsia="Amiri" w:cs="Amiri"/>
          <w:color w:val="111111"/>
          <w:sz w:val="28"/>
          <w:sz w:val="28"/>
          <w:szCs w:val="28"/>
          <w:rtl w:val="true"/>
          <w:lang w:bidi="ar-SA"/>
        </w:rPr>
        <w:t>يجد الغنم أو لم يجد الثمن حتى كان آخر التفر فليس عليه الّا الصوم</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دخل متمتِّعاً في ذي القعدة وليس معهُ ثمن هدي يصوم ثلاثة ایام حتى يحول الشهر؟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تحوّل الشهر يصوم قبل يوم التروية بيوم ويوم التروية ويوم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فالسبعة الايام متى يصومها اذا كان يريد المقام؟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إذا مضت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وسالهُ حمّاد بن عثمان عمّن ضاع ثمن هديه يوم عرفة ولم يكن معهُ ما يشتري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أولها يوم الحصبة</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w:t>
      </w:r>
      <w:r>
        <w:rPr>
          <w:rStyle w:val="FootnoteAnchor"/>
          <w:rtl w:val="true"/>
        </w:rPr>
        <w:footnoteReference w:id="1755"/>
      </w:r>
      <w:r>
        <w:rPr>
          <w:rFonts w:ascii="Amiri" w:hAnsi="Amiri" w:eastAsia="Amiri" w:cs="Amiri"/>
          <w:color w:val="111111"/>
          <w:sz w:val="28"/>
          <w:sz w:val="28"/>
          <w:szCs w:val="28"/>
          <w:rtl w:val="true"/>
          <w:lang w:bidi="ar-SA"/>
        </w:rPr>
        <w:t xml:space="preserve">، عن عبدالكريم بن عمرو، عن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هدياً</w:t>
      </w:r>
      <w:r>
        <w:rPr>
          <w:rStyle w:val="FootnoteAnchor"/>
          <w:rtl w:val="true"/>
        </w:rPr>
        <w:footnoteReference w:id="1756"/>
      </w:r>
      <w:r>
        <w:rPr>
          <w:rFonts w:ascii="Amiri" w:hAnsi="Amiri" w:eastAsia="Amiri" w:cs="Amiri"/>
          <w:color w:val="111111"/>
          <w:sz w:val="28"/>
          <w:sz w:val="28"/>
          <w:szCs w:val="28"/>
          <w:rtl w:val="true"/>
          <w:lang w:bidi="ar-SA"/>
        </w:rPr>
        <w:t xml:space="preserve">وأحبّ أن </w:t>
      </w:r>
    </w:p>
    <w:p>
      <w:pPr>
        <w:pStyle w:val="BookText"/>
        <w:rPr/>
      </w:pPr>
      <w:r>
        <w:rPr>
          <w:rFonts w:ascii="Amiri" w:hAnsi="Amiri" w:eastAsia="Amiri" w:cs="Amiri"/>
          <w:color w:val="111111"/>
          <w:sz w:val="28"/>
          <w:sz w:val="28"/>
          <w:szCs w:val="28"/>
          <w:rtl w:val="true"/>
          <w:lang w:bidi="ar-SA"/>
        </w:rPr>
        <w:t>يقدّم</w:t>
      </w:r>
      <w:r>
        <w:rPr>
          <w:rStyle w:val="FootnoteAnchor"/>
          <w:rtl w:val="true"/>
        </w:rPr>
        <w:footnoteReference w:id="1757"/>
      </w:r>
      <w:r>
        <w:rPr>
          <w:rFonts w:ascii="Amiri" w:hAnsi="Amiri" w:eastAsia="Amiri" w:cs="Amiri"/>
          <w:color w:val="111111"/>
          <w:sz w:val="28"/>
          <w:sz w:val="28"/>
          <w:szCs w:val="28"/>
          <w:rtl w:val="true"/>
          <w:lang w:bidi="ar-SA"/>
        </w:rPr>
        <w:t xml:space="preserve">الثلاثة الأيّام في اوّل العشر فلابأس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علي بن النعمان ومحمد بن سنان، عن عبدالله بن مسکان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أبان الأزرق،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فَصِيَامُ ثَلَاثَةِ أَيَّامٍ فِي الْحَجِّ وَسَبْعَةٍ إِذَا رَجَعْتُمْ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أهلك</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ابن الحسين، عن الحسن بن موسی الخشّاب، عن غياث بن کلوب،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Style w:val="FootnoteAnchor"/>
          <w:rtl w:val="true"/>
        </w:rPr>
        <w:footnoteReference w:id="1761"/>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صيام الثلاثة الأيام التي في الحج فليصمها أيام التشريق فانّ ذلك جائز له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w:t>
      </w:r>
      <w:bookmarkStart w:id="775" w:name="pg13463_131970"/>
    </w:p>
    <w:p>
      <w:pPr>
        <w:pStyle w:val="BookText"/>
        <w:rPr/>
      </w:pPr>
      <w:bookmarkEnd w:id="775"/>
      <w:r>
        <w:rPr>
          <w:rFonts w:ascii="IRNazanin" w:hAnsi="IRNazanin" w:eastAsia="IRNazanin"/>
          <w:color w:val="111111"/>
          <w:sz w:val="28"/>
          <w:sz w:val="28"/>
          <w:szCs w:val="28"/>
          <w:rtl w:val="true"/>
          <w:lang w:bidi="fa-IR"/>
        </w:rPr>
        <w:t xml:space="preserve">جعفر بن محمد، عن عبدالله بن میمون القدّاح، عن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صيام</w:t>
      </w:r>
      <w:r>
        <w:rPr>
          <w:rStyle w:val="FootnoteAnchor"/>
          <w:rtl w:val="true"/>
        </w:rPr>
        <w:footnoteReference w:id="1763"/>
      </w:r>
      <w:r>
        <w:rPr>
          <w:rFonts w:ascii="Amiri" w:hAnsi="Amiri" w:eastAsia="Amiri" w:cs="Amiri"/>
          <w:color w:val="111111"/>
          <w:sz w:val="28"/>
          <w:sz w:val="28"/>
          <w:szCs w:val="28"/>
          <w:rtl w:val="true"/>
          <w:lang w:bidi="ar-SA"/>
        </w:rPr>
        <w:t>الثلاثة الأيام في الحج وهي قبل التروية بيوم ويوم التروية ويوم عرفة فليصم أيام التشريق فقد آذن له</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معارضان لأحاديث كثيرة تدل على عدم جواز الصوم في أيام التشريق، وقد صرّح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فهذان الخبران وَردا شاذَّين مخالَفين لسائر الأخبار ولا يجوز المصير اليهما والعدول عن عدّة أحاديث الآ بطريق يقطع العذر</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869550_2616395394"/>
      <w:bookmarkStart w:id="777" w:name="_Toc276"/>
      <w:bookmarkEnd w:id="776"/>
      <w:r>
        <w:rPr>
          <w:rtl w:val="true"/>
        </w:rPr>
        <w:t xml:space="preserve">باب </w:t>
      </w:r>
      <w:r>
        <w:rPr>
          <w:rtl w:val="true"/>
        </w:rPr>
        <w:t>(</w:t>
      </w:r>
      <w:r>
        <w:rPr/>
        <w:t>58</w:t>
      </w:r>
      <w:r>
        <w:rPr>
          <w:rtl w:val="true"/>
        </w:rPr>
        <w:t xml:space="preserve">) </w:t>
      </w:r>
      <w:r>
        <w:rPr>
          <w:rtl w:val="true"/>
        </w:rPr>
        <w:t>صوم عشرة أيام بدل الهَدي يساوي ذبح الأضحية</w:t>
      </w:r>
      <w:bookmarkEnd w:id="77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القاسم، عن محمد، عن زکریا المؤمن، عن عبدالرحمن بن عتبة، عن عبدالله بن سليمان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وَسَبْعَةٍ إِذَا رَجَعْتُمْ تِلْكَ عَشَرَةٌ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يعني بكاملة؟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وثلاثة </w:t>
      </w:r>
      <w:r>
        <w:rPr>
          <w:rFonts w:eastAsia="Amiri" w:cs="Amiri" w:ascii="Amiri" w:hAnsi="Amiri"/>
          <w:color w:val="111111"/>
          <w:sz w:val="28"/>
          <w:szCs w:val="28"/>
          <w:rtl w:val="true"/>
          <w:lang w:bidi="ar-SA"/>
        </w:rPr>
        <w:t xml:space="preserve">. </w:t>
      </w:r>
      <w:bookmarkStart w:id="778" w:name="pg13463_131971"/>
    </w:p>
    <w:p>
      <w:pPr>
        <w:pStyle w:val="BookText"/>
        <w:rPr/>
      </w:pPr>
      <w:bookmarkEnd w:id="77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 ذا على ذي حجاً</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سبعة وثلاثة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هو أصلحك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فأي شيء هو اصلحك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كمالها كمال الأضحية سواء أتيت بها أو أتيتَ بالاضحية تمامها كمال الاضحية</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المقصود في هذه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أنّ الثلاثة مع السبعة تكون عشرة كاملة، فانّ هذا معلوم لا يخفی على أحد، بل المعنى انّ هذه العشرة الكاملة تكون بدلاً عن الهدي وثوابها كثوابه لمن لايجده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قيل ان ذلك لرفع احتمال إرادة 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للتأكيد على أنّ الواجب صوم عشرة أيام كاملة لا ينقص منها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779" w:name="__RefHeading___Toc1869552_2616395394"/>
      <w:bookmarkStart w:id="780" w:name="_Toc277"/>
      <w:bookmarkEnd w:id="779"/>
      <w:r>
        <w:rPr>
          <w:rtl w:val="true"/>
        </w:rPr>
        <w:t xml:space="preserve">باب </w:t>
      </w:r>
      <w:r>
        <w:rPr>
          <w:rtl w:val="true"/>
        </w:rPr>
        <w:t>(</w:t>
      </w:r>
      <w:r>
        <w:rPr/>
        <w:t>59</w:t>
      </w:r>
      <w:r>
        <w:rPr>
          <w:rtl w:val="true"/>
        </w:rPr>
        <w:t xml:space="preserve">) </w:t>
      </w:r>
      <w:r>
        <w:rPr>
          <w:rtl w:val="true"/>
        </w:rPr>
        <w:t>حكم من صام بَدل الهَدي ثم قدر عليه</w:t>
      </w:r>
      <w:bookmarkEnd w:id="78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الحسين، عن محمد بن عبدالله بن هلال، عن عقبة بن خالد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وليس معه ما يشتري به هدياً، فلمّا أن صام ثلاثة أيام في الحج أيسر أيشتري هدياً فينحره، أو يدع ذلك ويصوم سبعة أيام إذا رجع 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هدياً فينحره ويكون صيامه الذي صامه نافلة له</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الاستحباب والندب لانّ من أصاب ثمن الهدي بعد أن صام شیئاً فهو بالخيار ان شاء صام بقية ما عليه وان شاء ذبح الهدي، والهدي افضل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عبدالكريم،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تمتّع فلم يجد ما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النفر وجد ثمن شاة، أيذبح أو يصوم؟</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فإنّ أيام الذّبح قد مضت</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مثله</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فضّال ، عن عبيس، عن کرام،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تمتَّع ولم يجد ما يهدي ولم يصم الثلاثة الأيام حتى إذا كان بعد النفر وجد</w:t>
      </w:r>
      <w:r>
        <w:rPr>
          <w:rFonts w:eastAsia="IRNazanin" w:cs="IRNazanin"/>
          <w:color w:val="111111"/>
          <w:sz w:val="28"/>
          <w:szCs w:val="28"/>
          <w:rtl w:val="true"/>
          <w:lang w:bidi="fa-IR"/>
        </w:rPr>
        <w:t xml:space="preserve">... </w:t>
      </w:r>
      <w:bookmarkStart w:id="781" w:name="pg13463_131973"/>
    </w:p>
    <w:p>
      <w:pPr>
        <w:pStyle w:val="BookText"/>
        <w:rPr/>
      </w:pPr>
      <w:bookmarkEnd w:id="781"/>
      <w:r>
        <w:rPr>
          <w:rFonts w:ascii="Amiri" w:hAnsi="Amiri" w:eastAsia="Amiri" w:cs="Amiri"/>
          <w:color w:val="111111"/>
          <w:sz w:val="28"/>
          <w:sz w:val="28"/>
          <w:szCs w:val="28"/>
          <w:rtl w:val="true"/>
          <w:lang w:bidi="ar-SA"/>
        </w:rPr>
        <w:t>وذكر مثله</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عبدالله بن بحر</w:t>
      </w:r>
      <w:r>
        <w:rPr>
          <w:rStyle w:val="FootnoteAnchor"/>
          <w:rtl w:val="true"/>
        </w:rPr>
        <w:footnoteReference w:id="1773"/>
      </w:r>
      <w:r>
        <w:rPr>
          <w:rFonts w:ascii="IRNazanin" w:hAnsi="IRNazanin" w:eastAsia="IRNazanin"/>
          <w:color w:val="111111"/>
          <w:sz w:val="28"/>
          <w:sz w:val="28"/>
          <w:szCs w:val="28"/>
          <w:rtl w:val="true"/>
          <w:lang w:bidi="fa-IR"/>
        </w:rPr>
        <w:t xml:space="preserve">،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 صام ثلاثة أيّام في الحج ثمّ أصاب هدياً يوم خرج من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صيامه</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869554_2616395394"/>
      <w:bookmarkStart w:id="783" w:name="_Toc278"/>
      <w:bookmarkEnd w:id="782"/>
      <w:r>
        <w:rPr>
          <w:rtl w:val="true"/>
        </w:rPr>
        <w:t xml:space="preserve">باب </w:t>
      </w:r>
      <w:r>
        <w:rPr>
          <w:rtl w:val="true"/>
        </w:rPr>
        <w:t>(</w:t>
      </w:r>
      <w:r>
        <w:rPr/>
        <w:t>60</w:t>
      </w:r>
      <w:r>
        <w:rPr>
          <w:rtl w:val="true"/>
        </w:rPr>
        <w:t xml:space="preserve">) </w:t>
      </w:r>
      <w:r>
        <w:rPr>
          <w:rtl w:val="true"/>
        </w:rPr>
        <w:t>حكم تتابع صوم الثلاثة بدل الهَدي</w:t>
      </w:r>
      <w:bookmarkEnd w:id="783"/>
    </w:p>
    <w:p>
      <w:pPr>
        <w:pStyle w:val="BookText"/>
        <w:rPr/>
      </w:pPr>
      <w:r>
        <w:rPr>
          <w:rFonts w:eastAsia="IRNazanin" w:cs="IRNazanin"/>
          <w:color w:val="111111"/>
          <w:sz w:val="28"/>
          <w:szCs w:val="28"/>
          <w:lang w:bidi="fa-IR"/>
        </w:rPr>
        <w:t>22398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عمر بن يزيد، عن محمد بن عذافر، عن اسحاق بن عمّار،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يصوم الثلاثة الايام متفرّقة</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المتمتّع صومه، وإن فرّقه لعلّة أو لغير علّة أجزاه ، إذا </w:t>
      </w:r>
      <w:bookmarkStart w:id="784" w:name="pg13463_131974"/>
    </w:p>
    <w:p>
      <w:pPr>
        <w:pStyle w:val="BookText"/>
        <w:rPr/>
      </w:pPr>
      <w:bookmarkEnd w:id="784"/>
      <w:r>
        <w:rPr>
          <w:rFonts w:ascii="Amiri" w:hAnsi="Amiri" w:eastAsia="Amiri" w:cs="Amiri"/>
          <w:color w:val="111111"/>
          <w:sz w:val="28"/>
          <w:sz w:val="28"/>
          <w:szCs w:val="28"/>
          <w:rtl w:val="true"/>
          <w:lang w:bidi="ar-SA"/>
        </w:rPr>
        <w:t xml:space="preserve">أتي بالعدَّة على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869556_2616395394"/>
      <w:bookmarkStart w:id="786" w:name="_Toc279"/>
      <w:bookmarkEnd w:id="785"/>
      <w:r>
        <w:rPr>
          <w:rtl w:val="true"/>
        </w:rPr>
        <w:t xml:space="preserve">باب </w:t>
      </w:r>
      <w:r>
        <w:rPr>
          <w:rtl w:val="true"/>
        </w:rPr>
        <w:t>(</w:t>
      </w:r>
      <w:r>
        <w:rPr/>
        <w:t>61</w:t>
      </w:r>
      <w:r>
        <w:rPr>
          <w:rtl w:val="true"/>
        </w:rPr>
        <w:t xml:space="preserve">) </w:t>
      </w:r>
      <w:r>
        <w:rPr>
          <w:rtl w:val="true"/>
        </w:rPr>
        <w:t>حكم من ترك صوم الثلاثة حتى انقضى شهر ذي الحجّة</w:t>
      </w:r>
      <w:bookmarkEnd w:id="786"/>
    </w:p>
    <w:p>
      <w:pPr>
        <w:pStyle w:val="BookText"/>
        <w:rPr/>
      </w:pPr>
      <w:r>
        <w:rPr>
          <w:rFonts w:eastAsia="Amiri" w:cs="Amiri" w:ascii="Amiri" w:hAnsi="Amiri"/>
          <w:color w:val="111111"/>
          <w:sz w:val="28"/>
          <w:szCs w:val="28"/>
          <w:lang w:bidi="ar-SA"/>
        </w:rPr>
        <w:t>22400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يصم في ذي الحجّة حتى يهلّ هلال المحرّم فعليه دم شاة وليس له صوم ويذبحه</w:t>
      </w:r>
      <w:r>
        <w:rPr>
          <w:rStyle w:val="FootnoteAnchor"/>
          <w:rtl w:val="true"/>
        </w:rPr>
        <w:footnoteReference w:id="1778"/>
      </w:r>
      <w:r>
        <w:rPr>
          <w:rFonts w:ascii="Amiri" w:hAnsi="Amiri" w:eastAsia="Amiri" w:cs="Amiri"/>
          <w:color w:val="111111"/>
          <w:sz w:val="28"/>
          <w:sz w:val="28"/>
          <w:szCs w:val="28"/>
          <w:rtl w:val="true"/>
          <w:lang w:bidi="ar-SA"/>
        </w:rPr>
        <w:t>بمني</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انتهى شهر ذي الحجّة ولم 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وظيفته الصوم بدل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الثلاثة تعيّن عليه الهدي، والظاهر اتفاق الفقهاء على هذا،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الهدي يكون أضحية أو كفارة التأخير؟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الهندي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كما يحتمل الهدي يحتمل الكفّارة، بل هي أظهر</w:t>
      </w:r>
      <w:r>
        <w:rPr>
          <w:rFonts w:eastAsia="Amiri" w:cs="Amiri" w:ascii="Amiri" w:hAnsi="Amiri"/>
          <w:color w:val="111111"/>
          <w:sz w:val="28"/>
          <w:szCs w:val="28"/>
          <w:rtl w:val="true"/>
          <w:lang w:bidi="ar-SA"/>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وجب عليه دم شاة واستقرّ في ذمَّته الدم وليس له صوم</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والتفصيل في الكتب الفقهية المفصّلة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يصم الثلاثة الأيّام في ذي الحجّة حتى يهلّ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عنه السبعة الايام</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عمران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يصوم الثلاثة الأيام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إذا لم يجد الهدي حتى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بدم</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عمران الحلبي انّه قال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787" w:name="pg13463_131976"/>
    </w:p>
    <w:p>
      <w:pPr>
        <w:pStyle w:val="Heading3"/>
        <w:numPr>
          <w:ilvl w:val="2"/>
          <w:numId w:val="1"/>
        </w:numPr>
        <w:rPr/>
      </w:pPr>
      <w:bookmarkStart w:id="788" w:name="__RefHeading___Toc1869558_2616395394"/>
      <w:bookmarkStart w:id="789" w:name="_Toc280"/>
      <w:bookmarkEnd w:id="787"/>
      <w:bookmarkEnd w:id="788"/>
      <w:r>
        <w:rPr>
          <w:rtl w:val="true"/>
        </w:rPr>
        <w:t xml:space="preserve">باب </w:t>
      </w:r>
      <w:r>
        <w:rPr>
          <w:rtl w:val="true"/>
        </w:rPr>
        <w:t>(</w:t>
      </w:r>
      <w:r>
        <w:rPr/>
        <w:t>62</w:t>
      </w:r>
      <w:r>
        <w:rPr>
          <w:rtl w:val="true"/>
        </w:rPr>
        <w:t xml:space="preserve">) </w:t>
      </w:r>
      <w:r>
        <w:rPr>
          <w:rtl w:val="true"/>
        </w:rPr>
        <w:t>حكم من جهل وجوب صيام ثلاثة أيّام</w:t>
      </w:r>
      <w:bookmarkEnd w:id="789"/>
    </w:p>
    <w:p>
      <w:pPr>
        <w:pStyle w:val="BookText"/>
        <w:rPr/>
      </w:pPr>
      <w:r>
        <w:rPr>
          <w:rFonts w:eastAsia="Amiri" w:cs="Amiri" w:ascii="Amiri" w:hAnsi="Amiri"/>
          <w:color w:val="111111"/>
          <w:sz w:val="28"/>
          <w:szCs w:val="28"/>
          <w:lang w:bidi="ar-SA"/>
        </w:rPr>
        <w:t>22403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لم يجد هدياً وجهل أن يصوم الثلاثة الأيّام كيف يصنع؟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إنّي لا آمره بالرجوع إلى مكّة، ولا أشقّ عليه ولا آمره بالصيّام في السّفر، ولكن يصوم إذا رجع إلى أهله</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1869560_2616395394"/>
      <w:bookmarkStart w:id="791" w:name="_Toc281"/>
      <w:bookmarkEnd w:id="790"/>
      <w:r>
        <w:rPr>
          <w:rtl w:val="true"/>
        </w:rPr>
        <w:t xml:space="preserve">باب </w:t>
      </w:r>
      <w:r>
        <w:rPr>
          <w:rtl w:val="true"/>
        </w:rPr>
        <w:t>(</w:t>
      </w:r>
      <w:r>
        <w:rPr/>
        <w:t>63</w:t>
      </w:r>
      <w:r>
        <w:rPr>
          <w:rtl w:val="true"/>
        </w:rPr>
        <w:t xml:space="preserve">) </w:t>
      </w:r>
      <w:r>
        <w:rPr>
          <w:rtl w:val="true"/>
        </w:rPr>
        <w:t>حكم من صام الثلاثة ثم جاور مكة</w:t>
      </w:r>
      <w:bookmarkEnd w:id="791"/>
    </w:p>
    <w:p>
      <w:pPr>
        <w:pStyle w:val="BookText"/>
        <w:rPr/>
      </w:pPr>
      <w:r>
        <w:rPr>
          <w:rFonts w:eastAsia="Amiri" w:cs="Amiri" w:ascii="Amiri" w:hAnsi="Amiri"/>
          <w:color w:val="111111"/>
          <w:sz w:val="28"/>
          <w:szCs w:val="28"/>
          <w:lang w:bidi="ar-SA"/>
        </w:rPr>
        <w:t>22404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لم يجد الهدي فصام ثلاثة أيّام ثم جاور مكّة متى يصوم السبعة الايّام الاُخر؟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 الزّمان بمقدار ما كان يدخل فيه إلى بلده صام السبّعة الأيّام</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12405</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في المقنعة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بالعمرة لايجد الهدي فيصوم ثلاثة أيام ثمّ يجاور كيف يصنع في صيامه باقي الأيّام؟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مقدار ما يصل إلى بلده من الزّمان ثمّ يصوم باقي </w:t>
      </w:r>
      <w:bookmarkStart w:id="792" w:name="pg13463_131977"/>
    </w:p>
    <w:p>
      <w:pPr>
        <w:pStyle w:val="BookText"/>
        <w:rPr/>
      </w:pPr>
      <w:bookmarkEnd w:id="792"/>
      <w:r>
        <w:rPr>
          <w:rFonts w:ascii="Amiri" w:hAnsi="Amiri" w:eastAsia="Amiri" w:cs="Amiri"/>
          <w:color w:val="111111"/>
          <w:sz w:val="28"/>
          <w:sz w:val="28"/>
          <w:szCs w:val="28"/>
          <w:rtl w:val="true"/>
          <w:lang w:bidi="ar-SA"/>
        </w:rPr>
        <w:t xml:space="preserve">الأيّام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1869562_2616395394"/>
      <w:bookmarkStart w:id="794" w:name="_Toc282"/>
      <w:bookmarkEnd w:id="793"/>
      <w:r>
        <w:rPr>
          <w:rtl w:val="true"/>
        </w:rPr>
        <w:t xml:space="preserve">باب </w:t>
      </w:r>
      <w:r>
        <w:rPr>
          <w:rtl w:val="true"/>
        </w:rPr>
        <w:t>(</w:t>
      </w:r>
      <w:r>
        <w:rPr/>
        <w:t>64</w:t>
      </w:r>
      <w:r>
        <w:rPr>
          <w:rtl w:val="true"/>
        </w:rPr>
        <w:t xml:space="preserve">) </w:t>
      </w:r>
      <w:r>
        <w:rPr>
          <w:rtl w:val="true"/>
        </w:rPr>
        <w:t>حكم من مات قبل أن يجد هدياً أو أن يصوم</w:t>
      </w:r>
      <w:bookmarkEnd w:id="794"/>
    </w:p>
    <w:p>
      <w:pPr>
        <w:pStyle w:val="BookText"/>
        <w:rPr/>
      </w:pPr>
      <w:r>
        <w:rPr>
          <w:rFonts w:eastAsia="Amiri" w:cs="Amiri" w:ascii="Amiri" w:hAnsi="Amiri"/>
          <w:color w:val="111111"/>
          <w:sz w:val="28"/>
          <w:szCs w:val="28"/>
          <w:lang w:bidi="ar-SA"/>
        </w:rPr>
        <w:t>22406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المتمتع لايجد هدياً، أو يموت قبل أن يجد هدياً، أو يموت قبل أن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عنه وليّه</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عن معاوية بن عمّار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يكن له هدي لمتعته </w:t>
      </w:r>
      <w:r>
        <w:rPr>
          <w:rStyle w:val="FootnoteAnchor"/>
          <w:rtl w:val="true"/>
        </w:rPr>
        <w:footnoteReference w:id="1790"/>
      </w:r>
      <w:r>
        <w:rPr>
          <w:rFonts w:ascii="Amiri" w:hAnsi="Amiri" w:eastAsia="Amiri" w:cs="Amiri"/>
          <w:color w:val="111111"/>
          <w:sz w:val="28"/>
          <w:sz w:val="28"/>
          <w:szCs w:val="28"/>
          <w:rtl w:val="true"/>
          <w:lang w:bidi="ar-SA"/>
        </w:rPr>
        <w:t>فليصم</w:t>
      </w:r>
      <w:r>
        <w:rPr>
          <w:rStyle w:val="FootnoteAnchor"/>
          <w:rtl w:val="true"/>
        </w:rPr>
        <w:footnoteReference w:id="1791"/>
      </w:r>
      <w:r>
        <w:rPr>
          <w:rFonts w:ascii="Amiri" w:hAnsi="Amiri" w:eastAsia="Amiri" w:cs="Amiri"/>
          <w:color w:val="111111"/>
          <w:sz w:val="28"/>
          <w:sz w:val="28"/>
          <w:szCs w:val="28"/>
          <w:rtl w:val="true"/>
          <w:lang w:bidi="ar-SA"/>
        </w:rPr>
        <w:t>عنه وليّه</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ابن سعيد،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 الكافي</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Style w:val="FootnoteAnchor"/>
          <w:rtl w:val="true"/>
        </w:rPr>
        <w:footnoteReference w:id="1797"/>
      </w:r>
      <w:r>
        <w:rPr>
          <w:rFonts w:ascii="Amiri" w:hAnsi="Amiri" w:eastAsia="Amiri" w:cs="Amiri"/>
          <w:color w:val="111111"/>
          <w:sz w:val="28"/>
          <w:sz w:val="28"/>
          <w:szCs w:val="28"/>
          <w:rtl w:val="true"/>
          <w:lang w:bidi="ar-SA"/>
        </w:rPr>
        <w:t>عن رجل يتمتّع</w:t>
      </w:r>
      <w:r>
        <w:rPr>
          <w:rStyle w:val="FootnoteAnchor"/>
          <w:rtl w:val="true"/>
        </w:rPr>
        <w:footnoteReference w:id="1798"/>
      </w:r>
      <w:r>
        <w:rPr>
          <w:rFonts w:ascii="Amiri" w:hAnsi="Amiri" w:eastAsia="Amiri" w:cs="Amiri"/>
          <w:color w:val="111111"/>
          <w:sz w:val="28"/>
          <w:sz w:val="28"/>
          <w:szCs w:val="28"/>
          <w:rtl w:val="true"/>
          <w:lang w:bidi="ar-SA"/>
        </w:rPr>
        <w:t>بالعمرة إلى الحجّ ولم</w:t>
      </w:r>
      <w:r>
        <w:rPr>
          <w:rStyle w:val="FootnoteAnchor"/>
          <w:rtl w:val="true"/>
        </w:rPr>
        <w:footnoteReference w:id="1799"/>
      </w:r>
      <w:r>
        <w:rPr>
          <w:rFonts w:ascii="Amiri" w:hAnsi="Amiri" w:eastAsia="Amiri" w:cs="Amiri"/>
          <w:color w:val="111111"/>
          <w:sz w:val="28"/>
          <w:sz w:val="28"/>
          <w:szCs w:val="28"/>
          <w:rtl w:val="true"/>
          <w:lang w:bidi="ar-SA"/>
        </w:rPr>
        <w:t>يكن له هدي فصام ثلاثة أيّام في الحجّ</w:t>
      </w:r>
      <w:r>
        <w:rPr>
          <w:rStyle w:val="FootnoteAnchor"/>
          <w:rtl w:val="true"/>
        </w:rPr>
        <w:footnoteReference w:id="1800"/>
      </w:r>
      <w:r>
        <w:rPr>
          <w:rFonts w:ascii="Amiri" w:hAnsi="Amiri" w:eastAsia="Amiri" w:cs="Amiri"/>
          <w:color w:val="111111"/>
          <w:sz w:val="28"/>
          <w:sz w:val="28"/>
          <w:szCs w:val="28"/>
          <w:rtl w:val="true"/>
          <w:lang w:bidi="ar-SA"/>
        </w:rPr>
        <w:t xml:space="preserve">ثمّ مات بعد ما رجع الى اهله قبل أن يصوم السبعة الأيّام أعلى وليّه أن يقضي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قضاء</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بن ابراهیم مثله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وجب عليه الهدي ولم يتمكن منه، ولم يصم بعد التمكن منه وجب على وليِّه أن يصوم عنه الثلاثة أيّام لا السبعة ، وقال أكثر الفقهاء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قضاء </w:t>
      </w:r>
      <w:bookmarkStart w:id="795" w:name="pg13463_131979"/>
    </w:p>
    <w:p>
      <w:pPr>
        <w:pStyle w:val="BookText"/>
        <w:rPr/>
      </w:pPr>
      <w:bookmarkEnd w:id="795"/>
      <w:r>
        <w:rPr>
          <w:rFonts w:ascii="Amiri" w:hAnsi="Amiri" w:eastAsia="Amiri" w:cs="Amiri"/>
          <w:color w:val="111111"/>
          <w:sz w:val="28"/>
          <w:sz w:val="28"/>
          <w:szCs w:val="28"/>
          <w:rtl w:val="true"/>
          <w:lang w:bidi="ar-SA"/>
        </w:rPr>
        <w:t>العشرة كاملة استناداً إلى مادلَّ على وجوب قضاء مافات الميت من الصيام، وهذا القول هو الأقرب</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مات بعد رجوعه مباشرة وقبل أن يصوم السبعة فهناك مجال للقول بعدم وجوب القضاء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869564_2616395394"/>
      <w:bookmarkStart w:id="797" w:name="_Toc283"/>
      <w:bookmarkEnd w:id="796"/>
      <w:r>
        <w:rPr>
          <w:rtl w:val="true"/>
        </w:rPr>
        <w:t xml:space="preserve">باب </w:t>
      </w:r>
      <w:r>
        <w:rPr>
          <w:rtl w:val="true"/>
        </w:rPr>
        <w:t>(</w:t>
      </w:r>
      <w:r>
        <w:rPr/>
        <w:t>65</w:t>
      </w:r>
      <w:r>
        <w:rPr>
          <w:rtl w:val="true"/>
        </w:rPr>
        <w:t xml:space="preserve">) </w:t>
      </w:r>
      <w:r>
        <w:rPr>
          <w:rtl w:val="true"/>
        </w:rPr>
        <w:t>حكم من يملك ثمن الهدي ولايجد الغنم</w:t>
      </w:r>
      <w:bookmarkEnd w:id="797"/>
    </w:p>
    <w:p>
      <w:pPr>
        <w:pStyle w:val="BookText"/>
        <w:rPr/>
      </w:pPr>
      <w:r>
        <w:rPr>
          <w:rFonts w:eastAsia="IRNazanin" w:cs="IRNazanin"/>
          <w:color w:val="111111"/>
          <w:sz w:val="28"/>
          <w:szCs w:val="28"/>
          <w:lang w:bidi="fa-IR"/>
        </w:rPr>
        <w:t>22409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بن عيسى، عن حریز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متمتّع يجد الثمن ولايجد الغنم؟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يخلّف الثمن عند بعض أهل مكّة ويأمر من يشتري له ويذبح عنه وهو يجزىء عنه فإن مضى ذو الحجّة أخّر ذلك إلى قابل من ذي الحجّة</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ابراهيم مثله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أحمد بن محمّد بن أبي نصر، عن النضر بن قرواش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الى الحج فوجب عليه </w:t>
      </w:r>
    </w:p>
    <w:p>
      <w:pPr>
        <w:pStyle w:val="BookText"/>
        <w:rPr/>
      </w:pPr>
      <w:r>
        <w:rPr>
          <w:rFonts w:ascii="Amiri" w:hAnsi="Amiri" w:eastAsia="Amiri" w:cs="Amiri"/>
          <w:color w:val="111111"/>
          <w:sz w:val="28"/>
          <w:sz w:val="28"/>
          <w:szCs w:val="28"/>
          <w:rtl w:val="true"/>
          <w:lang w:bidi="ar-SA"/>
        </w:rPr>
        <w:t>النُسُك</w:t>
      </w:r>
      <w:r>
        <w:rPr>
          <w:rStyle w:val="FootnoteAnchor"/>
          <w:rtl w:val="true"/>
        </w:rPr>
        <w:footnoteReference w:id="1806"/>
      </w:r>
      <w:r>
        <w:rPr>
          <w:rFonts w:ascii="Amiri" w:hAnsi="Amiri" w:eastAsia="Amiri" w:cs="Amiri"/>
          <w:color w:val="111111"/>
          <w:sz w:val="28"/>
          <w:sz w:val="28"/>
          <w:szCs w:val="28"/>
          <w:rtl w:val="true"/>
          <w:lang w:bidi="ar-SA"/>
        </w:rPr>
        <w:t xml:space="preserve">فطلبه فلم يُصبِه، وهو مو سر حَسَن الحال وهو يضعف عن الصيام فما ينبغي له أن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ثمن النُسُك إلى من يذبحه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إن كان يريد المضي إلى أهله وليذبح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دفعه الى من يذبحه عنه فلم يصب في ذي الحجة نسكاً وأصابه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لايذبح</w:t>
      </w:r>
      <w:r>
        <w:rPr>
          <w:rStyle w:val="FootnoteAnchor"/>
          <w:rtl w:val="true"/>
        </w:rPr>
        <w:footnoteReference w:id="1807"/>
      </w:r>
      <w:r>
        <w:rPr>
          <w:rFonts w:ascii="Amiri" w:hAnsi="Amiri" w:eastAsia="Amiri" w:cs="Amiri"/>
          <w:color w:val="111111"/>
          <w:sz w:val="28"/>
          <w:sz w:val="28"/>
          <w:szCs w:val="28"/>
          <w:rtl w:val="true"/>
          <w:lang w:bidi="ar-SA"/>
        </w:rPr>
        <w:t>عنه إلّا في ذي الحجة ولو أخّره الى قابل</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الكثير من الفقهاء بهذا الحديث وأفتوا على وفقه منهم الشيخ الصدوق، والمفيد، والسيد المرتضی، والشيخ الطوسي، وغيرهم فانّهم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فقد الهدي وجب عليه إبقاء الثمن عند ثقة ليشتري له به هدياً ويذبحه عنه في ذي الحجّة فان لم يكن ففي العام المُقبل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يجد الهدي ووجد الثمن إنتقل فرضه الى الصوم بدل الهدي ولا يجب عليه ابقاء الثمن عند من يذبح عنه، ولو صام ثلاثة أيام ثم وجد الهدي لم يجب عليه الهدي ويكتفي بالصوم فقط مكملاً له عند رجوعه إلى أهله حتى يصبح عشرة كاملة ، وان كان الأفضل له الرجوع الى الهدي وذبحه لانّه الأصل والأفضل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الحلِّي في الشرائع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798" w:name="pg13463_131981"/>
    </w:p>
    <w:p>
      <w:pPr>
        <w:pStyle w:val="Heading3"/>
        <w:numPr>
          <w:ilvl w:val="2"/>
          <w:numId w:val="1"/>
        </w:numPr>
        <w:rPr/>
      </w:pPr>
      <w:bookmarkStart w:id="799" w:name="__RefHeading___Toc1869566_2616395394"/>
      <w:bookmarkStart w:id="800" w:name="_Toc284"/>
      <w:bookmarkEnd w:id="798"/>
      <w:bookmarkEnd w:id="799"/>
      <w:r>
        <w:rPr>
          <w:rtl w:val="true"/>
        </w:rPr>
        <w:t xml:space="preserve">باب </w:t>
      </w:r>
      <w:r>
        <w:rPr>
          <w:rtl w:val="true"/>
        </w:rPr>
        <w:t>(</w:t>
      </w:r>
      <w:r>
        <w:rPr/>
        <w:t>66</w:t>
      </w:r>
      <w:r>
        <w:rPr>
          <w:rtl w:val="true"/>
        </w:rPr>
        <w:t xml:space="preserve">) </w:t>
      </w:r>
      <w:r>
        <w:rPr>
          <w:rtl w:val="true"/>
        </w:rPr>
        <w:t>وجوب صوم الوليّ عن الصبي اذا لم يجد الهَدي</w:t>
      </w:r>
      <w:bookmarkEnd w:id="800"/>
    </w:p>
    <w:p>
      <w:pPr>
        <w:pStyle w:val="BookText"/>
        <w:rPr/>
      </w:pPr>
      <w:r>
        <w:rPr>
          <w:rFonts w:eastAsia="Amiri" w:cs="Amiri" w:ascii="Amiri" w:hAnsi="Amiri"/>
          <w:color w:val="111111"/>
          <w:sz w:val="28"/>
          <w:szCs w:val="28"/>
          <w:lang w:bidi="ar-SA"/>
        </w:rPr>
        <w:t>22411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w:t>
      </w:r>
      <w:r>
        <w:rPr>
          <w:rStyle w:val="FootnoteAnchor"/>
          <w:rtl w:val="true"/>
        </w:rPr>
        <w:footnoteReference w:id="1809"/>
      </w:r>
      <w:r>
        <w:rPr>
          <w:rFonts w:ascii="Amiri" w:hAnsi="Amiri" w:eastAsia="Amiri" w:cs="Amiri"/>
          <w:color w:val="111111"/>
          <w:sz w:val="28"/>
          <w:sz w:val="28"/>
          <w:szCs w:val="28"/>
          <w:rtl w:val="true"/>
          <w:lang w:bidi="ar-SA"/>
        </w:rPr>
        <w:t xml:space="preserve">، عن أبان بن عثمان،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عن الصبيّ وليّه إذا لم يجد هَدياً وكان متمتِّعاً</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صفوان، عن أبي نعيم، عن عبدالرحمن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فأحرمنا ومعنا صبيان فأحرموا ولبّوا كما لبّينا ولم نقدر على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عن كلِّ صبيٍ وليُّه</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مهزیار ، عن أخويه علي وداود، عن حمّاد، عن عبدالرحمن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سنة ومعنا صبيان فعزَّت</w:t>
      </w:r>
      <w:r>
        <w:rPr>
          <w:rStyle w:val="FootnoteAnchor"/>
          <w:rtl w:val="true"/>
        </w:rPr>
        <w:footnoteReference w:id="1812"/>
      </w:r>
      <w:r>
        <w:rPr>
          <w:rFonts w:ascii="IRNazanin" w:hAnsi="IRNazanin" w:eastAsia="IRNazanin"/>
          <w:color w:val="111111"/>
          <w:sz w:val="28"/>
          <w:sz w:val="28"/>
          <w:szCs w:val="28"/>
          <w:rtl w:val="true"/>
          <w:lang w:bidi="fa-IR"/>
        </w:rPr>
        <w:t xml:space="preserve">الأضاحي فأصبنا شاة بعد شاة فذبحنا لانفسنا وترکنا صبياننا،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بكير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كان ينبغي أن تذبحوا عن الصبيان وتصوموا أنتم عن أنفسكم، فاذ لم تفعلوا فليصم عن كلِّ صبي منكم وليُّه</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xml:space="preserve">. </w:t>
      </w:r>
      <w:bookmarkStart w:id="801" w:name="pg13463_131982"/>
    </w:p>
    <w:p>
      <w:pPr>
        <w:pStyle w:val="Heading3"/>
        <w:numPr>
          <w:ilvl w:val="2"/>
          <w:numId w:val="1"/>
        </w:numPr>
        <w:rPr/>
      </w:pPr>
      <w:bookmarkStart w:id="802" w:name="__RefHeading___Toc1869568_2616395394"/>
      <w:bookmarkStart w:id="803" w:name="_Toc285"/>
      <w:bookmarkEnd w:id="801"/>
      <w:bookmarkEnd w:id="802"/>
      <w:r>
        <w:rPr>
          <w:rtl w:val="true"/>
        </w:rPr>
        <w:t xml:space="preserve">باب </w:t>
      </w:r>
      <w:r>
        <w:rPr>
          <w:rtl w:val="true"/>
        </w:rPr>
        <w:t>(</w:t>
      </w:r>
      <w:r>
        <w:rPr/>
        <w:t>67</w:t>
      </w:r>
      <w:r>
        <w:rPr>
          <w:rtl w:val="true"/>
        </w:rPr>
        <w:t xml:space="preserve">) </w:t>
      </w:r>
      <w:r>
        <w:rPr>
          <w:rtl w:val="true"/>
        </w:rPr>
        <w:t>التخيير بين الصوم والهَدي للمملوك</w:t>
      </w:r>
      <w:bookmarkEnd w:id="803"/>
    </w:p>
    <w:p>
      <w:pPr>
        <w:pStyle w:val="BookText"/>
        <w:rPr/>
      </w:pPr>
      <w:r>
        <w:rPr>
          <w:rFonts w:eastAsia="IRNazanin" w:cs="IRNazanin"/>
          <w:color w:val="111111"/>
          <w:sz w:val="28"/>
          <w:szCs w:val="28"/>
          <w:lang w:bidi="fa-IR"/>
        </w:rPr>
        <w:t>22414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ابن يحيى،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المتمتِّع کم یجزیه؟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عن المتمتِّع المملوك؟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مثل ما على الحُرّ إما أضحية وإمّا صوم</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المملوك المتمتِّع؟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محمد بن أبي عمير ،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مملوكه أن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فليصم وان شئت فاذبح عنه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أذن له مولاه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أمرين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الأضحية إن سخت نفس مولاه أن يضحي عنه </w:t>
      </w:r>
      <w:r>
        <w:rPr>
          <w:rFonts w:eastAsia="Amiri" w:cs="Amiri" w:ascii="Amiri" w:hAnsi="Amiri"/>
          <w:color w:val="111111"/>
          <w:sz w:val="28"/>
          <w:szCs w:val="28"/>
          <w:rtl w:val="true"/>
          <w:lang w:bidi="ar-SA"/>
        </w:rPr>
        <w:t xml:space="preserve">. </w:t>
      </w:r>
      <w:bookmarkStart w:id="804" w:name="pg13463_131983"/>
    </w:p>
    <w:p>
      <w:pPr>
        <w:pStyle w:val="BookText"/>
        <w:rPr/>
      </w:pPr>
      <w:bookmarkEnd w:id="8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ولا يحق للمولى أن يمنعه عن الصوم لانّه صومٌ 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الحج وسبعة أذا رجع الى وطنه </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869570_2616395394"/>
      <w:bookmarkStart w:id="806" w:name="_Toc286"/>
      <w:bookmarkEnd w:id="805"/>
      <w:r>
        <w:rPr>
          <w:rtl w:val="true"/>
        </w:rPr>
        <w:t xml:space="preserve">باب </w:t>
      </w:r>
      <w:r>
        <w:rPr>
          <w:rtl w:val="true"/>
        </w:rPr>
        <w:t>(</w:t>
      </w:r>
      <w:r>
        <w:rPr/>
        <w:t>68</w:t>
      </w:r>
      <w:r>
        <w:rPr>
          <w:rtl w:val="true"/>
        </w:rPr>
        <w:t xml:space="preserve">) </w:t>
      </w:r>
      <w:r>
        <w:rPr>
          <w:rtl w:val="true"/>
        </w:rPr>
        <w:t>عدم وجوب الهَدي على المولى نيابةً عن المملوك</w:t>
      </w:r>
      <w:bookmarkEnd w:id="806"/>
    </w:p>
    <w:p>
      <w:pPr>
        <w:pStyle w:val="BookText"/>
        <w:rPr/>
      </w:pPr>
      <w:r>
        <w:rPr>
          <w:rFonts w:eastAsia="Amiri" w:cs="Amiri" w:ascii="Amiri" w:hAnsi="Amiri"/>
          <w:color w:val="111111"/>
          <w:sz w:val="28"/>
          <w:szCs w:val="28"/>
          <w:lang w:bidi="ar-SA"/>
        </w:rPr>
        <w:t>22416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الحسن بن علي بن فضّال، عن ابن بكير ، عن الحسن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مملوكه أن يتمتَّع بالعمرة الى الحج أعليه أن يذبح عنه؟ فقال</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لا، أنّ الله</w:t>
      </w:r>
      <w:r>
        <w:rPr>
          <w:rStyle w:val="FootnoteAnchor"/>
          <w:rtl w:val="true"/>
        </w:rPr>
        <w:footnoteReference w:id="1818"/>
      </w:r>
      <w:r>
        <w:rPr>
          <w:rFonts w:ascii="Amiri" w:hAnsi="Amiri" w:eastAsia="Amiri" w:cs="Amiri"/>
          <w:color w:val="111111"/>
          <w:sz w:val="28"/>
          <w:sz w:val="28"/>
          <w:szCs w:val="28"/>
          <w:rtl w:val="true"/>
          <w:lang w:bidi="ar-SA"/>
        </w:rPr>
        <w:t xml:space="preserve">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w:t>
      </w:r>
      <w:r>
        <w:rPr>
          <w:rStyle w:val="FootnoteAnchor"/>
          <w:rtl w:val="true"/>
        </w:rPr>
        <w:footnoteReference w:id="1819"/>
      </w:r>
      <w:r>
        <w:rPr>
          <w:rFonts w:ascii="IRNazanin" w:hAnsi="IRNazanin" w:eastAsia="IRNazanin"/>
          <w:color w:val="111111"/>
          <w:sz w:val="28"/>
          <w:sz w:val="28"/>
          <w:szCs w:val="28"/>
          <w:rtl w:val="true"/>
          <w:lang w:bidi="fa-IR"/>
        </w:rPr>
        <w:t>و</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بن علي بن فضال مثله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سماعة أنّه سُئل عن رجل أمر غلمانه أن يتمتّعوا؟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يضحّي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أعطاهم دراهم فبعضهم ضحّى وبعضهم أمسك الدراهم وصام؟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أجزأ عنهم وهو بالخيار إن شاء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أمرهم وصاموا</w:t>
      </w:r>
      <w:r>
        <w:rPr>
          <w:rStyle w:val="FootnoteAnchor"/>
          <w:rtl w:val="true"/>
        </w:rPr>
        <w:footnoteReference w:id="1822"/>
      </w:r>
      <w:r>
        <w:rPr>
          <w:rFonts w:ascii="Amiri" w:hAnsi="Amiri" w:eastAsia="Amiri" w:cs="Amiri"/>
          <w:color w:val="111111"/>
          <w:sz w:val="28"/>
          <w:sz w:val="28"/>
          <w:szCs w:val="28"/>
          <w:rtl w:val="true"/>
          <w:lang w:bidi="ar-SA"/>
        </w:rPr>
        <w:t>كان قد أجزأ عنهم</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bookmarkStart w:id="807" w:name="pg13463_131985"/>
    </w:p>
    <w:p>
      <w:pPr>
        <w:pStyle w:val="Heading2"/>
        <w:numPr>
          <w:ilvl w:val="1"/>
          <w:numId w:val="1"/>
        </w:numPr>
        <w:rPr/>
      </w:pPr>
      <w:bookmarkStart w:id="808" w:name="__RefHeading___Toc1869572_2616395394"/>
      <w:bookmarkStart w:id="809" w:name="_Toc287"/>
      <w:bookmarkEnd w:id="807"/>
      <w:bookmarkEnd w:id="808"/>
      <w:r>
        <w:rPr>
          <w:rtl w:val="true"/>
        </w:rPr>
        <w:t>كلمة الختام</w:t>
      </w:r>
      <w:bookmarkEnd w:id="809"/>
    </w:p>
    <w:p>
      <w:pPr>
        <w:pStyle w:val="BookText"/>
        <w:rPr/>
      </w:pPr>
      <w:r>
        <w:rPr>
          <w:rFonts w:ascii="IRNazanin" w:hAnsi="IRNazanin" w:eastAsia="IRNazanin"/>
          <w:color w:val="111111"/>
          <w:sz w:val="28"/>
          <w:sz w:val="28"/>
          <w:szCs w:val="28"/>
          <w:rtl w:val="true"/>
          <w:lang w:bidi="fa-IR"/>
        </w:rPr>
        <w:t>أيُّها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نهاية الجزء الواحد والثلاثين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واصَلنا ذكر الأحاديث التي رُويت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الحج حيث تحدَّث الامام فيها عن مناسك الحج وأركانه وواجباته و محرّماته ومستحبّاته و مکروهاته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بيَّنت هذه الأحاديث الشريفة الكثير من أسرار الحج وحِكمه وفوائده وأبعاده وجوانبه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فصلوات الله على الامام الصادق وعلى آبائه الطاهرين وأبنائه المعصومين الذين أودعهم الله علوم الأولين والآخرين، وجَعَلهم اُمناء على وَحيه و خُزّاناً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اللّقاء في الجزء الثاني والثلاثين، حيث يحتوي على ما تبقّى من الأحاديث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الحج والأحاديث المرويَّة حول الجهاد وأقسامه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810" w:name="pg13463_131986"/>
    </w:p>
    <w:p>
      <w:pPr>
        <w:pStyle w:val="Heading2"/>
        <w:numPr>
          <w:ilvl w:val="1"/>
          <w:numId w:val="1"/>
        </w:numPr>
        <w:rPr/>
      </w:pPr>
      <w:bookmarkStart w:id="811" w:name="__RefHeading___Toc1869574_2616395394"/>
      <w:bookmarkStart w:id="812" w:name="_Toc288"/>
      <w:bookmarkEnd w:id="810"/>
      <w:bookmarkEnd w:id="811"/>
      <w:r>
        <w:rPr>
          <w:rtl w:val="true"/>
        </w:rPr>
        <w:t>فهرس الكتاب</w:t>
      </w:r>
      <w:bookmarkEnd w:id="812"/>
    </w:p>
    <w:p>
      <w:pPr>
        <w:pStyle w:val="BookText"/>
        <w:rPr/>
      </w:pPr>
      <w:r>
        <w:rPr>
          <w:rFonts w:ascii="IRNazanin" w:hAnsi="IRNazanin" w:eastAsia="IRNazanin"/>
          <w:color w:val="111111"/>
          <w:sz w:val="28"/>
          <w:sz w:val="28"/>
          <w:szCs w:val="28"/>
          <w:rtl w:val="true"/>
          <w:lang w:bidi="fa-IR"/>
        </w:rPr>
        <w:t>دیباجة الكتاب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أبواب الطواف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من أركان الحج</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الكعبة الطواف</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سفينة نوح وطوافها حول الكعبة</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الطواف وركعتيه</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الاكثار من الطواف</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الطواف قبل الحج على الطواف بعده</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الطواف على الصلاة لغير أهل مكة وبالعكس</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الطهارة في صحّة الطواف الواجب</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الطهارة في الطواف المندوب</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سبعة أشواط والدعاء بالمأثور</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الاسراع والإبطاء في الطواف</w:t>
      </w:r>
      <w:r>
        <w:rPr>
          <w:rFonts w:eastAsia="Amiri" w:cs="Amiri" w:ascii="Amiri" w:hAnsi="Amiri"/>
          <w:color w:val="111111"/>
          <w:sz w:val="28"/>
          <w:szCs w:val="28"/>
          <w:lang w:bidi="ar-SA"/>
        </w:rPr>
        <w:t>27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شرط في صحة طواف الرجال</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الطواف في العشرة الأولى من ذي الحجة</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الطواف عن هؤلاء الخمسة لقضاء الحوائج</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احصاء الطواف المندوب</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على محمّد وآله حين الطواف</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قراءة القرآن على الدعاء حين الطواف</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طواف الزيارة وطواف النساء في الحج</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الاتيان بركعتي الطواف خلف المقام ومايستحب قراءته فيهما</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تأخير ركعتي الطواف عن الطواف</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بالمأثور بعد ركعتي الطواف</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الشرب من ماء زمزم بعد ركعتي الطواف</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ركعتي الطواف ثم تذكّر وهو في</w:t>
      </w:r>
    </w:p>
    <w:p>
      <w:pPr>
        <w:pStyle w:val="BookText"/>
        <w:rPr/>
      </w:pPr>
      <w:r>
        <w:rPr>
          <w:rFonts w:ascii="Amiri" w:hAnsi="Amiri" w:eastAsia="Amiri" w:cs="Amiri"/>
          <w:color w:val="111111"/>
          <w:sz w:val="28"/>
          <w:sz w:val="28"/>
          <w:szCs w:val="28"/>
          <w:rtl w:val="true"/>
          <w:lang w:bidi="ar-SA"/>
        </w:rPr>
        <w:t>السعي</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ركعتي الطواف حتى خرج من مكة</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الاستنابة عمَّن نسي ركعتي الطواف حتى خرج</w:t>
      </w:r>
    </w:p>
    <w:p>
      <w:pPr>
        <w:pStyle w:val="BookText"/>
        <w:rPr/>
      </w:pP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إتيان ركعتي الطواف مني لمن نسيها</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الطواف تطوّعاً بين العمرة والحج</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الطواف قبل الاحرام للحج</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التكلّم في الطواف</w:t>
      </w:r>
      <w:r>
        <w:rPr>
          <w:rFonts w:eastAsia="Amiri" w:cs="Amiri" w:ascii="Amiri" w:hAnsi="Amiri"/>
          <w:color w:val="111111"/>
          <w:sz w:val="28"/>
          <w:szCs w:val="28"/>
          <w:lang w:bidi="ar-SA"/>
        </w:rPr>
        <w:t>53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الشرب أثناء الطواف</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الاستراحة في أثناء الطواف</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عدّ الأشواط بالخاتم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اعتماد الرجل على إحصاء صاحبه لعدد الاشواط</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الطواف نيابة عن المبطون والکسیر</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الطواف نيابة عن الأقارب</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ينوي الحامل للمريض الطواف لنفسه أيضاً</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 الطواف اذا دخل وقت الفريضة</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تقديم الصلاة على الطواف أذا حضر وقتها</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قطع الطواف لقضاء حاجة المؤمن</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قطع طوافه لقضاء حاجة أو عيادة مريض</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مرض في الطواف فقطعه</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أحدث في طواف الفريضة</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رأی دماً في ثوبه أثناء الطواف</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طواف الفريضة والنافلة</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شك في عدد أشواط الطواف</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طاف ثمانية أشواط</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طاف ستة أشواط وعاد الى أهله</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تذکّر نقصان الطواف وهو في السعي</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لم يُدخل الحجر في الطواف</w:t>
      </w:r>
      <w:r>
        <w:rPr>
          <w:rFonts w:eastAsia="Amiri" w:cs="Amiri" w:ascii="Amiri" w:hAnsi="Amiri"/>
          <w:color w:val="111111"/>
          <w:sz w:val="28"/>
          <w:szCs w:val="28"/>
          <w:lang w:bidi="ar-SA"/>
        </w:rPr>
        <w:t>89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الطواف </w:t>
      </w:r>
    </w:p>
    <w:p>
      <w:pPr>
        <w:pStyle w:val="BookText"/>
        <w:rPr/>
      </w:pPr>
      <w:r>
        <w:rPr>
          <w:rFonts w:ascii="IRNazanin" w:hAnsi="IRNazanin" w:eastAsia="IRNazanin"/>
          <w:color w:val="111111"/>
          <w:sz w:val="28"/>
          <w:sz w:val="28"/>
          <w:szCs w:val="28"/>
          <w:rtl w:val="true"/>
          <w:lang w:bidi="fa-IR"/>
        </w:rPr>
        <w:t>خلفه</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الطواف نيابة عمّن هو مقيم بمكة</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لا يستطيع الطواف</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نذرت أن تطوف على أربع</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طواف من ولد يوم عرفة</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اعادة الطواف لمن دخل الكعبة في أثناء الطواف</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القِران بين الطوافين في الفريضة دون</w:t>
      </w:r>
    </w:p>
    <w:p>
      <w:pPr>
        <w:pStyle w:val="BookText"/>
        <w:rPr/>
      </w:pP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الانصراف عن الطواف على غير وتر</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استلام الكعبة من مؤخرها بعد الطواف</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استلام الحَجر الأسرد</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يمين الله في أرضه</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استلام الحَجر الأسود</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تقبيل الحَجر الأسود</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استلام الحَجر الأسود</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استلام الحجر لمن قطعت يمينه</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استلام الحَجر الأسود للمرأة</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يأمر به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الحَجر</w:t>
      </w:r>
    </w:p>
    <w:p>
      <w:pPr>
        <w:pStyle w:val="BookText"/>
        <w:rPr/>
      </w:pPr>
      <w:r>
        <w:rPr>
          <w:rFonts w:ascii="IRNazanin" w:hAnsi="IRNazanin" w:eastAsia="IRNazanin"/>
          <w:color w:val="111111"/>
          <w:sz w:val="28"/>
          <w:sz w:val="28"/>
          <w:szCs w:val="28"/>
          <w:rtl w:val="true"/>
          <w:lang w:bidi="fa-IR"/>
        </w:rPr>
        <w:t>الأسود والطواف</w:t>
      </w:r>
      <w:r>
        <w:rPr>
          <w:rFonts w:eastAsia="IRNazanin" w:cs="IRNazanin"/>
          <w:color w:val="111111"/>
          <w:sz w:val="28"/>
          <w:szCs w:val="28"/>
          <w:lang w:bidi="fa-IR"/>
        </w:rPr>
        <w:t>115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الطواف عن الاخوان والدعاء لهم عند </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عند الحَجَر الأسود والميزاب</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والاستغفار عند الملتَزَم</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تقبيل ما لُمِس به أركان الكعبة</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استلام الركن اليماني والحَجر الاسود</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استلام الركن</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 من أبواب الجنة</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مزايا الركن اليماني</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الأنبياء بين الركن اليماني والحَجر الاسود</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تأكد استحباب استلام الركن الغربي</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أولياء الله في حجر اسماعیل</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ليس من البيت</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طواف النساء</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طواف النساء في العمرة المفردة</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طواف النساء حتى رجع الى أهله</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من منعها الحيض من الطواف</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اذا حاضت في أثناء الطواف أو السعي</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إذا حاضت قبل أن تصلّي ركعتي الطواف</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إذا حاضت قبل السعي</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الحائض اذا لم يُمهلها الجمّال لطواف النساء</w:t>
      </w:r>
      <w:r>
        <w:rPr>
          <w:rFonts w:eastAsia="Amiri" w:cs="Amiri" w:ascii="Amiri" w:hAnsi="Amiri"/>
          <w:color w:val="111111"/>
          <w:sz w:val="28"/>
          <w:szCs w:val="28"/>
          <w:lang w:bidi="ar-SA"/>
        </w:rPr>
        <w:t>153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غَسل المرأة المحرِمة رأسها بالخطمي</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دعاء الحائض قبل الاحرام لقطع الدم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المرأة الحائض للبيت الحرام</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طواف المرأة المستحاضة</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أبواب السعي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 فريضة</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وجوب السعي بين الصفا والمروة</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السعي بين الصَّفا والمروة سبع مرّات</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الابتداء بالصفا قبل المروة</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السعي بين الصَّفا والمروة</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تقديم السعي على الطواف</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تعجيل السعي بعد الطواف وجواز تأخيره مع العذر إلى الليل</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تقديم صلاة الفريضة على السعي</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الهرولة بين الصفا والمروة للرجال</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اطالة الوقوف على الصفا والمروة والدعاء</w:t>
      </w:r>
    </w:p>
    <w:p>
      <w:pPr>
        <w:pStyle w:val="BookText"/>
        <w:rPr/>
      </w:pPr>
      <w:r>
        <w:rPr>
          <w:rFonts w:ascii="IRNazanin" w:hAnsi="IRNazanin" w:eastAsia="IRNazanin"/>
          <w:color w:val="111111"/>
          <w:sz w:val="28"/>
          <w:sz w:val="28"/>
          <w:szCs w:val="28"/>
          <w:rtl w:val="true"/>
          <w:lang w:bidi="fa-IR"/>
        </w:rPr>
        <w:t>بالمأثور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الخروج الى الصفا من باب الحجر الاسود</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الركوب في السعي لمن خشي الضعف عن</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lang w:bidi="fa-IR"/>
        </w:rPr>
        <w:t>176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الراكب الهرولة</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السعي بين الصفا والمروة</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ترك السعي عامداً</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بدأ بالمروة قبل الصفا</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زاد في السعي</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نقص في السعي سهواً</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قدّم طواف النساء على السعي</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الهرولة بين الصفا والمروة</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السعي على الدابَّة والمشي أفضل</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 السعي لاقامة صلاة الفريضة</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الاستراحة بين أشواط السعي</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السعي بغير وضوء</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الجلوس بين الصفا والمروة الّآ من جهد</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أبواب التقصير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التقصير في عمرة التمتُّع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حَلَق رأسه في عمرة التمتُّع</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عقص شعر رأسه في عمرة التمتُّع</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المتمتّع اذا لبّى للحج قبل التقصير</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أحرم مُفرِداً ثم نسي وقصّر مع أصحابه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الحلق والتقصير في العمرة المفردة للرجال</w:t>
      </w:r>
      <w:r>
        <w:rPr>
          <w:rFonts w:eastAsia="Amiri" w:cs="Amiri" w:ascii="Amiri" w:hAnsi="Amiri"/>
          <w:color w:val="111111"/>
          <w:sz w:val="28"/>
          <w:szCs w:val="28"/>
          <w:lang w:bidi="ar-SA"/>
        </w:rPr>
        <w:t>199</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التقصير بكلّ ما يقرض الشعر والاظفار</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مايكفي من التقصير</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تشبّه المتمتّع بعد الاحلال بالمحرِم في ترك</w:t>
      </w:r>
    </w:p>
    <w:p>
      <w:pPr>
        <w:pStyle w:val="BookText"/>
        <w:rPr/>
      </w:pPr>
      <w:r>
        <w:rPr>
          <w:rFonts w:ascii="Amiri" w:hAnsi="Amiri" w:eastAsia="Amiri" w:cs="Amiri"/>
          <w:color w:val="111111"/>
          <w:sz w:val="28"/>
          <w:sz w:val="28"/>
          <w:szCs w:val="28"/>
          <w:rtl w:val="true"/>
          <w:lang w:bidi="ar-SA"/>
        </w:rPr>
        <w:t>لبس القميص</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تشبه أهل مكة بالمحرمين أيام الحج</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طواف النافلة للمتمتّع قبل التقصير</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أبواب الذهاب الى منی والوقوف بعرفة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الخروج إلى مني عند الزوال من يوم التروية</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بالمأثور حين التوجّه الى منی</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يُصلّي الامام الظهر يوم التروية بمني</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خروج الامام من مني الى عرفة بعد طلوع</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الخروج من منى إلى عرفات قبل طلوع الشمس</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بالمأثور حين الذهاب الى عرفة</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آداب الوقوف بعرفات</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لاعرفة إلّا بمكة</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الموقف في عرفات سفح الجبل</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الوقوف في ميسرة الجبل والدعاء بالمأثور</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التضرُّع إلى الله في عرفات</w:t>
      </w:r>
      <w:r>
        <w:rPr>
          <w:rFonts w:eastAsia="Amiri" w:cs="Amiri" w:ascii="Amiri" w:hAnsi="Amiri"/>
          <w:color w:val="111111"/>
          <w:sz w:val="28"/>
          <w:szCs w:val="28"/>
          <w:lang w:bidi="ar-SA"/>
        </w:rPr>
        <w:t>220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للمؤمنين في الموقف</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عند مغيب الشمس في عرفات</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الوقوف بعرفات بالاهل والعيال</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الانبياء يوم عرفة</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كلّ نبيِّ ووصيّ في عرفات</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 وكلام الله</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الصعود على الجبل اذا ضاقت عرفات باهلها</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الوقوف تحت الاراك</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الدعاء في عرفات</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أهل عرفات جُرماً</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لاتغفر إلّآ بعرفات</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المغفور لهم في عرفات ثلاث طوائف</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تشمل أهل عرفات</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تسمية هذه المواطن بهذه الاسماء</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المشهود يوم عرفة</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 سُنَّة وبالمشعر فريضة</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الافاضة من عرفات الى المشعر</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الافاضة من عرفات بعد غروب الشمس</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أفاض قبل غروب الشمس</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أتی عرفات بعد ما أفاض الناس</w:t>
      </w:r>
      <w:r>
        <w:rPr>
          <w:rFonts w:eastAsia="IRNazanin" w:cs="IRNazanin"/>
          <w:color w:val="111111"/>
          <w:sz w:val="28"/>
          <w:szCs w:val="28"/>
          <w:lang w:bidi="fa-IR"/>
        </w:rPr>
        <w:t>245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فاته الموقفان</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ينفر أمير الحاج مع الناس</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أن يكون أمير الحاج مكيّاً</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أبواب الوقوف بالمشعر الحرام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المزدلفة</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الإفاضة إلى المشعر الحرام</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المشعر الحرام</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المواقف في الحج</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 المشعر بجَمع؟</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الملائكة للحجّاج بالسلامة</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 يُفرِّجان للناس عند المازمَين</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بالمازمين وليس في قلبه كِبر نظر الله إليه</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تأخير صلاتي المغرب والعشاء إلى المزدلفة</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الجمع بين العشائين في المزدلفة بأذان</w:t>
      </w:r>
    </w:p>
    <w:p>
      <w:pPr>
        <w:pStyle w:val="BookText"/>
        <w:rPr/>
      </w:pPr>
      <w:r>
        <w:rPr>
          <w:rFonts w:ascii="Amiri" w:hAnsi="Amiri" w:eastAsia="Amiri" w:cs="Amiri"/>
          <w:color w:val="111111"/>
          <w:sz w:val="28"/>
          <w:sz w:val="28"/>
          <w:szCs w:val="28"/>
          <w:rtl w:val="true"/>
          <w:lang w:bidi="ar-SA"/>
        </w:rPr>
        <w:t>واقامتين</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اداء فريضة العشائين في عرفات</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أداء فريضة المغرب قبل المزدلفة والعشاء فيها</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النوم في المزدلفة وترك النافلة</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الصعود الى المأزمين اذا كُثر الناس</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الوقوف في المشعر الحرام</w:t>
      </w:r>
      <w:r>
        <w:rPr>
          <w:rFonts w:eastAsia="Amiri" w:cs="Amiri" w:ascii="Amiri" w:hAnsi="Amiri"/>
          <w:color w:val="111111"/>
          <w:sz w:val="28"/>
          <w:szCs w:val="28"/>
          <w:lang w:bidi="ar-SA"/>
        </w:rPr>
        <w:t>262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الوقوف بالمشعر الحرام حيث يبيت الحاج</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النزول بالمزدلفة ببطن الوادي</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ادرك الموقفين أو أحدهما</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الوقوف الاضطراري</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لم يُدرك الموقفين</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مرَّ بالشعر ولم يقف به ولم يبت فيه جهلاً</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أفاض من عرفات فأتی منی</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أفاض من عرفات ولم يلبث بالمشعر وذهب إلى منی عامداً</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أفاض من الشعر قبل طلوع الفجر</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الافاضية من المشعر الحرام بعد طلوع الشمس</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الافاضة من المزدلفة ليلا لذوي الاعذار</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تجاوز وادي محسَّر قبل طلوع الشمس</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السعي في وادي محسَّر</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في جعل أيام منی ثلاثاً</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أبواب رمي الجمار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رمي الجمار</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رمي الجمار</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رمي جمرة العقبة يوم النحر</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للرمي ليس من السُنّة</w:t>
      </w:r>
      <w:r>
        <w:rPr>
          <w:rFonts w:eastAsia="Amiri" w:cs="Amiri" w:ascii="Amiri" w:hAnsi="Amiri"/>
          <w:color w:val="111111"/>
          <w:sz w:val="28"/>
          <w:szCs w:val="28"/>
          <w:lang w:bidi="ar-SA"/>
        </w:rPr>
        <w:t>295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الطهور في الرمي</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الوقوف عند الجمرة العظمی</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الرمي من طلوع الشمس إلى غروبها</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الرمي عند زوال الشمس</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رمي الجمار ماشياً وجوازه راكباً</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رمي الجمار ليلاً لذوي الاعذار</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الرمي عن ذوي الأعذار</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الرمي</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مواصفات حصى الجمار</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أخذ حصي الجمار من الحرم</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سبع حصيات في الرمي</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التقاط حصي الجمار من المشعر وجواز</w:t>
      </w:r>
    </w:p>
    <w:p>
      <w:pPr>
        <w:pStyle w:val="BookText"/>
        <w:rPr/>
      </w:pPr>
      <w:r>
        <w:rPr>
          <w:rFonts w:ascii="IRNazanin" w:hAnsi="IRNazanin" w:eastAsia="IRNazanin"/>
          <w:color w:val="111111"/>
          <w:sz w:val="28"/>
          <w:sz w:val="28"/>
          <w:szCs w:val="28"/>
          <w:rtl w:val="true"/>
          <w:lang w:bidi="fa-IR"/>
        </w:rPr>
        <w:t>أخذها من منی</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أخذ الحصى باليد اليسرى والرمي باليمنی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أبواب الذبح</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ذبح الهَدي الواجب منی</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كلّه منحر</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بمنى ثلاثة أيام</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الاضحى ثلاثة أيام وأفضلُها أوَّلها</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الاضحية تُشترى في العشر</w:t>
      </w:r>
      <w:r>
        <w:rPr>
          <w:rFonts w:eastAsia="Amiri" w:cs="Amiri" w:ascii="Amiri" w:hAnsi="Amiri"/>
          <w:color w:val="111111"/>
          <w:sz w:val="28"/>
          <w:szCs w:val="28"/>
          <w:lang w:bidi="ar-SA"/>
        </w:rPr>
        <w:t>317</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الهَدي</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أضاحي النبي والوصي</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يُضحّى به في الحج</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الهَدي من الانعام الثلاثة</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الهَدي الواحد عن الشخص الواحد في الحج</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الاشتراك في الأضحية المندوبة وعند الضرورة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يجزي من الهَدي</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سلامة الهَدي من العيوب</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الكبش السمين للاضحية</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يكون الهدي قد حضر في عرفات</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ذبح الهَدي بمكة</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الركوب على البدنة المُساقة للهَدي وجواز</w:t>
      </w:r>
    </w:p>
    <w:p>
      <w:pPr>
        <w:pStyle w:val="BookText"/>
        <w:rPr/>
      </w:pPr>
      <w:r>
        <w:rPr>
          <w:rFonts w:ascii="Amiri" w:hAnsi="Amiri" w:eastAsia="Amiri" w:cs="Amiri"/>
          <w:color w:val="111111"/>
          <w:sz w:val="28"/>
          <w:sz w:val="28"/>
          <w:szCs w:val="28"/>
          <w:rtl w:val="true"/>
          <w:lang w:bidi="ar-SA"/>
        </w:rPr>
        <w:t>حَلبها</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ساق هَدياً في عمرة</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اعتمر في شهر رجب</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تمتَّع نيابة عن اُمّه وحجَّ عن أبيه</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الرجل يقول عليَّ بدنة</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البَدَنة إذا ولدت في الحج</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الهَدي الخصيّ</w:t>
      </w:r>
      <w:r>
        <w:rPr>
          <w:rFonts w:eastAsia="Amiri" w:cs="Amiri" w:ascii="Amiri" w:hAnsi="Amiri"/>
          <w:color w:val="111111"/>
          <w:sz w:val="28"/>
          <w:szCs w:val="28"/>
          <w:lang w:bidi="ar-SA"/>
        </w:rPr>
        <w:t>356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الهَدي الهرم والمهزول</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الهَدي إذا أصابه عطب قبل أن يبلغ المنحر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الهَدي اذا مرض أو انكسر وبلغ المنحر حيّاً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الهَدي الواجب اذا أصابه كسر أو عطب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الأضحية اذا ماتت أو سُرقت</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وجد هَدياً ضالاً</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الهَدي الذي عُرّف به ثم ضلّ عن صاحبه</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ضلَّ هديُه ونحره مَن وَجَده</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ضلَّ هَديُه ثم وجده</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نحر هديه وكانت لآخر</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التضحية بالهدي المريض</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الأضحية بالحيوان الذي ربّاه الانسان</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الهدي أثلاثاً</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تقسیم لحم الهدي</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الاكل والاطعام من الهدي</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نحر الابل</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التسمية عند النحر والذبح</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استقبال القبلة عند النحر والذبح واستحباب الدعاء بالمأثور</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النحر والذبح</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الاسلام في ذابح الأضحية</w:t>
      </w:r>
      <w:r>
        <w:rPr>
          <w:rFonts w:eastAsia="Amiri" w:cs="Amiri" w:ascii="Amiri" w:hAnsi="Amiri"/>
          <w:color w:val="111111"/>
          <w:sz w:val="28"/>
          <w:szCs w:val="28"/>
          <w:lang w:bidi="ar-SA"/>
        </w:rPr>
        <w:t>391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يكون ذبح الأضحية بيد صاحبها</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جعل السكين في يد الصبي حين الذبح</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استحباب ذبح الأضحية</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يرسل من لا يستطيع الحج بثمن الأضحية ليذبح عنه في الحج</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إطعام المساكين من لحوم الأضاحي</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اطعام المشرك من الأضحية</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إعطاء القصّاب جلد الهدي والاجلال واستحباب التصدّق بها</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أكل لحوم الأضاحي وادّخارها بعد ثلاث</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اخراج لحوم الأضاحي من منی</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الأكل من كفّارة الصيد</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التسمية حين الاكل على الذبيحة التي</w:t>
      </w:r>
    </w:p>
    <w:p>
      <w:pPr>
        <w:pStyle w:val="BookText"/>
        <w:rPr/>
      </w:pPr>
      <w:r>
        <w:rPr>
          <w:rFonts w:ascii="Amiri" w:hAnsi="Amiri" w:eastAsia="Amiri" w:cs="Amiri"/>
          <w:color w:val="111111"/>
          <w:sz w:val="28"/>
          <w:sz w:val="28"/>
          <w:szCs w:val="28"/>
          <w:rtl w:val="true"/>
          <w:lang w:bidi="ar-SA"/>
        </w:rPr>
        <w:t>نُسيت التسمية عليها</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على من لا يقدر على الهَدي</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يصوم الحاجّ بَدَل الهَدي؟</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عشرة أيام بدل الهّدي يساوي ذبح الأضحية</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صام بدل الهَدي ثم قدر عليه</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تتابع صوم الثلاثة بَدَل الهَدي</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ترك صوم الثلاثة حتى انقضى شهر ذي</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lang w:bidi="ar-SA"/>
        </w:rPr>
        <w:t>421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جهل وجوب صيام ثلاثة أيام</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صام الثلاثة ثم جاور مكّة</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مات قبل أن يجد هَدياً أو أن يصوم</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يملك ثمن الهَدي ولا يجد الغنم</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صوم الولي عن الصبي اذا لم يجد الهَدي</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الصوم والهَدي للمملوك</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الهَدي على المولى نيابةً عن المملوك</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lang w:bidi="ar-SA"/>
        </w:rPr>
        <w:t>432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الدعاء المعروف بدعاء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 سيّدنا ومولانا الامام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علَّمني رسول الله هذا الدعاء وأمرني أن أدعو به لكلّ شِدّة ورخاء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مُهج الدعوات للسيد بن طاوُس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في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الطواف من أفعال الحج الكبيرة التي يجب الاهتمام بها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اسباع</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النهار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الكافي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مأتي ذراع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الخصال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طهر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تقضي،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تقضی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 الطواف بالبيت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الاستبصار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التي يسهل المشي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كنية لابراهيم بن ابی سمال، وان لم يُذكر بهذه الكنية في الكتب الرجالية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فابسط يديك على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ذلك في حديث الكافي السابق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سُمّي الملتزّم به لانه يُتعوَّذ عنده من النار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والاستراحة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أمشي وابطیء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تارکه العداوة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صالحه و سالمه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الهرولة وهو اسراع المشي مع تقارب الخطا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فيريد أن يختتن، وفي حديث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أن يختن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يختتن؟ فقال، وفي حديث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يختتن؟ قال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مخفوضة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يطوفنَّ الا وهو مختون،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 الا مختوناً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العشرة الأولى من ذي الحجة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توي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فاقبض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طواف النساء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أردت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واقرأ فيهما في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المقام مقام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فحيثما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فيستقي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الفقه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المكان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طان طواف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وهو بالابطح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المقام فيصلّي،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المقام فيصلّي ركعتين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وهو بالابطح أيصلّي أربعاً،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وهو بالابطح فصلّى أربعاً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ينسی رکعتي صلاة الفريضة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الطواف في الحج أو العمرة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ارتحل وسار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ذكرهما وهو بالبلد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الثعالب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قرن المنازل ميقات أهل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ماذكره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يأتي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الأمر والعزم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غيرها قال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المتَّكأ والمخدَّة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مريضة وانّي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يجزيني؟ فقال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ترد بمعنى التصديق والرضى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بجواب الأمام هنا هو هذا المعنى كما مر عليك في الحديثين السابقين قبل هذا الحديث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النساء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الفريضة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ويده في يدي أو يدي في يده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له حاجة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الاستبصار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أمسلم</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وأقطع الطواف؟ قال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في المفروض،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المفروض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أنعمتُ له، أي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ووافقتُ على إقراضه دینارین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حاجته قال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الاستبصار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 فتعرض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يستريح في طوافه ويقعد فلابأس به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أشواط من اسبوعي فاتم أسبوعي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عوفي من المرض ورجعت اليه صحته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وتمادت به 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والقى 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يعتبر به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ويتوضأ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فيتم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جاز النصف فيتمّ، وان لم يبلغه أعاد الطواف كما هو المشهور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 وأوهم في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منها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طفت أربعة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طفت ثلاثة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يديه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واستيفن الثلاث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الثالث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يُعيد طوافه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طاف طواف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أستة طاف أو سبعة أو ثمانية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بطوافين ويصلّي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فليتمّه طوافين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يضيف ستة أشواط الى طوافه ليكون طوافين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حمزة ودرست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يدر سبعاً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السبع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يستتمّهُ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أحمد بن يحيی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کهمش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أشواط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أشواط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ويطوف بهما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أخراوین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يطوف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والكافي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الفرق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 فتين ليس في الفقيه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تطوفون بين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من موضع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الكشاف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المعرفة في تفسير سورة البقرة آية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لشدة المرض وليس معنی ذهاب العقل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الأرض فأدخل يده في كوّة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آبائه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يستقبل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يعيده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أبي حمزة ودرست</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فليعده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في النافلة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الاسبوعين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الطوافان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واسأله أن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وصلاة التطوع والنافلة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في الأرض للعبادة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والله أكبر مما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ويميت وهو حيّ لايموت ويميت ويحيي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أبي بصير المروي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صدر هذا الحديث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أنّي لا استطيع الوصول اليه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عبادة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عبث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يفرجون 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للهلكة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النافلة لأصحاب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رأسهُ فقال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التهذيب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أيوب بن الحُر الجعفي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والحظّ والنصيب، وكِفلين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والآية في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منعطفة الرأس كالصولجان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والركن اليماني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ويقبلهما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الدخيل ويشهد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اليماني باب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 عنده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عن الصفّار وهو الصحيح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من طواف الوداع هنا هو طواف النساء اذ انّه آخر طواف واجب يطوفه الحاج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يزيد أو غيره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له من بعد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لاتحل،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لايحل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يقضي</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ويطوف، فان مات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وليه فأما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نسي رمي الجمار،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نسي الجمار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بسواء، الرمي، وفي حديث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ان الرمية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أمرأة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فقضت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وكذا في المورد الآتي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طاهرة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تمّت متعتها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تتطوع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وان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عليها غيره،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عليها عمرة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والمروة وذلك لأنها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مضت متعتها ولتستأنف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أطواف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طافت منه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إلّآ الركعتان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فلتودع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التهذيب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فأعيدت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اسرع في مسيرك في خطوات واسعة تفرّج بين رجليك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عمير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ابدؤا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لاشريك له الله اكبر الحمد لله على ما هدانا والحمد لله على ما أبلانا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أعذني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مترسّلاً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يصلّي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بالسعي الذي نفي عن النساء هو العدو والهرولة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عبّاد بن جعفر العبادي كانت داره مشرفة على المسعى فهُدمت في ايام المهدي العباسي وجُعلت في المسجد الحرام اشتُريت منه كما اشتريت دور اخرى بينها زقاق ضيقة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المصباح المنير عن الاصمعي انّ في جدار المسجد الحرام میلان اخضران، فانما سُمّيا بذلك لانّهما وُضعا عَلَمين على الهرولة كالميل من الأرض وُضع علماً على مدى البصر،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مسیل وادي ابراهيم وكان بجنب المسجد الحرام يومئذ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واليوم تجد شمعتين خضراويتين تبيّنان حدّ الموضع الذي يستحب فيه العَدو والهرولة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معين و مأثور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يركبه المجمّز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يتعبونه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 السعي بين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إنّ وضوءه باطل حينئذٍ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شوطاً فبلغ بنا ذلك،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شوطاً واحداً فبلغ مثل ذلك</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فأتممناها أربعة عشر، ثم ذكرنا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وليطرح،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ويطرح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طاف ثمانية بينهما فليطرحها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وليبدأ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ستة، قال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الهرولة وهو إسراع المشي مع تقارب الخطا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هو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عرضاً ويحتمل أن يكون المراد به محل الهرولة أي كانت مسافة الهرولة أكثر فضيقتها العامّة والاوّل اظهر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وكذا في المورد الآتي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الفقيه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أيخفف أو يُصلّي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يعود أو يلبث،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يعود أو يثبت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لاتجلس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رأسك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الفقيه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أعفاه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أعفى شعر رأسه بمعنى انّه ترك حلقه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عقص رأسهُ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وقصّر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رفع صوته بالتلبية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يدخل الحج، وفي حديث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دخل الحج، و في الاستبصار ح</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يدخل في الحج</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يستغفر الله ولاشيء عليه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الحج المبتول والعمرة المبتولة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هي العمرة المفردة المقطوعة عن الحج</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معاوية بن عمّار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السهم إذا كان طويلاً غير 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يجز به الشعر والصوف کالمقصر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يتشبّه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يسعهُ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تصلّون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 عليه غُدوّاً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فهو غادٍ، هذا أصله ثم كثر حتي استعمل في الذهاب والانطلاق في أي وقت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بنمرة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الجبل الذي عليه أنصاب الحرم عن يمينك اذا خرجتَ المازمين تريد الموقف، وهي أحد حدود عرفة دون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ويجمع</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بين الشعر وعرفة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المنبسط على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ترتفع الى الجبال والمشهور الكراهة إلّا لضرورة كالزحام وشبهه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تركك الشيء تناساه على عمد أو يشغلك عنه شغل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والمعنى أنّ الشيطان لايتركك في هذا البوم بل يحاول أن يصرفك عن الدعاء والاستغفار والتوجه الى الله تعالى، فعليك بمخالفته والاقبال على الله عزّوجلّ وطلب مغفرته ورحمته وفضله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معترض الطريق بين جَمع ومني، وهو الى منى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الحرام، وهو أقرب الموقفين الى مكة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نسخة الوافي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ونمرة وهي بطن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هو الصحيح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الفيض الكاشاني في بيان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ويستحب أن تطلب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تطلب فضلها بايقاع هاتين العبادتين فيها فان لهما في تلك العشية أجراً و ثواباً ليسا في غيرها من الأوقات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الشيء برمّته أي بجملته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ويلوذ بسبابته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يتضرع بسبابته بتحريكها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التيملي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عبدالله بن جندب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أتبعته بصرك تتعهده وتنظر اليه وترقبه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وارزقنيه أبداً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 وفدك و حجاج بيتك الحرام، واجعلني اليوم من اكرم وفدك عليك</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ضحيت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برزت لها وظهرت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قَيلا وقيلولة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الفرجة بين الشيئين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وأصلحه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في الحائط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وكل موضع 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رسب الشيء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سفلاً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بعرفة من ناحية الشام قرب نمرة، وكأنّه حد من حدود عرفة فالوقوف به ليس بوقوف فلايكون مبرةً للذمة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بعرفة من ناحية الشام قرب نمرة، وكأنّه حد من حدود عرفة فالوقوف به ليس بوقوف فلايكون مبرةً للذمة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والهضبات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الحرام، وهو أقرب الموقفين إلى مكة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الحرام، وهو أقرب الموقفين إلى مكة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نشيطة قوية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 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غابت و 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محمد، والظاهر أن الصحيح ما أثبتناه وهو الموافق لما في وسائل الشيعة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 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مستوياً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انه مشی بهدوء وتَوُده حتى لحق به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من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الكافي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وزد في 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رواية التهذيب الآتية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 ضمّه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الرحل، ولعلّه الأصح</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 المشقّة ووقع في أمر شاق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وضف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شنقتُ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رأسهُ بزمامه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القصوى، وهي ناقة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لسبقها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طريق ضيّق بين جبلين ، ومنه سُمّي الموضع الذي بين الشعر وعرفة مأزمین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أحتقره واستصغره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وانزل بطن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يجمع باذان، والظاهر انّه تصحيف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لاتصلّي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الركعات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في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 وكبا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ليكن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الحج والعمرة بنيَّة واحدة وتلبية واحدة واحرام وطواف وسعي واحد،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بحجة وعمرة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الحج بالعمرة قِراناً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أفردتُ الحجَّ عن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 كلَّ واحد منهما على حدة،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مُفرِد للحج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الحج والعمرة باحرامین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وتمتَّع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بالعمرة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عمرةً الى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فلايأتيها وقد</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فليأت عرفة وان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ذكر الخمسة لعدم الخوف أو للقرب من 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في الشعر قبل زوال الشمس</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أتي جمعاً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قدموا وقد،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قدموا اليوم وقد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رجل منهم شاة ويحلّوا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خرجوا،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خرجوا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ميقاتهم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فرمی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فيقف ثم يرمي،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فيقف ثم يرجع فيرمي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تبكر مني حين دخلها،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يكونوا مني حتى دخلها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الاعمى، وفي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اصلحك الله الرجل الاعجمي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هم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فذكروا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الحرام، وهو أقرب الموقفين الى مكة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لقب ناقة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وينطلق بهنّ الى مكة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وأن يرموا الجمار بالليل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يمضين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نوجههن من غير توقف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فيطفن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ناقته فيه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عهدي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واخلفني بخير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من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بعير 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يسرع في مشيته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يديك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وجنوده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الجمار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ح</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وافعل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ومنزلي اليوم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أقرب الموارد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آتي إلى منزله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الجمار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الكافي والفقيه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مصمت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الأبرش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فيه نكت صغار تخالف سائر 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ولاتكسّر منه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کحليّة منقطة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مسجد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محمل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أشعره أو قلدهُ،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اشعره وقلّدهُ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وأشعر البدنة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لها علامة وهو أن يَشقَّ جلدها أو يطعنها في اسنمتها حتى يظهر الدم ويُعرف أنها 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وقلَّد البدنة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بعنقها شيئاً من جلد ونحوه ليُعلم أنها هَديٌ فيكفَّ الناس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وكذا في المورد الآتي</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غياث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الموضع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بیده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ذوات الأرحام أي الأناث منها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 أول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سنّها في السنة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ترضّ انثيا الفحل رضّاً شديداً يذهب شهوة الجماع ويتنزَّل في قطعه منزلة الخصي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سُلَّت خُصيتاه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فاجعله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تجد كبشاً سميناً فحلاً فموجأ</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الظباء والمَعَز والوعول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تيسر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وعظم شعائر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الهَدي من شعائر الله فعظِّمها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فيه شيء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يضحي فيه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الأضحيّة بمني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البخاتي والبراذين ، والبخاتي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 الخراسانية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وأخبرته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ما أهرق جدّه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تجزيهم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الأضحية،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الاضحی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وصفوان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لاتجوز البدنة والبقرة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وفي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نفر، وفي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متفرّقين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بنان بن محمد، عن محمد بن الحسن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الأضحية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البقر يحبّ الماء والتمرّغ في الأوحال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يوضع عليه الطعام عند الاكل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يماكسه، والمماكسة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استنقاص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فوقفنا ننظر،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ننتظر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جزوراً فأنحروها فيما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فاشتروا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فلاتبلغ نفقتنا ذلك قال،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ولاتبلغ نفقتنا أيضاً ذلك قال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فاشتروا شاة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والجذع من 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سنة تامة، سُمّيت بذلك لأنّها تجذع مقدم أسنانها أي تسقط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يقع عليها اسم المسنّ اذا اثنت، وهو طلوع سِنّها في السَّنة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الذي يدخل في السنة السادسة، ومن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تم له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اشتری،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اشتری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تُرضّ أُنثيا الفحل رضّاً شديداً يذهب شهوة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لفلان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ایاه نقداً معجَّلاً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علم بعد نقد الثمن أجزاه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والشق، والاخرم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المثقوب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الكيّ والعلامة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الضعيفة المهزولة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بالجرباء، والجَرَب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بثر يعلو أبدان الناس والابل، فهو جرب والانثي جرباء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شقت أذنها عرضاً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بالجدعاء، وكذا في المورد الآتي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في اذنها ثقب مستدير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كبش اقرن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قرن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تُرضّ اُنثيا الفحل رضّاً شديداً يذهب شهوة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النعاج التي</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لم يعرّف بها،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يعرّف بها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نحرها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نهك الضرع نهكاً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استوفي جميع مافيه، ونهكت الناقة حلباً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نقصتها فلم يبق في ضرعها 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يضر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فلينحر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يحلق رأسهُ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المنحر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وجب الهدي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بحجه، وكذا في المورد التالي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تمتع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 الذي قد استؤصل ذكره وخُصنياه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وقد يعبّر به عن آفة تعتريه تمنعه من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يعلم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وكذا في المورد التالي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وفضالة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انكسر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مالم يوجبه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لم يقلّد ويشعر الهدي، او ما لم ينحره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النحر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الصحيح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ثم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الاخير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الاخير ذبح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ابن مسکان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يقلدها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فعرفها فقال ،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فعرفها قال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ولاتجزي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اذا كان كذلك صارت معروفة بالاشعار والتقليد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فأین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تعطيه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بن القاسم، وما أثبتناه هو الصحيح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كلح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تكشّر في عبوس أو عبّس فأفرط في تعبسه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ولايزبّد شدقه، تزيَّد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غضب وظهر على صماغيه زبدتان ، والصماغان والشدق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الاستبصار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للأیمان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ایؤكل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اثبتناه من مستدرك الوسائل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ينحرها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بدنة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جنوبها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السقوط والوقوع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معاوية بن عمّار من السند كما هو واضح من الفقيه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حنيفاً مسلماً وما أنا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نخاعها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ولاتنخعوا الذبيحة حتى 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لاتقطعوا رقبتها وتفصلوها قبل أن تسكن حركتها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الهَزمة التي فوق الصدر ، وفيها تُنحر 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 مسلماً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أو ما لم يدبغ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بن سدير ، عن أبيه، عن أبي جعفر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بن عبد ربّه الأسدي الصيرفي الثقفي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الذين يأخذون اللحم ويخرجونه الى خارج مني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وقع في تعب ومَشقَّة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التهذيب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منه من لحمه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فليصم قبل التروية ويوم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بيومين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أفليس</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بصوم ثلاثة أيام بعد يوم النفر يوماً بعد التروية ويوم النفر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مسافراً فان الله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أعزك الله تعالى يقول الله تعالی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فجعلت سمعي اليهما قال لهُ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قبل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بلالاً ينادي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فليتسحر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الرابع من أيام النحر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منصور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يكن عنده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هذيٌ يذبحه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يكن عنده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هذيٌ يذبحه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يكن عنده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هذيٌ يذبحه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يكن عنده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هذيٌ يذبحه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أفيها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في 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عدّة من أصحابنا، عن أحمد بن محمد وسهل بن زياد جميعاً عن أحمد بن محمد بن أبي نصر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الاستبصار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في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تدبَّره و فکَّر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ويصوم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يحيی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ويذبح</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لتمتّعه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بالعمرة ولم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الحجة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لايذبحه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أذا قلَّ ولا يكاد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فصاموا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30436</Words>
  <Characters>125209</Characters>
  <CharactersWithSpaces>154439</CharactersWithSpaces>
  <Paragraphs>1414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2026-08-24T07:44:45Z</dcterms:created>
  <dc:creator>ghaemiyeh.com</dc:creator>
  <dc:description/>
  <dc:language>en-US</dc:language>
  <cp:lastModifiedBy/>
  <dcterms:modified xsi:type="dcterms:W3CDTF">2026-08-24T11:15:36Z</dcterms:modified>
  <cp:revision>1</cp:revision>
  <dc:subject/>
  <dc:title>موسوعه الامام الصادق علیه السلام جلد 31</dc:title>
</cp:coreProperties>
</file>

<file path=docProps/custom.xml><?xml version="1.0" encoding="utf-8"?>
<Properties xmlns="http://schemas.openxmlformats.org/officeDocument/2006/custom-properties" xmlns:vt="http://schemas.openxmlformats.org/officeDocument/2006/docPropsVTypes"/>
</file>