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402_2616395394">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54404_2616395394">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54406_2616395394">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754408_2616395394">
            <w:r>
              <w:rPr>
                <w:webHidden/>
                <w:rStyle w:val="IndexLink"/>
                <w:rtl w:val="true"/>
              </w:rPr>
              <w:t>[</w:t>
            </w:r>
            <w:r>
              <w:rPr>
                <w:rStyle w:val="IndexLink"/>
                <w:rtl w:val="true"/>
              </w:rPr>
              <w:t>مقدمه</w:t>
            </w:r>
            <w:r>
              <w:rPr>
                <w:rStyle w:val="IndexLink"/>
                <w:rtl w:val="true"/>
              </w:rPr>
              <w:t>]</w:t>
              <w:tab/>
            </w:r>
            <w:r>
              <w:rPr>
                <w:rStyle w:val="IndexLink"/>
              </w:rPr>
              <w:t>17</w:t>
            </w:r>
          </w:hyperlink>
        </w:p>
        <w:p>
          <w:pPr>
            <w:pStyle w:val="Contents2"/>
            <w:tabs>
              <w:tab w:val="clear" w:pos="8743"/>
              <w:tab w:val="right" w:pos="9026" w:leader="dot"/>
            </w:tabs>
            <w:rPr/>
          </w:pPr>
          <w:hyperlink w:anchor="__RefHeading___Toc754410_2616395394">
            <w:r>
              <w:rPr>
                <w:webHidden/>
                <w:rStyle w:val="IndexLink"/>
                <w:rtl w:val="true"/>
              </w:rPr>
              <w:t>قسمت اوّل</w:t>
            </w:r>
            <w:r>
              <w:rPr>
                <w:rStyle w:val="IndexLink"/>
                <w:rtl w:val="true"/>
              </w:rPr>
              <w:tab/>
            </w:r>
            <w:r>
              <w:rPr>
                <w:rStyle w:val="IndexLink"/>
              </w:rPr>
              <w:t>25</w:t>
            </w:r>
          </w:hyperlink>
        </w:p>
        <w:p>
          <w:pPr>
            <w:pStyle w:val="Contents3"/>
            <w:tabs>
              <w:tab w:val="clear" w:pos="8459"/>
              <w:tab w:val="right" w:pos="9026" w:leader="dot"/>
            </w:tabs>
            <w:rPr/>
          </w:pPr>
          <w:hyperlink w:anchor="__RefHeading___Toc754412_2616395394">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54414_2616395394">
            <w:r>
              <w:rPr>
                <w:webHidden/>
                <w:rStyle w:val="IndexLink"/>
                <w:rtl w:val="true"/>
              </w:rPr>
              <w:t>بخش نخست</w:t>
            </w:r>
            <w:r>
              <w:rPr>
                <w:rStyle w:val="IndexLink"/>
                <w:rtl w:val="true"/>
              </w:rPr>
              <w:tab/>
            </w:r>
            <w:r>
              <w:rPr>
                <w:rStyle w:val="IndexLink"/>
              </w:rPr>
              <w:t>27</w:t>
            </w:r>
          </w:hyperlink>
        </w:p>
        <w:p>
          <w:pPr>
            <w:pStyle w:val="Contents3"/>
            <w:tabs>
              <w:tab w:val="clear" w:pos="8459"/>
              <w:tab w:val="right" w:pos="9026" w:leader="dot"/>
            </w:tabs>
            <w:rPr/>
          </w:pPr>
          <w:hyperlink w:anchor="__RefHeading___Toc754416_2616395394">
            <w:r>
              <w:rPr>
                <w:webHidden/>
                <w:rStyle w:val="IndexLink"/>
                <w:rtl w:val="true"/>
              </w:rPr>
              <w:t>بخش دوم</w:t>
            </w:r>
            <w:r>
              <w:rPr>
                <w:rStyle w:val="IndexLink"/>
                <w:rtl w:val="true"/>
              </w:rPr>
              <w:tab/>
            </w:r>
            <w:r>
              <w:rPr>
                <w:rStyle w:val="IndexLink"/>
              </w:rPr>
              <w:t>29</w:t>
            </w:r>
          </w:hyperlink>
        </w:p>
        <w:p>
          <w:pPr>
            <w:pStyle w:val="Contents3"/>
            <w:tabs>
              <w:tab w:val="clear" w:pos="8459"/>
              <w:tab w:val="right" w:pos="9026" w:leader="dot"/>
            </w:tabs>
            <w:rPr/>
          </w:pPr>
          <w:hyperlink w:anchor="__RefHeading___Toc754418_2616395394">
            <w:r>
              <w:rPr>
                <w:webHidden/>
                <w:rStyle w:val="IndexLink"/>
                <w:rtl w:val="true"/>
              </w:rPr>
              <w:t>بخش سوم</w:t>
            </w:r>
            <w:r>
              <w:rPr>
                <w:rStyle w:val="IndexLink"/>
                <w:rtl w:val="true"/>
              </w:rPr>
              <w:tab/>
            </w:r>
            <w:r>
              <w:rPr>
                <w:rStyle w:val="IndexLink"/>
              </w:rPr>
              <w:t>39</w:t>
            </w:r>
          </w:hyperlink>
        </w:p>
        <w:p>
          <w:pPr>
            <w:pStyle w:val="Contents4"/>
            <w:tabs>
              <w:tab w:val="clear" w:pos="8176"/>
              <w:tab w:val="right" w:pos="9026" w:leader="dot"/>
            </w:tabs>
            <w:rPr/>
          </w:pPr>
          <w:hyperlink w:anchor="__RefHeading___Toc754420_2616395394">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54422_2616395394">
            <w:r>
              <w:rPr>
                <w:webHidden/>
                <w:rStyle w:val="IndexLink"/>
                <w:rtl w:val="true"/>
              </w:rPr>
              <w:t>الف</w:t>
            </w:r>
            <w:r>
              <w:rPr>
                <w:rStyle w:val="IndexLink"/>
                <w:rtl w:val="true"/>
              </w:rPr>
              <w:t>)</w:t>
            </w:r>
            <w:r>
              <w:rPr>
                <w:rStyle w:val="IndexLink"/>
                <w:rtl w:val="true"/>
              </w:rPr>
              <w:t>سخن گفتن نوزاد</w:t>
            </w:r>
            <w:r>
              <w:rPr>
                <w:rStyle w:val="IndexLink"/>
                <w:rtl w:val="true"/>
              </w:rPr>
              <w:tab/>
            </w:r>
            <w:r>
              <w:rPr>
                <w:rStyle w:val="IndexLink"/>
              </w:rPr>
              <w:t>40</w:t>
            </w:r>
          </w:hyperlink>
        </w:p>
        <w:p>
          <w:pPr>
            <w:pStyle w:val="Contents4"/>
            <w:tabs>
              <w:tab w:val="clear" w:pos="8176"/>
              <w:tab w:val="right" w:pos="9026" w:leader="dot"/>
            </w:tabs>
            <w:rPr/>
          </w:pPr>
          <w:hyperlink w:anchor="__RefHeading___Toc754424_2616395394">
            <w:r>
              <w:rPr>
                <w:webHidden/>
                <w:rStyle w:val="IndexLink"/>
                <w:rtl w:val="true"/>
              </w:rPr>
              <w:t>ب</w:t>
            </w:r>
            <w:r>
              <w:rPr>
                <w:rStyle w:val="IndexLink"/>
                <w:rtl w:val="true"/>
              </w:rPr>
              <w:t>)</w:t>
            </w:r>
            <w:r>
              <w:rPr>
                <w:rStyle w:val="IndexLink"/>
                <w:rtl w:val="true"/>
              </w:rPr>
              <w:t>امامت در خردسالی</w:t>
            </w:r>
            <w:r>
              <w:rPr>
                <w:rStyle w:val="IndexLink"/>
                <w:rtl w:val="true"/>
              </w:rPr>
              <w:tab/>
            </w:r>
            <w:r>
              <w:rPr>
                <w:rStyle w:val="IndexLink"/>
              </w:rPr>
              <w:t>41</w:t>
            </w:r>
          </w:hyperlink>
        </w:p>
        <w:p>
          <w:pPr>
            <w:pStyle w:val="Contents4"/>
            <w:tabs>
              <w:tab w:val="clear" w:pos="8176"/>
              <w:tab w:val="right" w:pos="9026" w:leader="dot"/>
            </w:tabs>
            <w:rPr/>
          </w:pPr>
          <w:hyperlink w:anchor="__RefHeading___Toc754426_2616395394">
            <w:r>
              <w:rPr>
                <w:webHidden/>
                <w:rStyle w:val="IndexLink"/>
                <w:rtl w:val="true"/>
              </w:rPr>
              <w:t>دانش امام جواد علیه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754428_2616395394">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754430_2616395394">
            <w:r>
              <w:rPr>
                <w:webHidden/>
                <w:rStyle w:val="IndexLink"/>
                <w:rtl w:val="true"/>
              </w:rPr>
              <w:t>توحید</w:t>
            </w:r>
            <w:r>
              <w:rPr>
                <w:rStyle w:val="IndexLink"/>
                <w:rtl w:val="true"/>
              </w:rPr>
              <w:tab/>
            </w:r>
            <w:r>
              <w:rPr>
                <w:rStyle w:val="IndexLink"/>
              </w:rPr>
              <w:t>46</w:t>
            </w:r>
          </w:hyperlink>
        </w:p>
        <w:p>
          <w:pPr>
            <w:pStyle w:val="Contents5"/>
            <w:tabs>
              <w:tab w:val="clear" w:pos="7892"/>
              <w:tab w:val="right" w:pos="9026" w:leader="dot"/>
            </w:tabs>
            <w:rPr/>
          </w:pPr>
          <w:hyperlink w:anchor="__RefHeading___Toc754432_2616395394">
            <w:r>
              <w:rPr>
                <w:webHidden/>
                <w:rStyle w:val="IndexLink"/>
                <w:rtl w:val="true"/>
              </w:rPr>
              <w:t>تفسیر و تأویل قرآن کریم</w:t>
            </w:r>
            <w:r>
              <w:rPr>
                <w:rStyle w:val="IndexLink"/>
                <w:rtl w:val="true"/>
              </w:rPr>
              <w:tab/>
            </w:r>
            <w:r>
              <w:rPr>
                <w:rStyle w:val="IndexLink"/>
              </w:rPr>
              <w:t>47</w:t>
            </w:r>
          </w:hyperlink>
        </w:p>
        <w:p>
          <w:pPr>
            <w:pStyle w:val="Contents5"/>
            <w:tabs>
              <w:tab w:val="clear" w:pos="7892"/>
              <w:tab w:val="right" w:pos="9026" w:leader="dot"/>
            </w:tabs>
            <w:rPr/>
          </w:pPr>
          <w:hyperlink w:anchor="__RefHeading___Toc754434_2616395394">
            <w:r>
              <w:rPr>
                <w:webHidden/>
                <w:rStyle w:val="IndexLink"/>
                <w:rtl w:val="true"/>
              </w:rPr>
              <w:t>امام جواد علیه السّلام و نشر حدیث</w:t>
            </w:r>
            <w:r>
              <w:rPr>
                <w:rStyle w:val="IndexLink"/>
                <w:rtl w:val="true"/>
              </w:rPr>
              <w:tab/>
            </w:r>
            <w:r>
              <w:rPr>
                <w:rStyle w:val="IndexLink"/>
              </w:rPr>
              <w:t>50</w:t>
            </w:r>
          </w:hyperlink>
        </w:p>
        <w:p>
          <w:pPr>
            <w:pStyle w:val="Contents5"/>
            <w:tabs>
              <w:tab w:val="clear" w:pos="7892"/>
              <w:tab w:val="right" w:pos="9026" w:leader="dot"/>
            </w:tabs>
            <w:rPr/>
          </w:pPr>
          <w:hyperlink w:anchor="__RefHeading___Toc754436_2616395394">
            <w:r>
              <w:rPr>
                <w:webHidden/>
                <w:rStyle w:val="IndexLink"/>
                <w:rtl w:val="true"/>
              </w:rPr>
              <w:t>روایات فقهی از امام جواد علیه السّلام</w:t>
            </w:r>
            <w:r>
              <w:rPr>
                <w:rStyle w:val="IndexLink"/>
                <w:rtl w:val="true"/>
              </w:rPr>
              <w:tab/>
            </w:r>
            <w:r>
              <w:rPr>
                <w:rStyle w:val="IndexLink"/>
              </w:rPr>
              <w:t>52</w:t>
            </w:r>
          </w:hyperlink>
        </w:p>
        <w:p>
          <w:pPr>
            <w:pStyle w:val="Contents6"/>
            <w:tabs>
              <w:tab w:val="clear" w:pos="7609"/>
              <w:tab w:val="right" w:pos="9026" w:leader="dot"/>
            </w:tabs>
            <w:rPr/>
          </w:pPr>
          <w:hyperlink w:anchor="__RefHeading___Toc754438_2616395394">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754440_2616395394">
            <w:r>
              <w:rPr>
                <w:webHidden/>
                <w:rStyle w:val="IndexLink"/>
                <w:rtl w:val="true"/>
              </w:rPr>
              <w:t>نماز</w:t>
            </w:r>
            <w:r>
              <w:rPr>
                <w:rStyle w:val="IndexLink"/>
                <w:rtl w:val="true"/>
              </w:rPr>
              <w:tab/>
            </w:r>
            <w:r>
              <w:rPr>
                <w:rStyle w:val="IndexLink"/>
              </w:rPr>
              <w:t>53</w:t>
            </w:r>
          </w:hyperlink>
        </w:p>
        <w:p>
          <w:pPr>
            <w:pStyle w:val="Contents6"/>
            <w:tabs>
              <w:tab w:val="clear" w:pos="7609"/>
              <w:tab w:val="right" w:pos="9026" w:leader="dot"/>
            </w:tabs>
            <w:rPr/>
          </w:pPr>
          <w:hyperlink w:anchor="__RefHeading___Toc754442_2616395394">
            <w:r>
              <w:rPr>
                <w:webHidden/>
                <w:rStyle w:val="IndexLink"/>
                <w:rtl w:val="true"/>
              </w:rPr>
              <w:t>زکات</w:t>
            </w:r>
            <w:r>
              <w:rPr>
                <w:rStyle w:val="IndexLink"/>
                <w:rtl w:val="true"/>
              </w:rPr>
              <w:tab/>
            </w:r>
            <w:r>
              <w:rPr>
                <w:rStyle w:val="IndexLink"/>
              </w:rPr>
              <w:t>54</w:t>
            </w:r>
          </w:hyperlink>
        </w:p>
        <w:p>
          <w:pPr>
            <w:pStyle w:val="Contents6"/>
            <w:tabs>
              <w:tab w:val="clear" w:pos="7609"/>
              <w:tab w:val="right" w:pos="9026" w:leader="dot"/>
            </w:tabs>
            <w:rPr/>
          </w:pPr>
          <w:hyperlink w:anchor="__RefHeading___Toc754444_2616395394">
            <w:r>
              <w:rPr>
                <w:webHidden/>
                <w:rStyle w:val="IndexLink"/>
                <w:rtl w:val="true"/>
              </w:rPr>
              <w:t>حج</w:t>
            </w:r>
            <w:r>
              <w:rPr>
                <w:rStyle w:val="IndexLink"/>
                <w:rtl w:val="true"/>
              </w:rPr>
              <w:tab/>
            </w:r>
            <w:r>
              <w:rPr>
                <w:rStyle w:val="IndexLink"/>
              </w:rPr>
              <w:t>54</w:t>
            </w:r>
          </w:hyperlink>
        </w:p>
        <w:p>
          <w:pPr>
            <w:pStyle w:val="Contents5"/>
            <w:tabs>
              <w:tab w:val="clear" w:pos="7892"/>
              <w:tab w:val="right" w:pos="9026" w:leader="dot"/>
            </w:tabs>
            <w:rPr/>
          </w:pPr>
          <w:hyperlink w:anchor="__RefHeading___Toc754446_2616395394">
            <w:r>
              <w:rPr>
                <w:webHidden/>
                <w:rStyle w:val="IndexLink"/>
                <w:rtl w:val="true"/>
              </w:rPr>
              <w:t>فلسفه و علل تشریع احکام</w:t>
            </w:r>
            <w:r>
              <w:rPr>
                <w:rStyle w:val="IndexLink"/>
                <w:rtl w:val="true"/>
              </w:rPr>
              <w:tab/>
            </w:r>
            <w:r>
              <w:rPr>
                <w:rStyle w:val="IndexLink"/>
              </w:rPr>
              <w:t>55</w:t>
            </w:r>
          </w:hyperlink>
        </w:p>
        <w:p>
          <w:pPr>
            <w:pStyle w:val="Contents4"/>
            <w:tabs>
              <w:tab w:val="clear" w:pos="8176"/>
              <w:tab w:val="right" w:pos="9026" w:leader="dot"/>
            </w:tabs>
            <w:rPr/>
          </w:pPr>
          <w:hyperlink w:anchor="__RefHeading___Toc754448_2616395394">
            <w:r>
              <w:rPr>
                <w:webHidden/>
                <w:rStyle w:val="IndexLink"/>
                <w:rtl w:val="true"/>
              </w:rPr>
              <w:t>عبادت و پارسایی امام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754450_2616395394">
            <w:r>
              <w:rPr>
                <w:webHidden/>
                <w:rStyle w:val="IndexLink"/>
                <w:rtl w:val="true"/>
              </w:rPr>
              <w:t>اعمال مستحبی امام علیه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754452_2616395394">
            <w:r>
              <w:rPr>
                <w:webHidden/>
                <w:rStyle w:val="IndexLink"/>
                <w:rtl w:val="true"/>
              </w:rPr>
              <w:t>حج‌گزاردن امام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754454_2616395394">
            <w:r>
              <w:rPr>
                <w:webHidden/>
                <w:rStyle w:val="IndexLink"/>
                <w:rtl w:val="true"/>
              </w:rPr>
              <w:t>ذکر،دعا و مناجات امام جواد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754456_2616395394">
            <w:r>
              <w:rPr>
                <w:webHidden/>
                <w:rStyle w:val="IndexLink"/>
                <w:rtl w:val="true"/>
              </w:rPr>
              <w:t>معجزه‌ها و کرامت‌های امام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754458_2616395394">
            <w:r>
              <w:rPr>
                <w:webHidden/>
                <w:rStyle w:val="IndexLink"/>
                <w:rtl w:val="true"/>
              </w:rPr>
              <w:t>اخلاق والای امام علیه السّلام در برخورد با جامعه</w:t>
            </w:r>
            <w:r>
              <w:rPr>
                <w:rStyle w:val="IndexLink"/>
                <w:rtl w:val="true"/>
              </w:rPr>
              <w:tab/>
            </w:r>
            <w:r>
              <w:rPr>
                <w:rStyle w:val="IndexLink"/>
              </w:rPr>
              <w:t>65</w:t>
            </w:r>
          </w:hyperlink>
        </w:p>
        <w:p>
          <w:pPr>
            <w:pStyle w:val="Contents4"/>
            <w:tabs>
              <w:tab w:val="clear" w:pos="8176"/>
              <w:tab w:val="right" w:pos="9026" w:leader="dot"/>
            </w:tabs>
            <w:rPr/>
          </w:pPr>
          <w:hyperlink w:anchor="__RefHeading___Toc754460_2616395394">
            <w:r>
              <w:rPr>
                <w:webHidden/>
                <w:rStyle w:val="IndexLink"/>
                <w:rtl w:val="true"/>
              </w:rPr>
              <w:t>بخشندگی و دهش امام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754462_2616395394">
            <w:r>
              <w:rPr>
                <w:webHidden/>
                <w:rStyle w:val="IndexLink"/>
                <w:rtl w:val="true"/>
              </w:rPr>
              <w:t>نیکی به مردم</w:t>
            </w:r>
            <w:r>
              <w:rPr>
                <w:rStyle w:val="IndexLink"/>
                <w:rtl w:val="true"/>
              </w:rPr>
              <w:tab/>
            </w:r>
            <w:r>
              <w:rPr>
                <w:rStyle w:val="IndexLink"/>
              </w:rPr>
              <w:t>67</w:t>
            </w:r>
          </w:hyperlink>
        </w:p>
        <w:p>
          <w:pPr>
            <w:pStyle w:val="Contents4"/>
            <w:tabs>
              <w:tab w:val="clear" w:pos="8176"/>
              <w:tab w:val="right" w:pos="9026" w:leader="dot"/>
            </w:tabs>
            <w:rPr/>
          </w:pPr>
          <w:hyperlink w:anchor="__RefHeading___Toc754464_2616395394">
            <w:r>
              <w:rPr>
                <w:webHidden/>
                <w:rStyle w:val="IndexLink"/>
                <w:rtl w:val="true"/>
              </w:rPr>
              <w:t>همدردی با مردم</w:t>
            </w:r>
            <w:r>
              <w:rPr>
                <w:rStyle w:val="IndexLink"/>
                <w:rtl w:val="true"/>
              </w:rPr>
              <w:tab/>
            </w:r>
            <w:r>
              <w:rPr>
                <w:rStyle w:val="IndexLink"/>
              </w:rPr>
              <w:t>69</w:t>
            </w:r>
          </w:hyperlink>
        </w:p>
        <w:p>
          <w:pPr>
            <w:pStyle w:val="Contents2"/>
            <w:tabs>
              <w:tab w:val="clear" w:pos="8743"/>
              <w:tab w:val="right" w:pos="9026" w:leader="dot"/>
            </w:tabs>
            <w:rPr/>
          </w:pPr>
          <w:hyperlink w:anchor="__RefHeading___Toc754466_2616395394">
            <w:r>
              <w:rPr>
                <w:webHidden/>
                <w:rStyle w:val="IndexLink"/>
                <w:rtl w:val="true"/>
              </w:rPr>
              <w:t>قسمت دوم</w:t>
            </w:r>
            <w:r>
              <w:rPr>
                <w:rStyle w:val="IndexLink"/>
                <w:rtl w:val="true"/>
              </w:rPr>
              <w:tab/>
            </w:r>
            <w:r>
              <w:rPr>
                <w:rStyle w:val="IndexLink"/>
              </w:rPr>
              <w:t>71</w:t>
            </w:r>
          </w:hyperlink>
        </w:p>
        <w:p>
          <w:pPr>
            <w:pStyle w:val="Contents3"/>
            <w:tabs>
              <w:tab w:val="clear" w:pos="8459"/>
              <w:tab w:val="right" w:pos="9026" w:leader="dot"/>
            </w:tabs>
            <w:rPr/>
          </w:pPr>
          <w:hyperlink w:anchor="__RefHeading___Toc754468_2616395394">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754470_2616395394">
            <w:r>
              <w:rPr>
                <w:webHidden/>
                <w:rStyle w:val="IndexLink"/>
                <w:rtl w:val="true"/>
              </w:rPr>
              <w:t>بخش نخست</w:t>
            </w:r>
            <w:r>
              <w:rPr>
                <w:rStyle w:val="IndexLink"/>
                <w:rtl w:val="true"/>
              </w:rPr>
              <w:tab/>
            </w:r>
            <w:r>
              <w:rPr>
                <w:rStyle w:val="IndexLink"/>
              </w:rPr>
              <w:t>73</w:t>
            </w:r>
          </w:hyperlink>
        </w:p>
        <w:p>
          <w:pPr>
            <w:pStyle w:val="Contents4"/>
            <w:tabs>
              <w:tab w:val="clear" w:pos="8176"/>
              <w:tab w:val="right" w:pos="9026" w:leader="dot"/>
            </w:tabs>
            <w:rPr/>
          </w:pPr>
          <w:hyperlink w:anchor="__RefHeading___Toc754472_2616395394">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54474_2616395394">
            <w:r>
              <w:rPr>
                <w:webHidden/>
                <w:rStyle w:val="IndexLink"/>
                <w:rtl w:val="true"/>
              </w:rPr>
              <w:t>[</w:t>
            </w:r>
            <w:r>
              <w:rPr>
                <w:rStyle w:val="IndexLink"/>
                <w:rtl w:val="true"/>
              </w:rPr>
              <w:t>القاب آن حضرت</w:t>
            </w:r>
            <w:r>
              <w:rPr>
                <w:rStyle w:val="IndexLink"/>
                <w:rtl w:val="true"/>
              </w:rPr>
              <w:t>]</w:t>
              <w:tab/>
            </w:r>
            <w:r>
              <w:rPr>
                <w:rStyle w:val="IndexLink"/>
              </w:rPr>
              <w:t>74</w:t>
            </w:r>
          </w:hyperlink>
        </w:p>
        <w:p>
          <w:pPr>
            <w:pStyle w:val="Contents5"/>
            <w:tabs>
              <w:tab w:val="clear" w:pos="7892"/>
              <w:tab w:val="right" w:pos="9026" w:leader="dot"/>
            </w:tabs>
            <w:rPr/>
          </w:pPr>
          <w:hyperlink w:anchor="__RefHeading___Toc754476_2616395394">
            <w:r>
              <w:rPr>
                <w:webHidden/>
                <w:rStyle w:val="IndexLink"/>
              </w:rPr>
              <w:t>1</w:t>
            </w:r>
            <w:r>
              <w:rPr>
                <w:rStyle w:val="IndexLink"/>
                <w:rtl w:val="true"/>
              </w:rPr>
              <w:t>.</w:t>
            </w:r>
            <w:r>
              <w:rPr>
                <w:rStyle w:val="IndexLink"/>
                <w:rtl w:val="true"/>
              </w:rPr>
              <w:t>جواد</w:t>
            </w:r>
            <w:r>
              <w:rPr>
                <w:rStyle w:val="IndexLink"/>
                <w:rtl w:val="true"/>
              </w:rPr>
              <w:tab/>
            </w:r>
            <w:r>
              <w:rPr>
                <w:rStyle w:val="IndexLink"/>
              </w:rPr>
              <w:t>74</w:t>
            </w:r>
          </w:hyperlink>
        </w:p>
        <w:p>
          <w:pPr>
            <w:pStyle w:val="Contents5"/>
            <w:tabs>
              <w:tab w:val="clear" w:pos="7892"/>
              <w:tab w:val="right" w:pos="9026" w:leader="dot"/>
            </w:tabs>
            <w:rPr/>
          </w:pPr>
          <w:hyperlink w:anchor="__RefHeading___Toc754478_2616395394">
            <w:r>
              <w:rPr>
                <w:webHidden/>
                <w:rStyle w:val="IndexLink"/>
              </w:rPr>
              <w:t>2</w:t>
            </w:r>
            <w:r>
              <w:rPr>
                <w:rStyle w:val="IndexLink"/>
                <w:rtl w:val="true"/>
              </w:rPr>
              <w:t>.</w:t>
            </w:r>
            <w:r>
              <w:rPr>
                <w:rStyle w:val="IndexLink"/>
                <w:rtl w:val="true"/>
              </w:rPr>
              <w:t>تقی</w:t>
            </w:r>
            <w:r>
              <w:rPr>
                <w:rStyle w:val="IndexLink"/>
                <w:rtl w:val="true"/>
              </w:rPr>
              <w:tab/>
            </w:r>
            <w:r>
              <w:rPr>
                <w:rStyle w:val="IndexLink"/>
              </w:rPr>
              <w:t>75</w:t>
            </w:r>
          </w:hyperlink>
        </w:p>
        <w:p>
          <w:pPr>
            <w:pStyle w:val="Contents5"/>
            <w:tabs>
              <w:tab w:val="clear" w:pos="7892"/>
              <w:tab w:val="right" w:pos="9026" w:leader="dot"/>
            </w:tabs>
            <w:rPr/>
          </w:pPr>
          <w:hyperlink w:anchor="__RefHeading___Toc754480_2616395394">
            <w:r>
              <w:rPr>
                <w:webHidden/>
                <w:rStyle w:val="IndexLink"/>
              </w:rPr>
              <w:t>3</w:t>
            </w:r>
            <w:r>
              <w:rPr>
                <w:rStyle w:val="IndexLink"/>
                <w:rtl w:val="true"/>
              </w:rPr>
              <w:t>.</w:t>
            </w:r>
            <w:r>
              <w:rPr>
                <w:rStyle w:val="IndexLink"/>
                <w:rtl w:val="true"/>
              </w:rPr>
              <w:t>مرتضی؛</w:t>
            </w:r>
            <w:r>
              <w:rPr>
                <w:rStyle w:val="IndexLink"/>
                <w:rtl w:val="true"/>
              </w:rPr>
              <w:tab/>
            </w:r>
            <w:r>
              <w:rPr>
                <w:rStyle w:val="IndexLink"/>
              </w:rPr>
              <w:t>75</w:t>
            </w:r>
          </w:hyperlink>
        </w:p>
        <w:p>
          <w:pPr>
            <w:pStyle w:val="Contents5"/>
            <w:tabs>
              <w:tab w:val="clear" w:pos="7892"/>
              <w:tab w:val="right" w:pos="9026" w:leader="dot"/>
            </w:tabs>
            <w:rPr/>
          </w:pPr>
          <w:hyperlink w:anchor="__RefHeading___Toc754482_2616395394">
            <w:r>
              <w:rPr>
                <w:webHidden/>
                <w:rStyle w:val="IndexLink"/>
              </w:rPr>
              <w:t>4</w:t>
            </w:r>
            <w:r>
              <w:rPr>
                <w:rStyle w:val="IndexLink"/>
                <w:rtl w:val="true"/>
              </w:rPr>
              <w:t>.</w:t>
            </w:r>
            <w:r>
              <w:rPr>
                <w:rStyle w:val="IndexLink"/>
                <w:rtl w:val="true"/>
              </w:rPr>
              <w:t>قانع؛</w:t>
            </w:r>
            <w:r>
              <w:rPr>
                <w:rStyle w:val="IndexLink"/>
                <w:rtl w:val="true"/>
              </w:rPr>
              <w:tab/>
            </w:r>
            <w:r>
              <w:rPr>
                <w:rStyle w:val="IndexLink"/>
              </w:rPr>
              <w:t>75</w:t>
            </w:r>
          </w:hyperlink>
        </w:p>
        <w:p>
          <w:pPr>
            <w:pStyle w:val="Contents5"/>
            <w:tabs>
              <w:tab w:val="clear" w:pos="7892"/>
              <w:tab w:val="right" w:pos="9026" w:leader="dot"/>
            </w:tabs>
            <w:rPr/>
          </w:pPr>
          <w:hyperlink w:anchor="__RefHeading___Toc754484_2616395394">
            <w:r>
              <w:rPr>
                <w:webHidden/>
                <w:rStyle w:val="IndexLink"/>
              </w:rPr>
              <w:t>5</w:t>
            </w:r>
            <w:r>
              <w:rPr>
                <w:rStyle w:val="IndexLink"/>
                <w:rtl w:val="true"/>
              </w:rPr>
              <w:t>.</w:t>
            </w:r>
            <w:r>
              <w:rPr>
                <w:rStyle w:val="IndexLink"/>
                <w:rtl w:val="true"/>
              </w:rPr>
              <w:t>رضی؛</w:t>
            </w:r>
            <w:r>
              <w:rPr>
                <w:rStyle w:val="IndexLink"/>
                <w:rtl w:val="true"/>
              </w:rPr>
              <w:tab/>
            </w:r>
            <w:r>
              <w:rPr>
                <w:rStyle w:val="IndexLink"/>
              </w:rPr>
              <w:t>75</w:t>
            </w:r>
          </w:hyperlink>
        </w:p>
        <w:p>
          <w:pPr>
            <w:pStyle w:val="Contents5"/>
            <w:tabs>
              <w:tab w:val="clear" w:pos="7892"/>
              <w:tab w:val="right" w:pos="9026" w:leader="dot"/>
            </w:tabs>
            <w:rPr/>
          </w:pPr>
          <w:hyperlink w:anchor="__RefHeading___Toc754486_2616395394">
            <w:r>
              <w:rPr>
                <w:webHidden/>
                <w:rStyle w:val="IndexLink"/>
              </w:rPr>
              <w:t>6</w:t>
            </w:r>
            <w:r>
              <w:rPr>
                <w:rStyle w:val="IndexLink"/>
                <w:rtl w:val="true"/>
              </w:rPr>
              <w:t>.</w:t>
            </w:r>
            <w:r>
              <w:rPr>
                <w:rStyle w:val="IndexLink"/>
                <w:rtl w:val="true"/>
              </w:rPr>
              <w:t>مختار؛</w:t>
            </w:r>
            <w:r>
              <w:rPr>
                <w:rStyle w:val="IndexLink"/>
                <w:rtl w:val="true"/>
              </w:rPr>
              <w:tab/>
            </w:r>
            <w:r>
              <w:rPr>
                <w:rStyle w:val="IndexLink"/>
              </w:rPr>
              <w:t>75</w:t>
            </w:r>
          </w:hyperlink>
        </w:p>
        <w:p>
          <w:pPr>
            <w:pStyle w:val="Contents5"/>
            <w:tabs>
              <w:tab w:val="clear" w:pos="7892"/>
              <w:tab w:val="right" w:pos="9026" w:leader="dot"/>
            </w:tabs>
            <w:rPr/>
          </w:pPr>
          <w:hyperlink w:anchor="__RefHeading___Toc754488_2616395394">
            <w:r>
              <w:rPr>
                <w:webHidden/>
                <w:rStyle w:val="IndexLink"/>
              </w:rPr>
              <w:t>7</w:t>
            </w:r>
            <w:r>
              <w:rPr>
                <w:rStyle w:val="IndexLink"/>
                <w:rtl w:val="true"/>
              </w:rPr>
              <w:t>.</w:t>
            </w:r>
            <w:r>
              <w:rPr>
                <w:rStyle w:val="IndexLink"/>
                <w:rtl w:val="true"/>
              </w:rPr>
              <w:t>باب المراد</w:t>
            </w:r>
            <w:r>
              <w:rPr>
                <w:rStyle w:val="IndexLink"/>
                <w:rtl w:val="true"/>
              </w:rPr>
              <w:tab/>
            </w:r>
            <w:r>
              <w:rPr>
                <w:rStyle w:val="IndexLink"/>
              </w:rPr>
              <w:t>75</w:t>
            </w:r>
          </w:hyperlink>
        </w:p>
        <w:p>
          <w:pPr>
            <w:pStyle w:val="Contents4"/>
            <w:tabs>
              <w:tab w:val="clear" w:pos="8176"/>
              <w:tab w:val="right" w:pos="9026" w:leader="dot"/>
            </w:tabs>
            <w:rPr/>
          </w:pPr>
          <w:hyperlink w:anchor="__RefHeading___Toc754490_2616395394">
            <w:r>
              <w:rPr>
                <w:webHidden/>
                <w:rStyle w:val="IndexLink"/>
                <w:rtl w:val="true"/>
              </w:rPr>
              <w:t>نقش انگشتری امام جواد</w:t>
            </w:r>
            <w:r>
              <w:rPr>
                <w:rStyle w:val="IndexLink"/>
                <w:rtl w:val="true"/>
              </w:rPr>
              <w:t>«</w:t>
            </w:r>
            <w:r>
              <w:rPr>
                <w:rStyle w:val="IndexLink"/>
                <w:rtl w:val="true"/>
              </w:rPr>
              <w:t>العزة لله</w:t>
            </w:r>
            <w:r>
              <w:rPr>
                <w:rStyle w:val="IndexLink"/>
                <w:rtl w:val="true"/>
              </w:rPr>
              <w:t>»</w:t>
            </w:r>
            <w:r>
              <w:rPr>
                <w:rStyle w:val="IndexLink"/>
                <w:rtl w:val="true"/>
              </w:rPr>
              <w:t>بود</w:t>
            </w:r>
            <w:r>
              <w:rPr>
                <w:rStyle w:val="IndexLink"/>
                <w:rtl w:val="true"/>
              </w:rPr>
              <w:tab/>
            </w:r>
            <w:r>
              <w:rPr>
                <w:rStyle w:val="IndexLink"/>
              </w:rPr>
              <w:t>75</w:t>
            </w:r>
          </w:hyperlink>
        </w:p>
        <w:p>
          <w:pPr>
            <w:pStyle w:val="Contents3"/>
            <w:tabs>
              <w:tab w:val="clear" w:pos="8459"/>
              <w:tab w:val="right" w:pos="9026" w:leader="dot"/>
            </w:tabs>
            <w:rPr/>
          </w:pPr>
          <w:hyperlink w:anchor="__RefHeading___Toc754492_2616395394">
            <w:r>
              <w:rPr>
                <w:webHidden/>
                <w:rStyle w:val="IndexLink"/>
                <w:rtl w:val="true"/>
              </w:rPr>
              <w:t>بخش دوم</w:t>
            </w:r>
            <w:r>
              <w:rPr>
                <w:rStyle w:val="IndexLink"/>
                <w:rtl w:val="true"/>
              </w:rPr>
              <w:tab/>
            </w:r>
            <w:r>
              <w:rPr>
                <w:rStyle w:val="IndexLink"/>
              </w:rPr>
              <w:t>77</w:t>
            </w:r>
          </w:hyperlink>
        </w:p>
        <w:p>
          <w:pPr>
            <w:pStyle w:val="Contents3"/>
            <w:tabs>
              <w:tab w:val="clear" w:pos="8459"/>
              <w:tab w:val="right" w:pos="9026" w:leader="dot"/>
            </w:tabs>
            <w:rPr/>
          </w:pPr>
          <w:hyperlink w:anchor="__RefHeading___Toc754494_2616395394">
            <w:r>
              <w:rPr>
                <w:webHidden/>
                <w:rStyle w:val="IndexLink"/>
                <w:rtl w:val="true"/>
              </w:rPr>
              <w:t>بخش سوم</w:t>
            </w:r>
            <w:r>
              <w:rPr>
                <w:rStyle w:val="IndexLink"/>
                <w:rtl w:val="true"/>
              </w:rPr>
              <w:tab/>
            </w:r>
            <w:r>
              <w:rPr>
                <w:rStyle w:val="IndexLink"/>
              </w:rPr>
              <w:t>79</w:t>
            </w:r>
          </w:hyperlink>
        </w:p>
        <w:p>
          <w:pPr>
            <w:pStyle w:val="Contents4"/>
            <w:tabs>
              <w:tab w:val="clear" w:pos="8176"/>
              <w:tab w:val="right" w:pos="9026" w:leader="dot"/>
            </w:tabs>
            <w:rPr/>
          </w:pPr>
          <w:hyperlink w:anchor="__RefHeading___Toc754496_2616395394">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54498_2616395394">
            <w:r>
              <w:rPr>
                <w:webHidden/>
                <w:rStyle w:val="IndexLink"/>
                <w:rtl w:val="true"/>
              </w:rPr>
              <w:t>برخورد بنی عباس با مردم</w:t>
            </w:r>
            <w:r>
              <w:rPr>
                <w:rStyle w:val="IndexLink"/>
                <w:rtl w:val="true"/>
              </w:rPr>
              <w:tab/>
            </w:r>
            <w:r>
              <w:rPr>
                <w:rStyle w:val="IndexLink"/>
              </w:rPr>
              <w:t>81</w:t>
            </w:r>
          </w:hyperlink>
        </w:p>
        <w:p>
          <w:pPr>
            <w:pStyle w:val="Contents4"/>
            <w:tabs>
              <w:tab w:val="clear" w:pos="8176"/>
              <w:tab w:val="right" w:pos="9026" w:leader="dot"/>
            </w:tabs>
            <w:rPr/>
          </w:pPr>
          <w:hyperlink w:anchor="__RefHeading___Toc754500_2616395394">
            <w:r>
              <w:rPr>
                <w:webHidden/>
                <w:rStyle w:val="IndexLink"/>
                <w:rtl w:val="true"/>
              </w:rPr>
              <w:t>اوضاع سیاسی این برهۀ تاریخی</w:t>
            </w:r>
            <w:r>
              <w:rPr>
                <w:rStyle w:val="IndexLink"/>
                <w:rtl w:val="true"/>
              </w:rPr>
              <w:tab/>
            </w:r>
            <w:r>
              <w:rPr>
                <w:rStyle w:val="IndexLink"/>
              </w:rPr>
              <w:t>83</w:t>
            </w:r>
          </w:hyperlink>
        </w:p>
        <w:p>
          <w:pPr>
            <w:pStyle w:val="Contents4"/>
            <w:tabs>
              <w:tab w:val="clear" w:pos="8176"/>
              <w:tab w:val="right" w:pos="9026" w:leader="dot"/>
            </w:tabs>
            <w:rPr/>
          </w:pPr>
          <w:hyperlink w:anchor="__RefHeading___Toc754502_2616395394">
            <w:r>
              <w:rPr>
                <w:webHidden/>
                <w:rStyle w:val="IndexLink"/>
                <w:rtl w:val="true"/>
              </w:rPr>
              <w:t>محمد امین،گرایش‌ها و سیاست‌ها</w:t>
            </w:r>
            <w:r>
              <w:rPr>
                <w:rStyle w:val="IndexLink"/>
                <w:rtl w:val="true"/>
              </w:rPr>
              <w:tab/>
            </w:r>
            <w:r>
              <w:rPr>
                <w:rStyle w:val="IndexLink"/>
              </w:rPr>
              <w:t>85</w:t>
            </w:r>
          </w:hyperlink>
        </w:p>
        <w:p>
          <w:pPr>
            <w:pStyle w:val="Contents4"/>
            <w:tabs>
              <w:tab w:val="clear" w:pos="8176"/>
              <w:tab w:val="right" w:pos="9026" w:leader="dot"/>
            </w:tabs>
            <w:rPr/>
          </w:pPr>
          <w:hyperlink w:anchor="__RefHeading___Toc754504_2616395394">
            <w:r>
              <w:rPr>
                <w:webHidden/>
                <w:rStyle w:val="IndexLink"/>
                <w:rtl w:val="true"/>
              </w:rPr>
              <w:t>جنگ‌های ویرانگر</w:t>
            </w:r>
            <w:r>
              <w:rPr>
                <w:rStyle w:val="IndexLink"/>
                <w:rtl w:val="true"/>
              </w:rPr>
              <w:tab/>
            </w:r>
            <w:r>
              <w:rPr>
                <w:rStyle w:val="IndexLink"/>
              </w:rPr>
              <w:t>87</w:t>
            </w:r>
          </w:hyperlink>
        </w:p>
        <w:p>
          <w:pPr>
            <w:pStyle w:val="Contents4"/>
            <w:tabs>
              <w:tab w:val="clear" w:pos="8176"/>
              <w:tab w:val="right" w:pos="9026" w:leader="dot"/>
            </w:tabs>
            <w:rPr/>
          </w:pPr>
          <w:hyperlink w:anchor="__RefHeading___Toc754506_2616395394">
            <w:r>
              <w:rPr>
                <w:webHidden/>
                <w:rStyle w:val="IndexLink"/>
                <w:rtl w:val="true"/>
              </w:rPr>
              <w:t>کشته شدن امین</w:t>
            </w:r>
            <w:r>
              <w:rPr>
                <w:rStyle w:val="IndexLink"/>
                <w:rtl w:val="true"/>
              </w:rPr>
              <w:tab/>
            </w:r>
            <w:r>
              <w:rPr>
                <w:rStyle w:val="IndexLink"/>
              </w:rPr>
              <w:t>89</w:t>
            </w:r>
          </w:hyperlink>
        </w:p>
        <w:p>
          <w:pPr>
            <w:pStyle w:val="Contents4"/>
            <w:tabs>
              <w:tab w:val="clear" w:pos="8176"/>
              <w:tab w:val="right" w:pos="9026" w:leader="dot"/>
            </w:tabs>
            <w:rPr/>
          </w:pPr>
          <w:hyperlink w:anchor="__RefHeading___Toc754508_2616395394">
            <w:r>
              <w:rPr>
                <w:webHidden/>
                <w:rStyle w:val="IndexLink"/>
                <w:rtl w:val="true"/>
              </w:rPr>
              <w:t>خلافت ابراهیم خلیع</w:t>
            </w:r>
            <w:r>
              <w:rPr>
                <w:rStyle w:val="IndexLink"/>
                <w:rtl w:val="true"/>
              </w:rPr>
              <w:tab/>
            </w:r>
            <w:r>
              <w:rPr>
                <w:rStyle w:val="IndexLink"/>
              </w:rPr>
              <w:t>90</w:t>
            </w:r>
          </w:hyperlink>
        </w:p>
        <w:p>
          <w:pPr>
            <w:pStyle w:val="Contents4"/>
            <w:tabs>
              <w:tab w:val="clear" w:pos="8176"/>
              <w:tab w:val="right" w:pos="9026" w:leader="dot"/>
            </w:tabs>
            <w:rPr/>
          </w:pPr>
          <w:hyperlink w:anchor="__RefHeading___Toc754510_2616395394">
            <w:r>
              <w:rPr>
                <w:webHidden/>
                <w:rStyle w:val="IndexLink"/>
                <w:rtl w:val="true"/>
              </w:rPr>
              <w:t>قیام ابو السرایا</w:t>
            </w:r>
            <w:r>
              <w:rPr>
                <w:rStyle w:val="IndexLink"/>
                <w:rtl w:val="true"/>
              </w:rPr>
              <w:tab/>
            </w:r>
            <w:r>
              <w:rPr>
                <w:rStyle w:val="IndexLink"/>
              </w:rPr>
              <w:t>91</w:t>
            </w:r>
          </w:hyperlink>
        </w:p>
        <w:p>
          <w:pPr>
            <w:pStyle w:val="Contents4"/>
            <w:tabs>
              <w:tab w:val="clear" w:pos="8176"/>
              <w:tab w:val="right" w:pos="9026" w:leader="dot"/>
            </w:tabs>
            <w:rPr/>
          </w:pPr>
          <w:hyperlink w:anchor="__RefHeading___Toc754512_2616395394">
            <w:r>
              <w:rPr>
                <w:webHidden/>
                <w:rStyle w:val="IndexLink"/>
                <w:rtl w:val="true"/>
              </w:rPr>
              <w:t>عبد اللّه مأمون</w:t>
            </w:r>
            <w:r>
              <w:rPr>
                <w:rStyle w:val="IndexLink"/>
                <w:rtl w:val="true"/>
              </w:rPr>
              <w:tab/>
            </w:r>
            <w:r>
              <w:rPr>
                <w:rStyle w:val="IndexLink"/>
              </w:rPr>
              <w:t>93</w:t>
            </w:r>
          </w:hyperlink>
        </w:p>
        <w:p>
          <w:pPr>
            <w:pStyle w:val="Contents4"/>
            <w:tabs>
              <w:tab w:val="clear" w:pos="8176"/>
              <w:tab w:val="right" w:pos="9026" w:leader="dot"/>
            </w:tabs>
            <w:rPr/>
          </w:pPr>
          <w:hyperlink w:anchor="__RefHeading___Toc754514_2616395394">
            <w:r>
              <w:rPr>
                <w:webHidden/>
                <w:rStyle w:val="IndexLink"/>
                <w:rtl w:val="true"/>
              </w:rPr>
              <w:t>برجسته‌ترین ویژگی‌ها و گرایش‌های مأمون</w:t>
            </w:r>
            <w:r>
              <w:rPr>
                <w:rStyle w:val="IndexLink"/>
                <w:rtl w:val="true"/>
              </w:rPr>
              <w:tab/>
            </w:r>
            <w:r>
              <w:rPr>
                <w:rStyle w:val="IndexLink"/>
              </w:rPr>
              <w:t>93</w:t>
            </w:r>
          </w:hyperlink>
        </w:p>
        <w:p>
          <w:pPr>
            <w:pStyle w:val="Contents5"/>
            <w:tabs>
              <w:tab w:val="clear" w:pos="7892"/>
              <w:tab w:val="right" w:pos="9026" w:leader="dot"/>
            </w:tabs>
            <w:rPr/>
          </w:pPr>
          <w:hyperlink w:anchor="__RefHeading___Toc754516_2616395394">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754518_2616395394">
            <w:r>
              <w:rPr>
                <w:webHidden/>
                <w:rStyle w:val="IndexLink"/>
                <w:rtl w:val="true"/>
              </w:rPr>
              <w:t>زیرکی</w:t>
            </w:r>
            <w:r>
              <w:rPr>
                <w:rStyle w:val="IndexLink"/>
                <w:rtl w:val="true"/>
              </w:rPr>
              <w:tab/>
            </w:r>
            <w:r>
              <w:rPr>
                <w:rStyle w:val="IndexLink"/>
              </w:rPr>
              <w:t>93</w:t>
            </w:r>
          </w:hyperlink>
        </w:p>
        <w:p>
          <w:pPr>
            <w:pStyle w:val="Contents5"/>
            <w:tabs>
              <w:tab w:val="clear" w:pos="7892"/>
              <w:tab w:val="right" w:pos="9026" w:leader="dot"/>
            </w:tabs>
            <w:rPr/>
          </w:pPr>
          <w:hyperlink w:anchor="__RefHeading___Toc754520_2616395394">
            <w:r>
              <w:rPr>
                <w:webHidden/>
                <w:rStyle w:val="IndexLink"/>
                <w:rtl w:val="true"/>
              </w:rPr>
              <w:t>سنگدلی</w:t>
            </w:r>
            <w:r>
              <w:rPr>
                <w:rStyle w:val="IndexLink"/>
                <w:rtl w:val="true"/>
              </w:rPr>
              <w:tab/>
            </w:r>
            <w:r>
              <w:rPr>
                <w:rStyle w:val="IndexLink"/>
              </w:rPr>
              <w:t>94</w:t>
            </w:r>
          </w:hyperlink>
        </w:p>
        <w:p>
          <w:pPr>
            <w:pStyle w:val="Contents5"/>
            <w:tabs>
              <w:tab w:val="clear" w:pos="7892"/>
              <w:tab w:val="right" w:pos="9026" w:leader="dot"/>
            </w:tabs>
            <w:rPr/>
          </w:pPr>
          <w:hyperlink w:anchor="__RefHeading___Toc754522_2616395394">
            <w:r>
              <w:rPr>
                <w:webHidden/>
                <w:rStyle w:val="IndexLink"/>
                <w:rtl w:val="true"/>
              </w:rPr>
              <w:t>خیانت</w:t>
            </w:r>
            <w:r>
              <w:rPr>
                <w:rStyle w:val="IndexLink"/>
                <w:rtl w:val="true"/>
              </w:rPr>
              <w:tab/>
            </w:r>
            <w:r>
              <w:rPr>
                <w:rStyle w:val="IndexLink"/>
              </w:rPr>
              <w:t>94</w:t>
            </w:r>
          </w:hyperlink>
        </w:p>
        <w:p>
          <w:pPr>
            <w:pStyle w:val="Contents5"/>
            <w:tabs>
              <w:tab w:val="clear" w:pos="7892"/>
              <w:tab w:val="right" w:pos="9026" w:leader="dot"/>
            </w:tabs>
            <w:rPr/>
          </w:pPr>
          <w:hyperlink w:anchor="__RefHeading___Toc754524_2616395394">
            <w:r>
              <w:rPr>
                <w:webHidden/>
                <w:rStyle w:val="IndexLink"/>
                <w:rtl w:val="true"/>
              </w:rPr>
              <w:t>خوشگذرانی</w:t>
            </w:r>
            <w:r>
              <w:rPr>
                <w:rStyle w:val="IndexLink"/>
                <w:rtl w:val="true"/>
              </w:rPr>
              <w:tab/>
            </w:r>
            <w:r>
              <w:rPr>
                <w:rStyle w:val="IndexLink"/>
              </w:rPr>
              <w:t>95</w:t>
            </w:r>
          </w:hyperlink>
        </w:p>
        <w:p>
          <w:pPr>
            <w:pStyle w:val="Contents5"/>
            <w:tabs>
              <w:tab w:val="clear" w:pos="7892"/>
              <w:tab w:val="right" w:pos="9026" w:leader="dot"/>
            </w:tabs>
            <w:rPr/>
          </w:pPr>
          <w:hyperlink w:anchor="__RefHeading___Toc754526_2616395394">
            <w:r>
              <w:rPr>
                <w:webHidden/>
                <w:rStyle w:val="IndexLink"/>
                <w:rtl w:val="true"/>
              </w:rPr>
              <w:t>شطرنج‌بازی</w:t>
            </w:r>
            <w:r>
              <w:rPr>
                <w:rStyle w:val="IndexLink"/>
                <w:rtl w:val="true"/>
              </w:rPr>
              <w:tab/>
            </w:r>
            <w:r>
              <w:rPr>
                <w:rStyle w:val="IndexLink"/>
              </w:rPr>
              <w:t>95</w:t>
            </w:r>
          </w:hyperlink>
        </w:p>
        <w:p>
          <w:pPr>
            <w:pStyle w:val="Contents5"/>
            <w:tabs>
              <w:tab w:val="clear" w:pos="7892"/>
              <w:tab w:val="right" w:pos="9026" w:leader="dot"/>
            </w:tabs>
            <w:rPr/>
          </w:pPr>
          <w:hyperlink w:anchor="__RefHeading___Toc754528_2616395394">
            <w:r>
              <w:rPr>
                <w:webHidden/>
                <w:rStyle w:val="IndexLink"/>
                <w:rtl w:val="true"/>
              </w:rPr>
              <w:t>شیفتگی به موسیقی</w:t>
            </w:r>
            <w:r>
              <w:rPr>
                <w:rStyle w:val="IndexLink"/>
                <w:rtl w:val="true"/>
              </w:rPr>
              <w:tab/>
            </w:r>
            <w:r>
              <w:rPr>
                <w:rStyle w:val="IndexLink"/>
              </w:rPr>
              <w:t>96</w:t>
            </w:r>
          </w:hyperlink>
        </w:p>
        <w:p>
          <w:pPr>
            <w:pStyle w:val="Contents5"/>
            <w:tabs>
              <w:tab w:val="clear" w:pos="7892"/>
              <w:tab w:val="right" w:pos="9026" w:leader="dot"/>
            </w:tabs>
            <w:rPr/>
          </w:pPr>
          <w:hyperlink w:anchor="__RefHeading___Toc754530_2616395394">
            <w:r>
              <w:rPr>
                <w:webHidden/>
                <w:rStyle w:val="IndexLink"/>
                <w:rtl w:val="true"/>
              </w:rPr>
              <w:t>تظاهر به شیعه بودن</w:t>
            </w:r>
            <w:r>
              <w:rPr>
                <w:rStyle w:val="IndexLink"/>
                <w:rtl w:val="true"/>
              </w:rPr>
              <w:tab/>
            </w:r>
            <w:r>
              <w:rPr>
                <w:rStyle w:val="IndexLink"/>
              </w:rPr>
              <w:t>96</w:t>
            </w:r>
          </w:hyperlink>
        </w:p>
        <w:p>
          <w:pPr>
            <w:pStyle w:val="Contents4"/>
            <w:tabs>
              <w:tab w:val="clear" w:pos="8176"/>
              <w:tab w:val="right" w:pos="9026" w:leader="dot"/>
            </w:tabs>
            <w:rPr/>
          </w:pPr>
          <w:hyperlink w:anchor="__RefHeading___Toc754532_2616395394">
            <w:r>
              <w:rPr>
                <w:webHidden/>
                <w:rStyle w:val="IndexLink"/>
                <w:rtl w:val="true"/>
              </w:rPr>
              <w:t>نگاهی به سلوک و گرایش‌های مأمون</w:t>
            </w:r>
            <w:r>
              <w:rPr>
                <w:rStyle w:val="IndexLink"/>
                <w:rtl w:val="true"/>
              </w:rPr>
              <w:tab/>
            </w:r>
            <w:r>
              <w:rPr>
                <w:rStyle w:val="IndexLink"/>
              </w:rPr>
              <w:t>98</w:t>
            </w:r>
          </w:hyperlink>
        </w:p>
        <w:p>
          <w:pPr>
            <w:pStyle w:val="Contents4"/>
            <w:tabs>
              <w:tab w:val="clear" w:pos="8176"/>
              <w:tab w:val="right" w:pos="9026" w:leader="dot"/>
            </w:tabs>
            <w:rPr/>
          </w:pPr>
          <w:hyperlink w:anchor="__RefHeading___Toc754534_2616395394">
            <w:r>
              <w:rPr>
                <w:webHidden/>
                <w:rStyle w:val="IndexLink"/>
                <w:rtl w:val="true"/>
              </w:rPr>
              <w:t>چالش‌های پیش روی مأمون و موضع‌گیری او</w:t>
            </w:r>
            <w:r>
              <w:rPr>
                <w:rStyle w:val="IndexLink"/>
                <w:rtl w:val="true"/>
              </w:rPr>
              <w:tab/>
            </w:r>
            <w:r>
              <w:rPr>
                <w:rStyle w:val="IndexLink"/>
              </w:rPr>
              <w:t>100</w:t>
            </w:r>
          </w:hyperlink>
        </w:p>
        <w:p>
          <w:pPr>
            <w:pStyle w:val="Contents4"/>
            <w:tabs>
              <w:tab w:val="clear" w:pos="8176"/>
              <w:tab w:val="right" w:pos="9026" w:leader="dot"/>
            </w:tabs>
            <w:rPr/>
          </w:pPr>
          <w:hyperlink w:anchor="__RefHeading___Toc754536_2616395394">
            <w:r>
              <w:rPr>
                <w:webHidden/>
                <w:rStyle w:val="IndexLink"/>
                <w:rtl w:val="true"/>
              </w:rPr>
              <w:t>رابطۀ امام رضا علیه السّلام و مأمون</w:t>
            </w:r>
            <w:r>
              <w:rPr>
                <w:rStyle w:val="IndexLink"/>
                <w:rtl w:val="true"/>
              </w:rPr>
              <w:tab/>
            </w:r>
            <w:r>
              <w:rPr>
                <w:rStyle w:val="IndexLink"/>
              </w:rPr>
              <w:t>102</w:t>
            </w:r>
          </w:hyperlink>
        </w:p>
        <w:p>
          <w:pPr>
            <w:pStyle w:val="Contents4"/>
            <w:tabs>
              <w:tab w:val="clear" w:pos="8176"/>
              <w:tab w:val="right" w:pos="9026" w:leader="dot"/>
            </w:tabs>
            <w:rPr/>
          </w:pPr>
          <w:hyperlink w:anchor="__RefHeading___Toc754538_2616395394">
            <w:r>
              <w:rPr>
                <w:webHidden/>
                <w:rStyle w:val="IndexLink"/>
                <w:rtl w:val="true"/>
              </w:rPr>
              <w:t>رهبری مشروع از نگاه امت</w:t>
            </w:r>
            <w:r>
              <w:rPr>
                <w:rStyle w:val="IndexLink"/>
                <w:rtl w:val="true"/>
              </w:rPr>
              <w:tab/>
            </w:r>
            <w:r>
              <w:rPr>
                <w:rStyle w:val="IndexLink"/>
              </w:rPr>
              <w:t>102</w:t>
            </w:r>
          </w:hyperlink>
        </w:p>
        <w:p>
          <w:pPr>
            <w:pStyle w:val="Contents4"/>
            <w:tabs>
              <w:tab w:val="clear" w:pos="8176"/>
              <w:tab w:val="right" w:pos="9026" w:leader="dot"/>
            </w:tabs>
            <w:rPr/>
          </w:pPr>
          <w:hyperlink w:anchor="__RefHeading___Toc754540_2616395394">
            <w:r>
              <w:rPr>
                <w:webHidden/>
                <w:rStyle w:val="IndexLink"/>
                <w:rtl w:val="true"/>
              </w:rPr>
              <w:t>فعالیت مأمون در سه جبهه</w:t>
            </w:r>
            <w:r>
              <w:rPr>
                <w:rStyle w:val="IndexLink"/>
                <w:rtl w:val="true"/>
              </w:rPr>
              <w:tab/>
            </w:r>
            <w:r>
              <w:rPr>
                <w:rStyle w:val="IndexLink"/>
              </w:rPr>
              <w:t>103</w:t>
            </w:r>
          </w:hyperlink>
        </w:p>
        <w:p>
          <w:pPr>
            <w:pStyle w:val="Contents4"/>
            <w:tabs>
              <w:tab w:val="clear" w:pos="8176"/>
              <w:tab w:val="right" w:pos="9026" w:leader="dot"/>
            </w:tabs>
            <w:rPr/>
          </w:pPr>
          <w:hyperlink w:anchor="__RefHeading___Toc754542_2616395394">
            <w:r>
              <w:rPr>
                <w:webHidden/>
                <w:rStyle w:val="IndexLink"/>
                <w:rtl w:val="true"/>
              </w:rPr>
              <w:t>در کنار مؤمنان آگاه</w:t>
            </w:r>
            <w:r>
              <w:rPr>
                <w:rStyle w:val="IndexLink"/>
                <w:rtl w:val="true"/>
              </w:rPr>
              <w:tab/>
            </w:r>
            <w:r>
              <w:rPr>
                <w:rStyle w:val="IndexLink"/>
              </w:rPr>
              <w:t>108</w:t>
            </w:r>
          </w:hyperlink>
        </w:p>
        <w:p>
          <w:pPr>
            <w:pStyle w:val="Contents4"/>
            <w:tabs>
              <w:tab w:val="clear" w:pos="8176"/>
              <w:tab w:val="right" w:pos="9026" w:leader="dot"/>
            </w:tabs>
            <w:rPr/>
          </w:pPr>
          <w:hyperlink w:anchor="__RefHeading___Toc754544_2616395394">
            <w:r>
              <w:rPr>
                <w:webHidden/>
                <w:rStyle w:val="IndexLink"/>
                <w:rtl w:val="true"/>
              </w:rPr>
              <w:t>ماهیت حکومت مأمون</w:t>
            </w:r>
            <w:r>
              <w:rPr>
                <w:rStyle w:val="IndexLink"/>
                <w:rtl w:val="true"/>
              </w:rPr>
              <w:tab/>
            </w:r>
            <w:r>
              <w:rPr>
                <w:rStyle w:val="IndexLink"/>
              </w:rPr>
              <w:t>112</w:t>
            </w:r>
          </w:hyperlink>
        </w:p>
        <w:p>
          <w:pPr>
            <w:pStyle w:val="Contents4"/>
            <w:tabs>
              <w:tab w:val="clear" w:pos="8176"/>
              <w:tab w:val="right" w:pos="9026" w:leader="dot"/>
            </w:tabs>
            <w:rPr/>
          </w:pPr>
          <w:hyperlink w:anchor="__RefHeading___Toc754546_2616395394">
            <w:r>
              <w:rPr>
                <w:webHidden/>
                <w:rStyle w:val="IndexLink"/>
                <w:rtl w:val="true"/>
              </w:rPr>
              <w:t>شهادت امام رضا علیه السّلام و امامت حضرت جواد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754548_2616395394">
            <w:r>
              <w:rPr>
                <w:webHidden/>
                <w:rStyle w:val="IndexLink"/>
                <w:rtl w:val="true"/>
              </w:rPr>
              <w:t>امام جواد علیه السّلام به هنگام شهادت پدر</w:t>
            </w:r>
            <w:r>
              <w:rPr>
                <w:rStyle w:val="IndexLink"/>
                <w:rtl w:val="true"/>
              </w:rPr>
              <w:tab/>
            </w:r>
            <w:r>
              <w:rPr>
                <w:rStyle w:val="IndexLink"/>
              </w:rPr>
              <w:t>118</w:t>
            </w:r>
          </w:hyperlink>
        </w:p>
        <w:p>
          <w:pPr>
            <w:pStyle w:val="Contents2"/>
            <w:tabs>
              <w:tab w:val="clear" w:pos="8743"/>
              <w:tab w:val="right" w:pos="9026" w:leader="dot"/>
            </w:tabs>
            <w:rPr/>
          </w:pPr>
          <w:hyperlink w:anchor="__RefHeading___Toc754550_2616395394">
            <w:r>
              <w:rPr>
                <w:webHidden/>
                <w:rStyle w:val="IndexLink"/>
                <w:rtl w:val="true"/>
              </w:rPr>
              <w:t>قسمت سوم</w:t>
            </w:r>
            <w:r>
              <w:rPr>
                <w:rStyle w:val="IndexLink"/>
                <w:rtl w:val="true"/>
              </w:rPr>
              <w:tab/>
            </w:r>
            <w:r>
              <w:rPr>
                <w:rStyle w:val="IndexLink"/>
              </w:rPr>
              <w:t>125</w:t>
            </w:r>
          </w:hyperlink>
        </w:p>
        <w:p>
          <w:pPr>
            <w:pStyle w:val="Contents3"/>
            <w:tabs>
              <w:tab w:val="clear" w:pos="8459"/>
              <w:tab w:val="right" w:pos="9026" w:leader="dot"/>
            </w:tabs>
            <w:rPr/>
          </w:pPr>
          <w:hyperlink w:anchor="__RefHeading___Toc754552_2616395394">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754554_2616395394">
            <w:r>
              <w:rPr>
                <w:webHidden/>
                <w:rStyle w:val="IndexLink"/>
                <w:rtl w:val="true"/>
              </w:rPr>
              <w:t>بخش نخست</w:t>
            </w:r>
            <w:r>
              <w:rPr>
                <w:rStyle w:val="IndexLink"/>
                <w:rtl w:val="true"/>
              </w:rPr>
              <w:tab/>
            </w:r>
            <w:r>
              <w:rPr>
                <w:rStyle w:val="IndexLink"/>
              </w:rPr>
              <w:t>127</w:t>
            </w:r>
          </w:hyperlink>
        </w:p>
        <w:p>
          <w:pPr>
            <w:pStyle w:val="Contents4"/>
            <w:tabs>
              <w:tab w:val="clear" w:pos="8176"/>
              <w:tab w:val="right" w:pos="9026" w:leader="dot"/>
            </w:tabs>
            <w:rPr/>
          </w:pPr>
          <w:hyperlink w:anchor="__RefHeading___Toc754556_2616395394">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54558_2616395394">
            <w:r>
              <w:rPr>
                <w:webHidden/>
                <w:rStyle w:val="IndexLink"/>
              </w:rPr>
              <w:t>1</w:t>
            </w:r>
            <w:r>
              <w:rPr>
                <w:rStyle w:val="IndexLink"/>
                <w:rtl w:val="true"/>
              </w:rPr>
              <w:t>.</w:t>
            </w:r>
            <w:r>
              <w:rPr>
                <w:rStyle w:val="IndexLink"/>
                <w:rtl w:val="true"/>
              </w:rPr>
              <w:t>حیات علمی</w:t>
            </w:r>
            <w:r>
              <w:rPr>
                <w:rStyle w:val="IndexLink"/>
                <w:rtl w:val="true"/>
              </w:rPr>
              <w:tab/>
            </w:r>
            <w:r>
              <w:rPr>
                <w:rStyle w:val="IndexLink"/>
              </w:rPr>
              <w:t>127</w:t>
            </w:r>
          </w:hyperlink>
        </w:p>
        <w:p>
          <w:pPr>
            <w:pStyle w:val="Contents5"/>
            <w:tabs>
              <w:tab w:val="clear" w:pos="7892"/>
              <w:tab w:val="right" w:pos="9026" w:leader="dot"/>
            </w:tabs>
            <w:rPr/>
          </w:pPr>
          <w:hyperlink w:anchor="__RefHeading___Toc754560_2616395394">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754562_2616395394">
            <w:r>
              <w:rPr>
                <w:webHidden/>
                <w:rStyle w:val="IndexLink"/>
                <w:rtl w:val="true"/>
              </w:rPr>
              <w:t>مراکز علمی</w:t>
            </w:r>
            <w:r>
              <w:rPr>
                <w:rStyle w:val="IndexLink"/>
                <w:rtl w:val="true"/>
              </w:rPr>
              <w:tab/>
            </w:r>
            <w:r>
              <w:rPr>
                <w:rStyle w:val="IndexLink"/>
              </w:rPr>
              <w:t>128</w:t>
            </w:r>
          </w:hyperlink>
        </w:p>
        <w:p>
          <w:pPr>
            <w:pStyle w:val="Contents6"/>
            <w:tabs>
              <w:tab w:val="clear" w:pos="7609"/>
              <w:tab w:val="right" w:pos="9026" w:leader="dot"/>
            </w:tabs>
            <w:rPr/>
          </w:pPr>
          <w:hyperlink w:anchor="__RefHeading___Toc754564_2616395394">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754566_2616395394">
            <w:r>
              <w:rPr>
                <w:webHidden/>
                <w:rStyle w:val="IndexLink"/>
                <w:rtl w:val="true"/>
              </w:rPr>
              <w:t>مدینه منوره</w:t>
            </w:r>
            <w:r>
              <w:rPr>
                <w:rStyle w:val="IndexLink"/>
                <w:rtl w:val="true"/>
              </w:rPr>
              <w:tab/>
            </w:r>
            <w:r>
              <w:rPr>
                <w:rStyle w:val="IndexLink"/>
              </w:rPr>
              <w:t>128</w:t>
            </w:r>
          </w:hyperlink>
        </w:p>
        <w:p>
          <w:pPr>
            <w:pStyle w:val="Contents6"/>
            <w:tabs>
              <w:tab w:val="clear" w:pos="7609"/>
              <w:tab w:val="right" w:pos="9026" w:leader="dot"/>
            </w:tabs>
            <w:rPr/>
          </w:pPr>
          <w:hyperlink w:anchor="__RefHeading___Toc754568_2616395394">
            <w:r>
              <w:rPr>
                <w:webHidden/>
                <w:rStyle w:val="IndexLink"/>
                <w:rtl w:val="true"/>
              </w:rPr>
              <w:t>کوفه</w:t>
            </w:r>
            <w:r>
              <w:rPr>
                <w:rStyle w:val="IndexLink"/>
                <w:rtl w:val="true"/>
              </w:rPr>
              <w:tab/>
            </w:r>
            <w:r>
              <w:rPr>
                <w:rStyle w:val="IndexLink"/>
              </w:rPr>
              <w:t>129</w:t>
            </w:r>
          </w:hyperlink>
        </w:p>
        <w:p>
          <w:pPr>
            <w:pStyle w:val="Contents6"/>
            <w:tabs>
              <w:tab w:val="clear" w:pos="7609"/>
              <w:tab w:val="right" w:pos="9026" w:leader="dot"/>
            </w:tabs>
            <w:rPr/>
          </w:pPr>
          <w:hyperlink w:anchor="__RefHeading___Toc754570_2616395394">
            <w:r>
              <w:rPr>
                <w:webHidden/>
                <w:rStyle w:val="IndexLink"/>
                <w:rtl w:val="true"/>
              </w:rPr>
              <w:t>بصره</w:t>
            </w:r>
            <w:r>
              <w:rPr>
                <w:rStyle w:val="IndexLink"/>
                <w:rtl w:val="true"/>
              </w:rPr>
              <w:tab/>
            </w:r>
            <w:r>
              <w:rPr>
                <w:rStyle w:val="IndexLink"/>
              </w:rPr>
              <w:t>130</w:t>
            </w:r>
          </w:hyperlink>
        </w:p>
        <w:p>
          <w:pPr>
            <w:pStyle w:val="Contents6"/>
            <w:tabs>
              <w:tab w:val="clear" w:pos="7609"/>
              <w:tab w:val="right" w:pos="9026" w:leader="dot"/>
            </w:tabs>
            <w:rPr/>
          </w:pPr>
          <w:hyperlink w:anchor="__RefHeading___Toc754572_2616395394">
            <w:r>
              <w:rPr>
                <w:webHidden/>
                <w:rStyle w:val="IndexLink"/>
                <w:rtl w:val="true"/>
              </w:rPr>
              <w:t>بغداد</w:t>
            </w:r>
            <w:r>
              <w:rPr>
                <w:rStyle w:val="IndexLink"/>
                <w:rtl w:val="true"/>
              </w:rPr>
              <w:tab/>
            </w:r>
            <w:r>
              <w:rPr>
                <w:rStyle w:val="IndexLink"/>
              </w:rPr>
              <w:t>131</w:t>
            </w:r>
          </w:hyperlink>
        </w:p>
        <w:p>
          <w:pPr>
            <w:pStyle w:val="Contents5"/>
            <w:tabs>
              <w:tab w:val="clear" w:pos="7892"/>
              <w:tab w:val="right" w:pos="9026" w:leader="dot"/>
            </w:tabs>
            <w:rPr/>
          </w:pPr>
          <w:hyperlink w:anchor="__RefHeading___Toc754574_2616395394">
            <w:r>
              <w:rPr>
                <w:webHidden/>
                <w:rStyle w:val="IndexLink"/>
                <w:rtl w:val="true"/>
              </w:rPr>
              <w:t>علوم قرآنی</w:t>
            </w:r>
            <w:r>
              <w:rPr>
                <w:rStyle w:val="IndexLink"/>
                <w:rtl w:val="true"/>
              </w:rPr>
              <w:tab/>
            </w:r>
            <w:r>
              <w:rPr>
                <w:rStyle w:val="IndexLink"/>
              </w:rPr>
              <w:t>131</w:t>
            </w:r>
          </w:hyperlink>
        </w:p>
        <w:p>
          <w:pPr>
            <w:pStyle w:val="Contents5"/>
            <w:tabs>
              <w:tab w:val="clear" w:pos="7892"/>
              <w:tab w:val="right" w:pos="9026" w:leader="dot"/>
            </w:tabs>
            <w:rPr/>
          </w:pPr>
          <w:hyperlink w:anchor="__RefHeading___Toc754576_2616395394">
            <w:r>
              <w:rPr>
                <w:webHidden/>
                <w:rStyle w:val="IndexLink"/>
                <w:rtl w:val="true"/>
              </w:rPr>
              <w:t>علم حدیث</w:t>
            </w:r>
            <w:r>
              <w:rPr>
                <w:rStyle w:val="IndexLink"/>
                <w:rtl w:val="true"/>
              </w:rPr>
              <w:tab/>
            </w:r>
            <w:r>
              <w:rPr>
                <w:rStyle w:val="IndexLink"/>
              </w:rPr>
              <w:t>133</w:t>
            </w:r>
          </w:hyperlink>
        </w:p>
        <w:p>
          <w:pPr>
            <w:pStyle w:val="Contents5"/>
            <w:tabs>
              <w:tab w:val="clear" w:pos="7892"/>
              <w:tab w:val="right" w:pos="9026" w:leader="dot"/>
            </w:tabs>
            <w:rPr/>
          </w:pPr>
          <w:hyperlink w:anchor="__RefHeading___Toc754578_2616395394">
            <w:r>
              <w:rPr>
                <w:webHidden/>
                <w:rStyle w:val="IndexLink"/>
                <w:rtl w:val="true"/>
              </w:rPr>
              <w:t>فقه</w:t>
            </w:r>
            <w:r>
              <w:rPr>
                <w:rStyle w:val="IndexLink"/>
                <w:rtl w:val="true"/>
              </w:rPr>
              <w:tab/>
            </w:r>
            <w:r>
              <w:rPr>
                <w:rStyle w:val="IndexLink"/>
              </w:rPr>
              <w:t>134</w:t>
            </w:r>
          </w:hyperlink>
        </w:p>
        <w:p>
          <w:pPr>
            <w:pStyle w:val="Contents5"/>
            <w:tabs>
              <w:tab w:val="clear" w:pos="7892"/>
              <w:tab w:val="right" w:pos="9026" w:leader="dot"/>
            </w:tabs>
            <w:rPr/>
          </w:pPr>
          <w:hyperlink w:anchor="__RefHeading___Toc754580_2616395394">
            <w:r>
              <w:rPr>
                <w:webHidden/>
                <w:rStyle w:val="IndexLink"/>
                <w:rtl w:val="true"/>
              </w:rPr>
              <w:t>اصول فقه</w:t>
            </w:r>
            <w:r>
              <w:rPr>
                <w:rStyle w:val="IndexLink"/>
                <w:rtl w:val="true"/>
              </w:rPr>
              <w:tab/>
            </w:r>
            <w:r>
              <w:rPr>
                <w:rStyle w:val="IndexLink"/>
              </w:rPr>
              <w:t>135</w:t>
            </w:r>
          </w:hyperlink>
        </w:p>
        <w:p>
          <w:pPr>
            <w:pStyle w:val="Contents5"/>
            <w:tabs>
              <w:tab w:val="clear" w:pos="7892"/>
              <w:tab w:val="right" w:pos="9026" w:leader="dot"/>
            </w:tabs>
            <w:rPr/>
          </w:pPr>
          <w:hyperlink w:anchor="__RefHeading___Toc754582_2616395394">
            <w:r>
              <w:rPr>
                <w:webHidden/>
                <w:rStyle w:val="IndexLink"/>
                <w:rtl w:val="true"/>
              </w:rPr>
              <w:t>علم نحو</w:t>
            </w:r>
            <w:r>
              <w:rPr>
                <w:rStyle w:val="IndexLink"/>
                <w:rtl w:val="true"/>
              </w:rPr>
              <w:tab/>
            </w:r>
            <w:r>
              <w:rPr>
                <w:rStyle w:val="IndexLink"/>
              </w:rPr>
              <w:t>135</w:t>
            </w:r>
          </w:hyperlink>
        </w:p>
        <w:p>
          <w:pPr>
            <w:pStyle w:val="Contents5"/>
            <w:tabs>
              <w:tab w:val="clear" w:pos="7892"/>
              <w:tab w:val="right" w:pos="9026" w:leader="dot"/>
            </w:tabs>
            <w:rPr/>
          </w:pPr>
          <w:hyperlink w:anchor="__RefHeading___Toc754584_2616395394">
            <w:r>
              <w:rPr>
                <w:webHidden/>
                <w:rStyle w:val="IndexLink"/>
                <w:rtl w:val="true"/>
              </w:rPr>
              <w:t>علم کلام</w:t>
            </w:r>
            <w:r>
              <w:rPr>
                <w:rStyle w:val="IndexLink"/>
                <w:rtl w:val="true"/>
              </w:rPr>
              <w:tab/>
            </w:r>
            <w:r>
              <w:rPr>
                <w:rStyle w:val="IndexLink"/>
              </w:rPr>
              <w:t>135</w:t>
            </w:r>
          </w:hyperlink>
        </w:p>
        <w:p>
          <w:pPr>
            <w:pStyle w:val="Contents5"/>
            <w:tabs>
              <w:tab w:val="clear" w:pos="7892"/>
              <w:tab w:val="right" w:pos="9026" w:leader="dot"/>
            </w:tabs>
            <w:rPr/>
          </w:pPr>
          <w:hyperlink w:anchor="__RefHeading___Toc754586_2616395394">
            <w:r>
              <w:rPr>
                <w:webHidden/>
                <w:rStyle w:val="IndexLink"/>
                <w:rtl w:val="true"/>
              </w:rPr>
              <w:t>علم طب</w:t>
            </w:r>
            <w:r>
              <w:rPr>
                <w:rStyle w:val="IndexLink"/>
                <w:rtl w:val="true"/>
              </w:rPr>
              <w:tab/>
            </w:r>
            <w:r>
              <w:rPr>
                <w:rStyle w:val="IndexLink"/>
              </w:rPr>
              <w:t>135</w:t>
            </w:r>
          </w:hyperlink>
        </w:p>
        <w:p>
          <w:pPr>
            <w:pStyle w:val="Contents5"/>
            <w:tabs>
              <w:tab w:val="clear" w:pos="7892"/>
              <w:tab w:val="right" w:pos="9026" w:leader="dot"/>
            </w:tabs>
            <w:rPr/>
          </w:pPr>
          <w:hyperlink w:anchor="__RefHeading___Toc754588_2616395394">
            <w:r>
              <w:rPr>
                <w:webHidden/>
                <w:rStyle w:val="IndexLink"/>
                <w:rtl w:val="true"/>
              </w:rPr>
              <w:t>علم شیمی</w:t>
            </w:r>
            <w:r>
              <w:rPr>
                <w:rStyle w:val="IndexLink"/>
                <w:rtl w:val="true"/>
              </w:rPr>
              <w:tab/>
            </w:r>
            <w:r>
              <w:rPr>
                <w:rStyle w:val="IndexLink"/>
              </w:rPr>
              <w:t>136</w:t>
            </w:r>
          </w:hyperlink>
        </w:p>
        <w:p>
          <w:pPr>
            <w:pStyle w:val="Contents5"/>
            <w:tabs>
              <w:tab w:val="clear" w:pos="7892"/>
              <w:tab w:val="right" w:pos="9026" w:leader="dot"/>
            </w:tabs>
            <w:rPr/>
          </w:pPr>
          <w:hyperlink w:anchor="__RefHeading___Toc754590_2616395394">
            <w:r>
              <w:rPr>
                <w:webHidden/>
                <w:rStyle w:val="IndexLink"/>
                <w:rtl w:val="true"/>
              </w:rPr>
              <w:t>علم هندسه و شهرسازی</w:t>
            </w:r>
            <w:r>
              <w:rPr>
                <w:rStyle w:val="IndexLink"/>
                <w:rtl w:val="true"/>
              </w:rPr>
              <w:tab/>
            </w:r>
            <w:r>
              <w:rPr>
                <w:rStyle w:val="IndexLink"/>
              </w:rPr>
              <w:t>136</w:t>
            </w:r>
          </w:hyperlink>
        </w:p>
        <w:p>
          <w:pPr>
            <w:pStyle w:val="Contents5"/>
            <w:tabs>
              <w:tab w:val="clear" w:pos="7892"/>
              <w:tab w:val="right" w:pos="9026" w:leader="dot"/>
            </w:tabs>
            <w:rPr/>
          </w:pPr>
          <w:hyperlink w:anchor="__RefHeading___Toc754592_2616395394">
            <w:r>
              <w:rPr>
                <w:webHidden/>
                <w:rStyle w:val="IndexLink"/>
                <w:rtl w:val="true"/>
              </w:rPr>
              <w:t>ترجمه</w:t>
            </w:r>
            <w:r>
              <w:rPr>
                <w:rStyle w:val="IndexLink"/>
                <w:rtl w:val="true"/>
              </w:rPr>
              <w:tab/>
            </w:r>
            <w:r>
              <w:rPr>
                <w:rStyle w:val="IndexLink"/>
              </w:rPr>
              <w:t>136</w:t>
            </w:r>
          </w:hyperlink>
        </w:p>
        <w:p>
          <w:pPr>
            <w:pStyle w:val="Contents5"/>
            <w:tabs>
              <w:tab w:val="clear" w:pos="7892"/>
              <w:tab w:val="right" w:pos="9026" w:leader="dot"/>
            </w:tabs>
            <w:rPr/>
          </w:pPr>
          <w:hyperlink w:anchor="__RefHeading___Toc754594_2616395394">
            <w:r>
              <w:rPr>
                <w:webHidden/>
                <w:rStyle w:val="IndexLink"/>
                <w:rtl w:val="true"/>
              </w:rPr>
              <w:t>تأسیس مدرسه و کتابخانه</w:t>
            </w:r>
            <w:r>
              <w:rPr>
                <w:rStyle w:val="IndexLink"/>
                <w:rtl w:val="true"/>
              </w:rPr>
              <w:tab/>
            </w:r>
            <w:r>
              <w:rPr>
                <w:rStyle w:val="IndexLink"/>
              </w:rPr>
              <w:t>137</w:t>
            </w:r>
          </w:hyperlink>
        </w:p>
        <w:p>
          <w:pPr>
            <w:pStyle w:val="Contents5"/>
            <w:tabs>
              <w:tab w:val="clear" w:pos="7892"/>
              <w:tab w:val="right" w:pos="9026" w:leader="dot"/>
            </w:tabs>
            <w:rPr/>
          </w:pPr>
          <w:hyperlink w:anchor="__RefHeading___Toc754596_2616395394">
            <w:r>
              <w:rPr>
                <w:webHidden/>
                <w:rStyle w:val="IndexLink"/>
                <w:rtl w:val="true"/>
              </w:rPr>
              <w:t>اطلس‌ها و رصدخانه‌ها</w:t>
            </w:r>
            <w:r>
              <w:rPr>
                <w:rStyle w:val="IndexLink"/>
                <w:rtl w:val="true"/>
              </w:rPr>
              <w:tab/>
            </w:r>
            <w:r>
              <w:rPr>
                <w:rStyle w:val="IndexLink"/>
              </w:rPr>
              <w:t>138</w:t>
            </w:r>
          </w:hyperlink>
        </w:p>
        <w:p>
          <w:pPr>
            <w:pStyle w:val="Contents4"/>
            <w:tabs>
              <w:tab w:val="clear" w:pos="8176"/>
              <w:tab w:val="right" w:pos="9026" w:leader="dot"/>
            </w:tabs>
            <w:rPr/>
          </w:pPr>
          <w:hyperlink w:anchor="__RefHeading___Toc754598_2616395394">
            <w:r>
              <w:rPr>
                <w:webHidden/>
                <w:rStyle w:val="IndexLink"/>
              </w:rPr>
              <w:t>2</w:t>
            </w:r>
            <w:r>
              <w:rPr>
                <w:rStyle w:val="IndexLink"/>
                <w:rtl w:val="true"/>
              </w:rPr>
              <w:t>.</w:t>
            </w:r>
            <w:r>
              <w:rPr>
                <w:rStyle w:val="IndexLink"/>
                <w:rtl w:val="true"/>
              </w:rPr>
              <w:t>حیات سیاسی</w:t>
            </w:r>
            <w:r>
              <w:rPr>
                <w:rStyle w:val="IndexLink"/>
                <w:rtl w:val="true"/>
              </w:rPr>
              <w:tab/>
            </w:r>
            <w:r>
              <w:rPr>
                <w:rStyle w:val="IndexLink"/>
              </w:rPr>
              <w:t>138</w:t>
            </w:r>
          </w:hyperlink>
        </w:p>
        <w:p>
          <w:pPr>
            <w:pStyle w:val="Contents5"/>
            <w:tabs>
              <w:tab w:val="clear" w:pos="7892"/>
              <w:tab w:val="right" w:pos="9026" w:leader="dot"/>
            </w:tabs>
            <w:rPr/>
          </w:pPr>
          <w:hyperlink w:anchor="__RefHeading___Toc754600_2616395394">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754602_2616395394">
            <w:r>
              <w:rPr>
                <w:webHidden/>
                <w:rStyle w:val="IndexLink"/>
                <w:rtl w:val="true"/>
              </w:rPr>
              <w:t>شیوۀ حکومت</w:t>
            </w:r>
            <w:r>
              <w:rPr>
                <w:rStyle w:val="IndexLink"/>
                <w:rtl w:val="true"/>
              </w:rPr>
              <w:tab/>
            </w:r>
            <w:r>
              <w:rPr>
                <w:rStyle w:val="IndexLink"/>
              </w:rPr>
              <w:t>139</w:t>
            </w:r>
          </w:hyperlink>
        </w:p>
        <w:p>
          <w:pPr>
            <w:pStyle w:val="Contents5"/>
            <w:tabs>
              <w:tab w:val="clear" w:pos="7892"/>
              <w:tab w:val="right" w:pos="9026" w:leader="dot"/>
            </w:tabs>
            <w:rPr/>
          </w:pPr>
          <w:hyperlink w:anchor="__RefHeading___Toc754604_2616395394">
            <w:r>
              <w:rPr>
                <w:webHidden/>
                <w:rStyle w:val="IndexLink"/>
                <w:rtl w:val="true"/>
              </w:rPr>
              <w:t>خلافت موروثی</w:t>
            </w:r>
            <w:r>
              <w:rPr>
                <w:rStyle w:val="IndexLink"/>
                <w:rtl w:val="true"/>
              </w:rPr>
              <w:tab/>
            </w:r>
            <w:r>
              <w:rPr>
                <w:rStyle w:val="IndexLink"/>
              </w:rPr>
              <w:t>139</w:t>
            </w:r>
          </w:hyperlink>
        </w:p>
        <w:p>
          <w:pPr>
            <w:pStyle w:val="Contents5"/>
            <w:tabs>
              <w:tab w:val="clear" w:pos="7892"/>
              <w:tab w:val="right" w:pos="9026" w:leader="dot"/>
            </w:tabs>
            <w:rPr/>
          </w:pPr>
          <w:hyperlink w:anchor="__RefHeading___Toc754606_2616395394">
            <w:r>
              <w:rPr>
                <w:webHidden/>
                <w:rStyle w:val="IndexLink"/>
                <w:rtl w:val="true"/>
              </w:rPr>
              <w:t>اقدامی ناهنجار</w:t>
            </w:r>
            <w:r>
              <w:rPr>
                <w:rStyle w:val="IndexLink"/>
                <w:rtl w:val="true"/>
              </w:rPr>
              <w:tab/>
            </w:r>
            <w:r>
              <w:rPr>
                <w:rStyle w:val="IndexLink"/>
              </w:rPr>
              <w:t>140</w:t>
            </w:r>
          </w:hyperlink>
        </w:p>
        <w:p>
          <w:pPr>
            <w:pStyle w:val="Contents5"/>
            <w:tabs>
              <w:tab w:val="clear" w:pos="7892"/>
              <w:tab w:val="right" w:pos="9026" w:leader="dot"/>
            </w:tabs>
            <w:rPr/>
          </w:pPr>
          <w:hyperlink w:anchor="__RefHeading___Toc754608_2616395394">
            <w:r>
              <w:rPr>
                <w:webHidden/>
                <w:rStyle w:val="IndexLink"/>
                <w:rtl w:val="true"/>
              </w:rPr>
              <w:t>وزارت</w:t>
            </w:r>
            <w:r>
              <w:rPr>
                <w:rStyle w:val="IndexLink"/>
                <w:rtl w:val="true"/>
              </w:rPr>
              <w:tab/>
            </w:r>
            <w:r>
              <w:rPr>
                <w:rStyle w:val="IndexLink"/>
              </w:rPr>
              <w:t>142</w:t>
            </w:r>
          </w:hyperlink>
        </w:p>
        <w:p>
          <w:pPr>
            <w:pStyle w:val="Contents5"/>
            <w:tabs>
              <w:tab w:val="clear" w:pos="7892"/>
              <w:tab w:val="right" w:pos="9026" w:leader="dot"/>
            </w:tabs>
            <w:rPr/>
          </w:pPr>
          <w:hyperlink w:anchor="__RefHeading___Toc754610_2616395394">
            <w:r>
              <w:rPr>
                <w:webHidden/>
                <w:rStyle w:val="IndexLink"/>
                <w:rtl w:val="true"/>
              </w:rPr>
              <w:t>علویان قربانیان ستمگری عباسیان</w:t>
            </w:r>
            <w:r>
              <w:rPr>
                <w:rStyle w:val="IndexLink"/>
                <w:rtl w:val="true"/>
              </w:rPr>
              <w:tab/>
            </w:r>
            <w:r>
              <w:rPr>
                <w:rStyle w:val="IndexLink"/>
              </w:rPr>
              <w:t>143</w:t>
            </w:r>
          </w:hyperlink>
        </w:p>
        <w:p>
          <w:pPr>
            <w:pStyle w:val="Contents5"/>
            <w:tabs>
              <w:tab w:val="clear" w:pos="7892"/>
              <w:tab w:val="right" w:pos="9026" w:leader="dot"/>
            </w:tabs>
            <w:rPr/>
          </w:pPr>
          <w:hyperlink w:anchor="__RefHeading___Toc754612_2616395394">
            <w:r>
              <w:rPr>
                <w:webHidden/>
                <w:rStyle w:val="IndexLink"/>
                <w:rtl w:val="true"/>
              </w:rPr>
              <w:t>مسألۀ خلق قرآن</w:t>
            </w:r>
            <w:r>
              <w:rPr>
                <w:rStyle w:val="IndexLink"/>
                <w:rtl w:val="true"/>
              </w:rPr>
              <w:tab/>
            </w:r>
            <w:r>
              <w:rPr>
                <w:rStyle w:val="IndexLink"/>
              </w:rPr>
              <w:t>145</w:t>
            </w:r>
          </w:hyperlink>
        </w:p>
        <w:p>
          <w:pPr>
            <w:pStyle w:val="Contents4"/>
            <w:tabs>
              <w:tab w:val="clear" w:pos="8176"/>
              <w:tab w:val="right" w:pos="9026" w:leader="dot"/>
            </w:tabs>
            <w:rPr/>
          </w:pPr>
          <w:hyperlink w:anchor="__RefHeading___Toc754614_2616395394">
            <w:r>
              <w:rPr>
                <w:webHidden/>
                <w:rStyle w:val="IndexLink"/>
                <w:rtl w:val="true"/>
              </w:rPr>
              <w:t>[</w:t>
            </w:r>
            <w:r>
              <w:rPr>
                <w:rStyle w:val="IndexLink"/>
              </w:rPr>
              <w:t>3</w:t>
            </w:r>
            <w:r>
              <w:rPr>
                <w:rStyle w:val="IndexLink"/>
                <w:rtl w:val="true"/>
              </w:rPr>
              <w:t xml:space="preserve">] </w:t>
            </w:r>
            <w:r>
              <w:rPr>
                <w:rStyle w:val="IndexLink"/>
                <w:rtl w:val="true"/>
              </w:rPr>
              <w:t>شرایط اقتصادی</w:t>
            </w:r>
            <w:r>
              <w:rPr>
                <w:rStyle w:val="IndexLink"/>
                <w:rtl w:val="true"/>
              </w:rPr>
              <w:tab/>
            </w:r>
            <w:r>
              <w:rPr>
                <w:rStyle w:val="IndexLink"/>
              </w:rPr>
              <w:t>146</w:t>
            </w:r>
          </w:hyperlink>
        </w:p>
        <w:p>
          <w:pPr>
            <w:pStyle w:val="Contents5"/>
            <w:tabs>
              <w:tab w:val="clear" w:pos="7892"/>
              <w:tab w:val="right" w:pos="9026" w:leader="dot"/>
            </w:tabs>
            <w:rPr/>
          </w:pPr>
          <w:hyperlink w:anchor="__RefHeading___Toc754616_2616395394">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754618_2616395394">
            <w:r>
              <w:rPr>
                <w:webHidden/>
                <w:rStyle w:val="IndexLink"/>
                <w:rtl w:val="true"/>
              </w:rPr>
              <w:t>درآمدهای دولت</w:t>
            </w:r>
            <w:r>
              <w:rPr>
                <w:rStyle w:val="IndexLink"/>
                <w:rtl w:val="true"/>
              </w:rPr>
              <w:tab/>
            </w:r>
            <w:r>
              <w:rPr>
                <w:rStyle w:val="IndexLink"/>
              </w:rPr>
              <w:t>147</w:t>
            </w:r>
          </w:hyperlink>
        </w:p>
        <w:p>
          <w:pPr>
            <w:pStyle w:val="Contents5"/>
            <w:tabs>
              <w:tab w:val="clear" w:pos="7892"/>
              <w:tab w:val="right" w:pos="9026" w:leader="dot"/>
            </w:tabs>
            <w:rPr/>
          </w:pPr>
          <w:hyperlink w:anchor="__RefHeading___Toc754620_2616395394">
            <w:r>
              <w:rPr>
                <w:webHidden/>
                <w:rStyle w:val="IndexLink"/>
                <w:rtl w:val="true"/>
              </w:rPr>
              <w:t>عشق به ثروت‌اندوزی</w:t>
            </w:r>
            <w:r>
              <w:rPr>
                <w:rStyle w:val="IndexLink"/>
                <w:rtl w:val="true"/>
              </w:rPr>
              <w:tab/>
            </w:r>
            <w:r>
              <w:rPr>
                <w:rStyle w:val="IndexLink"/>
              </w:rPr>
              <w:t>148</w:t>
            </w:r>
          </w:hyperlink>
        </w:p>
        <w:p>
          <w:pPr>
            <w:pStyle w:val="Contents5"/>
            <w:tabs>
              <w:tab w:val="clear" w:pos="7892"/>
              <w:tab w:val="right" w:pos="9026" w:leader="dot"/>
            </w:tabs>
            <w:rPr/>
          </w:pPr>
          <w:hyperlink w:anchor="__RefHeading___Toc754622_2616395394">
            <w:r>
              <w:rPr>
                <w:webHidden/>
                <w:rStyle w:val="IndexLink"/>
                <w:rtl w:val="true"/>
              </w:rPr>
              <w:t>انباشت ثروت</w:t>
            </w:r>
            <w:r>
              <w:rPr>
                <w:rStyle w:val="IndexLink"/>
                <w:rtl w:val="true"/>
              </w:rPr>
              <w:tab/>
            </w:r>
            <w:r>
              <w:rPr>
                <w:rStyle w:val="IndexLink"/>
              </w:rPr>
              <w:t>149</w:t>
            </w:r>
          </w:hyperlink>
        </w:p>
        <w:p>
          <w:pPr>
            <w:pStyle w:val="Contents5"/>
            <w:tabs>
              <w:tab w:val="clear" w:pos="7892"/>
              <w:tab w:val="right" w:pos="9026" w:leader="dot"/>
            </w:tabs>
            <w:rPr/>
          </w:pPr>
          <w:hyperlink w:anchor="__RefHeading___Toc754624_2616395394">
            <w:r>
              <w:rPr>
                <w:webHidden/>
                <w:rStyle w:val="IndexLink"/>
                <w:rtl w:val="true"/>
              </w:rPr>
              <w:t>هزینۀ همسران مأمون</w:t>
            </w:r>
            <w:r>
              <w:rPr>
                <w:rStyle w:val="IndexLink"/>
                <w:rtl w:val="true"/>
              </w:rPr>
              <w:tab/>
            </w:r>
            <w:r>
              <w:rPr>
                <w:rStyle w:val="IndexLink"/>
              </w:rPr>
              <w:t>149</w:t>
            </w:r>
          </w:hyperlink>
        </w:p>
        <w:p>
          <w:pPr>
            <w:pStyle w:val="Contents5"/>
            <w:tabs>
              <w:tab w:val="clear" w:pos="7892"/>
              <w:tab w:val="right" w:pos="9026" w:leader="dot"/>
            </w:tabs>
            <w:rPr/>
          </w:pPr>
          <w:hyperlink w:anchor="__RefHeading___Toc754626_2616395394">
            <w:r>
              <w:rPr>
                <w:webHidden/>
                <w:rStyle w:val="IndexLink"/>
                <w:rtl w:val="true"/>
              </w:rPr>
              <w:t>عطای عباسیان</w:t>
            </w:r>
            <w:r>
              <w:rPr>
                <w:rStyle w:val="IndexLink"/>
                <w:rtl w:val="true"/>
              </w:rPr>
              <w:tab/>
            </w:r>
            <w:r>
              <w:rPr>
                <w:rStyle w:val="IndexLink"/>
              </w:rPr>
              <w:t>151</w:t>
            </w:r>
          </w:hyperlink>
        </w:p>
        <w:p>
          <w:pPr>
            <w:pStyle w:val="Contents5"/>
            <w:tabs>
              <w:tab w:val="clear" w:pos="7892"/>
              <w:tab w:val="right" w:pos="9026" w:leader="dot"/>
            </w:tabs>
            <w:rPr/>
          </w:pPr>
          <w:hyperlink w:anchor="__RefHeading___Toc754628_2616395394">
            <w:r>
              <w:rPr>
                <w:webHidden/>
                <w:rStyle w:val="IndexLink"/>
                <w:rtl w:val="true"/>
              </w:rPr>
              <w:t>خرید کنیزان زیباروی</w:t>
            </w:r>
            <w:r>
              <w:rPr>
                <w:rStyle w:val="IndexLink"/>
                <w:rtl w:val="true"/>
              </w:rPr>
              <w:tab/>
            </w:r>
            <w:r>
              <w:rPr>
                <w:rStyle w:val="IndexLink"/>
              </w:rPr>
              <w:t>152</w:t>
            </w:r>
          </w:hyperlink>
        </w:p>
        <w:p>
          <w:pPr>
            <w:pStyle w:val="Contents5"/>
            <w:tabs>
              <w:tab w:val="clear" w:pos="7892"/>
              <w:tab w:val="right" w:pos="9026" w:leader="dot"/>
            </w:tabs>
            <w:rPr/>
          </w:pPr>
          <w:hyperlink w:anchor="__RefHeading___Toc754630_2616395394">
            <w:r>
              <w:rPr>
                <w:webHidden/>
                <w:rStyle w:val="IndexLink"/>
                <w:rtl w:val="true"/>
              </w:rPr>
              <w:t>تنوع در عمارت‌سازی</w:t>
            </w:r>
            <w:r>
              <w:rPr>
                <w:rStyle w:val="IndexLink"/>
                <w:rtl w:val="true"/>
              </w:rPr>
              <w:tab/>
            </w:r>
            <w:r>
              <w:rPr>
                <w:rStyle w:val="IndexLink"/>
              </w:rPr>
              <w:t>153</w:t>
            </w:r>
          </w:hyperlink>
        </w:p>
        <w:p>
          <w:pPr>
            <w:pStyle w:val="Contents5"/>
            <w:tabs>
              <w:tab w:val="clear" w:pos="7892"/>
              <w:tab w:val="right" w:pos="9026" w:leader="dot"/>
            </w:tabs>
            <w:rPr/>
          </w:pPr>
          <w:hyperlink w:anchor="__RefHeading___Toc754632_2616395394">
            <w:r>
              <w:rPr>
                <w:webHidden/>
                <w:rStyle w:val="IndexLink"/>
                <w:rtl w:val="true"/>
              </w:rPr>
              <w:t>اثاثیه کاخ‌های عباسیان</w:t>
            </w:r>
            <w:r>
              <w:rPr>
                <w:rStyle w:val="IndexLink"/>
                <w:rtl w:val="true"/>
              </w:rPr>
              <w:tab/>
            </w:r>
            <w:r>
              <w:rPr>
                <w:rStyle w:val="IndexLink"/>
              </w:rPr>
              <w:t>154</w:t>
            </w:r>
          </w:hyperlink>
        </w:p>
        <w:p>
          <w:pPr>
            <w:pStyle w:val="Contents5"/>
            <w:tabs>
              <w:tab w:val="clear" w:pos="7892"/>
              <w:tab w:val="right" w:pos="9026" w:leader="dot"/>
            </w:tabs>
            <w:rPr/>
          </w:pPr>
          <w:hyperlink w:anchor="__RefHeading___Toc754634_2616395394">
            <w:r>
              <w:rPr>
                <w:webHidden/>
                <w:rStyle w:val="IndexLink"/>
                <w:rtl w:val="true"/>
              </w:rPr>
              <w:t>جامه‌های فاخر</w:t>
            </w:r>
            <w:r>
              <w:rPr>
                <w:rStyle w:val="IndexLink"/>
                <w:rtl w:val="true"/>
              </w:rPr>
              <w:tab/>
            </w:r>
            <w:r>
              <w:rPr>
                <w:rStyle w:val="IndexLink"/>
              </w:rPr>
              <w:t>155</w:t>
            </w:r>
          </w:hyperlink>
        </w:p>
        <w:p>
          <w:pPr>
            <w:pStyle w:val="Contents5"/>
            <w:tabs>
              <w:tab w:val="clear" w:pos="7892"/>
              <w:tab w:val="right" w:pos="9026" w:leader="dot"/>
            </w:tabs>
            <w:rPr/>
          </w:pPr>
          <w:hyperlink w:anchor="__RefHeading___Toc754636_2616395394">
            <w:r>
              <w:rPr>
                <w:webHidden/>
                <w:rStyle w:val="IndexLink"/>
                <w:rtl w:val="true"/>
              </w:rPr>
              <w:t>خوان‌های هزار رنگ</w:t>
            </w:r>
            <w:r>
              <w:rPr>
                <w:rStyle w:val="IndexLink"/>
                <w:rtl w:val="true"/>
              </w:rPr>
              <w:tab/>
            </w:r>
            <w:r>
              <w:rPr>
                <w:rStyle w:val="IndexLink"/>
              </w:rPr>
              <w:t>155</w:t>
            </w:r>
          </w:hyperlink>
        </w:p>
        <w:p>
          <w:pPr>
            <w:pStyle w:val="Contents5"/>
            <w:tabs>
              <w:tab w:val="clear" w:pos="7892"/>
              <w:tab w:val="right" w:pos="9026" w:leader="dot"/>
            </w:tabs>
            <w:rPr/>
          </w:pPr>
          <w:hyperlink w:anchor="__RefHeading___Toc754638_2616395394">
            <w:r>
              <w:rPr>
                <w:webHidden/>
                <w:rStyle w:val="IndexLink"/>
                <w:rtl w:val="true"/>
              </w:rPr>
              <w:t>ثروت‌های برجای مانده از عباسیان</w:t>
            </w:r>
            <w:r>
              <w:rPr>
                <w:rStyle w:val="IndexLink"/>
                <w:rtl w:val="true"/>
              </w:rPr>
              <w:tab/>
            </w:r>
            <w:r>
              <w:rPr>
                <w:rStyle w:val="IndexLink"/>
              </w:rPr>
              <w:t>155</w:t>
            </w:r>
          </w:hyperlink>
        </w:p>
        <w:p>
          <w:pPr>
            <w:pStyle w:val="Contents5"/>
            <w:tabs>
              <w:tab w:val="clear" w:pos="7892"/>
              <w:tab w:val="right" w:pos="9026" w:leader="dot"/>
            </w:tabs>
            <w:rPr/>
          </w:pPr>
          <w:hyperlink w:anchor="__RefHeading___Toc754640_2616395394">
            <w:r>
              <w:rPr>
                <w:webHidden/>
                <w:rStyle w:val="IndexLink"/>
                <w:rtl w:val="true"/>
              </w:rPr>
              <w:t>سرگرمی و خوشگذرانی</w:t>
            </w:r>
            <w:r>
              <w:rPr>
                <w:rStyle w:val="IndexLink"/>
                <w:rtl w:val="true"/>
              </w:rPr>
              <w:tab/>
            </w:r>
            <w:r>
              <w:rPr>
                <w:rStyle w:val="IndexLink"/>
              </w:rPr>
              <w:t>156</w:t>
            </w:r>
          </w:hyperlink>
        </w:p>
        <w:p>
          <w:pPr>
            <w:pStyle w:val="Contents5"/>
            <w:tabs>
              <w:tab w:val="clear" w:pos="7892"/>
              <w:tab w:val="right" w:pos="9026" w:leader="dot"/>
            </w:tabs>
            <w:rPr/>
          </w:pPr>
          <w:hyperlink w:anchor="__RefHeading___Toc754642_2616395394">
            <w:r>
              <w:rPr>
                <w:webHidden/>
                <w:rStyle w:val="IndexLink"/>
                <w:rtl w:val="true"/>
              </w:rPr>
              <w:t>پدیدۀ زهد و ساده‌زیستی</w:t>
            </w:r>
            <w:r>
              <w:rPr>
                <w:rStyle w:val="IndexLink"/>
                <w:rtl w:val="true"/>
              </w:rPr>
              <w:tab/>
            </w:r>
            <w:r>
              <w:rPr>
                <w:rStyle w:val="IndexLink"/>
              </w:rPr>
              <w:t>157</w:t>
            </w:r>
          </w:hyperlink>
        </w:p>
        <w:p>
          <w:pPr>
            <w:pStyle w:val="Contents3"/>
            <w:tabs>
              <w:tab w:val="clear" w:pos="8459"/>
              <w:tab w:val="right" w:pos="9026" w:leader="dot"/>
            </w:tabs>
            <w:rPr/>
          </w:pPr>
          <w:hyperlink w:anchor="__RefHeading___Toc754644_2616395394">
            <w:r>
              <w:rPr>
                <w:webHidden/>
                <w:rStyle w:val="IndexLink"/>
                <w:rtl w:val="true"/>
              </w:rPr>
              <w:t>بخش دوم</w:t>
            </w:r>
            <w:r>
              <w:rPr>
                <w:rStyle w:val="IndexLink"/>
                <w:rtl w:val="true"/>
              </w:rPr>
              <w:tab/>
            </w:r>
            <w:r>
              <w:rPr>
                <w:rStyle w:val="IndexLink"/>
              </w:rPr>
              <w:t>161</w:t>
            </w:r>
          </w:hyperlink>
        </w:p>
        <w:p>
          <w:pPr>
            <w:pStyle w:val="Contents4"/>
            <w:tabs>
              <w:tab w:val="clear" w:pos="8176"/>
              <w:tab w:val="right" w:pos="9026" w:leader="dot"/>
            </w:tabs>
            <w:rPr/>
          </w:pPr>
          <w:hyperlink w:anchor="__RefHeading___Toc754646_2616395394">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754648_2616395394">
            <w:r>
              <w:rPr>
                <w:webHidden/>
                <w:rStyle w:val="IndexLink"/>
              </w:rPr>
              <w:t>1</w:t>
            </w:r>
            <w:r>
              <w:rPr>
                <w:rStyle w:val="IndexLink"/>
                <w:rtl w:val="true"/>
              </w:rPr>
              <w:t>.</w:t>
            </w:r>
            <w:r>
              <w:rPr>
                <w:rStyle w:val="IndexLink"/>
                <w:rtl w:val="true"/>
              </w:rPr>
              <w:t>مأمون عباسی</w:t>
            </w:r>
            <w:r>
              <w:rPr>
                <w:rStyle w:val="IndexLink"/>
                <w:rtl w:val="true"/>
              </w:rPr>
              <w:tab/>
            </w:r>
            <w:r>
              <w:rPr>
                <w:rStyle w:val="IndexLink"/>
              </w:rPr>
              <w:t>161</w:t>
            </w:r>
          </w:hyperlink>
        </w:p>
        <w:p>
          <w:pPr>
            <w:pStyle w:val="Contents5"/>
            <w:tabs>
              <w:tab w:val="clear" w:pos="7892"/>
              <w:tab w:val="right" w:pos="9026" w:leader="dot"/>
            </w:tabs>
            <w:rPr/>
          </w:pPr>
          <w:hyperlink w:anchor="__RefHeading___Toc754650_2616395394">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754652_2616395394">
            <w:r>
              <w:rPr>
                <w:webHidden/>
                <w:rStyle w:val="IndexLink"/>
                <w:rtl w:val="true"/>
              </w:rPr>
              <w:t>دختر مأمون در کابین امام جواد علیه 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754654_2616395394">
            <w:r>
              <w:rPr>
                <w:webHidden/>
                <w:rStyle w:val="IndexLink"/>
                <w:rtl w:val="true"/>
              </w:rPr>
              <w:t>طبیعت روابط امام جواد علیه السّلام و مأمون</w:t>
            </w:r>
            <w:r>
              <w:rPr>
                <w:rStyle w:val="IndexLink"/>
                <w:rtl w:val="true"/>
              </w:rPr>
              <w:tab/>
            </w:r>
            <w:r>
              <w:rPr>
                <w:rStyle w:val="IndexLink"/>
              </w:rPr>
              <w:t>170</w:t>
            </w:r>
          </w:hyperlink>
        </w:p>
        <w:p>
          <w:pPr>
            <w:pStyle w:val="Contents5"/>
            <w:tabs>
              <w:tab w:val="clear" w:pos="7892"/>
              <w:tab w:val="right" w:pos="9026" w:leader="dot"/>
            </w:tabs>
            <w:rPr/>
          </w:pPr>
          <w:hyperlink w:anchor="__RefHeading___Toc754656_2616395394">
            <w:r>
              <w:rPr>
                <w:webHidden/>
                <w:rStyle w:val="IndexLink"/>
                <w:rtl w:val="true"/>
              </w:rPr>
              <w:t>انگیزۀ مأمون از وصلت با امام جواد</w:t>
            </w:r>
            <w:r>
              <w:rPr>
                <w:rStyle w:val="IndexLink"/>
                <w:rtl w:val="true"/>
              </w:rPr>
              <w:tab/>
            </w:r>
            <w:r>
              <w:rPr>
                <w:rStyle w:val="IndexLink"/>
              </w:rPr>
              <w:t>176</w:t>
            </w:r>
          </w:hyperlink>
        </w:p>
        <w:p>
          <w:pPr>
            <w:pStyle w:val="Contents5"/>
            <w:tabs>
              <w:tab w:val="clear" w:pos="7892"/>
              <w:tab w:val="right" w:pos="9026" w:leader="dot"/>
            </w:tabs>
            <w:rPr/>
          </w:pPr>
          <w:hyperlink w:anchor="__RefHeading___Toc754658_2616395394">
            <w:r>
              <w:rPr>
                <w:webHidden/>
                <w:rStyle w:val="IndexLink"/>
                <w:rtl w:val="true"/>
              </w:rPr>
              <w:t>موضع‌گیری عباسیان</w:t>
            </w:r>
            <w:r>
              <w:rPr>
                <w:rStyle w:val="IndexLink"/>
                <w:rtl w:val="true"/>
              </w:rPr>
              <w:tab/>
            </w:r>
            <w:r>
              <w:rPr>
                <w:rStyle w:val="IndexLink"/>
              </w:rPr>
              <w:t>176</w:t>
            </w:r>
          </w:hyperlink>
        </w:p>
        <w:p>
          <w:pPr>
            <w:pStyle w:val="Contents5"/>
            <w:tabs>
              <w:tab w:val="clear" w:pos="7892"/>
              <w:tab w:val="right" w:pos="9026" w:leader="dot"/>
            </w:tabs>
            <w:rPr/>
          </w:pPr>
          <w:hyperlink w:anchor="__RefHeading___Toc754660_2616395394">
            <w:r>
              <w:rPr>
                <w:webHidden/>
                <w:rStyle w:val="IndexLink"/>
                <w:rtl w:val="true"/>
              </w:rPr>
              <w:t>موضع‌گیری امام جواد علیه السّلام در برابر ابن اکثم</w:t>
            </w:r>
            <w:r>
              <w:rPr>
                <w:rStyle w:val="IndexLink"/>
                <w:rtl w:val="true"/>
              </w:rPr>
              <w:tab/>
            </w:r>
            <w:r>
              <w:rPr>
                <w:rStyle w:val="IndexLink"/>
              </w:rPr>
              <w:t>176</w:t>
            </w:r>
          </w:hyperlink>
        </w:p>
        <w:p>
          <w:pPr>
            <w:pStyle w:val="Contents5"/>
            <w:tabs>
              <w:tab w:val="clear" w:pos="7892"/>
              <w:tab w:val="right" w:pos="9026" w:leader="dot"/>
            </w:tabs>
            <w:rPr/>
          </w:pPr>
          <w:hyperlink w:anchor="__RefHeading___Toc754662_2616395394">
            <w:r>
              <w:rPr>
                <w:webHidden/>
                <w:rStyle w:val="IndexLink"/>
                <w:rtl w:val="true"/>
              </w:rPr>
              <w:t>امامت حضرت جواد علیه السّلام در عهد مأمون</w:t>
            </w:r>
            <w:r>
              <w:rPr>
                <w:rStyle w:val="IndexLink"/>
                <w:rtl w:val="true"/>
              </w:rPr>
              <w:tab/>
            </w:r>
            <w:r>
              <w:rPr>
                <w:rStyle w:val="IndexLink"/>
              </w:rPr>
              <w:t>177</w:t>
            </w:r>
          </w:hyperlink>
        </w:p>
        <w:p>
          <w:pPr>
            <w:pStyle w:val="Contents4"/>
            <w:tabs>
              <w:tab w:val="clear" w:pos="8176"/>
              <w:tab w:val="right" w:pos="9026" w:leader="dot"/>
            </w:tabs>
            <w:rPr/>
          </w:pPr>
          <w:hyperlink w:anchor="__RefHeading___Toc754664_2616395394">
            <w:r>
              <w:rPr>
                <w:webHidden/>
                <w:rStyle w:val="IndexLink"/>
              </w:rPr>
              <w:t>2</w:t>
            </w:r>
            <w:r>
              <w:rPr>
                <w:rStyle w:val="IndexLink"/>
                <w:rtl w:val="true"/>
              </w:rPr>
              <w:t>.</w:t>
            </w:r>
            <w:r>
              <w:rPr>
                <w:rStyle w:val="IndexLink"/>
                <w:rtl w:val="true"/>
              </w:rPr>
              <w:t>معتصم عباسی</w:t>
            </w:r>
            <w:r>
              <w:rPr>
                <w:rStyle w:val="IndexLink"/>
                <w:rtl w:val="true"/>
              </w:rPr>
              <w:tab/>
            </w:r>
            <w:r>
              <w:rPr>
                <w:rStyle w:val="IndexLink"/>
              </w:rPr>
              <w:t>178</w:t>
            </w:r>
          </w:hyperlink>
        </w:p>
        <w:p>
          <w:pPr>
            <w:pStyle w:val="Contents5"/>
            <w:tabs>
              <w:tab w:val="clear" w:pos="7892"/>
              <w:tab w:val="right" w:pos="9026" w:leader="dot"/>
            </w:tabs>
            <w:rPr/>
          </w:pPr>
          <w:hyperlink w:anchor="__RefHeading___Toc754666_2616395394">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754668_2616395394">
            <w:r>
              <w:rPr>
                <w:webHidden/>
                <w:rStyle w:val="IndexLink"/>
                <w:rtl w:val="true"/>
              </w:rPr>
              <w:t>معتصم و طلایه‌داران بیدار</w:t>
            </w:r>
            <w:r>
              <w:rPr>
                <w:rStyle w:val="IndexLink"/>
                <w:rtl w:val="true"/>
              </w:rPr>
              <w:tab/>
            </w:r>
            <w:r>
              <w:rPr>
                <w:rStyle w:val="IndexLink"/>
              </w:rPr>
              <w:t>179</w:t>
            </w:r>
          </w:hyperlink>
        </w:p>
        <w:p>
          <w:pPr>
            <w:pStyle w:val="Contents5"/>
            <w:tabs>
              <w:tab w:val="clear" w:pos="7892"/>
              <w:tab w:val="right" w:pos="9026" w:leader="dot"/>
            </w:tabs>
            <w:rPr/>
          </w:pPr>
          <w:hyperlink w:anchor="__RefHeading___Toc754670_2616395394">
            <w:r>
              <w:rPr>
                <w:webHidden/>
                <w:rStyle w:val="IndexLink"/>
                <w:rtl w:val="true"/>
              </w:rPr>
              <w:t>امام جواد علیه السّلام و معتصم</w:t>
            </w:r>
            <w:r>
              <w:rPr>
                <w:rStyle w:val="IndexLink"/>
                <w:rtl w:val="true"/>
              </w:rPr>
              <w:tab/>
            </w:r>
            <w:r>
              <w:rPr>
                <w:rStyle w:val="IndexLink"/>
              </w:rPr>
              <w:t>180</w:t>
            </w:r>
          </w:hyperlink>
        </w:p>
        <w:p>
          <w:pPr>
            <w:pStyle w:val="Contents5"/>
            <w:tabs>
              <w:tab w:val="clear" w:pos="7892"/>
              <w:tab w:val="right" w:pos="9026" w:leader="dot"/>
            </w:tabs>
            <w:rPr/>
          </w:pPr>
          <w:hyperlink w:anchor="__RefHeading___Toc754672_2616395394">
            <w:r>
              <w:rPr>
                <w:webHidden/>
                <w:rStyle w:val="IndexLink"/>
                <w:rtl w:val="true"/>
              </w:rPr>
              <w:t>فراخواندن امام جواد علیه السّلام به بغداد</w:t>
            </w:r>
            <w:r>
              <w:rPr>
                <w:rStyle w:val="IndexLink"/>
                <w:rtl w:val="true"/>
              </w:rPr>
              <w:tab/>
            </w:r>
            <w:r>
              <w:rPr>
                <w:rStyle w:val="IndexLink"/>
              </w:rPr>
              <w:t>180</w:t>
            </w:r>
          </w:hyperlink>
        </w:p>
        <w:p>
          <w:pPr>
            <w:pStyle w:val="Contents5"/>
            <w:tabs>
              <w:tab w:val="clear" w:pos="7892"/>
              <w:tab w:val="right" w:pos="9026" w:leader="dot"/>
            </w:tabs>
            <w:rPr/>
          </w:pPr>
          <w:hyperlink w:anchor="__RefHeading___Toc754674_2616395394">
            <w:r>
              <w:rPr>
                <w:webHidden/>
                <w:rStyle w:val="IndexLink"/>
                <w:rtl w:val="true"/>
              </w:rPr>
              <w:t>طرح کشتن امام جواد علیه 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754676_2616395394">
            <w:r>
              <w:rPr>
                <w:webHidden/>
                <w:rStyle w:val="IndexLink"/>
                <w:rtl w:val="true"/>
              </w:rPr>
              <w:t>شهادت امام جواد علیه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754678_2616395394">
            <w:r>
              <w:rPr>
                <w:webHidden/>
                <w:rStyle w:val="IndexLink"/>
                <w:rtl w:val="true"/>
              </w:rPr>
              <w:t>مراسم تدفین امام جواد علیه السّلام</w:t>
            </w:r>
            <w:r>
              <w:rPr>
                <w:rStyle w:val="IndexLink"/>
                <w:rtl w:val="true"/>
              </w:rPr>
              <w:tab/>
            </w:r>
            <w:r>
              <w:rPr>
                <w:rStyle w:val="IndexLink"/>
              </w:rPr>
              <w:t>193</w:t>
            </w:r>
          </w:hyperlink>
        </w:p>
        <w:p>
          <w:pPr>
            <w:pStyle w:val="Contents5"/>
            <w:tabs>
              <w:tab w:val="clear" w:pos="7892"/>
              <w:tab w:val="right" w:pos="9026" w:leader="dot"/>
            </w:tabs>
            <w:rPr/>
          </w:pPr>
          <w:hyperlink w:anchor="__RefHeading___Toc754680_2616395394">
            <w:r>
              <w:rPr>
                <w:webHidden/>
                <w:rStyle w:val="IndexLink"/>
                <w:rtl w:val="true"/>
              </w:rPr>
              <w:t>مدت عمر و تاریخ شهادت امام جواد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754682_2616395394">
            <w:r>
              <w:rPr>
                <w:webHidden/>
                <w:rStyle w:val="IndexLink"/>
                <w:rtl w:val="true"/>
              </w:rPr>
              <w:t>بخش سوم</w:t>
            </w:r>
            <w:r>
              <w:rPr>
                <w:rStyle w:val="IndexLink"/>
                <w:rtl w:val="true"/>
              </w:rPr>
              <w:tab/>
            </w:r>
            <w:r>
              <w:rPr>
                <w:rStyle w:val="IndexLink"/>
              </w:rPr>
              <w:t>197</w:t>
            </w:r>
          </w:hyperlink>
        </w:p>
        <w:p>
          <w:pPr>
            <w:pStyle w:val="Contents2"/>
            <w:tabs>
              <w:tab w:val="clear" w:pos="8743"/>
              <w:tab w:val="right" w:pos="9026" w:leader="dot"/>
            </w:tabs>
            <w:rPr/>
          </w:pPr>
          <w:hyperlink w:anchor="__RefHeading___Toc754684_2616395394">
            <w:r>
              <w:rPr>
                <w:webHidden/>
                <w:rStyle w:val="IndexLink"/>
                <w:rtl w:val="true"/>
              </w:rPr>
              <w:t>قسمت چهارم</w:t>
            </w:r>
            <w:r>
              <w:rPr>
                <w:rStyle w:val="IndexLink"/>
                <w:rtl w:val="true"/>
              </w:rPr>
              <w:tab/>
            </w:r>
            <w:r>
              <w:rPr>
                <w:rStyle w:val="IndexLink"/>
              </w:rPr>
              <w:t>201</w:t>
            </w:r>
          </w:hyperlink>
        </w:p>
        <w:p>
          <w:pPr>
            <w:pStyle w:val="Contents3"/>
            <w:tabs>
              <w:tab w:val="clear" w:pos="8459"/>
              <w:tab w:val="right" w:pos="9026" w:leader="dot"/>
            </w:tabs>
            <w:rPr/>
          </w:pPr>
          <w:hyperlink w:anchor="__RefHeading___Toc754686_2616395394">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754688_2616395394">
            <w:r>
              <w:rPr>
                <w:webHidden/>
                <w:rStyle w:val="IndexLink"/>
                <w:rtl w:val="true"/>
              </w:rPr>
              <w:t>بخش نخست</w:t>
            </w:r>
            <w:r>
              <w:rPr>
                <w:rStyle w:val="IndexLink"/>
                <w:rtl w:val="true"/>
              </w:rPr>
              <w:tab/>
            </w:r>
            <w:r>
              <w:rPr>
                <w:rStyle w:val="IndexLink"/>
              </w:rPr>
              <w:t>203</w:t>
            </w:r>
          </w:hyperlink>
        </w:p>
        <w:p>
          <w:pPr>
            <w:pStyle w:val="Contents4"/>
            <w:tabs>
              <w:tab w:val="clear" w:pos="8176"/>
              <w:tab w:val="right" w:pos="9026" w:leader="dot"/>
            </w:tabs>
            <w:rPr/>
          </w:pPr>
          <w:hyperlink w:anchor="__RefHeading___Toc754690_2616395394">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754692_2616395394">
            <w:r>
              <w:rPr>
                <w:webHidden/>
                <w:rStyle w:val="IndexLink"/>
              </w:rPr>
              <w:t>1</w:t>
            </w:r>
            <w:r>
              <w:rPr>
                <w:rStyle w:val="IndexLink"/>
                <w:rtl w:val="true"/>
              </w:rPr>
              <w:t>.</w:t>
            </w:r>
            <w:r>
              <w:rPr>
                <w:rStyle w:val="IndexLink"/>
                <w:rtl w:val="true"/>
              </w:rPr>
              <w:t>اهل بیت علیهم السّلام و رهبری الهی</w:t>
            </w:r>
            <w:r>
              <w:rPr>
                <w:rStyle w:val="IndexLink"/>
                <w:rtl w:val="true"/>
              </w:rPr>
              <w:tab/>
            </w:r>
            <w:r>
              <w:rPr>
                <w:rStyle w:val="IndexLink"/>
              </w:rPr>
              <w:t>203</w:t>
            </w:r>
          </w:hyperlink>
        </w:p>
        <w:p>
          <w:pPr>
            <w:pStyle w:val="Contents4"/>
            <w:tabs>
              <w:tab w:val="clear" w:pos="8176"/>
              <w:tab w:val="right" w:pos="9026" w:leader="dot"/>
            </w:tabs>
            <w:rPr/>
          </w:pPr>
          <w:hyperlink w:anchor="__RefHeading___Toc754694_2616395394">
            <w:r>
              <w:rPr>
                <w:webHidden/>
                <w:rStyle w:val="IndexLink"/>
              </w:rPr>
              <w:t>2</w:t>
            </w:r>
            <w:r>
              <w:rPr>
                <w:rStyle w:val="IndexLink"/>
                <w:rtl w:val="true"/>
              </w:rPr>
              <w:t>.</w:t>
            </w:r>
            <w:r>
              <w:rPr>
                <w:rStyle w:val="IndexLink"/>
                <w:rtl w:val="true"/>
              </w:rPr>
              <w:t>جامعۀ اسلامی و امامت زودهنگام در مدرسۀ اهل بیت علیهم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754696_2616395394">
            <w:r>
              <w:rPr>
                <w:webHidden/>
                <w:rStyle w:val="IndexLink"/>
              </w:rPr>
              <w:t>3</w:t>
            </w:r>
            <w:r>
              <w:rPr>
                <w:rStyle w:val="IndexLink"/>
                <w:rtl w:val="true"/>
              </w:rPr>
              <w:t>.</w:t>
            </w:r>
            <w:r>
              <w:rPr>
                <w:rStyle w:val="IndexLink"/>
                <w:rtl w:val="true"/>
              </w:rPr>
              <w:t>برخورد امام جواد علیه السّلام با مفاهیم تحریف شده</w:t>
            </w:r>
            <w:r>
              <w:rPr>
                <w:rStyle w:val="IndexLink"/>
                <w:rtl w:val="true"/>
              </w:rPr>
              <w:tab/>
            </w:r>
            <w:r>
              <w:rPr>
                <w:rStyle w:val="IndexLink"/>
              </w:rPr>
              <w:t>216</w:t>
            </w:r>
          </w:hyperlink>
        </w:p>
        <w:p>
          <w:pPr>
            <w:pStyle w:val="Contents4"/>
            <w:tabs>
              <w:tab w:val="clear" w:pos="8176"/>
              <w:tab w:val="right" w:pos="9026" w:leader="dot"/>
            </w:tabs>
            <w:rPr/>
          </w:pPr>
          <w:hyperlink w:anchor="__RefHeading___Toc754698_2616395394">
            <w:r>
              <w:rPr>
                <w:webHidden/>
                <w:rStyle w:val="IndexLink"/>
              </w:rPr>
              <w:t>4</w:t>
            </w:r>
            <w:r>
              <w:rPr>
                <w:rStyle w:val="IndexLink"/>
                <w:rtl w:val="true"/>
              </w:rPr>
              <w:t>.</w:t>
            </w:r>
            <w:r>
              <w:rPr>
                <w:rStyle w:val="IndexLink"/>
                <w:rtl w:val="true"/>
              </w:rPr>
              <w:t>رنج امت اسلامی،دغدغۀ امام جواد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754700_2616395394">
            <w:r>
              <w:rPr>
                <w:webHidden/>
                <w:rStyle w:val="IndexLink"/>
                <w:rtl w:val="true"/>
              </w:rPr>
              <w:t>بخش دوم</w:t>
            </w:r>
            <w:r>
              <w:rPr>
                <w:rStyle w:val="IndexLink"/>
                <w:rtl w:val="true"/>
              </w:rPr>
              <w:tab/>
            </w:r>
            <w:r>
              <w:rPr>
                <w:rStyle w:val="IndexLink"/>
              </w:rPr>
              <w:t>227</w:t>
            </w:r>
          </w:hyperlink>
        </w:p>
        <w:p>
          <w:pPr>
            <w:pStyle w:val="Contents4"/>
            <w:tabs>
              <w:tab w:val="clear" w:pos="8176"/>
              <w:tab w:val="right" w:pos="9026" w:leader="dot"/>
            </w:tabs>
            <w:rPr/>
          </w:pPr>
          <w:hyperlink w:anchor="__RefHeading___Toc754702_2616395394">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754704_2616395394">
            <w:r>
              <w:rPr>
                <w:webHidden/>
                <w:rStyle w:val="IndexLink"/>
              </w:rPr>
              <w:t>1</w:t>
            </w:r>
            <w:r>
              <w:rPr>
                <w:rStyle w:val="IndexLink"/>
                <w:rtl w:val="true"/>
              </w:rPr>
              <w:t>.</w:t>
            </w:r>
            <w:r>
              <w:rPr>
                <w:rStyle w:val="IndexLink"/>
                <w:rtl w:val="true"/>
              </w:rPr>
              <w:t>امام جواد علیه السّلام در مصاف پدیدۀ تشکیک در امامت</w:t>
            </w:r>
            <w:r>
              <w:rPr>
                <w:rStyle w:val="IndexLink"/>
                <w:rtl w:val="true"/>
              </w:rPr>
              <w:tab/>
            </w:r>
            <w:r>
              <w:rPr>
                <w:rStyle w:val="IndexLink"/>
              </w:rPr>
              <w:t>227</w:t>
            </w:r>
          </w:hyperlink>
        </w:p>
        <w:p>
          <w:pPr>
            <w:pStyle w:val="Contents4"/>
            <w:tabs>
              <w:tab w:val="clear" w:pos="8176"/>
              <w:tab w:val="right" w:pos="9026" w:leader="dot"/>
            </w:tabs>
            <w:rPr/>
          </w:pPr>
          <w:hyperlink w:anchor="__RefHeading___Toc754706_2616395394">
            <w:r>
              <w:rPr>
                <w:webHidden/>
                <w:rStyle w:val="IndexLink"/>
              </w:rPr>
              <w:t>2</w:t>
            </w:r>
            <w:r>
              <w:rPr>
                <w:rStyle w:val="IndexLink"/>
                <w:rtl w:val="true"/>
              </w:rPr>
              <w:t>.</w:t>
            </w:r>
            <w:r>
              <w:rPr>
                <w:rStyle w:val="IndexLink"/>
                <w:rtl w:val="true"/>
              </w:rPr>
              <w:t>امام جواد علیه السّلام معمار فرهنگی جماعت صالحان</w:t>
            </w:r>
            <w:r>
              <w:rPr>
                <w:rStyle w:val="IndexLink"/>
                <w:rtl w:val="true"/>
              </w:rPr>
              <w:tab/>
            </w:r>
            <w:r>
              <w:rPr>
                <w:rStyle w:val="IndexLink"/>
              </w:rPr>
              <w:t>232</w:t>
            </w:r>
          </w:hyperlink>
        </w:p>
        <w:p>
          <w:pPr>
            <w:pStyle w:val="Contents5"/>
            <w:tabs>
              <w:tab w:val="clear" w:pos="7892"/>
              <w:tab w:val="right" w:pos="9026" w:leader="dot"/>
            </w:tabs>
            <w:rPr/>
          </w:pPr>
          <w:hyperlink w:anchor="__RefHeading___Toc754708_2616395394">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754710_2616395394">
            <w:r>
              <w:rPr>
                <w:webHidden/>
                <w:rStyle w:val="IndexLink"/>
                <w:rtl w:val="true"/>
              </w:rPr>
              <w:t>پروراندن اندیشه</w:t>
            </w:r>
            <w:r>
              <w:rPr>
                <w:rStyle w:val="IndexLink"/>
                <w:rtl w:val="true"/>
              </w:rPr>
              <w:tab/>
            </w:r>
            <w:r>
              <w:rPr>
                <w:rStyle w:val="IndexLink"/>
              </w:rPr>
              <w:t>232</w:t>
            </w:r>
          </w:hyperlink>
        </w:p>
        <w:p>
          <w:pPr>
            <w:pStyle w:val="Contents5"/>
            <w:tabs>
              <w:tab w:val="clear" w:pos="7892"/>
              <w:tab w:val="right" w:pos="9026" w:leader="dot"/>
            </w:tabs>
            <w:rPr/>
          </w:pPr>
          <w:hyperlink w:anchor="__RefHeading___Toc754712_2616395394">
            <w:r>
              <w:rPr>
                <w:webHidden/>
                <w:rStyle w:val="IndexLink"/>
                <w:rtl w:val="true"/>
              </w:rPr>
              <w:t>دعوت به توحید ناب</w:t>
            </w:r>
            <w:r>
              <w:rPr>
                <w:rStyle w:val="IndexLink"/>
                <w:rtl w:val="true"/>
              </w:rPr>
              <w:tab/>
            </w:r>
            <w:r>
              <w:rPr>
                <w:rStyle w:val="IndexLink"/>
              </w:rPr>
              <w:t>232</w:t>
            </w:r>
          </w:hyperlink>
        </w:p>
        <w:p>
          <w:pPr>
            <w:pStyle w:val="Contents5"/>
            <w:tabs>
              <w:tab w:val="clear" w:pos="7892"/>
              <w:tab w:val="right" w:pos="9026" w:leader="dot"/>
            </w:tabs>
            <w:rPr/>
          </w:pPr>
          <w:hyperlink w:anchor="__RefHeading___Toc754714_2616395394">
            <w:r>
              <w:rPr>
                <w:webHidden/>
                <w:rStyle w:val="IndexLink"/>
                <w:rtl w:val="true"/>
              </w:rPr>
              <w:t>مبارزه با پدیدۀ غلو</w:t>
            </w:r>
            <w:r>
              <w:rPr>
                <w:rStyle w:val="IndexLink"/>
                <w:rtl w:val="true"/>
              </w:rPr>
              <w:tab/>
            </w:r>
            <w:r>
              <w:rPr>
                <w:rStyle w:val="IndexLink"/>
              </w:rPr>
              <w:t>236</w:t>
            </w:r>
          </w:hyperlink>
        </w:p>
        <w:p>
          <w:pPr>
            <w:pStyle w:val="Contents5"/>
            <w:tabs>
              <w:tab w:val="clear" w:pos="7892"/>
              <w:tab w:val="right" w:pos="9026" w:leader="dot"/>
            </w:tabs>
            <w:rPr/>
          </w:pPr>
          <w:hyperlink w:anchor="__RefHeading___Toc754716_2616395394">
            <w:r>
              <w:rPr>
                <w:webHidden/>
                <w:rStyle w:val="IndexLink"/>
                <w:rtl w:val="true"/>
              </w:rPr>
              <w:t>عمق بخشیدن به بنیۀ علمی</w:t>
            </w:r>
            <w:r>
              <w:rPr>
                <w:rStyle w:val="IndexLink"/>
                <w:rtl w:val="true"/>
              </w:rPr>
              <w:tab/>
            </w:r>
            <w:r>
              <w:rPr>
                <w:rStyle w:val="IndexLink"/>
              </w:rPr>
              <w:t>239</w:t>
            </w:r>
          </w:hyperlink>
        </w:p>
        <w:p>
          <w:pPr>
            <w:pStyle w:val="Contents5"/>
            <w:tabs>
              <w:tab w:val="clear" w:pos="7892"/>
              <w:tab w:val="right" w:pos="9026" w:leader="dot"/>
            </w:tabs>
            <w:rPr/>
          </w:pPr>
          <w:hyperlink w:anchor="__RefHeading___Toc754718_2616395394">
            <w:r>
              <w:rPr>
                <w:webHidden/>
                <w:rStyle w:val="IndexLink"/>
                <w:rtl w:val="true"/>
              </w:rPr>
              <w:t>کامل کردن ابزارها و شیوۀ علمی</w:t>
            </w:r>
            <w:r>
              <w:rPr>
                <w:rStyle w:val="IndexLink"/>
                <w:rtl w:val="true"/>
              </w:rPr>
              <w:tab/>
            </w:r>
            <w:r>
              <w:rPr>
                <w:rStyle w:val="IndexLink"/>
              </w:rPr>
              <w:t>239</w:t>
            </w:r>
          </w:hyperlink>
        </w:p>
        <w:p>
          <w:pPr>
            <w:pStyle w:val="Contents5"/>
            <w:tabs>
              <w:tab w:val="clear" w:pos="7892"/>
              <w:tab w:val="right" w:pos="9026" w:leader="dot"/>
            </w:tabs>
            <w:rPr/>
          </w:pPr>
          <w:hyperlink w:anchor="__RefHeading___Toc754720_2616395394">
            <w:r>
              <w:rPr>
                <w:webHidden/>
                <w:rStyle w:val="IndexLink"/>
                <w:rtl w:val="true"/>
              </w:rPr>
              <w:t>پاسخ امام جواد علیه السّلام به مسائل فقهی و علمی</w:t>
            </w:r>
            <w:r>
              <w:rPr>
                <w:rStyle w:val="IndexLink"/>
                <w:rtl w:val="true"/>
              </w:rPr>
              <w:tab/>
            </w:r>
            <w:r>
              <w:rPr>
                <w:rStyle w:val="IndexLink"/>
              </w:rPr>
              <w:t>242</w:t>
            </w:r>
          </w:hyperlink>
        </w:p>
        <w:p>
          <w:pPr>
            <w:pStyle w:val="Contents5"/>
            <w:tabs>
              <w:tab w:val="clear" w:pos="7892"/>
              <w:tab w:val="right" w:pos="9026" w:leader="dot"/>
            </w:tabs>
            <w:rPr/>
          </w:pPr>
          <w:hyperlink w:anchor="__RefHeading___Toc754722_2616395394">
            <w:r>
              <w:rPr>
                <w:webHidden/>
                <w:rStyle w:val="IndexLink"/>
                <w:rtl w:val="true"/>
              </w:rPr>
              <w:t>وقت نماز صبح</w:t>
            </w:r>
            <w:r>
              <w:rPr>
                <w:rStyle w:val="IndexLink"/>
                <w:rtl w:val="true"/>
              </w:rPr>
              <w:tab/>
            </w:r>
            <w:r>
              <w:rPr>
                <w:rStyle w:val="IndexLink"/>
              </w:rPr>
              <w:t>242</w:t>
            </w:r>
          </w:hyperlink>
        </w:p>
        <w:p>
          <w:pPr>
            <w:pStyle w:val="Contents5"/>
            <w:tabs>
              <w:tab w:val="clear" w:pos="7892"/>
              <w:tab w:val="right" w:pos="9026" w:leader="dot"/>
            </w:tabs>
            <w:rPr/>
          </w:pPr>
          <w:hyperlink w:anchor="__RefHeading___Toc754724_2616395394">
            <w:r>
              <w:rPr>
                <w:webHidden/>
                <w:rStyle w:val="IndexLink"/>
                <w:rtl w:val="true"/>
              </w:rPr>
              <w:t>بسمله نماز</w:t>
            </w:r>
            <w:r>
              <w:rPr>
                <w:rStyle w:val="IndexLink"/>
                <w:rtl w:val="true"/>
              </w:rPr>
              <w:tab/>
            </w:r>
            <w:r>
              <w:rPr>
                <w:rStyle w:val="IndexLink"/>
              </w:rPr>
              <w:t>243</w:t>
            </w:r>
          </w:hyperlink>
        </w:p>
        <w:p>
          <w:pPr>
            <w:pStyle w:val="Contents5"/>
            <w:tabs>
              <w:tab w:val="clear" w:pos="7892"/>
              <w:tab w:val="right" w:pos="9026" w:leader="dot"/>
            </w:tabs>
            <w:rPr/>
          </w:pPr>
          <w:hyperlink w:anchor="__RefHeading___Toc754726_2616395394">
            <w:r>
              <w:rPr>
                <w:webHidden/>
                <w:rStyle w:val="IndexLink"/>
                <w:rtl w:val="true"/>
              </w:rPr>
              <w:t>ازدواج اجباری</w:t>
            </w:r>
            <w:r>
              <w:rPr>
                <w:rStyle w:val="IndexLink"/>
                <w:rtl w:val="true"/>
              </w:rPr>
              <w:tab/>
            </w:r>
            <w:r>
              <w:rPr>
                <w:rStyle w:val="IndexLink"/>
              </w:rPr>
              <w:t>243</w:t>
            </w:r>
          </w:hyperlink>
        </w:p>
        <w:p>
          <w:pPr>
            <w:pStyle w:val="Contents5"/>
            <w:tabs>
              <w:tab w:val="clear" w:pos="7892"/>
              <w:tab w:val="right" w:pos="9026" w:leader="dot"/>
            </w:tabs>
            <w:rPr/>
          </w:pPr>
          <w:hyperlink w:anchor="__RefHeading___Toc754728_2616395394">
            <w:r>
              <w:rPr>
                <w:webHidden/>
                <w:rStyle w:val="IndexLink"/>
                <w:rtl w:val="true"/>
              </w:rPr>
              <w:t>حکم وقف</w:t>
            </w:r>
            <w:r>
              <w:rPr>
                <w:rStyle w:val="IndexLink"/>
                <w:rtl w:val="true"/>
              </w:rPr>
              <w:tab/>
            </w:r>
            <w:r>
              <w:rPr>
                <w:rStyle w:val="IndexLink"/>
              </w:rPr>
              <w:t>244</w:t>
            </w:r>
          </w:hyperlink>
        </w:p>
        <w:p>
          <w:pPr>
            <w:pStyle w:val="Contents5"/>
            <w:tabs>
              <w:tab w:val="clear" w:pos="7892"/>
              <w:tab w:val="right" w:pos="9026" w:leader="dot"/>
            </w:tabs>
            <w:rPr/>
          </w:pPr>
          <w:hyperlink w:anchor="__RefHeading___Toc754730_2616395394">
            <w:r>
              <w:rPr>
                <w:webHidden/>
                <w:rStyle w:val="IndexLink"/>
                <w:rtl w:val="true"/>
              </w:rPr>
              <w:t>شهادت همسر و غیر همسر</w:t>
            </w:r>
            <w:r>
              <w:rPr>
                <w:rStyle w:val="IndexLink"/>
                <w:rtl w:val="true"/>
              </w:rPr>
              <w:tab/>
            </w:r>
            <w:r>
              <w:rPr>
                <w:rStyle w:val="IndexLink"/>
              </w:rPr>
              <w:t>244</w:t>
            </w:r>
          </w:hyperlink>
        </w:p>
        <w:p>
          <w:pPr>
            <w:pStyle w:val="Contents5"/>
            <w:tabs>
              <w:tab w:val="clear" w:pos="7892"/>
              <w:tab w:val="right" w:pos="9026" w:leader="dot"/>
            </w:tabs>
            <w:rPr/>
          </w:pPr>
          <w:hyperlink w:anchor="__RefHeading___Toc754732_2616395394">
            <w:r>
              <w:rPr>
                <w:webHidden/>
                <w:rStyle w:val="IndexLink"/>
                <w:rtl w:val="true"/>
              </w:rPr>
              <w:t>تقویت ساختار تربیتی</w:t>
            </w:r>
            <w:r>
              <w:rPr>
                <w:rStyle w:val="IndexLink"/>
                <w:rtl w:val="true"/>
              </w:rPr>
              <w:tab/>
            </w:r>
            <w:r>
              <w:rPr>
                <w:rStyle w:val="IndexLink"/>
              </w:rPr>
              <w:t>246</w:t>
            </w:r>
          </w:hyperlink>
        </w:p>
        <w:p>
          <w:pPr>
            <w:pStyle w:val="Contents5"/>
            <w:tabs>
              <w:tab w:val="clear" w:pos="7892"/>
              <w:tab w:val="right" w:pos="9026" w:leader="dot"/>
            </w:tabs>
            <w:rPr/>
          </w:pPr>
          <w:hyperlink w:anchor="__RefHeading___Toc754734_2616395394">
            <w:r>
              <w:rPr>
                <w:webHidden/>
                <w:rStyle w:val="IndexLink"/>
                <w:rtl w:val="true"/>
              </w:rPr>
              <w:t>حکمت عملی</w:t>
            </w:r>
            <w:r>
              <w:rPr>
                <w:rStyle w:val="IndexLink"/>
                <w:rtl w:val="true"/>
              </w:rPr>
              <w:tab/>
            </w:r>
            <w:r>
              <w:rPr>
                <w:rStyle w:val="IndexLink"/>
              </w:rPr>
              <w:t>246</w:t>
            </w:r>
          </w:hyperlink>
        </w:p>
        <w:p>
          <w:pPr>
            <w:pStyle w:val="Contents5"/>
            <w:tabs>
              <w:tab w:val="clear" w:pos="7892"/>
              <w:tab w:val="right" w:pos="9026" w:leader="dot"/>
            </w:tabs>
            <w:rPr/>
          </w:pPr>
          <w:hyperlink w:anchor="__RefHeading___Toc754736_2616395394">
            <w:r>
              <w:rPr>
                <w:webHidden/>
                <w:rStyle w:val="IndexLink"/>
                <w:rtl w:val="true"/>
              </w:rPr>
              <w:t>تعامل با ستمگران</w:t>
            </w:r>
            <w:r>
              <w:rPr>
                <w:rStyle w:val="IndexLink"/>
                <w:rtl w:val="true"/>
              </w:rPr>
              <w:tab/>
            </w:r>
            <w:r>
              <w:rPr>
                <w:rStyle w:val="IndexLink"/>
              </w:rPr>
              <w:t>247</w:t>
            </w:r>
          </w:hyperlink>
        </w:p>
        <w:p>
          <w:pPr>
            <w:pStyle w:val="Contents5"/>
            <w:tabs>
              <w:tab w:val="clear" w:pos="7892"/>
              <w:tab w:val="right" w:pos="9026" w:leader="dot"/>
            </w:tabs>
            <w:rPr/>
          </w:pPr>
          <w:hyperlink w:anchor="__RefHeading___Toc754738_2616395394">
            <w:r>
              <w:rPr>
                <w:webHidden/>
                <w:rStyle w:val="IndexLink"/>
                <w:rtl w:val="true"/>
              </w:rPr>
              <w:t>فعالیت‌های اجتماعی</w:t>
            </w:r>
            <w:r>
              <w:rPr>
                <w:rStyle w:val="IndexLink"/>
                <w:rtl w:val="true"/>
              </w:rPr>
              <w:tab/>
            </w:r>
            <w:r>
              <w:rPr>
                <w:rStyle w:val="IndexLink"/>
              </w:rPr>
              <w:t>249</w:t>
            </w:r>
          </w:hyperlink>
        </w:p>
        <w:p>
          <w:pPr>
            <w:pStyle w:val="Contents5"/>
            <w:tabs>
              <w:tab w:val="clear" w:pos="7892"/>
              <w:tab w:val="right" w:pos="9026" w:leader="dot"/>
            </w:tabs>
            <w:rPr/>
          </w:pPr>
          <w:hyperlink w:anchor="__RefHeading___Toc754740_2616395394">
            <w:r>
              <w:rPr>
                <w:webHidden/>
                <w:rStyle w:val="IndexLink"/>
                <w:rtl w:val="true"/>
              </w:rPr>
              <w:t>سفارش‌های امام جواد علیه السّلام</w:t>
            </w:r>
            <w:r>
              <w:rPr>
                <w:rStyle w:val="IndexLink"/>
                <w:rtl w:val="true"/>
              </w:rPr>
              <w:tab/>
            </w:r>
            <w:r>
              <w:rPr>
                <w:rStyle w:val="IndexLink"/>
              </w:rPr>
              <w:t>253</w:t>
            </w:r>
          </w:hyperlink>
        </w:p>
        <w:p>
          <w:pPr>
            <w:pStyle w:val="Contents5"/>
            <w:tabs>
              <w:tab w:val="clear" w:pos="7892"/>
              <w:tab w:val="right" w:pos="9026" w:leader="dot"/>
            </w:tabs>
            <w:rPr/>
          </w:pPr>
          <w:hyperlink w:anchor="__RefHeading___Toc754742_2616395394">
            <w:r>
              <w:rPr>
                <w:webHidden/>
                <w:rStyle w:val="IndexLink"/>
                <w:rtl w:val="true"/>
              </w:rPr>
              <w:t>تشویق به دانش‌اندوزی</w:t>
            </w:r>
            <w:r>
              <w:rPr>
                <w:rStyle w:val="IndexLink"/>
                <w:rtl w:val="true"/>
              </w:rPr>
              <w:tab/>
            </w:r>
            <w:r>
              <w:rPr>
                <w:rStyle w:val="IndexLink"/>
              </w:rPr>
              <w:t>254</w:t>
            </w:r>
          </w:hyperlink>
        </w:p>
        <w:p>
          <w:pPr>
            <w:pStyle w:val="Contents5"/>
            <w:tabs>
              <w:tab w:val="clear" w:pos="7892"/>
              <w:tab w:val="right" w:pos="9026" w:leader="dot"/>
            </w:tabs>
            <w:rPr/>
          </w:pPr>
          <w:hyperlink w:anchor="__RefHeading___Toc754744_2616395394">
            <w:r>
              <w:rPr>
                <w:webHidden/>
                <w:rStyle w:val="IndexLink"/>
                <w:rtl w:val="true"/>
              </w:rPr>
              <w:t>تشویق به توبه</w:t>
            </w:r>
            <w:r>
              <w:rPr>
                <w:rStyle w:val="IndexLink"/>
                <w:rtl w:val="true"/>
              </w:rPr>
              <w:tab/>
            </w:r>
            <w:r>
              <w:rPr>
                <w:rStyle w:val="IndexLink"/>
              </w:rPr>
              <w:t>256</w:t>
            </w:r>
          </w:hyperlink>
        </w:p>
        <w:p>
          <w:pPr>
            <w:pStyle w:val="Contents4"/>
            <w:tabs>
              <w:tab w:val="clear" w:pos="8176"/>
              <w:tab w:val="right" w:pos="9026" w:leader="dot"/>
            </w:tabs>
            <w:rPr/>
          </w:pPr>
          <w:hyperlink w:anchor="__RefHeading___Toc754746_2616395394">
            <w:r>
              <w:rPr>
                <w:webHidden/>
                <w:rStyle w:val="IndexLink"/>
              </w:rPr>
              <w:t>3</w:t>
            </w:r>
            <w:r>
              <w:rPr>
                <w:rStyle w:val="IndexLink"/>
                <w:rtl w:val="true"/>
              </w:rPr>
              <w:t>.</w:t>
            </w:r>
            <w:r>
              <w:rPr>
                <w:rStyle w:val="IndexLink"/>
                <w:rtl w:val="true"/>
              </w:rPr>
              <w:t>تکمیل ساختار جماعت صالحان و آماده‌سازیشان برای عصر غیبت</w:t>
            </w:r>
            <w:r>
              <w:rPr>
                <w:rStyle w:val="IndexLink"/>
                <w:rtl w:val="true"/>
              </w:rPr>
              <w:tab/>
            </w:r>
            <w:r>
              <w:rPr>
                <w:rStyle w:val="IndexLink"/>
              </w:rPr>
              <w:t>257</w:t>
            </w:r>
          </w:hyperlink>
        </w:p>
        <w:p>
          <w:pPr>
            <w:pStyle w:val="Contents5"/>
            <w:tabs>
              <w:tab w:val="clear" w:pos="7892"/>
              <w:tab w:val="right" w:pos="9026" w:leader="dot"/>
            </w:tabs>
            <w:rPr/>
          </w:pPr>
          <w:hyperlink w:anchor="__RefHeading___Toc754748_2616395394">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754750_2616395394">
            <w:r>
              <w:rPr>
                <w:webHidden/>
                <w:rStyle w:val="IndexLink"/>
                <w:rtl w:val="true"/>
              </w:rPr>
              <w:t>تشکیلات نمایندگان و اقدام دقیق</w:t>
            </w:r>
            <w:r>
              <w:rPr>
                <w:rStyle w:val="IndexLink"/>
                <w:rtl w:val="true"/>
              </w:rPr>
              <w:tab/>
            </w:r>
            <w:r>
              <w:rPr>
                <w:rStyle w:val="IndexLink"/>
              </w:rPr>
              <w:t>257</w:t>
            </w:r>
          </w:hyperlink>
        </w:p>
        <w:p>
          <w:pPr>
            <w:pStyle w:val="Contents5"/>
            <w:tabs>
              <w:tab w:val="clear" w:pos="7892"/>
              <w:tab w:val="right" w:pos="9026" w:leader="dot"/>
            </w:tabs>
            <w:rPr/>
          </w:pPr>
          <w:hyperlink w:anchor="__RefHeading___Toc754752_2616395394">
            <w:r>
              <w:rPr>
                <w:webHidden/>
                <w:rStyle w:val="IndexLink"/>
                <w:rtl w:val="true"/>
              </w:rPr>
              <w:t>نامه‌نگاری مخفیانه</w:t>
            </w:r>
            <w:r>
              <w:rPr>
                <w:rStyle w:val="IndexLink"/>
                <w:rtl w:val="true"/>
              </w:rPr>
              <w:tab/>
            </w:r>
            <w:r>
              <w:rPr>
                <w:rStyle w:val="IndexLink"/>
              </w:rPr>
              <w:t>258</w:t>
            </w:r>
          </w:hyperlink>
        </w:p>
        <w:p>
          <w:pPr>
            <w:pStyle w:val="Contents5"/>
            <w:tabs>
              <w:tab w:val="clear" w:pos="7892"/>
              <w:tab w:val="right" w:pos="9026" w:leader="dot"/>
            </w:tabs>
            <w:rPr/>
          </w:pPr>
          <w:hyperlink w:anchor="__RefHeading___Toc754754_2616395394">
            <w:r>
              <w:rPr>
                <w:webHidden/>
                <w:rStyle w:val="IndexLink"/>
                <w:rtl w:val="true"/>
              </w:rPr>
              <w:t>اشراف بر امور اجتماعی</w:t>
            </w:r>
            <w:r>
              <w:rPr>
                <w:rStyle w:val="IndexLink"/>
                <w:rtl w:val="true"/>
              </w:rPr>
              <w:tab/>
            </w:r>
            <w:r>
              <w:rPr>
                <w:rStyle w:val="IndexLink"/>
              </w:rPr>
              <w:t>260</w:t>
            </w:r>
          </w:hyperlink>
        </w:p>
        <w:p>
          <w:pPr>
            <w:pStyle w:val="Contents5"/>
            <w:tabs>
              <w:tab w:val="clear" w:pos="7892"/>
              <w:tab w:val="right" w:pos="9026" w:leader="dot"/>
            </w:tabs>
            <w:rPr/>
          </w:pPr>
          <w:hyperlink w:anchor="__RefHeading___Toc754756_2616395394">
            <w:r>
              <w:rPr>
                <w:webHidden/>
                <w:rStyle w:val="IndexLink"/>
                <w:rtl w:val="true"/>
              </w:rPr>
              <w:t>پرورش افراد</w:t>
            </w:r>
            <w:r>
              <w:rPr>
                <w:rStyle w:val="IndexLink"/>
                <w:rtl w:val="true"/>
              </w:rPr>
              <w:tab/>
            </w:r>
            <w:r>
              <w:rPr>
                <w:rStyle w:val="IndexLink"/>
              </w:rPr>
              <w:t>260</w:t>
            </w:r>
          </w:hyperlink>
        </w:p>
        <w:p>
          <w:pPr>
            <w:pStyle w:val="Contents4"/>
            <w:tabs>
              <w:tab w:val="clear" w:pos="8176"/>
              <w:tab w:val="right" w:pos="9026" w:leader="dot"/>
            </w:tabs>
            <w:rPr/>
          </w:pPr>
          <w:hyperlink w:anchor="__RefHeading___Toc754758_2616395394">
            <w:r>
              <w:rPr>
                <w:webHidden/>
                <w:rStyle w:val="IndexLink"/>
              </w:rPr>
              <w:t>4</w:t>
            </w:r>
            <w:r>
              <w:rPr>
                <w:rStyle w:val="IndexLink"/>
                <w:rtl w:val="true"/>
              </w:rPr>
              <w:t>.</w:t>
            </w:r>
            <w:r>
              <w:rPr>
                <w:rStyle w:val="IndexLink"/>
                <w:rtl w:val="true"/>
              </w:rPr>
              <w:t>زمینه‌سازی برای امامت زودهنگام حضرت هادی علیه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754760_2616395394">
            <w:r>
              <w:rPr>
                <w:webHidden/>
                <w:rStyle w:val="IndexLink"/>
              </w:rPr>
              <w:t>5</w:t>
            </w:r>
            <w:r>
              <w:rPr>
                <w:rStyle w:val="IndexLink"/>
                <w:rtl w:val="true"/>
              </w:rPr>
              <w:t>.</w:t>
            </w:r>
            <w:r>
              <w:rPr>
                <w:rStyle w:val="IndexLink"/>
                <w:rtl w:val="true"/>
              </w:rPr>
              <w:t>امام جواد علیه السّلام و مهدویت</w:t>
            </w:r>
            <w:r>
              <w:rPr>
                <w:rStyle w:val="IndexLink"/>
                <w:rtl w:val="true"/>
              </w:rPr>
              <w:tab/>
            </w:r>
            <w:r>
              <w:rPr>
                <w:rStyle w:val="IndexLink"/>
              </w:rPr>
              <w:t>266</w:t>
            </w:r>
          </w:hyperlink>
        </w:p>
        <w:p>
          <w:pPr>
            <w:pStyle w:val="Contents3"/>
            <w:tabs>
              <w:tab w:val="clear" w:pos="8459"/>
              <w:tab w:val="right" w:pos="9026" w:leader="dot"/>
            </w:tabs>
            <w:rPr/>
          </w:pPr>
          <w:hyperlink w:anchor="__RefHeading___Toc754762_2616395394">
            <w:r>
              <w:rPr>
                <w:webHidden/>
                <w:rStyle w:val="IndexLink"/>
                <w:rtl w:val="true"/>
              </w:rPr>
              <w:t>بخش سوم</w:t>
            </w:r>
            <w:r>
              <w:rPr>
                <w:rStyle w:val="IndexLink"/>
                <w:rtl w:val="true"/>
              </w:rPr>
              <w:tab/>
            </w:r>
            <w:r>
              <w:rPr>
                <w:rStyle w:val="IndexLink"/>
              </w:rPr>
              <w:t>271</w:t>
            </w:r>
          </w:hyperlink>
        </w:p>
        <w:p>
          <w:pPr>
            <w:pStyle w:val="Contents4"/>
            <w:tabs>
              <w:tab w:val="clear" w:pos="8176"/>
              <w:tab w:val="right" w:pos="9026" w:leader="dot"/>
            </w:tabs>
            <w:rPr/>
          </w:pPr>
          <w:hyperlink w:anchor="__RefHeading___Toc754764_2616395394">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754766_2616395394">
            <w:r>
              <w:rPr>
                <w:webHidden/>
                <w:rStyle w:val="IndexLink"/>
                <w:rtl w:val="true"/>
              </w:rPr>
              <w:t>مبحث اول</w:t>
            </w:r>
            <w:r>
              <w:rPr>
                <w:rStyle w:val="IndexLink"/>
                <w:rtl w:val="true"/>
              </w:rPr>
              <w:t>:</w:t>
            </w:r>
            <w:r>
              <w:rPr>
                <w:rStyle w:val="IndexLink"/>
                <w:rtl w:val="true"/>
              </w:rPr>
              <w:t>اصحاب امام جواد علیه السّلام</w:t>
            </w:r>
            <w:r>
              <w:rPr>
                <w:rStyle w:val="IndexLink"/>
                <w:rtl w:val="true"/>
              </w:rPr>
              <w:tab/>
            </w:r>
            <w:r>
              <w:rPr>
                <w:rStyle w:val="IndexLink"/>
              </w:rPr>
              <w:t>271</w:t>
            </w:r>
          </w:hyperlink>
        </w:p>
        <w:p>
          <w:pPr>
            <w:pStyle w:val="Contents5"/>
            <w:tabs>
              <w:tab w:val="clear" w:pos="7892"/>
              <w:tab w:val="right" w:pos="9026" w:leader="dot"/>
            </w:tabs>
            <w:rPr/>
          </w:pPr>
          <w:hyperlink w:anchor="__RefHeading___Toc754768_2616395394">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754770_2616395394">
            <w:r>
              <w:rPr>
                <w:webHidden/>
                <w:rStyle w:val="IndexLink"/>
                <w:rtl w:val="true"/>
              </w:rPr>
              <w:t>حسین بن سعید اهوازی</w:t>
            </w:r>
            <w:r>
              <w:rPr>
                <w:rStyle w:val="IndexLink"/>
                <w:rtl w:val="true"/>
              </w:rPr>
              <w:tab/>
            </w:r>
            <w:r>
              <w:rPr>
                <w:rStyle w:val="IndexLink"/>
              </w:rPr>
              <w:t>273</w:t>
            </w:r>
          </w:hyperlink>
        </w:p>
        <w:p>
          <w:pPr>
            <w:pStyle w:val="Contents5"/>
            <w:tabs>
              <w:tab w:val="clear" w:pos="7892"/>
              <w:tab w:val="right" w:pos="9026" w:leader="dot"/>
            </w:tabs>
            <w:rPr/>
          </w:pPr>
          <w:hyperlink w:anchor="__RefHeading___Toc754772_2616395394">
            <w:r>
              <w:rPr>
                <w:webHidden/>
                <w:rStyle w:val="IndexLink"/>
                <w:rtl w:val="true"/>
              </w:rPr>
              <w:t>حسن بن سعید اهوازی</w:t>
            </w:r>
            <w:r>
              <w:rPr>
                <w:rStyle w:val="IndexLink"/>
                <w:rtl w:val="true"/>
              </w:rPr>
              <w:tab/>
            </w:r>
            <w:r>
              <w:rPr>
                <w:rStyle w:val="IndexLink"/>
              </w:rPr>
              <w:t>273</w:t>
            </w:r>
          </w:hyperlink>
        </w:p>
        <w:p>
          <w:pPr>
            <w:pStyle w:val="Contents5"/>
            <w:tabs>
              <w:tab w:val="clear" w:pos="7892"/>
              <w:tab w:val="right" w:pos="9026" w:leader="dot"/>
            </w:tabs>
            <w:rPr/>
          </w:pPr>
          <w:hyperlink w:anchor="__RefHeading___Toc754774_2616395394">
            <w:r>
              <w:rPr>
                <w:webHidden/>
                <w:rStyle w:val="IndexLink"/>
                <w:rtl w:val="true"/>
              </w:rPr>
              <w:t>محمد بن اسماعیل</w:t>
            </w:r>
            <w:r>
              <w:rPr>
                <w:rStyle w:val="IndexLink"/>
                <w:rtl w:val="true"/>
              </w:rPr>
              <w:tab/>
            </w:r>
            <w:r>
              <w:rPr>
                <w:rStyle w:val="IndexLink"/>
              </w:rPr>
              <w:t>275</w:t>
            </w:r>
          </w:hyperlink>
        </w:p>
        <w:p>
          <w:pPr>
            <w:pStyle w:val="Contents5"/>
            <w:tabs>
              <w:tab w:val="clear" w:pos="7892"/>
              <w:tab w:val="right" w:pos="9026" w:leader="dot"/>
            </w:tabs>
            <w:rPr/>
          </w:pPr>
          <w:hyperlink w:anchor="__RefHeading___Toc754776_2616395394">
            <w:r>
              <w:rPr>
                <w:webHidden/>
                <w:rStyle w:val="IndexLink"/>
                <w:rtl w:val="true"/>
              </w:rPr>
              <w:t>احمد بن ابی عبد الله برقی</w:t>
            </w:r>
            <w:r>
              <w:rPr>
                <w:rStyle w:val="IndexLink"/>
                <w:rtl w:val="true"/>
              </w:rPr>
              <w:tab/>
            </w:r>
            <w:r>
              <w:rPr>
                <w:rStyle w:val="IndexLink"/>
              </w:rPr>
              <w:t>276</w:t>
            </w:r>
          </w:hyperlink>
        </w:p>
        <w:p>
          <w:pPr>
            <w:pStyle w:val="Contents5"/>
            <w:tabs>
              <w:tab w:val="clear" w:pos="7892"/>
              <w:tab w:val="right" w:pos="9026" w:leader="dot"/>
            </w:tabs>
            <w:rPr/>
          </w:pPr>
          <w:hyperlink w:anchor="__RefHeading___Toc754778_2616395394">
            <w:r>
              <w:rPr>
                <w:webHidden/>
                <w:rStyle w:val="IndexLink"/>
                <w:rtl w:val="true"/>
              </w:rPr>
              <w:t>علی بن مهزیار</w:t>
            </w:r>
            <w:r>
              <w:rPr>
                <w:rStyle w:val="IndexLink"/>
                <w:rtl w:val="true"/>
              </w:rPr>
              <w:tab/>
            </w:r>
            <w:r>
              <w:rPr>
                <w:rStyle w:val="IndexLink"/>
              </w:rPr>
              <w:t>276</w:t>
            </w:r>
          </w:hyperlink>
        </w:p>
        <w:p>
          <w:pPr>
            <w:pStyle w:val="Contents5"/>
            <w:tabs>
              <w:tab w:val="clear" w:pos="7892"/>
              <w:tab w:val="right" w:pos="9026" w:leader="dot"/>
            </w:tabs>
            <w:rPr/>
          </w:pPr>
          <w:hyperlink w:anchor="__RefHeading___Toc754780_2616395394">
            <w:r>
              <w:rPr>
                <w:webHidden/>
                <w:rStyle w:val="IndexLink"/>
                <w:rtl w:val="true"/>
              </w:rPr>
              <w:t>صفوان بن یحیی</w:t>
            </w:r>
            <w:r>
              <w:rPr>
                <w:rStyle w:val="IndexLink"/>
                <w:rtl w:val="true"/>
              </w:rPr>
              <w:tab/>
            </w:r>
            <w:r>
              <w:rPr>
                <w:rStyle w:val="IndexLink"/>
              </w:rPr>
              <w:t>281</w:t>
            </w:r>
          </w:hyperlink>
        </w:p>
        <w:p>
          <w:pPr>
            <w:pStyle w:val="Contents5"/>
            <w:tabs>
              <w:tab w:val="clear" w:pos="7892"/>
              <w:tab w:val="right" w:pos="9026" w:leader="dot"/>
            </w:tabs>
            <w:rPr/>
          </w:pPr>
          <w:hyperlink w:anchor="__RefHeading___Toc754782_2616395394">
            <w:r>
              <w:rPr>
                <w:webHidden/>
                <w:rStyle w:val="IndexLink"/>
                <w:rtl w:val="true"/>
              </w:rPr>
              <w:t>عبد الله بن الصلت</w:t>
            </w:r>
            <w:r>
              <w:rPr>
                <w:rStyle w:val="IndexLink"/>
                <w:rtl w:val="true"/>
              </w:rPr>
              <w:tab/>
            </w:r>
            <w:r>
              <w:rPr>
                <w:rStyle w:val="IndexLink"/>
              </w:rPr>
              <w:t>283</w:t>
            </w:r>
          </w:hyperlink>
        </w:p>
        <w:p>
          <w:pPr>
            <w:pStyle w:val="Contents5"/>
            <w:tabs>
              <w:tab w:val="clear" w:pos="7892"/>
              <w:tab w:val="right" w:pos="9026" w:leader="dot"/>
            </w:tabs>
            <w:rPr/>
          </w:pPr>
          <w:hyperlink w:anchor="__RefHeading___Toc754784_2616395394">
            <w:r>
              <w:rPr>
                <w:webHidden/>
                <w:rStyle w:val="IndexLink"/>
                <w:rtl w:val="true"/>
              </w:rPr>
              <w:t>علی بن اسباط‌</w:t>
            </w:r>
            <w:r>
              <w:rPr>
                <w:rStyle w:val="IndexLink"/>
                <w:rtl w:val="true"/>
              </w:rPr>
              <w:tab/>
            </w:r>
            <w:r>
              <w:rPr>
                <w:rStyle w:val="IndexLink"/>
              </w:rPr>
              <w:t>283</w:t>
            </w:r>
          </w:hyperlink>
        </w:p>
        <w:p>
          <w:pPr>
            <w:pStyle w:val="Contents5"/>
            <w:tabs>
              <w:tab w:val="clear" w:pos="7892"/>
              <w:tab w:val="right" w:pos="9026" w:leader="dot"/>
            </w:tabs>
            <w:rPr/>
          </w:pPr>
          <w:hyperlink w:anchor="__RefHeading___Toc754786_2616395394">
            <w:r>
              <w:rPr>
                <w:webHidden/>
                <w:rStyle w:val="IndexLink"/>
                <w:rtl w:val="true"/>
              </w:rPr>
              <w:t>ابراهیم بن ابی محمود خراسانی</w:t>
            </w:r>
            <w:r>
              <w:rPr>
                <w:rStyle w:val="IndexLink"/>
                <w:rtl w:val="true"/>
              </w:rPr>
              <w:tab/>
            </w:r>
            <w:r>
              <w:rPr>
                <w:rStyle w:val="IndexLink"/>
              </w:rPr>
              <w:t>284</w:t>
            </w:r>
          </w:hyperlink>
        </w:p>
        <w:p>
          <w:pPr>
            <w:pStyle w:val="Contents5"/>
            <w:tabs>
              <w:tab w:val="clear" w:pos="7892"/>
              <w:tab w:val="right" w:pos="9026" w:leader="dot"/>
            </w:tabs>
            <w:rPr/>
          </w:pPr>
          <w:hyperlink w:anchor="__RefHeading___Toc754788_2616395394">
            <w:r>
              <w:rPr>
                <w:webHidden/>
                <w:rStyle w:val="IndexLink"/>
                <w:rtl w:val="true"/>
              </w:rPr>
              <w:t>ابراهیم بن محمد همدانی</w:t>
            </w:r>
            <w:r>
              <w:rPr>
                <w:rStyle w:val="IndexLink"/>
                <w:rtl w:val="true"/>
              </w:rPr>
              <w:tab/>
            </w:r>
            <w:r>
              <w:rPr>
                <w:rStyle w:val="IndexLink"/>
              </w:rPr>
              <w:t>284</w:t>
            </w:r>
          </w:hyperlink>
        </w:p>
        <w:p>
          <w:pPr>
            <w:pStyle w:val="Contents5"/>
            <w:tabs>
              <w:tab w:val="clear" w:pos="7892"/>
              <w:tab w:val="right" w:pos="9026" w:leader="dot"/>
            </w:tabs>
            <w:rPr/>
          </w:pPr>
          <w:hyperlink w:anchor="__RefHeading___Toc754790_2616395394">
            <w:r>
              <w:rPr>
                <w:webHidden/>
                <w:rStyle w:val="IndexLink"/>
                <w:rtl w:val="true"/>
              </w:rPr>
              <w:t>احمد بن محمد بن ابی نصر بزنطی کوفی</w:t>
            </w:r>
            <w:r>
              <w:rPr>
                <w:rStyle w:val="IndexLink"/>
                <w:rtl w:val="true"/>
              </w:rPr>
              <w:tab/>
            </w:r>
            <w:r>
              <w:rPr>
                <w:rStyle w:val="IndexLink"/>
              </w:rPr>
              <w:t>284</w:t>
            </w:r>
          </w:hyperlink>
        </w:p>
        <w:p>
          <w:pPr>
            <w:pStyle w:val="Contents5"/>
            <w:tabs>
              <w:tab w:val="clear" w:pos="7892"/>
              <w:tab w:val="right" w:pos="9026" w:leader="dot"/>
            </w:tabs>
            <w:rPr/>
          </w:pPr>
          <w:hyperlink w:anchor="__RefHeading___Toc754792_2616395394">
            <w:r>
              <w:rPr>
                <w:webHidden/>
                <w:rStyle w:val="IndexLink"/>
                <w:rtl w:val="true"/>
              </w:rPr>
              <w:t>احمد بن معافی</w:t>
            </w:r>
            <w:r>
              <w:rPr>
                <w:rStyle w:val="IndexLink"/>
                <w:rtl w:val="true"/>
              </w:rPr>
              <w:tab/>
            </w:r>
            <w:r>
              <w:rPr>
                <w:rStyle w:val="IndexLink"/>
              </w:rPr>
              <w:t>285</w:t>
            </w:r>
          </w:hyperlink>
        </w:p>
        <w:p>
          <w:pPr>
            <w:pStyle w:val="Contents5"/>
            <w:tabs>
              <w:tab w:val="clear" w:pos="7892"/>
              <w:tab w:val="right" w:pos="9026" w:leader="dot"/>
            </w:tabs>
            <w:rPr/>
          </w:pPr>
          <w:hyperlink w:anchor="__RefHeading___Toc754794_2616395394">
            <w:r>
              <w:rPr>
                <w:webHidden/>
                <w:rStyle w:val="IndexLink"/>
                <w:rtl w:val="true"/>
              </w:rPr>
              <w:t>جعفر بن محمد بن یونس احول</w:t>
            </w:r>
            <w:r>
              <w:rPr>
                <w:rStyle w:val="IndexLink"/>
                <w:rtl w:val="true"/>
              </w:rPr>
              <w:tab/>
            </w:r>
            <w:r>
              <w:rPr>
                <w:rStyle w:val="IndexLink"/>
              </w:rPr>
              <w:t>285</w:t>
            </w:r>
          </w:hyperlink>
        </w:p>
        <w:p>
          <w:pPr>
            <w:pStyle w:val="Contents5"/>
            <w:tabs>
              <w:tab w:val="clear" w:pos="7892"/>
              <w:tab w:val="right" w:pos="9026" w:leader="dot"/>
            </w:tabs>
            <w:rPr/>
          </w:pPr>
          <w:hyperlink w:anchor="__RefHeading___Toc754796_2616395394">
            <w:r>
              <w:rPr>
                <w:webHidden/>
                <w:rStyle w:val="IndexLink"/>
                <w:rtl w:val="true"/>
              </w:rPr>
              <w:t>حسین بن بشار مداینی</w:t>
            </w:r>
            <w:r>
              <w:rPr>
                <w:rStyle w:val="IndexLink"/>
                <w:rtl w:val="true"/>
              </w:rPr>
              <w:tab/>
            </w:r>
            <w:r>
              <w:rPr>
                <w:rStyle w:val="IndexLink"/>
              </w:rPr>
              <w:t>285</w:t>
            </w:r>
          </w:hyperlink>
        </w:p>
        <w:p>
          <w:pPr>
            <w:pStyle w:val="Contents5"/>
            <w:tabs>
              <w:tab w:val="clear" w:pos="7892"/>
              <w:tab w:val="right" w:pos="9026" w:leader="dot"/>
            </w:tabs>
            <w:rPr/>
          </w:pPr>
          <w:hyperlink w:anchor="__RefHeading___Toc754798_2616395394">
            <w:r>
              <w:rPr>
                <w:webHidden/>
                <w:rStyle w:val="IndexLink"/>
                <w:rtl w:val="true"/>
              </w:rPr>
              <w:t>حکم بن علیاء اسدی</w:t>
            </w:r>
            <w:r>
              <w:rPr>
                <w:rStyle w:val="IndexLink"/>
                <w:rtl w:val="true"/>
              </w:rPr>
              <w:tab/>
            </w:r>
            <w:r>
              <w:rPr>
                <w:rStyle w:val="IndexLink"/>
              </w:rPr>
              <w:t>285</w:t>
            </w:r>
          </w:hyperlink>
        </w:p>
        <w:p>
          <w:pPr>
            <w:pStyle w:val="Contents5"/>
            <w:tabs>
              <w:tab w:val="clear" w:pos="7892"/>
              <w:tab w:val="right" w:pos="9026" w:leader="dot"/>
            </w:tabs>
            <w:rPr/>
          </w:pPr>
          <w:hyperlink w:anchor="__RefHeading___Toc754800_2616395394">
            <w:r>
              <w:rPr>
                <w:webHidden/>
                <w:rStyle w:val="IndexLink"/>
                <w:rtl w:val="true"/>
              </w:rPr>
              <w:t>حمزة بن یعلی اشعری قمی</w:t>
            </w:r>
            <w:r>
              <w:rPr>
                <w:rStyle w:val="IndexLink"/>
                <w:rtl w:val="true"/>
              </w:rPr>
              <w:tab/>
            </w:r>
            <w:r>
              <w:rPr>
                <w:rStyle w:val="IndexLink"/>
              </w:rPr>
              <w:t>285</w:t>
            </w:r>
          </w:hyperlink>
        </w:p>
        <w:p>
          <w:pPr>
            <w:pStyle w:val="Contents5"/>
            <w:tabs>
              <w:tab w:val="clear" w:pos="7892"/>
              <w:tab w:val="right" w:pos="9026" w:leader="dot"/>
            </w:tabs>
            <w:rPr/>
          </w:pPr>
          <w:hyperlink w:anchor="__RefHeading___Toc754802_2616395394">
            <w:r>
              <w:rPr>
                <w:webHidden/>
                <w:rStyle w:val="IndexLink"/>
                <w:rtl w:val="true"/>
              </w:rPr>
              <w:t>داوود بن قاسم</w:t>
            </w:r>
            <w:r>
              <w:rPr>
                <w:rStyle w:val="IndexLink"/>
                <w:rtl w:val="true"/>
              </w:rPr>
              <w:tab/>
            </w:r>
            <w:r>
              <w:rPr>
                <w:rStyle w:val="IndexLink"/>
              </w:rPr>
              <w:t>285</w:t>
            </w:r>
          </w:hyperlink>
        </w:p>
        <w:p>
          <w:pPr>
            <w:pStyle w:val="Contents5"/>
            <w:tabs>
              <w:tab w:val="clear" w:pos="7892"/>
              <w:tab w:val="right" w:pos="9026" w:leader="dot"/>
            </w:tabs>
            <w:rPr/>
          </w:pPr>
          <w:hyperlink w:anchor="__RefHeading___Toc754804_2616395394">
            <w:r>
              <w:rPr>
                <w:webHidden/>
                <w:rStyle w:val="IndexLink"/>
                <w:rtl w:val="true"/>
              </w:rPr>
              <w:t>صالح بن محمد همدانی</w:t>
            </w:r>
            <w:r>
              <w:rPr>
                <w:rStyle w:val="IndexLink"/>
                <w:rtl w:val="true"/>
              </w:rPr>
              <w:tab/>
            </w:r>
            <w:r>
              <w:rPr>
                <w:rStyle w:val="IndexLink"/>
              </w:rPr>
              <w:t>286</w:t>
            </w:r>
          </w:hyperlink>
        </w:p>
        <w:p>
          <w:pPr>
            <w:pStyle w:val="Contents5"/>
            <w:tabs>
              <w:tab w:val="clear" w:pos="7892"/>
              <w:tab w:val="right" w:pos="9026" w:leader="dot"/>
            </w:tabs>
            <w:rPr/>
          </w:pPr>
          <w:hyperlink w:anchor="__RefHeading___Toc754806_2616395394">
            <w:r>
              <w:rPr>
                <w:webHidden/>
                <w:rStyle w:val="IndexLink"/>
                <w:rtl w:val="true"/>
              </w:rPr>
              <w:t>عبد الجبار بن مبارک نهاوندی</w:t>
            </w:r>
            <w:r>
              <w:rPr>
                <w:rStyle w:val="IndexLink"/>
                <w:rtl w:val="true"/>
              </w:rPr>
              <w:tab/>
            </w:r>
            <w:r>
              <w:rPr>
                <w:rStyle w:val="IndexLink"/>
              </w:rPr>
              <w:t>286</w:t>
            </w:r>
          </w:hyperlink>
        </w:p>
        <w:p>
          <w:pPr>
            <w:pStyle w:val="Contents5"/>
            <w:tabs>
              <w:tab w:val="clear" w:pos="7892"/>
              <w:tab w:val="right" w:pos="9026" w:leader="dot"/>
            </w:tabs>
            <w:rPr/>
          </w:pPr>
          <w:hyperlink w:anchor="__RefHeading___Toc754808_2616395394">
            <w:r>
              <w:rPr>
                <w:webHidden/>
                <w:rStyle w:val="IndexLink"/>
                <w:rtl w:val="true"/>
              </w:rPr>
              <w:t>عبد العظیم بن عبد الله</w:t>
            </w:r>
            <w:r>
              <w:rPr>
                <w:rStyle w:val="IndexLink"/>
                <w:rtl w:val="true"/>
              </w:rPr>
              <w:tab/>
            </w:r>
            <w:r>
              <w:rPr>
                <w:rStyle w:val="IndexLink"/>
              </w:rPr>
              <w:t>286</w:t>
            </w:r>
          </w:hyperlink>
        </w:p>
        <w:p>
          <w:pPr>
            <w:pStyle w:val="Contents5"/>
            <w:tabs>
              <w:tab w:val="clear" w:pos="7892"/>
              <w:tab w:val="right" w:pos="9026" w:leader="dot"/>
            </w:tabs>
            <w:rPr/>
          </w:pPr>
          <w:hyperlink w:anchor="__RefHeading___Toc754810_2616395394">
            <w:r>
              <w:rPr>
                <w:webHidden/>
                <w:rStyle w:val="IndexLink"/>
                <w:rtl w:val="true"/>
              </w:rPr>
              <w:t>عثمان بن سعید عمری</w:t>
            </w:r>
            <w:r>
              <w:rPr>
                <w:rStyle w:val="IndexLink"/>
                <w:rtl w:val="true"/>
              </w:rPr>
              <w:tab/>
            </w:r>
            <w:r>
              <w:rPr>
                <w:rStyle w:val="IndexLink"/>
              </w:rPr>
              <w:t>286</w:t>
            </w:r>
          </w:hyperlink>
        </w:p>
        <w:p>
          <w:pPr>
            <w:pStyle w:val="Contents5"/>
            <w:tabs>
              <w:tab w:val="clear" w:pos="7892"/>
              <w:tab w:val="right" w:pos="9026" w:leader="dot"/>
            </w:tabs>
            <w:rPr/>
          </w:pPr>
          <w:hyperlink w:anchor="__RefHeading___Toc754812_2616395394">
            <w:r>
              <w:rPr>
                <w:webHidden/>
                <w:rStyle w:val="IndexLink"/>
                <w:rtl w:val="true"/>
              </w:rPr>
              <w:t>علی بن جعفر</w:t>
            </w:r>
            <w:r>
              <w:rPr>
                <w:rStyle w:val="IndexLink"/>
                <w:rtl w:val="true"/>
              </w:rPr>
              <w:tab/>
            </w:r>
            <w:r>
              <w:rPr>
                <w:rStyle w:val="IndexLink"/>
              </w:rPr>
              <w:t>286</w:t>
            </w:r>
          </w:hyperlink>
        </w:p>
        <w:p>
          <w:pPr>
            <w:pStyle w:val="Contents5"/>
            <w:tabs>
              <w:tab w:val="clear" w:pos="7892"/>
              <w:tab w:val="right" w:pos="9026" w:leader="dot"/>
            </w:tabs>
            <w:rPr/>
          </w:pPr>
          <w:hyperlink w:anchor="__RefHeading___Toc754814_2616395394">
            <w:r>
              <w:rPr>
                <w:webHidden/>
                <w:rStyle w:val="IndexLink"/>
                <w:rtl w:val="true"/>
              </w:rPr>
              <w:t>علی بن بلال بغدادی</w:t>
            </w:r>
            <w:r>
              <w:rPr>
                <w:rStyle w:val="IndexLink"/>
                <w:rtl w:val="true"/>
              </w:rPr>
              <w:tab/>
            </w:r>
            <w:r>
              <w:rPr>
                <w:rStyle w:val="IndexLink"/>
              </w:rPr>
              <w:t>287</w:t>
            </w:r>
          </w:hyperlink>
        </w:p>
        <w:p>
          <w:pPr>
            <w:pStyle w:val="Contents5"/>
            <w:tabs>
              <w:tab w:val="clear" w:pos="7892"/>
              <w:tab w:val="right" w:pos="9026" w:leader="dot"/>
            </w:tabs>
            <w:rPr/>
          </w:pPr>
          <w:hyperlink w:anchor="__RefHeading___Toc754816_2616395394">
            <w:r>
              <w:rPr>
                <w:webHidden/>
                <w:rStyle w:val="IndexLink"/>
                <w:rtl w:val="true"/>
              </w:rPr>
              <w:t>فضل بن شاذان</w:t>
            </w:r>
            <w:r>
              <w:rPr>
                <w:rStyle w:val="IndexLink"/>
                <w:rtl w:val="true"/>
              </w:rPr>
              <w:tab/>
            </w:r>
            <w:r>
              <w:rPr>
                <w:rStyle w:val="IndexLink"/>
              </w:rPr>
              <w:t>287</w:t>
            </w:r>
          </w:hyperlink>
        </w:p>
        <w:p>
          <w:pPr>
            <w:pStyle w:val="Contents5"/>
            <w:tabs>
              <w:tab w:val="clear" w:pos="7892"/>
              <w:tab w:val="right" w:pos="9026" w:leader="dot"/>
            </w:tabs>
            <w:rPr/>
          </w:pPr>
          <w:hyperlink w:anchor="__RefHeading___Toc754818_2616395394">
            <w:r>
              <w:rPr>
                <w:webHidden/>
                <w:rStyle w:val="IndexLink"/>
                <w:rtl w:val="true"/>
              </w:rPr>
              <w:t>محمد بن عبد الجبار</w:t>
            </w:r>
            <w:r>
              <w:rPr>
                <w:rStyle w:val="IndexLink"/>
                <w:rtl w:val="true"/>
              </w:rPr>
              <w:tab/>
            </w:r>
            <w:r>
              <w:rPr>
                <w:rStyle w:val="IndexLink"/>
              </w:rPr>
              <w:t>287</w:t>
            </w:r>
          </w:hyperlink>
        </w:p>
        <w:p>
          <w:pPr>
            <w:pStyle w:val="Contents5"/>
            <w:tabs>
              <w:tab w:val="clear" w:pos="7892"/>
              <w:tab w:val="right" w:pos="9026" w:leader="dot"/>
            </w:tabs>
            <w:rPr/>
          </w:pPr>
          <w:hyperlink w:anchor="__RefHeading___Toc754820_2616395394">
            <w:r>
              <w:rPr>
                <w:webHidden/>
                <w:rStyle w:val="IndexLink"/>
                <w:rtl w:val="true"/>
              </w:rPr>
              <w:t>محمد بن عیسی</w:t>
            </w:r>
            <w:r>
              <w:rPr>
                <w:rStyle w:val="IndexLink"/>
                <w:rtl w:val="true"/>
              </w:rPr>
              <w:tab/>
            </w:r>
            <w:r>
              <w:rPr>
                <w:rStyle w:val="IndexLink"/>
              </w:rPr>
              <w:t>287</w:t>
            </w:r>
          </w:hyperlink>
        </w:p>
        <w:p>
          <w:pPr>
            <w:pStyle w:val="Contents5"/>
            <w:tabs>
              <w:tab w:val="clear" w:pos="7892"/>
              <w:tab w:val="right" w:pos="9026" w:leader="dot"/>
            </w:tabs>
            <w:rPr/>
          </w:pPr>
          <w:hyperlink w:anchor="__RefHeading___Toc754822_2616395394">
            <w:r>
              <w:rPr>
                <w:webHidden/>
                <w:rStyle w:val="IndexLink"/>
                <w:rtl w:val="true"/>
              </w:rPr>
              <w:t>نوح بن شعیب بغدادی</w:t>
            </w:r>
            <w:r>
              <w:rPr>
                <w:rStyle w:val="IndexLink"/>
                <w:rtl w:val="true"/>
              </w:rPr>
              <w:tab/>
            </w:r>
            <w:r>
              <w:rPr>
                <w:rStyle w:val="IndexLink"/>
              </w:rPr>
              <w:t>287</w:t>
            </w:r>
          </w:hyperlink>
        </w:p>
        <w:p>
          <w:pPr>
            <w:pStyle w:val="Contents5"/>
            <w:tabs>
              <w:tab w:val="clear" w:pos="7892"/>
              <w:tab w:val="right" w:pos="9026" w:leader="dot"/>
            </w:tabs>
            <w:rPr/>
          </w:pPr>
          <w:hyperlink w:anchor="__RefHeading___Toc754824_2616395394">
            <w:r>
              <w:rPr>
                <w:webHidden/>
                <w:rStyle w:val="IndexLink"/>
                <w:rtl w:val="true"/>
              </w:rPr>
              <w:t>یعقوب بن اسحاق</w:t>
            </w:r>
            <w:r>
              <w:rPr>
                <w:rStyle w:val="IndexLink"/>
                <w:rtl w:val="true"/>
              </w:rPr>
              <w:tab/>
            </w:r>
            <w:r>
              <w:rPr>
                <w:rStyle w:val="IndexLink"/>
              </w:rPr>
              <w:t>288</w:t>
            </w:r>
          </w:hyperlink>
        </w:p>
        <w:p>
          <w:pPr>
            <w:pStyle w:val="Contents5"/>
            <w:tabs>
              <w:tab w:val="clear" w:pos="7892"/>
              <w:tab w:val="right" w:pos="9026" w:leader="dot"/>
            </w:tabs>
            <w:rPr/>
          </w:pPr>
          <w:hyperlink w:anchor="__RefHeading___Toc754826_2616395394">
            <w:r>
              <w:rPr>
                <w:webHidden/>
                <w:rStyle w:val="IndexLink"/>
                <w:rtl w:val="true"/>
              </w:rPr>
              <w:t>یعقوب بن یزید</w:t>
            </w:r>
            <w:r>
              <w:rPr>
                <w:rStyle w:val="IndexLink"/>
                <w:rtl w:val="true"/>
              </w:rPr>
              <w:tab/>
            </w:r>
            <w:r>
              <w:rPr>
                <w:rStyle w:val="IndexLink"/>
              </w:rPr>
              <w:t>288</w:t>
            </w:r>
          </w:hyperlink>
        </w:p>
        <w:p>
          <w:pPr>
            <w:pStyle w:val="Contents5"/>
            <w:tabs>
              <w:tab w:val="clear" w:pos="7892"/>
              <w:tab w:val="right" w:pos="9026" w:leader="dot"/>
            </w:tabs>
            <w:rPr/>
          </w:pPr>
          <w:hyperlink w:anchor="__RefHeading___Toc754828_2616395394">
            <w:r>
              <w:rPr>
                <w:webHidden/>
                <w:rStyle w:val="IndexLink"/>
                <w:rtl w:val="true"/>
              </w:rPr>
              <w:t>ابو الحصین حضینی</w:t>
            </w:r>
            <w:r>
              <w:rPr>
                <w:rStyle w:val="IndexLink"/>
                <w:rtl w:val="true"/>
              </w:rPr>
              <w:tab/>
            </w:r>
            <w:r>
              <w:rPr>
                <w:rStyle w:val="IndexLink"/>
              </w:rPr>
              <w:t>288</w:t>
            </w:r>
          </w:hyperlink>
        </w:p>
        <w:p>
          <w:pPr>
            <w:pStyle w:val="Contents4"/>
            <w:tabs>
              <w:tab w:val="clear" w:pos="8176"/>
              <w:tab w:val="right" w:pos="9026" w:leader="dot"/>
            </w:tabs>
            <w:rPr/>
          </w:pPr>
          <w:hyperlink w:anchor="__RefHeading___Toc754830_2616395394">
            <w:r>
              <w:rPr>
                <w:webHidden/>
                <w:rStyle w:val="IndexLink"/>
                <w:rtl w:val="true"/>
              </w:rPr>
              <w:t>مبحث دوم</w:t>
            </w:r>
            <w:r>
              <w:rPr>
                <w:rStyle w:val="IndexLink"/>
                <w:rtl w:val="true"/>
              </w:rPr>
              <w:t>:</w:t>
            </w:r>
            <w:r>
              <w:rPr>
                <w:rStyle w:val="IndexLink"/>
                <w:rtl w:val="true"/>
              </w:rPr>
              <w:t>میراث امام جواد علیه السّلام</w:t>
            </w:r>
            <w:r>
              <w:rPr>
                <w:rStyle w:val="IndexLink"/>
                <w:rtl w:val="true"/>
              </w:rPr>
              <w:tab/>
            </w:r>
            <w:r>
              <w:rPr>
                <w:rStyle w:val="IndexLink"/>
              </w:rPr>
              <w:t>289</w:t>
            </w:r>
          </w:hyperlink>
        </w:p>
        <w:p>
          <w:pPr>
            <w:pStyle w:val="Contents5"/>
            <w:tabs>
              <w:tab w:val="clear" w:pos="7892"/>
              <w:tab w:val="right" w:pos="9026" w:leader="dot"/>
            </w:tabs>
            <w:rPr/>
          </w:pPr>
          <w:hyperlink w:anchor="__RefHeading___Toc754832_2616395394">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754834_2616395394">
            <w:r>
              <w:rPr>
                <w:webHidden/>
                <w:rStyle w:val="IndexLink"/>
              </w:rPr>
              <w:t>1</w:t>
            </w:r>
            <w:r>
              <w:rPr>
                <w:rStyle w:val="IndexLink"/>
                <w:rtl w:val="true"/>
              </w:rPr>
              <w:t>.</w:t>
            </w:r>
            <w:r>
              <w:rPr>
                <w:rStyle w:val="IndexLink"/>
                <w:rtl w:val="true"/>
              </w:rPr>
              <w:t>میراث تفسیری</w:t>
            </w:r>
            <w:r>
              <w:rPr>
                <w:rStyle w:val="IndexLink"/>
                <w:rtl w:val="true"/>
              </w:rPr>
              <w:tab/>
            </w:r>
            <w:r>
              <w:rPr>
                <w:rStyle w:val="IndexLink"/>
              </w:rPr>
              <w:t>290</w:t>
            </w:r>
          </w:hyperlink>
        </w:p>
        <w:p>
          <w:pPr>
            <w:pStyle w:val="Contents5"/>
            <w:tabs>
              <w:tab w:val="clear" w:pos="7892"/>
              <w:tab w:val="right" w:pos="9026" w:leader="dot"/>
            </w:tabs>
            <w:rPr/>
          </w:pPr>
          <w:hyperlink w:anchor="__RefHeading___Toc754836_2616395394">
            <w:r>
              <w:rPr>
                <w:webHidden/>
                <w:rStyle w:val="IndexLink"/>
              </w:rPr>
              <w:t>2</w:t>
            </w:r>
            <w:r>
              <w:rPr>
                <w:rStyle w:val="IndexLink"/>
                <w:rtl w:val="true"/>
              </w:rPr>
              <w:t>.</w:t>
            </w:r>
            <w:r>
              <w:rPr>
                <w:rStyle w:val="IndexLink"/>
                <w:rtl w:val="true"/>
              </w:rPr>
              <w:t>میراث کلامی</w:t>
            </w:r>
            <w:r>
              <w:rPr>
                <w:rStyle w:val="IndexLink"/>
                <w:rtl w:val="true"/>
              </w:rPr>
              <w:tab/>
            </w:r>
            <w:r>
              <w:rPr>
                <w:rStyle w:val="IndexLink"/>
              </w:rPr>
              <w:t>293</w:t>
            </w:r>
          </w:hyperlink>
        </w:p>
        <w:p>
          <w:pPr>
            <w:pStyle w:val="Contents6"/>
            <w:tabs>
              <w:tab w:val="clear" w:pos="7609"/>
              <w:tab w:val="right" w:pos="9026" w:leader="dot"/>
            </w:tabs>
            <w:rPr/>
          </w:pPr>
          <w:hyperlink w:anchor="__RefHeading___Toc754838_2616395394">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754840_2616395394">
            <w:r>
              <w:rPr>
                <w:webHidden/>
                <w:rStyle w:val="IndexLink"/>
                <w:rtl w:val="true"/>
              </w:rPr>
              <w:t>الف</w:t>
            </w:r>
            <w:r>
              <w:rPr>
                <w:rStyle w:val="IndexLink"/>
                <w:rtl w:val="true"/>
              </w:rPr>
              <w:t>)</w:t>
            </w:r>
            <w:r>
              <w:rPr>
                <w:rStyle w:val="IndexLink"/>
                <w:rtl w:val="true"/>
              </w:rPr>
              <w:t>ضرورت استحکام بخشیدن به عقاید</w:t>
            </w:r>
            <w:r>
              <w:rPr>
                <w:rStyle w:val="IndexLink"/>
                <w:rtl w:val="true"/>
              </w:rPr>
              <w:tab/>
            </w:r>
            <w:r>
              <w:rPr>
                <w:rStyle w:val="IndexLink"/>
              </w:rPr>
              <w:t>293</w:t>
            </w:r>
          </w:hyperlink>
        </w:p>
        <w:p>
          <w:pPr>
            <w:pStyle w:val="Contents6"/>
            <w:tabs>
              <w:tab w:val="clear" w:pos="7609"/>
              <w:tab w:val="right" w:pos="9026" w:leader="dot"/>
            </w:tabs>
            <w:rPr/>
          </w:pPr>
          <w:hyperlink w:anchor="__RefHeading___Toc754842_2616395394">
            <w:r>
              <w:rPr>
                <w:webHidden/>
                <w:rStyle w:val="IndexLink"/>
                <w:rtl w:val="true"/>
              </w:rPr>
              <w:t>ب</w:t>
            </w:r>
            <w:r>
              <w:rPr>
                <w:rStyle w:val="IndexLink"/>
                <w:rtl w:val="true"/>
              </w:rPr>
              <w:t>)</w:t>
            </w:r>
            <w:r>
              <w:rPr>
                <w:rStyle w:val="IndexLink"/>
                <w:rtl w:val="true"/>
              </w:rPr>
              <w:t>توحید</w:t>
            </w:r>
            <w:r>
              <w:rPr>
                <w:rStyle w:val="IndexLink"/>
                <w:rtl w:val="true"/>
              </w:rPr>
              <w:tab/>
            </w:r>
            <w:r>
              <w:rPr>
                <w:rStyle w:val="IndexLink"/>
              </w:rPr>
              <w:t>294</w:t>
            </w:r>
          </w:hyperlink>
        </w:p>
        <w:p>
          <w:pPr>
            <w:pStyle w:val="Contents6"/>
            <w:tabs>
              <w:tab w:val="clear" w:pos="7609"/>
              <w:tab w:val="right" w:pos="9026" w:leader="dot"/>
            </w:tabs>
            <w:rPr/>
          </w:pPr>
          <w:hyperlink w:anchor="__RefHeading___Toc754844_2616395394">
            <w:r>
              <w:rPr>
                <w:webHidden/>
                <w:rStyle w:val="IndexLink"/>
                <w:rtl w:val="true"/>
              </w:rPr>
              <w:t>ج</w:t>
            </w:r>
            <w:r>
              <w:rPr>
                <w:rStyle w:val="IndexLink"/>
                <w:rtl w:val="true"/>
              </w:rPr>
              <w:t>)</w:t>
            </w:r>
            <w:r>
              <w:rPr>
                <w:rStyle w:val="IndexLink"/>
                <w:rtl w:val="true"/>
              </w:rPr>
              <w:t>نبوت</w:t>
            </w:r>
            <w:r>
              <w:rPr>
                <w:rStyle w:val="IndexLink"/>
                <w:rtl w:val="true"/>
              </w:rPr>
              <w:tab/>
            </w:r>
            <w:r>
              <w:rPr>
                <w:rStyle w:val="IndexLink"/>
              </w:rPr>
              <w:t>295</w:t>
            </w:r>
          </w:hyperlink>
        </w:p>
        <w:p>
          <w:pPr>
            <w:pStyle w:val="Contents6"/>
            <w:tabs>
              <w:tab w:val="clear" w:pos="7609"/>
              <w:tab w:val="right" w:pos="9026" w:leader="dot"/>
            </w:tabs>
            <w:rPr/>
          </w:pPr>
          <w:hyperlink w:anchor="__RefHeading___Toc754846_2616395394">
            <w:r>
              <w:rPr>
                <w:webHidden/>
                <w:rStyle w:val="IndexLink"/>
                <w:rtl w:val="true"/>
              </w:rPr>
              <w:t>د</w:t>
            </w:r>
            <w:r>
              <w:rPr>
                <w:rStyle w:val="IndexLink"/>
                <w:rtl w:val="true"/>
              </w:rPr>
              <w:t>)</w:t>
            </w:r>
            <w:r>
              <w:rPr>
                <w:rStyle w:val="IndexLink"/>
                <w:rtl w:val="true"/>
              </w:rPr>
              <w:t>امامت</w:t>
            </w:r>
            <w:r>
              <w:rPr>
                <w:rStyle w:val="IndexLink"/>
                <w:rtl w:val="true"/>
              </w:rPr>
              <w:tab/>
            </w:r>
            <w:r>
              <w:rPr>
                <w:rStyle w:val="IndexLink"/>
              </w:rPr>
              <w:t>295</w:t>
            </w:r>
          </w:hyperlink>
        </w:p>
        <w:p>
          <w:pPr>
            <w:pStyle w:val="Contents5"/>
            <w:tabs>
              <w:tab w:val="clear" w:pos="7892"/>
              <w:tab w:val="right" w:pos="9026" w:leader="dot"/>
            </w:tabs>
            <w:rPr/>
          </w:pPr>
          <w:hyperlink w:anchor="__RefHeading___Toc754848_2616395394">
            <w:r>
              <w:rPr>
                <w:webHidden/>
                <w:rStyle w:val="IndexLink"/>
              </w:rPr>
              <w:t>3</w:t>
            </w:r>
            <w:r>
              <w:rPr>
                <w:rStyle w:val="IndexLink"/>
                <w:rtl w:val="true"/>
              </w:rPr>
              <w:t>.</w:t>
            </w:r>
            <w:r>
              <w:rPr>
                <w:rStyle w:val="IndexLink"/>
                <w:rtl w:val="true"/>
              </w:rPr>
              <w:t>میراث فقهی</w:t>
            </w:r>
            <w:r>
              <w:rPr>
                <w:rStyle w:val="IndexLink"/>
                <w:rtl w:val="true"/>
              </w:rPr>
              <w:tab/>
            </w:r>
            <w:r>
              <w:rPr>
                <w:rStyle w:val="IndexLink"/>
              </w:rPr>
              <w:t>296</w:t>
            </w:r>
          </w:hyperlink>
        </w:p>
        <w:p>
          <w:pPr>
            <w:pStyle w:val="Contents5"/>
            <w:tabs>
              <w:tab w:val="clear" w:pos="7892"/>
              <w:tab w:val="right" w:pos="9026" w:leader="dot"/>
            </w:tabs>
            <w:rPr/>
          </w:pPr>
          <w:hyperlink w:anchor="__RefHeading___Toc754850_2616395394">
            <w:r>
              <w:rPr>
                <w:webHidden/>
                <w:rStyle w:val="IndexLink"/>
              </w:rPr>
              <w:t>4</w:t>
            </w:r>
            <w:r>
              <w:rPr>
                <w:rStyle w:val="IndexLink"/>
                <w:rtl w:val="true"/>
              </w:rPr>
              <w:t>.</w:t>
            </w:r>
            <w:r>
              <w:rPr>
                <w:rStyle w:val="IndexLink"/>
                <w:rtl w:val="true"/>
              </w:rPr>
              <w:t>میراث تاریخی</w:t>
            </w:r>
            <w:r>
              <w:rPr>
                <w:rStyle w:val="IndexLink"/>
                <w:rtl w:val="true"/>
              </w:rPr>
              <w:tab/>
            </w:r>
            <w:r>
              <w:rPr>
                <w:rStyle w:val="IndexLink"/>
              </w:rPr>
              <w:t>299</w:t>
            </w:r>
          </w:hyperlink>
        </w:p>
        <w:p>
          <w:pPr>
            <w:pStyle w:val="Contents5"/>
            <w:tabs>
              <w:tab w:val="clear" w:pos="7892"/>
              <w:tab w:val="right" w:pos="9026" w:leader="dot"/>
            </w:tabs>
            <w:rPr/>
          </w:pPr>
          <w:hyperlink w:anchor="__RefHeading___Toc754852_2616395394">
            <w:r>
              <w:rPr>
                <w:webHidden/>
                <w:rStyle w:val="IndexLink"/>
              </w:rPr>
              <w:t>5</w:t>
            </w:r>
            <w:r>
              <w:rPr>
                <w:rStyle w:val="IndexLink"/>
                <w:rtl w:val="true"/>
              </w:rPr>
              <w:t>.</w:t>
            </w:r>
            <w:r>
              <w:rPr>
                <w:rStyle w:val="IndexLink"/>
                <w:rtl w:val="true"/>
              </w:rPr>
              <w:t>طب در میراث امام جواد علیه السّلام</w:t>
            </w:r>
            <w:r>
              <w:rPr>
                <w:rStyle w:val="IndexLink"/>
                <w:rtl w:val="true"/>
              </w:rPr>
              <w:tab/>
            </w:r>
            <w:r>
              <w:rPr>
                <w:rStyle w:val="IndexLink"/>
              </w:rPr>
              <w:t>304</w:t>
            </w:r>
          </w:hyperlink>
        </w:p>
        <w:p>
          <w:pPr>
            <w:pStyle w:val="Contents6"/>
            <w:tabs>
              <w:tab w:val="clear" w:pos="7609"/>
              <w:tab w:val="right" w:pos="9026" w:leader="dot"/>
            </w:tabs>
            <w:rPr/>
          </w:pPr>
          <w:hyperlink w:anchor="__RefHeading___Toc754854_2616395394">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754856_2616395394">
            <w:r>
              <w:rPr>
                <w:webHidden/>
                <w:rStyle w:val="IndexLink"/>
                <w:rtl w:val="true"/>
              </w:rPr>
              <w:t>درمان تب نوبه و تب ربع</w:t>
            </w:r>
            <w:r>
              <w:rPr>
                <w:rStyle w:val="IndexLink"/>
                <w:rtl w:val="true"/>
              </w:rPr>
              <w:tab/>
            </w:r>
            <w:r>
              <w:rPr>
                <w:rStyle w:val="IndexLink"/>
              </w:rPr>
              <w:t>308</w:t>
            </w:r>
          </w:hyperlink>
        </w:p>
        <w:p>
          <w:pPr>
            <w:pStyle w:val="Contents6"/>
            <w:tabs>
              <w:tab w:val="clear" w:pos="7609"/>
              <w:tab w:val="right" w:pos="9026" w:leader="dot"/>
            </w:tabs>
            <w:rPr/>
          </w:pPr>
          <w:hyperlink w:anchor="__RefHeading___Toc754858_2616395394">
            <w:r>
              <w:rPr>
                <w:webHidden/>
                <w:rStyle w:val="IndexLink"/>
                <w:rtl w:val="true"/>
              </w:rPr>
              <w:t>درمان یرقان</w:t>
            </w:r>
            <w:r>
              <w:rPr>
                <w:rStyle w:val="IndexLink"/>
                <w:rtl w:val="true"/>
              </w:rPr>
              <w:t>(</w:t>
            </w:r>
            <w:r>
              <w:rPr>
                <w:rStyle w:val="IndexLink"/>
                <w:rtl w:val="true"/>
              </w:rPr>
              <w:t>زردی</w:t>
            </w:r>
            <w:r>
              <w:rPr>
                <w:rStyle w:val="IndexLink"/>
                <w:rtl w:val="true"/>
              </w:rPr>
              <w:t>)</w:t>
              <w:tab/>
            </w:r>
            <w:r>
              <w:rPr>
                <w:rStyle w:val="IndexLink"/>
              </w:rPr>
              <w:t>309</w:t>
            </w:r>
          </w:hyperlink>
        </w:p>
        <w:p>
          <w:pPr>
            <w:pStyle w:val="Contents6"/>
            <w:tabs>
              <w:tab w:val="clear" w:pos="7609"/>
              <w:tab w:val="right" w:pos="9026" w:leader="dot"/>
            </w:tabs>
            <w:rPr/>
          </w:pPr>
          <w:hyperlink w:anchor="__RefHeading___Toc754860_2616395394">
            <w:r>
              <w:rPr>
                <w:webHidden/>
                <w:rStyle w:val="IndexLink"/>
                <w:rtl w:val="true"/>
              </w:rPr>
              <w:t>درمان باد پلید</w:t>
            </w:r>
            <w:r>
              <w:rPr>
                <w:rStyle w:val="IndexLink"/>
                <w:rtl w:val="true"/>
              </w:rPr>
              <w:t>(</w:t>
            </w:r>
            <w:r>
              <w:rPr>
                <w:rStyle w:val="IndexLink"/>
                <w:rtl w:val="true"/>
              </w:rPr>
              <w:t>سکتۀ عضلانی</w:t>
            </w:r>
            <w:r>
              <w:rPr>
                <w:rStyle w:val="IndexLink"/>
                <w:rtl w:val="true"/>
              </w:rPr>
              <w:t>)</w:t>
              <w:tab/>
            </w:r>
            <w:r>
              <w:rPr>
                <w:rStyle w:val="IndexLink"/>
              </w:rPr>
              <w:t>310</w:t>
            </w:r>
          </w:hyperlink>
        </w:p>
        <w:p>
          <w:pPr>
            <w:pStyle w:val="Contents6"/>
            <w:tabs>
              <w:tab w:val="clear" w:pos="7609"/>
              <w:tab w:val="right" w:pos="9026" w:leader="dot"/>
            </w:tabs>
            <w:rPr/>
          </w:pPr>
          <w:hyperlink w:anchor="__RefHeading___Toc754862_2616395394">
            <w:r>
              <w:rPr>
                <w:webHidden/>
                <w:rStyle w:val="IndexLink"/>
                <w:rtl w:val="true"/>
              </w:rPr>
              <w:t>درمان خونریزی مداوم</w:t>
            </w:r>
            <w:r>
              <w:rPr>
                <w:rStyle w:val="IndexLink"/>
                <w:rtl w:val="true"/>
              </w:rPr>
              <w:tab/>
            </w:r>
            <w:r>
              <w:rPr>
                <w:rStyle w:val="IndexLink"/>
              </w:rPr>
              <w:t>311</w:t>
            </w:r>
          </w:hyperlink>
        </w:p>
        <w:p>
          <w:pPr>
            <w:pStyle w:val="Contents6"/>
            <w:tabs>
              <w:tab w:val="clear" w:pos="7609"/>
              <w:tab w:val="right" w:pos="9026" w:leader="dot"/>
            </w:tabs>
            <w:rPr/>
          </w:pPr>
          <w:hyperlink w:anchor="__RefHeading___Toc754864_2616395394">
            <w:r>
              <w:rPr>
                <w:webHidden/>
                <w:rStyle w:val="IndexLink"/>
                <w:rtl w:val="true"/>
              </w:rPr>
              <w:t>درمان سردی معده و تپش قلب</w:t>
            </w:r>
            <w:r>
              <w:rPr>
                <w:rStyle w:val="IndexLink"/>
                <w:rtl w:val="true"/>
              </w:rPr>
              <w:tab/>
            </w:r>
            <w:r>
              <w:rPr>
                <w:rStyle w:val="IndexLink"/>
              </w:rPr>
              <w:t>311</w:t>
            </w:r>
          </w:hyperlink>
        </w:p>
        <w:p>
          <w:pPr>
            <w:pStyle w:val="Contents6"/>
            <w:tabs>
              <w:tab w:val="clear" w:pos="7609"/>
              <w:tab w:val="right" w:pos="9026" w:leader="dot"/>
            </w:tabs>
            <w:rPr/>
          </w:pPr>
          <w:hyperlink w:anchor="__RefHeading___Toc754866_2616395394">
            <w:r>
              <w:rPr>
                <w:webHidden/>
                <w:rStyle w:val="IndexLink"/>
                <w:rtl w:val="true"/>
              </w:rPr>
              <w:t>درمان درد سنگ</w:t>
            </w:r>
            <w:r>
              <w:rPr>
                <w:rStyle w:val="IndexLink"/>
                <w:rtl w:val="true"/>
              </w:rPr>
              <w:t>(</w:t>
            </w:r>
            <w:r>
              <w:rPr>
                <w:rStyle w:val="IndexLink"/>
                <w:rtl w:val="true"/>
              </w:rPr>
              <w:t>کلیه و مثانه</w:t>
            </w:r>
            <w:r>
              <w:rPr>
                <w:rStyle w:val="IndexLink"/>
                <w:rtl w:val="true"/>
              </w:rPr>
              <w:t>)</w:t>
              <w:tab/>
            </w:r>
            <w:r>
              <w:rPr>
                <w:rStyle w:val="IndexLink"/>
              </w:rPr>
              <w:t>312</w:t>
            </w:r>
          </w:hyperlink>
        </w:p>
        <w:p>
          <w:pPr>
            <w:pStyle w:val="Contents5"/>
            <w:tabs>
              <w:tab w:val="clear" w:pos="7892"/>
              <w:tab w:val="right" w:pos="9026" w:leader="dot"/>
            </w:tabs>
            <w:rPr/>
          </w:pPr>
          <w:hyperlink w:anchor="__RefHeading___Toc754868_2616395394">
            <w:r>
              <w:rPr>
                <w:webHidden/>
                <w:rStyle w:val="IndexLink"/>
              </w:rPr>
              <w:t>6</w:t>
            </w:r>
            <w:r>
              <w:rPr>
                <w:rStyle w:val="IndexLink"/>
                <w:rtl w:val="true"/>
              </w:rPr>
              <w:t>.</w:t>
            </w:r>
            <w:r>
              <w:rPr>
                <w:rStyle w:val="IndexLink"/>
                <w:rtl w:val="true"/>
              </w:rPr>
              <w:t>دعا و نیایش در میراث امام جواد علیه السّلام</w:t>
            </w:r>
            <w:r>
              <w:rPr>
                <w:rStyle w:val="IndexLink"/>
                <w:rtl w:val="true"/>
              </w:rPr>
              <w:tab/>
            </w:r>
            <w:r>
              <w:rPr>
                <w:rStyle w:val="IndexLink"/>
              </w:rPr>
              <w:t>313</w:t>
            </w:r>
          </w:hyperlink>
        </w:p>
        <w:p>
          <w:pPr>
            <w:pStyle w:val="Contents6"/>
            <w:tabs>
              <w:tab w:val="clear" w:pos="7609"/>
              <w:tab w:val="right" w:pos="9026" w:leader="dot"/>
            </w:tabs>
            <w:rPr/>
          </w:pPr>
          <w:hyperlink w:anchor="__RefHeading___Toc754870_2616395394">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754872_2616395394">
            <w:r>
              <w:rPr>
                <w:webHidden/>
                <w:rStyle w:val="IndexLink"/>
              </w:rPr>
              <w:t>1</w:t>
            </w:r>
            <w:r>
              <w:rPr>
                <w:rStyle w:val="IndexLink"/>
                <w:rtl w:val="true"/>
              </w:rPr>
              <w:t>.</w:t>
            </w:r>
            <w:r>
              <w:rPr>
                <w:rStyle w:val="IndexLink"/>
                <w:rtl w:val="true"/>
              </w:rPr>
              <w:t>نیایش برای طلب خیر</w:t>
            </w:r>
            <w:r>
              <w:rPr>
                <w:rStyle w:val="IndexLink"/>
                <w:rtl w:val="true"/>
              </w:rPr>
              <w:tab/>
            </w:r>
            <w:r>
              <w:rPr>
                <w:rStyle w:val="IndexLink"/>
              </w:rPr>
              <w:t>314</w:t>
            </w:r>
          </w:hyperlink>
        </w:p>
        <w:p>
          <w:pPr>
            <w:pStyle w:val="Contents6"/>
            <w:tabs>
              <w:tab w:val="clear" w:pos="7609"/>
              <w:tab w:val="right" w:pos="9026" w:leader="dot"/>
            </w:tabs>
            <w:rPr/>
          </w:pPr>
          <w:hyperlink w:anchor="__RefHeading___Toc754874_2616395394">
            <w:r>
              <w:rPr>
                <w:webHidden/>
                <w:rStyle w:val="IndexLink"/>
              </w:rPr>
              <w:t>2</w:t>
            </w:r>
            <w:r>
              <w:rPr>
                <w:rStyle w:val="IndexLink"/>
                <w:rtl w:val="true"/>
              </w:rPr>
              <w:t>.</w:t>
            </w:r>
            <w:r>
              <w:rPr>
                <w:rStyle w:val="IndexLink"/>
                <w:rtl w:val="true"/>
              </w:rPr>
              <w:t>نیایش برای طلب درگذشتن از لغزش‌ها</w:t>
            </w:r>
            <w:r>
              <w:rPr>
                <w:rStyle w:val="IndexLink"/>
                <w:rtl w:val="true"/>
              </w:rPr>
              <w:tab/>
            </w:r>
            <w:r>
              <w:rPr>
                <w:rStyle w:val="IndexLink"/>
              </w:rPr>
              <w:t>316</w:t>
            </w:r>
          </w:hyperlink>
        </w:p>
        <w:p>
          <w:pPr>
            <w:pStyle w:val="Contents6"/>
            <w:tabs>
              <w:tab w:val="clear" w:pos="7609"/>
              <w:tab w:val="right" w:pos="9026" w:leader="dot"/>
            </w:tabs>
            <w:rPr/>
          </w:pPr>
          <w:hyperlink w:anchor="__RefHeading___Toc754876_2616395394">
            <w:r>
              <w:rPr>
                <w:webHidden/>
                <w:rStyle w:val="IndexLink"/>
              </w:rPr>
              <w:t>3</w:t>
            </w:r>
            <w:r>
              <w:rPr>
                <w:rStyle w:val="IndexLink"/>
                <w:rtl w:val="true"/>
              </w:rPr>
              <w:t>.</w:t>
            </w:r>
            <w:r>
              <w:rPr>
                <w:rStyle w:val="IndexLink"/>
                <w:rtl w:val="true"/>
              </w:rPr>
              <w:t>نیایش به هنگام سفر</w:t>
            </w:r>
            <w:r>
              <w:rPr>
                <w:rStyle w:val="IndexLink"/>
                <w:rtl w:val="true"/>
              </w:rPr>
              <w:tab/>
            </w:r>
            <w:r>
              <w:rPr>
                <w:rStyle w:val="IndexLink"/>
              </w:rPr>
              <w:t>318</w:t>
            </w:r>
          </w:hyperlink>
        </w:p>
        <w:p>
          <w:pPr>
            <w:pStyle w:val="Contents6"/>
            <w:tabs>
              <w:tab w:val="clear" w:pos="7609"/>
              <w:tab w:val="right" w:pos="9026" w:leader="dot"/>
            </w:tabs>
            <w:rPr/>
          </w:pPr>
          <w:hyperlink w:anchor="__RefHeading___Toc754878_2616395394">
            <w:r>
              <w:rPr>
                <w:webHidden/>
                <w:rStyle w:val="IndexLink"/>
              </w:rPr>
              <w:t>4</w:t>
            </w:r>
            <w:r>
              <w:rPr>
                <w:rStyle w:val="IndexLink"/>
                <w:rtl w:val="true"/>
              </w:rPr>
              <w:t>.</w:t>
            </w:r>
            <w:r>
              <w:rPr>
                <w:rStyle w:val="IndexLink"/>
                <w:rtl w:val="true"/>
              </w:rPr>
              <w:t>نیایش در طلب روزی</w:t>
            </w:r>
            <w:r>
              <w:rPr>
                <w:rStyle w:val="IndexLink"/>
                <w:rtl w:val="true"/>
              </w:rPr>
              <w:tab/>
            </w:r>
            <w:r>
              <w:rPr>
                <w:rStyle w:val="IndexLink"/>
              </w:rPr>
              <w:t>319</w:t>
            </w:r>
          </w:hyperlink>
        </w:p>
        <w:p>
          <w:pPr>
            <w:pStyle w:val="Contents6"/>
            <w:tabs>
              <w:tab w:val="clear" w:pos="7609"/>
              <w:tab w:val="right" w:pos="9026" w:leader="dot"/>
            </w:tabs>
            <w:rPr/>
          </w:pPr>
          <w:hyperlink w:anchor="__RefHeading___Toc754880_2616395394">
            <w:r>
              <w:rPr>
                <w:webHidden/>
                <w:rStyle w:val="IndexLink"/>
              </w:rPr>
              <w:t>5</w:t>
            </w:r>
            <w:r>
              <w:rPr>
                <w:rStyle w:val="IndexLink"/>
                <w:rtl w:val="true"/>
              </w:rPr>
              <w:t>.</w:t>
            </w:r>
            <w:r>
              <w:rPr>
                <w:rStyle w:val="IndexLink"/>
                <w:rtl w:val="true"/>
              </w:rPr>
              <w:t>نیایش در پناه بردن به خدا</w:t>
            </w:r>
            <w:r>
              <w:rPr>
                <w:rStyle w:val="IndexLink"/>
                <w:rtl w:val="true"/>
              </w:rPr>
              <w:tab/>
            </w:r>
            <w:r>
              <w:rPr>
                <w:rStyle w:val="IndexLink"/>
              </w:rPr>
              <w:t>321</w:t>
            </w:r>
          </w:hyperlink>
        </w:p>
        <w:p>
          <w:pPr>
            <w:pStyle w:val="Contents6"/>
            <w:tabs>
              <w:tab w:val="clear" w:pos="7609"/>
              <w:tab w:val="right" w:pos="9026" w:leader="dot"/>
            </w:tabs>
            <w:rPr/>
          </w:pPr>
          <w:hyperlink w:anchor="__RefHeading___Toc754882_2616395394">
            <w:r>
              <w:rPr>
                <w:webHidden/>
                <w:rStyle w:val="IndexLink"/>
              </w:rPr>
              <w:t>6</w:t>
            </w:r>
            <w:r>
              <w:rPr>
                <w:rStyle w:val="IndexLink"/>
                <w:rtl w:val="true"/>
              </w:rPr>
              <w:t>.</w:t>
            </w:r>
            <w:r>
              <w:rPr>
                <w:rStyle w:val="IndexLink"/>
                <w:rtl w:val="true"/>
              </w:rPr>
              <w:t>نیایش در طلب توبه</w:t>
            </w:r>
            <w:r>
              <w:rPr>
                <w:rStyle w:val="IndexLink"/>
                <w:rtl w:val="true"/>
              </w:rPr>
              <w:tab/>
            </w:r>
            <w:r>
              <w:rPr>
                <w:rStyle w:val="IndexLink"/>
              </w:rPr>
              <w:t>322</w:t>
            </w:r>
          </w:hyperlink>
        </w:p>
        <w:p>
          <w:pPr>
            <w:pStyle w:val="Contents6"/>
            <w:tabs>
              <w:tab w:val="clear" w:pos="7609"/>
              <w:tab w:val="right" w:pos="9026" w:leader="dot"/>
            </w:tabs>
            <w:rPr/>
          </w:pPr>
          <w:hyperlink w:anchor="__RefHeading___Toc754884_2616395394">
            <w:r>
              <w:rPr>
                <w:webHidden/>
                <w:rStyle w:val="IndexLink"/>
              </w:rPr>
              <w:t>7</w:t>
            </w:r>
            <w:r>
              <w:rPr>
                <w:rStyle w:val="IndexLink"/>
                <w:rtl w:val="true"/>
              </w:rPr>
              <w:t>.</w:t>
            </w:r>
            <w:r>
              <w:rPr>
                <w:rStyle w:val="IndexLink"/>
                <w:rtl w:val="true"/>
              </w:rPr>
              <w:t>نیایش در طلب حج</w:t>
            </w:r>
            <w:r>
              <w:rPr>
                <w:rStyle w:val="IndexLink"/>
                <w:rtl w:val="true"/>
              </w:rPr>
              <w:tab/>
            </w:r>
            <w:r>
              <w:rPr>
                <w:rStyle w:val="IndexLink"/>
              </w:rPr>
              <w:t>324</w:t>
            </w:r>
          </w:hyperlink>
        </w:p>
        <w:p>
          <w:pPr>
            <w:pStyle w:val="Contents6"/>
            <w:tabs>
              <w:tab w:val="clear" w:pos="7609"/>
              <w:tab w:val="right" w:pos="9026" w:leader="dot"/>
            </w:tabs>
            <w:rPr/>
          </w:pPr>
          <w:hyperlink w:anchor="__RefHeading___Toc754886_2616395394">
            <w:r>
              <w:rPr>
                <w:webHidden/>
                <w:rStyle w:val="IndexLink"/>
              </w:rPr>
              <w:t>8</w:t>
            </w:r>
            <w:r>
              <w:rPr>
                <w:rStyle w:val="IndexLink"/>
                <w:rtl w:val="true"/>
              </w:rPr>
              <w:t>.</w:t>
            </w:r>
            <w:r>
              <w:rPr>
                <w:rStyle w:val="IndexLink"/>
                <w:rtl w:val="true"/>
              </w:rPr>
              <w:t>نیایش برای برطرف شدن ستم</w:t>
            </w:r>
            <w:r>
              <w:rPr>
                <w:rStyle w:val="IndexLink"/>
                <w:rtl w:val="true"/>
              </w:rPr>
              <w:tab/>
            </w:r>
            <w:r>
              <w:rPr>
                <w:rStyle w:val="IndexLink"/>
              </w:rPr>
              <w:t>326</w:t>
            </w:r>
          </w:hyperlink>
        </w:p>
        <w:p>
          <w:pPr>
            <w:pStyle w:val="Contents6"/>
            <w:tabs>
              <w:tab w:val="clear" w:pos="7609"/>
              <w:tab w:val="right" w:pos="9026" w:leader="dot"/>
            </w:tabs>
            <w:rPr/>
          </w:pPr>
          <w:hyperlink w:anchor="__RefHeading___Toc754888_2616395394">
            <w:r>
              <w:rPr>
                <w:webHidden/>
                <w:rStyle w:val="IndexLink"/>
              </w:rPr>
              <w:t>9</w:t>
            </w:r>
            <w:r>
              <w:rPr>
                <w:rStyle w:val="IndexLink"/>
                <w:rtl w:val="true"/>
              </w:rPr>
              <w:t>.</w:t>
            </w:r>
            <w:r>
              <w:rPr>
                <w:rStyle w:val="IndexLink"/>
                <w:rtl w:val="true"/>
              </w:rPr>
              <w:t>نیایش در شکر خدای متعال</w:t>
            </w:r>
            <w:r>
              <w:rPr>
                <w:rStyle w:val="IndexLink"/>
                <w:rtl w:val="true"/>
              </w:rPr>
              <w:tab/>
            </w:r>
            <w:r>
              <w:rPr>
                <w:rStyle w:val="IndexLink"/>
              </w:rPr>
              <w:t>327</w:t>
            </w:r>
          </w:hyperlink>
        </w:p>
        <w:p>
          <w:pPr>
            <w:pStyle w:val="Contents6"/>
            <w:tabs>
              <w:tab w:val="clear" w:pos="7609"/>
              <w:tab w:val="right" w:pos="9026" w:leader="dot"/>
            </w:tabs>
            <w:rPr/>
          </w:pPr>
          <w:hyperlink w:anchor="__RefHeading___Toc754890_2616395394">
            <w:r>
              <w:rPr>
                <w:webHidden/>
                <w:rStyle w:val="IndexLink"/>
              </w:rPr>
              <w:t>10</w:t>
            </w:r>
            <w:r>
              <w:rPr>
                <w:rStyle w:val="IndexLink"/>
                <w:rtl w:val="true"/>
              </w:rPr>
              <w:t>.</w:t>
            </w:r>
            <w:r>
              <w:rPr>
                <w:rStyle w:val="IndexLink"/>
                <w:rtl w:val="true"/>
              </w:rPr>
              <w:t>نیایش برای طلب حاجت</w:t>
            </w:r>
            <w:r>
              <w:rPr>
                <w:rStyle w:val="IndexLink"/>
                <w:rtl w:val="true"/>
              </w:rPr>
              <w:tab/>
            </w:r>
            <w:r>
              <w:rPr>
                <w:rStyle w:val="IndexLink"/>
              </w:rPr>
              <w:t>329</w:t>
            </w:r>
          </w:hyperlink>
        </w:p>
        <w:p>
          <w:pPr>
            <w:pStyle w:val="Contents5"/>
            <w:tabs>
              <w:tab w:val="clear" w:pos="7892"/>
              <w:tab w:val="right" w:pos="9026" w:leader="dot"/>
            </w:tabs>
            <w:rPr/>
          </w:pPr>
          <w:hyperlink w:anchor="__RefHeading___Toc754892_2616395394">
            <w:r>
              <w:rPr>
                <w:webHidden/>
                <w:rStyle w:val="IndexLink"/>
              </w:rPr>
              <w:t>7</w:t>
            </w:r>
            <w:r>
              <w:rPr>
                <w:rStyle w:val="IndexLink"/>
                <w:rtl w:val="true"/>
              </w:rPr>
              <w:t>.</w:t>
            </w:r>
            <w:r>
              <w:rPr>
                <w:rStyle w:val="IndexLink"/>
                <w:rtl w:val="true"/>
              </w:rPr>
              <w:t>در آستان مواعظ امام جواد علیه السّلام</w:t>
            </w:r>
            <w:r>
              <w:rPr>
                <w:rStyle w:val="IndexLink"/>
                <w:rtl w:val="true"/>
              </w:rPr>
              <w:tab/>
            </w:r>
            <w:r>
              <w:rPr>
                <w:rStyle w:val="IndexLink"/>
              </w:rPr>
              <w:t>331</w:t>
            </w:r>
          </w:hyperlink>
        </w:p>
        <w:p>
          <w:pPr>
            <w:pStyle w:val="Contents2"/>
            <w:tabs>
              <w:tab w:val="clear" w:pos="8743"/>
              <w:tab w:val="right" w:pos="9026" w:leader="dot"/>
            </w:tabs>
            <w:rPr/>
          </w:pPr>
          <w:hyperlink w:anchor="__RefHeading___Toc754894_2616395394">
            <w:r>
              <w:rPr>
                <w:webHidden/>
                <w:rStyle w:val="IndexLink"/>
                <w:rtl w:val="true"/>
              </w:rPr>
              <w:t>فهرست</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37_140901"/>
      <w:bookmarkStart w:id="1" w:name="pg13437_140901"/>
      <w:bookmarkEnd w:id="1"/>
    </w:p>
    <w:p>
      <w:pPr>
        <w:pStyle w:val="Heading2"/>
        <w:numPr>
          <w:ilvl w:val="1"/>
          <w:numId w:val="1"/>
        </w:numPr>
        <w:rPr/>
      </w:pPr>
      <w:bookmarkStart w:id="2" w:name="pg13437_140901"/>
      <w:bookmarkStart w:id="3" w:name="__RefHeading___Toc754402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جوادالائمه حضرت امام محمدتقی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وسام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سیدحسین اسلامی‌اردکانی؛ تهیه 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وسام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Bagdadi, Wisam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اردکانی ، حسین،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4404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37_140907"/>
      <w:bookmarkStart w:id="8" w:name="pg13437_140907"/>
      <w:bookmarkEnd w:id="8"/>
    </w:p>
    <w:p>
      <w:pPr>
        <w:pStyle w:val="Heading2"/>
        <w:numPr>
          <w:ilvl w:val="1"/>
          <w:numId w:val="1"/>
        </w:numPr>
        <w:rPr/>
      </w:pPr>
      <w:bookmarkStart w:id="9" w:name="pg13437_140907"/>
      <w:bookmarkStart w:id="10" w:name="__RefHeading___Toc754406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 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مجموعه مذکور با همت و تلاش و خامۀ پرتوان استاد سید حسین اسلامی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2" w:name="pg13437_140909"/>
    </w:p>
    <w:p>
      <w:pPr>
        <w:pStyle w:val="Heading2"/>
        <w:numPr>
          <w:ilvl w:val="1"/>
          <w:numId w:val="1"/>
        </w:numPr>
        <w:rPr/>
      </w:pPr>
      <w:bookmarkStart w:id="13" w:name="__RefHeading___Toc754408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به‌ویژه خاتم پیامبران حضرت محمد بن عبد الله صلّی اللّه علیه و اله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 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 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 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 گونه‌ای که اگر در زمین دو 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فقط بیم‌دهنده‌ای،و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 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 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کوششی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آله و سلم تکمیل ساخت و امانت و مسئولیّت هدایت بشر را بر عهدۀ آن انسان برجسته نهاد و رسول اکرم صلّی اللّه علیه و آله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آله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این‌رو،خواست خدا چنین بود که نبیّ اکرم صلّی اللّه علیه و آله و سلم برگزیدگانی از اهل بیت خویش را درخور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میان شما می‌نهم،تا زمانی که به آن‌ها متمسّک و پای‌بند باشید،هرگز به گمراهی نمی‌افتید،آن دو،کتاب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 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 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آله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آله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 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این‌رو،می‌کوشیم تا با پژوهش و تحقیقی ژرف از آن‌چه در تاریخ آمده با خوشه‌چینی از خرمن سیرۀ آنان،اثری سودمند فراروی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آله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بررسی زندگی حضرت امام محمد بن علی الجواد علیه السّلام،نهمین امام از خاندان اهل بیت علیهم السّلام بعد از رسول خدا صلّی اللّه علیه و آله و سلم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یازدهمین معصوم از پیشوایان هدایت بود که در فکر،خلق و روش خود نمونه‌ای عملی از دین را در کلیه امور و جوانب عینیت بخشید و از این‌رو چراغ هدایت و والاترین الگوی بشریت بعد از پیامبر اسلام صلّی اللّه علیه و آله و سلم و پدران بزرگوارش علیهم السّلام بود همانانکه خداوند آنان را از هرگونه زشتی مبرّا و به تمام معنا پاک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 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5" w:name="pg13437_140917"/>
    </w:p>
    <w:p>
      <w:pPr>
        <w:pStyle w:val="Heading2"/>
        <w:numPr>
          <w:ilvl w:val="1"/>
          <w:numId w:val="1"/>
        </w:numPr>
        <w:rPr/>
      </w:pPr>
      <w:bookmarkStart w:id="16" w:name="__RefHeading___Toc754410_2616395394"/>
      <w:bookmarkStart w:id="17" w:name="_Toc5"/>
      <w:bookmarkEnd w:id="15"/>
      <w:bookmarkEnd w:id="16"/>
      <w:r>
        <w:rPr>
          <w:rtl w:val="true"/>
        </w:rPr>
        <w:t>قسمت اوّل</w:t>
      </w:r>
      <w:bookmarkEnd w:id="17"/>
    </w:p>
    <w:p>
      <w:pPr>
        <w:pStyle w:val="Heading3"/>
        <w:numPr>
          <w:ilvl w:val="2"/>
          <w:numId w:val="1"/>
        </w:numPr>
        <w:rPr/>
      </w:pPr>
      <w:bookmarkStart w:id="18" w:name="__RefHeading___Toc754412_2616395394"/>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نخست امام محمد جواد علیه السّلام در یک نگاه</w:t>
      </w:r>
    </w:p>
    <w:p>
      <w:pPr>
        <w:pStyle w:val="BookText"/>
        <w:rPr/>
      </w:pPr>
      <w:r>
        <w:rPr>
          <w:rFonts w:ascii="IRNazanin" w:hAnsi="IRNazanin" w:eastAsia="IRNazanin"/>
          <w:color w:val="111111"/>
          <w:sz w:val="28"/>
          <w:sz w:val="28"/>
          <w:szCs w:val="28"/>
          <w:rtl w:val="true"/>
          <w:lang w:bidi="fa-IR"/>
        </w:rPr>
        <w:t>بخش دوم برداشت‌هائی از شخصیت امام جواد علیه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جلوه‌ای از شخصیت امام جواد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37_140919"/>
      <w:bookmarkStart w:id="21" w:name="pg13437_140919"/>
      <w:bookmarkEnd w:id="21"/>
    </w:p>
    <w:p>
      <w:pPr>
        <w:pStyle w:val="Heading3"/>
        <w:numPr>
          <w:ilvl w:val="2"/>
          <w:numId w:val="1"/>
        </w:numPr>
        <w:rPr/>
      </w:pPr>
      <w:bookmarkStart w:id="22" w:name="pg13437_140919"/>
      <w:bookmarkStart w:id="23" w:name="__RefHeading___Toc754414_2616395394"/>
      <w:bookmarkStart w:id="24" w:name="_Toc7"/>
      <w:bookmarkEnd w:id="22"/>
      <w:bookmarkEnd w:id="23"/>
      <w:r>
        <w:rPr>
          <w:rtl w:val="true"/>
        </w:rPr>
        <w:t>بخش نخست</w:t>
      </w:r>
      <w:bookmarkEnd w:id="24"/>
    </w:p>
    <w:p>
      <w:pPr>
        <w:pStyle w:val="BookText"/>
        <w:rPr/>
      </w:pPr>
      <w:r>
        <w:rPr>
          <w:rFonts w:ascii="IRNazanin" w:hAnsi="IRNazanin" w:eastAsia="IRNazanin"/>
          <w:color w:val="111111"/>
          <w:sz w:val="28"/>
          <w:sz w:val="28"/>
          <w:szCs w:val="28"/>
          <w:rtl w:val="true"/>
          <w:lang w:bidi="fa-IR"/>
        </w:rPr>
        <w:t>امام محمد جواد علیه السّلام در یک نگاه</w:t>
      </w:r>
    </w:p>
    <w:p>
      <w:pPr>
        <w:pStyle w:val="BookText"/>
        <w:rPr/>
      </w:pPr>
      <w:r>
        <w:rPr>
          <w:rFonts w:ascii="IRNazanin" w:hAnsi="IRNazanin" w:eastAsia="IRNazanin"/>
          <w:color w:val="111111"/>
          <w:sz w:val="28"/>
          <w:sz w:val="28"/>
          <w:szCs w:val="28"/>
          <w:rtl w:val="true"/>
          <w:lang w:bidi="fa-IR"/>
        </w:rPr>
        <w:t>حضرت امام ابو جعفر،محمد بن علی جواد علیه السّلام نهمین امام از خاندان رسالت است که حضرت ختمی مرتبت،به فرمان خداوند امر امامت را به آنان سپرد تا پس از وی مسئولیت و راهبری امت و جامعه را برعهده گیرند؛ همان‌هایی که قرآن،عصمت‌شان را بیان و روایات متواتر بر امامت‌شان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همانند پدران گرامی‌اش آینۀ تمام‌نمای والایی‌ها و بزرگواری‌هایی بود که دارندۀ آن‌ها را شایستۀ امامت و رهبری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در هفت سالگی،امامت عامه را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آن روزگار رهبری و امامت خردسالی امری نامأنوس بود و شاید بودند کسانی که کینه‌توزانه بر آن خرده می‌گرفتند،اما حکمت الهی پیش از او نیز چنین اقتضا کرده بود و حضرت عیسی بن مریم علیه السّلام نوزاد در حالی که در گهواره بود به مقام نبوت دست یافت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در لابه‌لای امامت زودهنگام امام جواد علیه السّلام این باور و اعتقاد شیعۀ دوازده امامی را تأیید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منصبی الهی است و خداوند آن را به شایستگان و کمال‌یافتگان همه روزگاران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آن بزرگوار،در عین خردسالی با عالمان بزرگ عصر خود مباحثه نمود و با دانش خدا داده و برهان رسایش بر آنان پیروز شد،آن‌چنان که عالمان و حاکمان عصر او در </w:t>
      </w:r>
    </w:p>
    <w:p>
      <w:pPr>
        <w:pStyle w:val="BookText"/>
        <w:rPr/>
      </w:pPr>
      <w:r>
        <w:rPr>
          <w:rFonts w:ascii="IRNazanin" w:hAnsi="IRNazanin" w:eastAsia="IRNazanin"/>
          <w:color w:val="111111"/>
          <w:sz w:val="28"/>
          <w:sz w:val="28"/>
          <w:szCs w:val="28"/>
          <w:rtl w:val="true"/>
          <w:lang w:bidi="fa-IR"/>
        </w:rPr>
        <w:t>برابر آن سر تسلیم فرود آورده،بدان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فقیهان،راویان و عالمان بزرگ گرد وجود مبارک امام هفت ساله حلقه زدند و از چشمۀ جوشان دانش سرشار او سیراب شدند و بی‌شمار مسائل اعتقادی،فلسفی،کلامی،فقهی،تفسیری و دیگر دانش‌های روز بشری را از حضرتش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همانند پدر ارجمندش عهده‌دار سرپرستی شیعیان شد و آنان را در زمینۀ دانش،معنویت و سیاست چنان پرورش داد تا بتوانند در مسیری گام نهند که امامان معصوم برای آنان ترسیم کرده بودند،زیرا این جماعت روزگاری در پیش داشتند که با دوره‌های قبلی متفاوت بود و آنان نمی‌توانستند همچون پیشینیان خود با امامی تماس و ارتباط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می‌بایست در ادارۀ خویش از توانمندی فکری،سیاسی،اجتماعی و اقتصادی شایان و در حد کفایت برخوردار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امام جواد علیه السّلام توانستند در مدت کوتاه زندگانی بابرکت و الهام‌بخش خود اهداف بزرگی را در عرصه‌های یاد شده،محقق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آن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سالگی،خود بهترین گواه بر اوج موفقیت امام علیه السّلام در حرکت و برنامه‌ریزی الهی‌اش می‌باشد،تا آن‌جا که حضور او در جامعۀ اسلامی،حاکمان سرکش را چنان دچار آشفتگی و پریشان‌حالی کرده بود که راه رهایی را در کشتن او و جلوگیری از تلاش و فعالیت‌های سازنده‌اش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برگه‌ای آلوده به جنایت بر سابقۀ ننگین خود و تبار خود افزودند</w:t>
      </w:r>
      <w:r>
        <w:rPr>
          <w:rFonts w:eastAsia="IRNazanin" w:cs="IRNazanin"/>
          <w:color w:val="111111"/>
          <w:sz w:val="28"/>
          <w:szCs w:val="28"/>
          <w:rtl w:val="true"/>
          <w:lang w:bidi="fa-IR"/>
        </w:rPr>
        <w:t xml:space="preserve">. </w:t>
      </w:r>
      <w:bookmarkStart w:id="25" w:name="pg13437_140921"/>
    </w:p>
    <w:p>
      <w:pPr>
        <w:pStyle w:val="Heading3"/>
        <w:numPr>
          <w:ilvl w:val="2"/>
          <w:numId w:val="1"/>
        </w:numPr>
        <w:rPr/>
      </w:pPr>
      <w:bookmarkStart w:id="26" w:name="__RefHeading___Toc754416_2616395394"/>
      <w:bookmarkStart w:id="27" w:name="_Toc8"/>
      <w:bookmarkEnd w:id="25"/>
      <w:bookmarkEnd w:id="26"/>
      <w:r>
        <w:rPr>
          <w:rtl w:val="true"/>
        </w:rPr>
        <w:t>بخش دوم</w:t>
      </w:r>
      <w:bookmarkEnd w:id="27"/>
    </w:p>
    <w:p>
      <w:pPr>
        <w:pStyle w:val="BookText"/>
        <w:rPr/>
      </w:pPr>
      <w:r>
        <w:rPr>
          <w:rFonts w:ascii="IRNazanin" w:hAnsi="IRNazanin" w:eastAsia="IRNazanin"/>
          <w:color w:val="111111"/>
          <w:sz w:val="28"/>
          <w:sz w:val="28"/>
          <w:szCs w:val="28"/>
          <w:rtl w:val="true"/>
          <w:lang w:bidi="fa-IR"/>
        </w:rPr>
        <w:t>تأثیرپذیری از شخصیت امام جواد علیه السّلام</w:t>
      </w:r>
    </w:p>
    <w:p>
      <w:pPr>
        <w:pStyle w:val="BookText"/>
        <w:rPr/>
      </w:pPr>
      <w:r>
        <w:rPr>
          <w:rFonts w:ascii="IRNazanin" w:hAnsi="IRNazanin" w:eastAsia="IRNazanin"/>
          <w:color w:val="111111"/>
          <w:sz w:val="28"/>
          <w:sz w:val="28"/>
          <w:szCs w:val="28"/>
          <w:rtl w:val="true"/>
          <w:lang w:bidi="fa-IR"/>
        </w:rPr>
        <w:t>آن دسته از معاصران امام جواد علیه السّلام که شخصیت سترگ حضرتش را کاویده،به عظمت فکری و کمال علمی او پی‌می‌بردند،مات موهبت‌های آن حضرت می‌شدند و آنان که شرف حضور در محضر او را می‌یافتند،شگفت زده و فروتن از حضورش مرخص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مبحث به پاره‌ای از نشانه‌ها و شاخصه‌های عظمت و والایی شخصیت آن حضرت از زبان معاصران او و آنان که دربارۀ حضرتش قلم زده‌اند،اشاره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موسی الرضا علیه السّلام پدر گرانقدر امام جواد علیه السّلام فرزند خود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پیش از ولادت فرزندش جواد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تمضی الأیام و اللیالی حتی یرزقنی اللّه ولدا ذکرا یفرّق به بین الحق و الباطل؛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خدا سوگند،پس از روزگارانی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پسری به من خواهد داد که به وسیلۀ او میان حق و باطل را جدا می‌کند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و با تعبیری متفاوت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یولد ذکر من صلبی یقوم مقامی یحیی الحق و یمحی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تا این که پسری از من به وجود می‌آید و جانشین من می‌شود و حق را زنده نموده،باطل را نابود و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حضرت جواد علیه السّلام زاده شد،پدر ارجمندش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المولود الذی لم یولد مولد أعظم برکة علی شیعتنا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این،مولودی است که با برکت‌تر و خجسته‌تر از او برای شیعیان ما،زاده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حضرت رضا علیه السّلام دربارۀ فرزندش امام جواد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جایگاه خودم قرار داده‌ام و جانشین خویش گردانده‌ام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دربارۀ فرزند خود امام جواد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گفت‌وگو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 وارد مسجد پیامبر صلّی اللّه علیه و آله و سلم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امام رضا علیه السّلام که متوجه ورود او شد،پای‌برهنه و بدون ردا به سمت او شتافته،دستانش را بوسید و او را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بنشین،خدایت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سرورم،در حالی که تو ایستاده‌ای چگونه بنشینم؟</w:t>
      </w:r>
    </w:p>
    <w:p>
      <w:pPr>
        <w:pStyle w:val="BookText"/>
        <w:rPr/>
      </w:pPr>
      <w:r>
        <w:rPr>
          <w:rFonts w:ascii="IRNazanin" w:hAnsi="IRNazanin" w:eastAsia="IRNazanin"/>
          <w:color w:val="111111"/>
          <w:sz w:val="28"/>
          <w:sz w:val="28"/>
          <w:szCs w:val="28"/>
          <w:rtl w:val="true"/>
          <w:lang w:bidi="fa-IR"/>
        </w:rPr>
        <w:t>چون علی بن جعفر به جای خویش بازگشت،یارانش زبان به ملامت وی گشودند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عموی پدر او هستی،در عین حال با وی چنین رفتاری داری؟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پاسخ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باشید،آن‌گاه محاسن خود را در دست گرفت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موی سپید را شایستۀ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 و این جوان را چنین شایستگی داد و بدین منصب گمارد،فضل و برتری او را انکار کنم؟من غلام او هستم و از گفته شما به خداوند پناه می‌برم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مأمون،شیفته و شیدای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شده بود،چرا که او را در عین خردسالی،در فضیلت،علم، حکمت،ادب و کمال و عقل سرآمد می‌دید،آن‌گونه که مشایخ و کهنسالان آن روزگار به مرتبۀ او نمی‌رسیدند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همسری ابو جعفر درآورد و با وی به مدینه فرستاد،مأمون،او را بی‌نهایت تکریم و تعظیم می‌کرد و گرامی‌اش می‌داشت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چون مأمون بر آن شد تا دختر خود را به همسری امام جواد علیه السّلام درآورد، بنی عباس به این کار اعتراض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دلیل خود را این‌گونه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 جعفر را از آن‌رو برگزیدم که در عین خردسالی،در علم و فضل،سرآمد تمام صاحبان فضل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این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و شگفتی‌برانگیز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شما،من این جوان را بهتر از شما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خاندانی است که دانش خود و گوهر و الهام آن را از خداوند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او پیوسته در دانش دین و ادب از مردم کمال نایافته بی‌نیاز بوده‌اند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پس از شهادت حضرت علی بن موسی الرضا علیه السّلام مأمون در اولین دیدار خود با امام جواد علیه السّلام که هنوز ده ساله نشده بود،او را آزمود،آن‌گاه به او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حق فرزند رضا هستی و به راستی از خاندان مصطفایی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را با خود برده،به خویش نزدیک گرداند و در تکریم و تجلیل از او بسیار کوشید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جواد علیه السّلام رفت تا فقدان پدرش را به آن حضرت تسلیت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عبارت که جایگاه والای امام جواد علیه السّلام را تبیین می‌کند،به امام علیه السّلام تسلیت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والاتر و برتر از توصیف مایی و ما کمتر از آنیم که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صبر ورزیدن در سوگ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 را بسنده باشد در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پاداش خدا غم تو را سبک می‌گرداند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مورخانی که دربارۀ امام جواد علیه السّلام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سبط ابن الجوزی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جواد علیه السّلام 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محمد،امام ابو جعفر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علم،تقوا،زهد و بخشندگی،شیوۀ پدرش را در پیش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الدین،محمد بن طلحۀ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جوزی در توصیف امام جواد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خردسال بود،اما منزلتی والا و آوازه‌ای بلند 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همو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فضایل ابو جعفر،محمد جواد چندان فراوان است که نه میدان هماوردی‌ها گنجایش آن را داشت و نه اجل،امان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همگان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تقدیر الهی چنین بود که در دنیا روزگاری اندک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زندگی کوتاهی داشت و اجلش او را درربود،اما در همین عمر کوتاه،خداوند او را از چنان منقبت و منزلتی خاص برخوردار فرمود که فروغ آن در طلیعۀ بزرگداشت و تجلیل می‌درخشد و اخبار آن بر بلندای مراتب ارجمندی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منقبتی از امام جواد علیه السّلام اشاره کرد که مأمون با دیدن آن،به فضل و والایی او اعتراف کرد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کسانی که دربارۀ امام جواد علیه السّلام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ایمان و محبت خود را نسبت به امام جواد علیه السّلام در قالب واژگان ریخته،چنین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علیه السّلام در هر حال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مصداق تعریف لغوی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از 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پاکی عنصر و پاکیزگی مولد،سرآمد همگان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ستیغ بزرگی را درنوردید؛مرتبه‌ای که هیچ کس بدان دست نیافته و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و سرفرازی‌اش در مرتبه‌ای والا قرار دارد و جایگاه بلندش فراتر از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شرافتی فراتر از دیگر منصب‌ها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تازه‌رسیدگان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ببینند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باشد نه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سرفرازانه به والایی دست می‌یابد،شب و روز عرصۀ شرافت و افتخار را درمی‌نوردد و در سروری و مهتری کسی بدو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مهتری‌اش در باور نگنجد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تارک اختران و آسمان بلندی یافته و از هر پستی دور و به هر فضیلت و والایی نزدیک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و والایی‌ها از وجودش عطرآگین می‌شوند،بزرگواری از او می‌تراود و اخبار بخشندگی او،فرزندان و نیاکانش روایت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خوشا به حال کسی که در دوستی او بکوشد و بدا بر احوال آن‌که دل در گرو </w:t>
      </w:r>
    </w:p>
    <w:p>
      <w:pPr>
        <w:pStyle w:val="BookText"/>
        <w:rPr/>
      </w:pPr>
      <w:r>
        <w:rPr>
          <w:rFonts w:ascii="IRNazanin" w:hAnsi="IRNazanin" w:eastAsia="IRNazanin"/>
          <w:color w:val="111111"/>
          <w:sz w:val="28"/>
          <w:sz w:val="28"/>
          <w:szCs w:val="28"/>
          <w:rtl w:val="true"/>
          <w:lang w:bidi="fa-IR"/>
        </w:rPr>
        <w:t>دشمنی او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غنایم شکوه،والایی‌ها و افتخارات تقسیم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برترین‌ها از آن اوست و چون مرکب مهتری زین شود،راهوارترین و چابکترین آن‌ها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بخشش و دهش از باران رحمت پیشی می‌گیرد،در مددرسانی با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همپا می‌شود،و چون در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گیرد،بزرگوارانه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خشنودی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پدران و فرزندان گرامی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آنان درج گهرهای یکتا به انتظام درآید و چون در صدد بیان خصوصیات آنان برآیند،همه نیکی‌ها و والایی‌ها را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ارجمندی‌ها و افتخارات در او جمع است و پیش از او در پدرانش جمع بود و پس از او در فرزندانش جمع شده 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کسی پدری چون پدر او و جدی همانند جد او دارد؟</w:t>
      </w:r>
    </w:p>
    <w:p>
      <w:pPr>
        <w:pStyle w:val="BookText"/>
        <w:rPr/>
      </w:pPr>
      <w:r>
        <w:rPr>
          <w:rFonts w:ascii="IRNazanin" w:hAnsi="IRNazanin" w:eastAsia="IRNazanin"/>
          <w:color w:val="111111"/>
          <w:sz w:val="28"/>
          <w:sz w:val="28"/>
          <w:szCs w:val="28"/>
          <w:rtl w:val="true"/>
          <w:lang w:bidi="fa-IR"/>
        </w:rPr>
        <w:t>او در بزرگی آنان شریک است و آنان نیز در بزرگواری او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آنان دست تهی مستمندان و از کارافتادگان را از دهش خود پر می‌کردند او نیز چنان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آنان راه‌های هدایت آشکار شده و هم به سبب آنان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گمراهی ایمن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دوستی آنان در روز واپسین امید رستگاری و رهایی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نیکی و دهش و بخشش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مدایح و ستایش‌ها در برابر عظمت آنان ناچیز است و مکارم اخلاق از اخلاق والای آنان برگرفته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صفات نیکو در گوهرهای پاک و تبار گرامی آنان پدید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پس،بهشت با پیوستن به ایشان به دست می‌آید و دوزخ،کیفر دوری جستن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بر جمع آنان و بر فردفرد آنان صادق است و غایب و حاضر آنان و نیز فرزند و پدر این بزرگان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آنان واجب،دولت‌شان پایدار و همیشگی و بازار سروری ایشان پررونق است و دوستداران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شرافت و بزرگی آنان را بس که جدشان محمد،پدرشان علی و مادرشان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این افتخارات با آنان همپا می‌باشد؟و که می‌تواند در علو منزلت و جایگاه بر آنان سبقت 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رقیبی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گرفته،بدان رسیدند و مراتب مهتری و بزرگی را بدون این کسی به پای ایشان برسد،همراهی کردند و این،حق الیقین،بلکه عین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همگی ریزه‌خوار ایشانند و همانند نسبت غلام به مولا،با آنان نسبت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افتخارات به دست آمده و کارهای ارجمند فراگرفته شده است و آغاز و پایان شرف،از شرافت آنان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توصیف ایشان را ادامه دهم،گزاف نگفته‌ام و اگر در صدد برشمردن اوصاف ستودۀ آنان برآیم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بانگ خواهد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آسمان،خوشۀ پروین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و دست خواهان آن کجا؟و تو چگونه می‌خواهی چیزی را بر </w:t>
      </w:r>
    </w:p>
    <w:p>
      <w:pPr>
        <w:pStyle w:val="BookText"/>
        <w:rPr/>
      </w:pPr>
      <w:r>
        <w:rPr>
          <w:rFonts w:ascii="IRNazanin" w:hAnsi="IRNazanin" w:eastAsia="IRNazanin"/>
          <w:color w:val="111111"/>
          <w:sz w:val="28"/>
          <w:sz w:val="28"/>
          <w:szCs w:val="28"/>
          <w:rtl w:val="true"/>
          <w:lang w:bidi="fa-IR"/>
        </w:rPr>
        <w:t>شمری که پیشینیان و آیندگان تا به آخر،در انجام آن وامانده‌اند؟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امام جواد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بود و در شمار بزرگان اهل بیت پیامبر صلّی اللّه علیه و آله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به سخاوت و بخشندگی شهره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 جواد علیه السّلام را این‌گونه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نهم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خردسالی مرتبه و منزلتی والا و آوازه‌ای بلند و فراگیر داشت،براساس نصوصی که درباره امامت او آمده بود و نیز وصیت پدرش علی بن موسی الرضا،پس از پدر،عهده‌دار منصب امامت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افراد ثقه و عادل نیز این مطلب را نقل کرده‌اند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اللّه بن محمد بن عامر شبراوی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را چنین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جواد،نهمین تن از امامان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با برشمردن نسب او و این‌که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شده است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 مناقب او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برشمردن برخی از مناقب آن حضرت،گفتۀ خود را با این عبارت به پایان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کرامات بزرگ و مناقب زیبای اوست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از امام جواد علیه السّلام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اسماعیل </w:t>
      </w:r>
    </w:p>
    <w:p>
      <w:pPr>
        <w:pStyle w:val="BookText"/>
        <w:rPr/>
      </w:pPr>
      <w:r>
        <w:rPr>
          <w:rFonts w:ascii="IRNazanin" w:hAnsi="IRNazanin" w:eastAsia="IRNazanin"/>
          <w:color w:val="111111"/>
          <w:sz w:val="28"/>
          <w:sz w:val="28"/>
          <w:szCs w:val="28"/>
          <w:rtl w:val="true"/>
          <w:lang w:bidi="fa-IR"/>
        </w:rPr>
        <w:t>نبهانی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یکی از بزرگان ائمه و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سرورانمان،اهل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وهیب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جواد علیه السّلام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وارث دانش و فضل پدر خود و از نظر منزلت و کمال،سرآمد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شرحی بر صلوات که خود آن را به منظور بیان فضل پیامبر صلّی اللّه علیه و آله و خاندان پاک او انشاء کرده،فضایل امام جواد علیه السّلام را برشمرده،می‌گوید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صلّ و سلّم علی الإمام التاسع الأوّاب السجّاد،الفائق فی الجود علی الأجواد،مانح العطایا و الأوفاد لعامّة العباد،ما حی الغوایة و العناد،قامع أرباب البغی و الفساد،صاحب معالم الهدایة و الإرشاد إلی سبیل الرشاد، المقتبس من نور علومه الأفراد من الأبدال و الأوتاد،أبی جعفر محمد التقی الجواد بن علی الرضا ساکن روضة الجنة بأنعم العیش،المقبور عند جدّه بمقابر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سیّدنا محمد و آل سیّدنا سیّما الإمام السجّاد محمد التقی الجواد؛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بار خداوندا،بر امام نهم آن‌که بسیار به سوی خدا بازمی‌گشت و بسیار سجده می‌کرد درود فرست،آن‌که در بخشندگی و دهش بر بخشندگان سرآمد بود،عامۀ بندگان را از عطای خود بهره‌مند کرده،گمراهی و لجاجت را زدود و پیشوایان بدکاری و فساد را سرکوب 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صاحب نشانه‌های هدایت که به راه راست ره می‌نمود و یگانگان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نور دانش او فروغ برمی‌گرفتند،یعنی ابو جعفر،محمد تقیّ </w:t>
      </w:r>
    </w:p>
    <w:p>
      <w:pPr>
        <w:pStyle w:val="BookText"/>
        <w:rPr/>
      </w:pPr>
      <w:r>
        <w:rPr>
          <w:rFonts w:ascii="IRNazanin" w:hAnsi="IRNazanin" w:eastAsia="IRNazanin"/>
          <w:color w:val="111111"/>
          <w:sz w:val="28"/>
          <w:sz w:val="28"/>
          <w:szCs w:val="28"/>
          <w:rtl w:val="true"/>
          <w:lang w:bidi="fa-IR"/>
        </w:rPr>
        <w:t>جواد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که ساکن بوستان بهشت است و از حیات بسیار خوش برخوردار است و در کنار قبر جدّش در گورستان قریش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خداوندا،بر سرور ما محمد و خاندان سرور ما،علی الخصوص امام بسیار سجده‌کننده،محمد تقیّ جواد درود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نویسنده‌ای که از امام جواد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الدین 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 او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منزلت و مرتبه‌ای بلند داشت،هوشمند و زبان‌آور و در بدیهه‌گویی توانمند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وهبان 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سیرۀ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نوشته،نام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بخشی از گفته و نوشته‌هایی بود که معاصران امام جواد علیه السّلام و نیز کسانی که پس از روزگار او می‌زیستند دربارۀ آن حضرت در تاریخ ثبت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بدون هیچ مصلحت‌اندیشی و پنهان‌کاری،شگفتی خود را از مواهبی که امام جواد علیه السّلام از آن برخوردار بود و نیز از شخصیت بی‌همتای او که بازگوکنندۀ شخصیت پدران گرامی‌اش به عنوان حاملان چلچراغ هدایت و نشانه‌های آن پس از پیامبر صلّی اللّه علیه و آله بود،در نوشتار و گفتار خود بیان کردند</w:t>
      </w:r>
      <w:r>
        <w:rPr>
          <w:rFonts w:eastAsia="IRNazanin" w:cs="IRNazanin"/>
          <w:color w:val="111111"/>
          <w:sz w:val="28"/>
          <w:szCs w:val="28"/>
          <w:rtl w:val="true"/>
          <w:lang w:bidi="fa-IR"/>
        </w:rPr>
        <w:t xml:space="preserve">. </w:t>
      </w:r>
      <w:bookmarkStart w:id="28" w:name="pg13437_140931"/>
    </w:p>
    <w:p>
      <w:pPr>
        <w:pStyle w:val="Heading3"/>
        <w:numPr>
          <w:ilvl w:val="2"/>
          <w:numId w:val="1"/>
        </w:numPr>
        <w:rPr/>
      </w:pPr>
      <w:bookmarkStart w:id="29" w:name="__RefHeading___Toc754418_2616395394"/>
      <w:bookmarkStart w:id="30" w:name="_Toc9"/>
      <w:bookmarkEnd w:id="28"/>
      <w:bookmarkEnd w:id="29"/>
      <w:r>
        <w:rPr>
          <w:rtl w:val="true"/>
        </w:rPr>
        <w:t>بخش سوم</w:t>
      </w:r>
      <w:bookmarkEnd w:id="30"/>
    </w:p>
    <w:p>
      <w:pPr>
        <w:pStyle w:val="Heading4"/>
        <w:numPr>
          <w:ilvl w:val="3"/>
          <w:numId w:val="1"/>
        </w:numPr>
        <w:rPr/>
      </w:pPr>
      <w:bookmarkStart w:id="31" w:name="__RefHeading___Toc754420_2616395394"/>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جلوه ای از شخصیت امام جواد علیه السّلام</w:t>
      </w:r>
    </w:p>
    <w:p>
      <w:pPr>
        <w:pStyle w:val="BookText"/>
        <w:rPr/>
      </w:pPr>
      <w:r>
        <w:rPr>
          <w:rFonts w:ascii="IRNazanin" w:hAnsi="IRNazanin" w:eastAsia="IRNazanin"/>
          <w:color w:val="111111"/>
          <w:sz w:val="28"/>
          <w:sz w:val="28"/>
          <w:szCs w:val="28"/>
          <w:rtl w:val="true"/>
          <w:lang w:bidi="fa-IR"/>
        </w:rPr>
        <w:t>بی‌تردید فضایل دوازده امام معصوم،از جمله امام جواد علیه السّلام آن‌چنان بسیار است که در شمار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ایشان را برای تصدی منصب امامت برگزیده،خود نشانگر کمال و مناقبی است که تنها در این پاکان فراهم آمده و آنان را از دیگر افراد متمایز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این شایستگی را یافتند تا به مقام امامت دست یافته،حجت‌های خداوند بر خلق و امانتداران وحی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این‌که هر امامی فضایل و افتخاراتی ویژه داشت،متأسفانه به دلیل شرایط سختی که اهل بیت علیهم السّلام و پیروان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حفظ و نقل تراث والای اسلامی کمر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 گرفته بود،تنها اندکی از آن بزرگی‌ها و شکوه و عظمت و دانش به دست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اندیشه و تصفیۀ فیزیکی که از سوی حاکمیت علیه امامان اهل بیت علیهم السّلام و پیروان آنان و نیز بر ضد کسانی که در صدد بیان و آشکار کردن سیرۀ عطرآگین آنان بودند،اعمال می‌شد،برای از میان رفتن تراث سترگ و داده‌های علمی آنان بسنده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داده‌های تاریخی و حدیثی دربارۀ زندگی،مناقب و مکارم اخلاق امام جواد علیه السّلام نظری گذرا می‌افکنیم</w:t>
      </w:r>
      <w:r>
        <w:rPr>
          <w:rFonts w:eastAsia="IRNazanin" w:cs="IRNazanin"/>
          <w:color w:val="111111"/>
          <w:sz w:val="28"/>
          <w:szCs w:val="28"/>
          <w:rtl w:val="true"/>
          <w:lang w:bidi="fa-IR"/>
        </w:rPr>
        <w:t xml:space="preserve">. </w:t>
      </w:r>
      <w:bookmarkStart w:id="33" w:name="pg13437_140932"/>
    </w:p>
    <w:p>
      <w:pPr>
        <w:pStyle w:val="Heading4"/>
        <w:numPr>
          <w:ilvl w:val="3"/>
          <w:numId w:val="1"/>
        </w:numPr>
        <w:rPr/>
      </w:pPr>
      <w:bookmarkStart w:id="34" w:name="__RefHeading___Toc754422_2616395394"/>
      <w:bookmarkStart w:id="35" w:name="_Toc11"/>
      <w:bookmarkEnd w:id="33"/>
      <w:bookmarkEnd w:id="34"/>
      <w:r>
        <w:rPr>
          <w:rtl w:val="true"/>
        </w:rPr>
        <w:t>الف</w:t>
      </w:r>
      <w:r>
        <w:rPr>
          <w:rtl w:val="true"/>
        </w:rPr>
        <w:t>)</w:t>
      </w:r>
      <w:r>
        <w:rPr>
          <w:rtl w:val="true"/>
        </w:rPr>
        <w:t>سخن گفتن نوزاد</w:t>
      </w:r>
      <w:bookmarkEnd w:id="35"/>
    </w:p>
    <w:p>
      <w:pPr>
        <w:pStyle w:val="BookText"/>
        <w:rPr/>
      </w:pPr>
      <w:r>
        <w:rPr>
          <w:rFonts w:ascii="IRNazanin" w:hAnsi="IRNazanin" w:eastAsia="IRNazanin"/>
          <w:color w:val="111111"/>
          <w:sz w:val="28"/>
          <w:sz w:val="28"/>
          <w:szCs w:val="28"/>
          <w:rtl w:val="true"/>
          <w:lang w:bidi="fa-IR"/>
        </w:rPr>
        <w:t>بنا به گواهی تاریخ‌نگاران،هنگامی که امام جواد علیه السّلام چشم به جهان گشود، شهادتین را بر زبان آورد و در سومین روز تولد خود،خدای متعال را ستود و بر پیامبر گرامی اسلام و امامان هدایتگر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حکیمه دختر موسی بن جعفر علیه السّلام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مادر ابو جعفر جواد علیه السّلام به او باردار شد،به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پاسخ نامۀ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فلان وقت و روز و ماه،باردار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فرزند خود را به دنیا آورد تا هفت روز در کنار او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سبیکه فارغ شد و کودک به دنیا آمد،زبان گشوده،گفت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سوم نوررسیدۀ امام علیه السّلام عطسه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لله،و صلی الله علی محمد و علی الأئمة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مختص خداوند است و درود خداوند بر محمد و بر امامان راه‌یافته باد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وضع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 جعفر علیه السّلام فرا رسید امام رضا علیه السّلام مرا خوانده،فرمود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حکیمه،هنگام وضع حمل خیزران در کنار او بمان و با او و قابله به یک اتاق بروید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چراغی در اتاق قرار داد و درب اتاق را بر ما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زایمان،خیزران را دربر گرفت و تشتی برای وضع حمل پیش روی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36" w:name="pg13437_140933"/>
    </w:p>
    <w:p>
      <w:pPr>
        <w:pStyle w:val="BookText"/>
        <w:rPr/>
      </w:pPr>
      <w:bookmarkEnd w:id="36"/>
      <w:r>
        <w:rPr>
          <w:rFonts w:ascii="IRNazanin" w:hAnsi="IRNazanin" w:eastAsia="IRNazanin"/>
          <w:color w:val="111111"/>
          <w:sz w:val="28"/>
          <w:sz w:val="28"/>
          <w:szCs w:val="28"/>
          <w:rtl w:val="true"/>
          <w:lang w:bidi="fa-IR"/>
        </w:rPr>
        <w:t>این هنگام چراغ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پیشامد اندوهگین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ابو جعفر علیه السّلام در تشت پدیدار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نازکی که به پیراهن می‌ماند اندام او را پوشانده بود و نور آن،خانه را روشن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دامان خود گرفته،آن پوشش را از بدن او برگرفتم و بدین ترتیب از کار او فارغ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امام رضا علیه السّلام درب اتاق را گشود و نوزاد را گرفته،در گهواره گذارد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حکیمه،در کنار گهواره‌اش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سوم فرا رسید،نوزاد چشم به آسمان دوخت،سپس به سمت راست و بعد به سمت چپ خود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هراسان نزد ابو الحسن علیه السّلام رفته،به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کودک،گفتاری بس شگفت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گفته است؟ماجرا را برای او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حکیمه،شگفتی‌های بیشتری از او خواهید دید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37" w:name="__RefHeading___Toc754424_2616395394"/>
      <w:bookmarkStart w:id="38" w:name="_Toc12"/>
      <w:bookmarkEnd w:id="37"/>
      <w:r>
        <w:rPr>
          <w:rtl w:val="true"/>
        </w:rPr>
        <w:t>ب</w:t>
      </w:r>
      <w:r>
        <w:rPr>
          <w:rtl w:val="true"/>
        </w:rPr>
        <w:t>)</w:t>
      </w:r>
      <w:r>
        <w:rPr>
          <w:rtl w:val="true"/>
        </w:rPr>
        <w:t>امامت در خردسالی</w:t>
      </w:r>
      <w:bookmarkEnd w:id="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خداوند چنین رقم خورده بود که امام جواد علیه السّلام خردسال به عنوان خلیفۀ خداوند بر خلق و امام و پیشوای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بی‌سابقه نبود و عیسی علیه السّلام و سلیمان علیه السّلام نیز در خردسالی شایستگی نیل به مقام پیامبری خدا و رهبری مردم را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این‌که خردسالی هفت ساله بتواند امامت و راهبری مردم را برعهده بگیرد،برای مردم سخت می‌نمود و حتی عده‌ای </w:t>
      </w:r>
    </w:p>
    <w:p>
      <w:pPr>
        <w:pStyle w:val="BookText"/>
        <w:rPr/>
      </w:pPr>
      <w:r>
        <w:rPr>
          <w:rFonts w:ascii="IRNazanin" w:hAnsi="IRNazanin" w:eastAsia="IRNazanin"/>
          <w:color w:val="111111"/>
          <w:sz w:val="28"/>
          <w:sz w:val="28"/>
          <w:szCs w:val="28"/>
          <w:rtl w:val="true"/>
          <w:lang w:bidi="fa-IR"/>
        </w:rPr>
        <w:t>دستخوش تعجب و تردید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برای زدودن غبار شک و تردید از خانۀ دلشان در صدد توضیح این رخداد برآمد و با استشهاد به تاریخ پیامبران،حقیقتی را که همگان از آن غافل بودند روشن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ذیلا به روایاتی می‌پردازیم که در این مورد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ثانی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نوجوانی تو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امامت تو با دیدۀ تردید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داوود وحی فرمود تا سلیمان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خردسال بود و گوسفند می‌چرانید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جانشینی خویش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 و عالمان بنی اسرائیل آن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داوود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آنان و عصای سلیمان را از آنان بگیر و در خانه‌ای قرار ده و با مهر ایشان درب آن را مهر کن و روز بعد به سراغ عصاها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عصای هرکس سبز شده، برگ و بر داد،همو خلیفه و جانشین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آنان را از مطلب آگاه کرد و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امر رضایت داده، آن را می‌پذیریم</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را دیدم که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نگریستم و سرتاپای او را برانداز کردم تا اوصاف ظاهری او را برای یاران خود در مصر بازگویم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همین‌حال بودم که امام علیه السّلام نشست،سپس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همان‌گونه که خداوند در امر نبوت محاجّه می‌کند،در امر امامت نیز چنین می‌کند که حضرتش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الْحُکْمَ صَبِیًّا؛ </w:t>
      </w:r>
      <w:r>
        <w:rPr>
          <w:rStyle w:val="FootnoteAnchor"/>
          <w:rtl w:val="true"/>
        </w:rPr>
        <w:footnoteReference w:id="38"/>
      </w:r>
      <w:r>
        <w:rPr>
          <w:rFonts w:ascii="Amiri" w:hAnsi="Amiri" w:eastAsia="Amiri" w:cs="Amiri"/>
          <w:color w:val="111111"/>
          <w:sz w:val="28"/>
          <w:sz w:val="28"/>
          <w:szCs w:val="28"/>
          <w:rtl w:val="true"/>
          <w:lang w:bidi="ar-SA"/>
        </w:rPr>
        <w:t>و از کودکی به او نبوت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لَمّٰا بَلَغَ أَشُدَّهُ؛ </w:t>
      </w:r>
      <w:r>
        <w:rPr>
          <w:rStyle w:val="FootnoteAnchor"/>
          <w:rtl w:val="true"/>
        </w:rPr>
        <w:footnoteReference w:id="39"/>
      </w:r>
      <w:r>
        <w:rPr>
          <w:rFonts w:ascii="IRNazanin" w:hAnsi="IRNazanin" w:eastAsia="IRNazanin"/>
          <w:color w:val="111111"/>
          <w:sz w:val="28"/>
          <w:sz w:val="28"/>
          <w:szCs w:val="28"/>
          <w:rtl w:val="true"/>
          <w:lang w:bidi="fa-IR"/>
        </w:rPr>
        <w:t>و چون به رشد و کمال خویش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 بَلَغَ </w:t>
      </w:r>
      <w:bookmarkStart w:id="39" w:name="pg13437_140935"/>
    </w:p>
    <w:p>
      <w:pPr>
        <w:pStyle w:val="BookText"/>
        <w:rPr/>
      </w:pPr>
      <w:bookmarkEnd w:id="39"/>
      <w:r>
        <w:rPr>
          <w:rFonts w:ascii="Amiri" w:hAnsi="Amiri" w:eastAsia="Amiri" w:cs="Amiri"/>
          <w:color w:val="111111"/>
          <w:sz w:val="28"/>
          <w:sz w:val="28"/>
          <w:szCs w:val="28"/>
          <w:rtl w:val="true"/>
          <w:lang w:bidi="ar-SA"/>
        </w:rPr>
        <w:t xml:space="preserve">أَرْبَعِینَ سَنَةً؛ </w:t>
      </w:r>
      <w:r>
        <w:rPr>
          <w:rStyle w:val="FootnoteAnchor"/>
          <w:rtl w:val="true"/>
        </w:rPr>
        <w:footnoteReference w:id="40"/>
      </w:r>
      <w:r>
        <w:rPr>
          <w:rFonts w:ascii="IRNazanin" w:hAnsi="IRNazanin" w:eastAsia="IRNazanin"/>
          <w:color w:val="111111"/>
          <w:sz w:val="28"/>
          <w:sz w:val="28"/>
          <w:szCs w:val="28"/>
          <w:rtl w:val="true"/>
          <w:lang w:bidi="fa-IR"/>
        </w:rPr>
        <w:t>تا به کمال خود برسد و به چهل سال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منصب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خردسال و به انسان چهل ساله می‌رسد و هیچ منعی در آن نیست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من،مردم خردسالی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نپذیرفته،آن را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سَبِیلِی أَدْعُوا إِلَی اللّٰهِ عَلیٰ بَصِیرَةٍ أَنَا وَ مَنِ اتَّبَعَنِی؛ </w:t>
      </w:r>
      <w:r>
        <w:rPr>
          <w:rStyle w:val="FootnoteAnchor"/>
          <w:rtl w:val="true"/>
        </w:rPr>
        <w:footnoteReference w:id="4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من،که من و هر کس پیروی‌ام کرد با بینایی به سوی خدا دعوت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از این گفته خداوند را نمی‌پذیرند؟به خدا سوگند،تنها علی علیه السّلام از پیامبر صلّی اللّه علیه و آله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هنگام نه ساله بود،من نیز نه سال هستم</w:t>
      </w:r>
      <w:r>
        <w:rPr>
          <w:rFonts w:eastAsia="IRNazanin" w:cs="IRNazanin"/>
          <w:color w:val="111111"/>
          <w:sz w:val="28"/>
          <w:szCs w:val="28"/>
          <w:rtl w:val="true"/>
          <w:lang w:bidi="fa-IR"/>
        </w:rPr>
        <w:t>».</w:t>
      </w:r>
    </w:p>
    <w:p>
      <w:pPr>
        <w:pStyle w:val="Heading4"/>
        <w:numPr>
          <w:ilvl w:val="3"/>
          <w:numId w:val="1"/>
        </w:numPr>
        <w:rPr/>
      </w:pPr>
      <w:bookmarkStart w:id="40" w:name="__RefHeading___Toc754426_2616395394"/>
      <w:bookmarkStart w:id="41" w:name="_Toc13"/>
      <w:bookmarkEnd w:id="40"/>
      <w:r>
        <w:rPr>
          <w:rtl w:val="true"/>
        </w:rPr>
        <w:t>دانش امام جواد علیه السّلام</w:t>
      </w:r>
      <w:bookmarkEnd w:id="41"/>
    </w:p>
    <w:p>
      <w:pPr>
        <w:pStyle w:val="Heading5"/>
        <w:numPr>
          <w:ilvl w:val="4"/>
          <w:numId w:val="1"/>
        </w:numPr>
        <w:rPr/>
      </w:pPr>
      <w:bookmarkStart w:id="42" w:name="__RefHeading___Toc754428_2616395394"/>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کسی شایستگی احراز منصب امامت را دارد که در عصر خود،عالمترین فرد و بر شئون شریعت و احکام دین آگاهترین و در احاطۀ بر امور سیاسی و مدیریت و دیگر نیازهای اجتماعی،سیاسی و دینی مردم سرآمدترین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همانند پدران ارجمند خویش،در این عرصه یگانۀ روزگار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خردسالی با قدرت تمام وارد میدان دانش‌های گوناگون شد و توانمندی خارق العادۀ خود را به چشم همگان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پیچیده‌ترین پرسش‌های شرعی و علمی فقیهان و عالمان را با دقت فراوان پاسخ داد و بدین ترتیب احاطۀ همه جانبۀ علمی خود را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نتیجۀ مباحثات علمی و </w:t>
      </w:r>
    </w:p>
    <w:p>
      <w:pPr>
        <w:pStyle w:val="BookText"/>
        <w:rPr/>
      </w:pPr>
      <w:r>
        <w:rPr>
          <w:rFonts w:ascii="IRNazanin" w:hAnsi="IRNazanin" w:eastAsia="IRNazanin"/>
          <w:color w:val="111111"/>
          <w:sz w:val="28"/>
          <w:sz w:val="28"/>
          <w:szCs w:val="28"/>
          <w:rtl w:val="true"/>
          <w:lang w:bidi="fa-IR"/>
        </w:rPr>
        <w:t>دینی امام جواد علیه السّلام در آن عصر،گسترش مذهب اهل بیت علیهم السّلام و رویکرد فزاینده به سوی او بود و نیز بسیاری از عالمان از بینش سابق خود روی گردانده،اصل امامت را پذیرفتند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پیش از پرداختن به بخش‌هایی از دانش او باید به منشأ و خاستگاه دانش الهی حضرت جواد علیه السّلام که از ویژگی اهل بیت علیهم السّلام است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کلثم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کودکان را دوست می‌داری،پس از خداوند بخواه تا فرزندی به تو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تنها یک فرزند خواهم شد و همو وارث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ابو جعفر دیده به جهان گشود،حضرت امام رضا علیه السّلام تمام شب را در کنار گهوارۀ او با وی نجوا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شب که به همین روال گذشت،به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گردم،پیش از این فرزندان زیادی برای دیگران به دنیا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در گوش او دعا و تعویذ نمی‌خواندند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برای او این همه تعویذ و دعا می‌خوانی؟</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تو،این تعویذ نیست،بلکه او را از دانش، سرشار می‌کنم</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نصوصی از تاریخ که سخن گفتن امام جواد علیه السّلام را در گهواره تأیید کرده و نصوصی که به امر امامت او در خردسالی پرداخته است آشنا شدیم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جواد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جعفر باقر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الأوصیاء محدّثون یحدّثهم روح القدس و لا یرونه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بی‌تردید،جانشینان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گفت‌وگو هستند و روح القدس با آنان سخن می‌گوید،اما او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رضا علیه السّلام ابو جعفر جواد علیه السّلام خردسال را به مسجد پیامبر صلّی اللّه علیه و آله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سوی منبر رفت و بر پله اول آن قرار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هستم،من جوادم،به انساب مردم در حالی‌که در صلب پدران خود هستند آگاهم و به نهان و آشکار شما و آنچه در پی آن هستید و فرجام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دانسته‌ها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از سوی آفریدگار تمام خلق و پس از آفرینش آسمان‌ها و زمین‌ها به ما ارزانی داشته شده است به دست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پشتیبانی اهل باطل از یکدیگر، حکومت گمراهان و یورش شک‌زدگان نبود،چیزی را می‌گفتم که شگفتی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مبارک را بر دهان خویش نهاد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همان‌گونه که پیش از این پدرانت خموشی گزیدند،تو نیز خموش باش</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اشاره‌ای به منشأ دانش امامان اهل بیت علیهم السّلام از جمله امام محمد جواد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اختصار به برخی از میراث علمی آن حضرت می‌پردازیم</w:t>
      </w:r>
      <w:r>
        <w:rPr>
          <w:rFonts w:eastAsia="IRNazanin" w:cs="IRNazanin"/>
          <w:color w:val="111111"/>
          <w:sz w:val="28"/>
          <w:szCs w:val="28"/>
          <w:rtl w:val="true"/>
          <w:lang w:bidi="fa-IR"/>
        </w:rPr>
        <w:t xml:space="preserve">: </w:t>
      </w:r>
      <w:bookmarkStart w:id="44" w:name="pg13437_140938"/>
    </w:p>
    <w:p>
      <w:pPr>
        <w:pStyle w:val="Heading5"/>
        <w:numPr>
          <w:ilvl w:val="4"/>
          <w:numId w:val="1"/>
        </w:numPr>
        <w:rPr/>
      </w:pPr>
      <w:bookmarkStart w:id="45" w:name="__RefHeading___Toc754430_2616395394"/>
      <w:bookmarkStart w:id="46" w:name="_Toc15"/>
      <w:bookmarkEnd w:id="44"/>
      <w:bookmarkEnd w:id="45"/>
      <w:r>
        <w:rPr>
          <w:rtl w:val="true"/>
        </w:rPr>
        <w:t>توحید</w:t>
      </w:r>
      <w:bookmarkEnd w:id="46"/>
    </w:p>
    <w:p>
      <w:pPr>
        <w:pStyle w:val="BookText"/>
        <w:rPr/>
      </w:pPr>
      <w:r>
        <w:rPr>
          <w:rFonts w:ascii="IRNazanin" w:hAnsi="IRNazanin" w:eastAsia="IRNazanin"/>
          <w:color w:val="111111"/>
          <w:sz w:val="28"/>
          <w:sz w:val="28"/>
          <w:szCs w:val="28"/>
          <w:rtl w:val="true"/>
          <w:lang w:bidi="fa-IR"/>
        </w:rPr>
        <w:t>روزگار امام جواد علیه السّلام شاهد شبهه‌پردازی و توهم‌افکنی بسیاری دربارۀ توحید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 از سوی کسانی به وجود می‌آمد که نسبت به اسلام کینه‌ای سخت داشتند و در تشکیک نسبت به اصول دین هیچ مانعی پیش روی خود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آن بودند تا با القای شبهه،اعتقادات مسلمانان را متزلزل و آنان را در اصول دین و اعتقاداتشان گرفتار شک و تردید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آنان گسترده،اما بی‌اثر بود،چرا که شخصیتی علمی و برخوردار از علم الهی، همچون امام جواد علیه السّلام خواب خوش آنان را برآشفته،شبهه‌های‌شان را باطل و مردود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مواردی از پاسخ امام جواد علیه السّلام را به شبهه‌سازان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دربارۀ توحید پرسیده،گفتم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وهم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بپندارم؟</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 نه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بپنداری می‌توانی به کنه ذات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در جایی و اندازه و شکلی محدود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وهم تو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در اوصاف،به او همانند نیست و اوهام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محسوس را 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پی به ذات او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وهم می‌تواند چیزی را درک کند که خلاف معقول و تصورات وهم است؟به‌یقین تنها می‌توان او را شیئی دانست که نه معقول است و نه محدود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ثانی علیه السّلام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خدا </w:t>
      </w:r>
      <w:bookmarkStart w:id="47" w:name="pg13437_140939"/>
    </w:p>
    <w:p>
      <w:pPr>
        <w:pStyle w:val="BookText"/>
        <w:rPr/>
      </w:pPr>
      <w:bookmarkEnd w:id="47"/>
      <w:r>
        <w:rPr>
          <w:rFonts w:ascii="IRNazanin" w:hAnsi="IRNazanin" w:eastAsia="IRNazanin"/>
          <w:color w:val="111111"/>
          <w:sz w:val="28"/>
          <w:sz w:val="28"/>
          <w:szCs w:val="28"/>
          <w:rtl w:val="true"/>
          <w:lang w:bidi="fa-IR"/>
        </w:rPr>
        <w:t>را شیء خواند؟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آری،اما او را از دو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وجود و ربوبیت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اوصاف خلق توصیف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خارج کرد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جعفر،محمد بن علی ثانی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زبان‌ها بر وحدانیت او همصدا هستند</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48" w:name="__RefHeading___Toc754432_2616395394"/>
      <w:bookmarkStart w:id="49" w:name="_Toc16"/>
      <w:bookmarkEnd w:id="48"/>
      <w:r>
        <w:rPr>
          <w:rtl w:val="true"/>
        </w:rPr>
        <w:t>تفسیر و تأویل قرآن کریم</w:t>
      </w:r>
      <w:bookmarkEnd w:id="49"/>
    </w:p>
    <w:p>
      <w:pPr>
        <w:pStyle w:val="BookText"/>
        <w:rPr/>
      </w:pPr>
      <w:r>
        <w:rPr>
          <w:rFonts w:ascii="IRNazanin" w:hAnsi="IRNazanin" w:eastAsia="IRNazanin"/>
          <w:color w:val="111111"/>
          <w:sz w:val="28"/>
          <w:sz w:val="28"/>
          <w:szCs w:val="28"/>
          <w:rtl w:val="true"/>
          <w:lang w:bidi="fa-IR"/>
        </w:rPr>
        <w:t>قرآن چندین بعد دارد،ظاهر و باطن و تأویل و تفسیر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و راسخان در علم،تأویل آن را می‌دانند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بی‌تردید راسخانی که خداوند از ایشان نام برده،پیامبران صلّی اللّه علیه و آله و سلم و امامان معصوم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بزرگان در هر فرصتی و موقعیت که می‌دیدند کتاب خدا از سوی منحرفان مورد تفسیر و تأویل مغرضانه قرار می‌گرفت،بنا به وظیفۀ خود پا به میدان می‌نهادند و بطلان مدعی را آشکار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دیگر امامان،از امام جواد علیه السّلام نیز نصوص فراوانی در تفسیر و تأویل پاره‌ای از آیات قرآن کریم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تفسیری که از این بزرگوار رسیده،تفسیر این دو آیه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مُلْکُ السَّمٰاوٰاتِ وَ الْأَرْضِ وَ مٰا لَکُمْ مِنْ دُونِ اللّٰهِ مِنْ وَلِیٍّ وَ لاٰ 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هر آیتی و نشانه‌ای را نسخ کنیم،یا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فراموشی بسپاریم،بهتر از آن،یا مانندش را می‌آوریم،مگر ندانستی که خدا بر هرکاری تواناست؟مگر ندانستی که فرمانروایی </w:t>
      </w:r>
    </w:p>
    <w:p>
      <w:pPr>
        <w:pStyle w:val="BookText"/>
        <w:rPr/>
      </w:pPr>
      <w:r>
        <w:rPr>
          <w:rFonts w:ascii="IRNazanin" w:hAnsi="IRNazanin" w:eastAsia="IRNazanin"/>
          <w:color w:val="111111"/>
          <w:sz w:val="28"/>
          <w:sz w:val="28"/>
          <w:szCs w:val="28"/>
          <w:rtl w:val="true"/>
          <w:lang w:bidi="fa-IR"/>
        </w:rPr>
        <w:t>آسمان‌ها و زمین از آن خداست و شما جز خدا سروری و یاوری ندارید؟</w:t>
      </w:r>
    </w:p>
    <w:p>
      <w:pPr>
        <w:pStyle w:val="BookText"/>
        <w:rPr/>
      </w:pPr>
      <w:r>
        <w:rPr>
          <w:rFonts w:ascii="IRNazanin" w:hAnsi="IRNazanin" w:eastAsia="IRNazanin"/>
          <w:color w:val="111111"/>
          <w:sz w:val="28"/>
          <w:sz w:val="28"/>
          <w:szCs w:val="28"/>
          <w:rtl w:val="true"/>
          <w:lang w:bidi="fa-IR"/>
        </w:rPr>
        <w:t>امام جواد در تفسیر دو آیۀ یاد شده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آیه‌ای را نسخ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 را از میان برمی‌داریم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بسپاریم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آن را زدوده،از حافظه‌ها و یادها و نیز از قلب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می‌گردانیم،چرا که خداوند خطاب به پیامبرش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 إِنَّهُ یَعْلَمُ الْجَهْرَ وَ مٰا یَخْفیٰ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ما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خواهیم خواند،تا فراموش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این آیه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بخواهد آن را به فراموشی بسپارد،از یاد و خاطر تو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قسمت از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جایگزین آن می‌کنیم که برای شما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دوم که جایگزین حکم نخستین است پاداش بیشتری برای شما دارد و مصلحتی برتر از آیۀ نسخ شده یا همانند آن برای شما دارد و بدین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منسوخ یا تبدیل کنیم بی‌تردید مصالح شما را در نظر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خطاب به محمد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ندانستی که خداوند بر هرکاری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معناست که خداوند تواناست و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دنبالۀ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فرمانروایی آسمان‌ها و زمین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به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آن‌ها آگاه است و هموست که با علم خود به تدبیر امور شما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جز </w:t>
      </w:r>
    </w:p>
    <w:p>
      <w:pPr>
        <w:pStyle w:val="BookText"/>
        <w:rPr/>
      </w:pPr>
      <w:r>
        <w:rPr>
          <w:rFonts w:ascii="IRNazanin" w:hAnsi="IRNazanin" w:eastAsia="IRNazanin"/>
          <w:color w:val="111111"/>
          <w:sz w:val="28"/>
          <w:sz w:val="28"/>
          <w:szCs w:val="28"/>
          <w:rtl w:val="true"/>
          <w:lang w:bidi="fa-IR"/>
        </w:rPr>
        <w:t>خدا سروری و یاوری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خداوند نسبت به مصالح خلق آگاه است،پس همو مصالح شما را تدبیر و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تفسیر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اراده کند بلایی و مصیبتی یا کیفری بر شما فرو فرستد،کسی را یارای یاری کردن شما نباشد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تفسیر آیات یاد شده،شیوه کمک جستن و استفاده کردن از قرآن برای تفسیر آن همان کاری که امام جواد علیه السّلام کرد روشن و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زمانی که از حضرت جواد علیه السّلام دربارۀ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هرکجا که باشید،خداوند همگی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می‌آورد،در حقیقت خدا بر همه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می‌شود،امام علیه السّلام پاسخی کامل و تأویلی شامل ارائه می‌دهد که با هم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عبد الله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علی بن موسی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 که زمین را پس از آن که آکنده از ستم و جور شد،سرشار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القاسم،هریک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برپادارندۀ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راهنمایان به سوی دین او هستیم،اما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وسیلۀ او زمین را از وجود کافران و منکران پاک و آن را سرشار از عدل و داد می‌کند،کسی است که تولدش از مردم پنهان می‌ماند،وجودش از دیدگان آنان غایب می‌شود،خواندن او به نام،ناروا باشد و او نام و کنیۀ رسول خدا را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برای او درهم پیچیده می‌شود،هر سرکشی برای او رام می‌گردد و از دورترین نقطۀ </w:t>
      </w:r>
      <w:bookmarkStart w:id="50" w:name="pg13437_140942"/>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خاکدان یاران او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به تعداد اهل بدر هستند نزد او فراهم می‌آیند و خداوند در این‌باره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که باشید،خداوند همگی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 در حقیقت،خدا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این عدّۀ مخلص گرد او فراهم آمدند،خداوند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فراهم می‌کند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دیگر یاران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ده هزار 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فراهم شد،به فرمان خدا قیام می‌کند و آن‌چنان از دشمنان خدا می‌کشد تا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من،چگونه از خشنودی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می‌شود؟</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 او را مهربان می‌کند و چون وارد مدینه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آورده،در آتش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که خداوند خشنود می‌شود</w:t>
      </w:r>
      <w:r>
        <w:rPr>
          <w:rFonts w:eastAsia="IRNazanin" w:cs="IRNazanin"/>
          <w:color w:val="111111"/>
          <w:sz w:val="28"/>
          <w:szCs w:val="28"/>
          <w:rtl w:val="true"/>
          <w:lang w:bidi="fa-IR"/>
        </w:rPr>
        <w:t xml:space="preserve">]. </w:t>
      </w:r>
      <w:r>
        <w:rPr>
          <w:rStyle w:val="FootnoteAnchor"/>
          <w:rtl w:val="true"/>
        </w:rPr>
        <w:footnoteReference w:id="56"/>
      </w:r>
    </w:p>
    <w:p>
      <w:pPr>
        <w:pStyle w:val="Heading5"/>
        <w:numPr>
          <w:ilvl w:val="4"/>
          <w:numId w:val="1"/>
        </w:numPr>
        <w:rPr/>
      </w:pPr>
      <w:bookmarkStart w:id="51" w:name="__RefHeading___Toc754434_2616395394"/>
      <w:bookmarkStart w:id="52" w:name="_Toc17"/>
      <w:bookmarkEnd w:id="51"/>
      <w:r>
        <w:rPr>
          <w:rtl w:val="true"/>
        </w:rPr>
        <w:t>امام جواد علیه السّلام و نشر حدیث</w:t>
      </w:r>
      <w:bookmarkEnd w:id="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و صحیح با منشأ الهی را باید اساسنامه زندگی دانست،چرا که پیامبر اکرم صلّی اللّه علیه و آله و سلم در قالب عبارات نه چندان طولانی راه خوب زیستن و انسان زیستن را به افراد جامعه آموخت و پس از او امامان معصوم علیه السّلام عهده‌دار نشر این میراث نبوی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نیز در همین مسیر و به منظور ایفای رسالت خود،با اسناد خویش به نشر روایات جدش رسول خدا صلّی اللّه علیه و آله و سلم و امیر المؤمنین علیه السّلام و پدران گرامی خود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در سطرهای بعدی خواهد آمد بیانگر توجه و اهتمام امام جواد علیه السّلام به نشر احادیث رسول خدا صلّی اللّه علیه و آله و سلم و پدران ارجمندش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با اسناد خود از رسول گرامی اسلام صلّی اللّه علیه و آله و سلم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أحصنت فرجها فحرّمها الله و ذریتها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فاطمه خود را پاکدامن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پلیدی نیالود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بر آتش دوزخ حرام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از رسول خدا صلّی اللّه علیه و آله و سلم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زیر زبان خویش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حضرتش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بصره برخاست و به امیر المؤمنین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برای ما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ما بشناسان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مورد وثوق و اعتماد و برادرانی که مایه خوشی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مورد وثوق،همانند دست،بال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و مال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اعتماد داشتی،مال،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او ارزانی دار،با دوستان او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دشمنان او دشمنی ورز،راز او را پنهان دار،یاری‌اش کن و نیکی‌های او را آشکار نما 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برادرانی از کبریت احمر گرامیتر و نایابترند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برادران 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آنان لذت می‌بری،پس پیوند خود را با آنان مگسل و بیش از این از آنان مخواه و همان‌گونه که برخورد خوب،روی گشاده و گفتار شیرین خود را به تو ارزانی می‌دارند،تو نیز آن‌سان کن</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امام جواد علیه السّلام دربارۀ زاهد در دنیا پرسیدند با این روایت امام صادق علیه السّلام پاسخ آنان را داده،فرمود</w:t>
      </w:r>
      <w:r>
        <w:rPr>
          <w:rFonts w:eastAsia="IRNazanin" w:cs="IRNazanin"/>
          <w:color w:val="111111"/>
          <w:sz w:val="28"/>
          <w:szCs w:val="28"/>
          <w:rtl w:val="true"/>
          <w:lang w:bidi="fa-IR"/>
        </w:rPr>
        <w:t xml:space="preserve">: </w:t>
      </w:r>
      <w:bookmarkStart w:id="53" w:name="pg13437_140944"/>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حلال دنیا را از بیم بازخواست و حرام آن را از بیم کیفر واگذارد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مرگ و چگونگی آن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پاسخ آن حضرت را این‌گونه روایت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چون بویی شامه‌نواز است که آن را می‌بوید و از خستگی و درد رهایی می‌یابد و برای کافر همانند نیش افعی و عقرب،بلکه از آن نیز دردناکتر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امام جواد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امام رضا علیه السّلام بیمار شد و آن حضرت به عیادت وی رفته،از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و چگونه‌ای؟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وی رنجی بود که از شدت بیماری تحمل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چگونه یافتی؟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ندیده‌ای،بلکه چیزی را لمس کرده‌ای که پیش‌درآمد مرگ است و تو را با برخی از حالات آن آشنا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در مسألۀ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به وسیلۀ مرگ به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و دیگری آن‌که به وسیلۀ مرگ،مردم از وجودش راحت و آسوده‌خاطر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خود را با خداوند تجدید کن و با ولایت پیمانی تازه ببند تا آرامش بیابی</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54" w:name="__RefHeading___Toc754436_2616395394"/>
      <w:bookmarkStart w:id="55" w:name="_Toc18"/>
      <w:bookmarkEnd w:id="54"/>
      <w:r>
        <w:rPr>
          <w:rtl w:val="true"/>
        </w:rPr>
        <w:t>روایات فقهی از امام جواد علیه السّلام</w:t>
      </w:r>
      <w:bookmarkEnd w:id="55"/>
    </w:p>
    <w:p>
      <w:pPr>
        <w:pStyle w:val="Heading6"/>
        <w:numPr>
          <w:ilvl w:val="5"/>
          <w:numId w:val="1"/>
        </w:numPr>
        <w:rPr/>
      </w:pPr>
      <w:bookmarkStart w:id="56" w:name="__RefHeading___Toc754438_2616395394"/>
      <w:bookmarkStart w:id="57" w:name="_Toc19"/>
      <w:bookmarkEnd w:id="56"/>
      <w:r>
        <w:rPr>
          <w:rtl w:val="true"/>
        </w:rPr>
        <w:t>اشاره</w:t>
      </w:r>
      <w:bookmarkEnd w:id="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فقیهان شیعۀ امامی،احادیثی که از امام جواد علیه السّلام صادر شده،به عنوان </w:t>
      </w:r>
      <w:bookmarkStart w:id="58" w:name="pg13437_140945"/>
    </w:p>
    <w:p>
      <w:pPr>
        <w:pStyle w:val="BookText"/>
        <w:rPr/>
      </w:pPr>
      <w:bookmarkEnd w:id="58"/>
      <w:r>
        <w:rPr>
          <w:rFonts w:ascii="IRNazanin" w:hAnsi="IRNazanin" w:eastAsia="IRNazanin"/>
          <w:color w:val="111111"/>
          <w:sz w:val="28"/>
          <w:sz w:val="28"/>
          <w:szCs w:val="28"/>
          <w:rtl w:val="true"/>
          <w:lang w:bidi="fa-IR"/>
        </w:rPr>
        <w:t>منبعی پربار و سرشار برای استنباط احکام شرعی پذیرفته‌اند،چرا که این احادیث،تبلور سنت معصومان علیهم السّلام 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بسیار از حضرت امام جواد علیه السّلام روایت و در موسوعه‌های فقهی و حدیثی تدوین شده و معظم ابواب فقه را شامل می‌شوند که در این مبحث بخشی از آن را نقل می‌کنیم</w:t>
      </w:r>
      <w:r>
        <w:rPr>
          <w:rFonts w:eastAsia="IRNazanin" w:cs="IRNazanin"/>
          <w:color w:val="111111"/>
          <w:sz w:val="28"/>
          <w:szCs w:val="28"/>
          <w:rtl w:val="true"/>
          <w:lang w:bidi="fa-IR"/>
        </w:rPr>
        <w:t>:</w:t>
      </w:r>
    </w:p>
    <w:p>
      <w:pPr>
        <w:pStyle w:val="Heading6"/>
        <w:numPr>
          <w:ilvl w:val="5"/>
          <w:numId w:val="1"/>
        </w:numPr>
        <w:rPr/>
      </w:pPr>
      <w:bookmarkStart w:id="59" w:name="__RefHeading___Toc754440_2616395394"/>
      <w:bookmarkStart w:id="60" w:name="_Toc20"/>
      <w:bookmarkEnd w:id="59"/>
      <w:r>
        <w:rPr>
          <w:rtl w:val="true"/>
        </w:rPr>
        <w:t>نماز</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ثانی علیه السّلام نامه‌ای نوشتم و در آن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سنجاب،فنک </w:t>
      </w:r>
      <w:r>
        <w:rPr>
          <w:rStyle w:val="FootnoteAnchor"/>
          <w:rtl w:val="true"/>
        </w:rPr>
        <w:footnoteReference w:id="63"/>
      </w:r>
      <w:r>
        <w:rPr>
          <w:rFonts w:ascii="IRNazanin" w:hAnsi="IRNazanin" w:eastAsia="IRNazanin"/>
          <w:color w:val="111111"/>
          <w:sz w:val="28"/>
          <w:sz w:val="28"/>
          <w:szCs w:val="28"/>
          <w:rtl w:val="true"/>
          <w:lang w:bidi="fa-IR"/>
        </w:rPr>
        <w:t>و خز پرسیدم،سپس افزودم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خط خود نگاشتند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 ندارد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فقیهان از این خبر و مانند آن،استدلال کرده‌اند که نماز با پوست این جانوران در صورتی که ذبح شرعی شده باشند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را در روز ترویه دیدم که ظهر هنگام و پشت مقام،در حالی که نعلینی به پا داشت شش رکعت نماز گزارد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روایت،مستند فقیهان مبنی بر جواز نماز گزاردن با پاپوش تهیه شده از پوست جانور 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شده،می‌باشد</w:t>
      </w:r>
      <w:r>
        <w:rPr>
          <w:rFonts w:eastAsia="IRNazanin" w:cs="IRNazanin"/>
          <w:color w:val="111111"/>
          <w:sz w:val="28"/>
          <w:szCs w:val="28"/>
          <w:rtl w:val="true"/>
          <w:lang w:bidi="fa-IR"/>
        </w:rPr>
        <w:t xml:space="preserve">. </w:t>
      </w:r>
      <w:bookmarkStart w:id="61" w:name="pg13437_140946"/>
    </w:p>
    <w:p>
      <w:pPr>
        <w:pStyle w:val="Heading6"/>
        <w:numPr>
          <w:ilvl w:val="5"/>
          <w:numId w:val="1"/>
        </w:numPr>
        <w:rPr/>
      </w:pPr>
      <w:bookmarkStart w:id="62" w:name="__RefHeading___Toc754442_2616395394"/>
      <w:bookmarkStart w:id="63" w:name="_Toc21"/>
      <w:bookmarkEnd w:id="61"/>
      <w:bookmarkEnd w:id="62"/>
      <w:r>
        <w:rPr>
          <w:rtl w:val="true"/>
        </w:rPr>
        <w:t>زکات</w:t>
      </w:r>
      <w:bookmarkEnd w:id="63"/>
    </w:p>
    <w:p>
      <w:pPr>
        <w:pStyle w:val="BookText"/>
        <w:rPr/>
      </w:pPr>
      <w:r>
        <w:rPr>
          <w:rFonts w:ascii="IRNazanin" w:hAnsi="IRNazanin" w:eastAsia="IRNazanin"/>
          <w:color w:val="111111"/>
          <w:sz w:val="28"/>
          <w:sz w:val="28"/>
          <w:szCs w:val="28"/>
          <w:rtl w:val="true"/>
          <w:lang w:bidi="fa-IR"/>
        </w:rPr>
        <w:t>فروع احکام زکات از دیگر مواردی است که از امام جواد علیه السّلام پرسیده شده و پاسخ آن حضرت مستند فقیهان دربارۀ جواز دادن قیمت عین شده است و در این زمینه روایاتی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جواد علیه السّلام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به جای گندم،جو،طلا و نقره که زکات به آن تعلق گرفته،معادل آن را وجه نقد بدهم یا این‌که این کار جایز نیست و باید زکات را از جنس بدهم؟</w:t>
      </w:r>
    </w:p>
    <w:p>
      <w:pPr>
        <w:pStyle w:val="BookText"/>
        <w:rPr/>
      </w:pPr>
      <w:r>
        <w:rPr>
          <w:rFonts w:ascii="IRNazanin" w:hAnsi="IRNazanin" w:eastAsia="IRNazanin"/>
          <w:color w:val="111111"/>
          <w:sz w:val="28"/>
          <w:sz w:val="28"/>
          <w:szCs w:val="28"/>
          <w:rtl w:val="true"/>
          <w:lang w:bidi="fa-IR"/>
        </w:rPr>
        <w:t>امام جواد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هرکدام که ممکن بود زکات بدهد</w:t>
      </w:r>
      <w:r>
        <w:rPr>
          <w:rFonts w:eastAsia="IRNazanin" w:cs="IRNazanin"/>
          <w:color w:val="111111"/>
          <w:sz w:val="28"/>
          <w:szCs w:val="28"/>
          <w:rtl w:val="true"/>
          <w:lang w:bidi="fa-IR"/>
        </w:rPr>
        <w:t xml:space="preserve">». </w:t>
      </w:r>
      <w:r>
        <w:rPr>
          <w:rStyle w:val="FootnoteAnchor"/>
          <w:rtl w:val="true"/>
        </w:rPr>
        <w:footnoteReference w:id="66"/>
      </w:r>
    </w:p>
    <w:p>
      <w:pPr>
        <w:pStyle w:val="Heading6"/>
        <w:numPr>
          <w:ilvl w:val="5"/>
          <w:numId w:val="1"/>
        </w:numPr>
        <w:rPr/>
      </w:pPr>
      <w:bookmarkStart w:id="64" w:name="__RefHeading___Toc754444_2616395394"/>
      <w:bookmarkStart w:id="65" w:name="_Toc22"/>
      <w:bookmarkEnd w:id="64"/>
      <w:r>
        <w:rPr>
          <w:rtl w:val="true"/>
        </w:rPr>
        <w:t>حج</w:t>
      </w:r>
      <w:bookmarkEnd w:id="65"/>
    </w:p>
    <w:p>
      <w:pPr>
        <w:pStyle w:val="BookText"/>
        <w:rPr/>
      </w:pPr>
      <w:r>
        <w:rPr>
          <w:rFonts w:ascii="IRNazanin" w:hAnsi="IRNazanin" w:eastAsia="IRNazanin"/>
          <w:color w:val="111111"/>
          <w:sz w:val="28"/>
          <w:sz w:val="28"/>
          <w:szCs w:val="28"/>
          <w:rtl w:val="true"/>
          <w:lang w:bidi="fa-IR"/>
        </w:rPr>
        <w:t>حج نیز همانند فرایض پیش گفته شده دارای فروع و احکامی است که امام جواد علیه السّلام بدان‌ها پاسخ داده و روایت‌هایی از او در این باب در دست است که فقیهان در فتوا دادن در زمینۀ فروع و احکام بدان استناد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دو مورد از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فقیهان،با استناد به روایت زیر گزاردن حج را برای کودک مستحب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ثانی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از چه هنگام احرام بپوشانیم؟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دندان‌های شیری او ریخت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فقیهان شیعه امامی با استناد به روایت امام جواد علیه السّلام و دیگر امامان معصوم علیهم السّلام متفقا جمع تمتع را برای کسی که حج مستحبی می‌گزارد،برتر از </w:t>
      </w:r>
      <w:bookmarkStart w:id="66" w:name="pg13437_140947"/>
    </w:p>
    <w:p>
      <w:pPr>
        <w:pStyle w:val="BookText"/>
        <w:rPr/>
      </w:pPr>
      <w:bookmarkEnd w:id="66"/>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 و حج 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روایت را مستند فتوای خویش قرار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آن‌کس که از عمرۀ تمتع به حج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کسی است که حج مفرد به جای آورده و قربانی را به مکه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برای حاجی از عمرۀ تمتع برتر نیست</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67" w:name="__RefHeading___Toc754446_2616395394"/>
      <w:bookmarkStart w:id="68" w:name="_Toc23"/>
      <w:bookmarkEnd w:id="67"/>
      <w:r>
        <w:rPr>
          <w:rtl w:val="true"/>
        </w:rPr>
        <w:t>فلسفه و علل تشریع احکام</w:t>
      </w:r>
      <w:bookmarkEnd w:id="68"/>
    </w:p>
    <w:p>
      <w:pPr>
        <w:pStyle w:val="BookText"/>
        <w:rPr/>
      </w:pPr>
      <w:r>
        <w:rPr>
          <w:rFonts w:ascii="IRNazanin" w:hAnsi="IRNazanin" w:eastAsia="IRNazanin"/>
          <w:color w:val="111111"/>
          <w:sz w:val="28"/>
          <w:sz w:val="28"/>
          <w:szCs w:val="28"/>
          <w:rtl w:val="true"/>
          <w:lang w:bidi="fa-IR"/>
        </w:rPr>
        <w:t>از دیگر مواردی که امام جواد علیه السّلام بدان پاسخ داد و برای همگان روشن نمود،علت تشریع پاره‌ای از احکام شرعی بود،از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این‌که عدۀ زنان مطلّقه سه ماه،یا سه بار حیض شدن است،اما عده زن شوهر مرده چهار ماه و ده روز است،از امام جواد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شرع مقرر کرده است که زن مطلقه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شدن از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گذارد به جهت اطمینان از عدم بارداری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عدۀ زن شوهر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 است،بدان‌که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شرطی مقرر داشته که از سر طرفداری نبوده و بر ایشان شرطی معین فرموده،ولی از سر ستم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احدیت آن جا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حکم صادر کرده،در باب محرومیت از حق همخوابگی است که زمانی معین نموده،می‌فرماید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یُؤْلُونَ مِنْ نِسٰائِهِمْ تَرَبُّصُ أَرْبَعَةِ أَشْهُرٍ فَإِنْ فٰاؤُ فَإِنَّ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برای کسانی که به ترک همخوابگی با زنان خود،سوگند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انتظار و مهلت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مرد نمی‌تواند بیش از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همخوابگی</w:t>
      </w:r>
      <w:r>
        <w:rPr>
          <w:rFonts w:eastAsia="IRNazanin" w:cs="IRNazanin"/>
          <w:color w:val="111111"/>
          <w:sz w:val="28"/>
          <w:szCs w:val="28"/>
          <w:rtl w:val="true"/>
          <w:lang w:bidi="fa-IR"/>
        </w:rPr>
        <w:t xml:space="preserve">) </w:t>
      </w:r>
      <w:bookmarkStart w:id="69" w:name="pg13437_140948"/>
    </w:p>
    <w:p>
      <w:pPr>
        <w:pStyle w:val="BookText"/>
        <w:rPr/>
      </w:pPr>
      <w:bookmarkEnd w:id="69"/>
      <w:r>
        <w:rPr>
          <w:rFonts w:ascii="IRNazanin" w:hAnsi="IRNazanin" w:eastAsia="IRNazanin"/>
          <w:color w:val="111111"/>
          <w:sz w:val="28"/>
          <w:sz w:val="28"/>
          <w:szCs w:val="28"/>
          <w:rtl w:val="true"/>
          <w:lang w:bidi="fa-IR"/>
        </w:rPr>
        <w:t>نماید،چرا که خداوند زن را تا این مقدار زمانی نسبت به ترک همخوابگی مقاوم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زمان را مجاز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شرطی که خداوند رعایت آن را بر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نفع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داشته این است که به او فرمان می‌دهد در مرگ شوهر چهار ماه و ده روز عده نگاه دارد و همان‌طور که خداوند در زمان حیات مرد،او را به رعایت شرط ملزم کرده، حق زن را از مرد گرفته،در زمان مرگ شوهر،زن را به رعایت حق او ملزم نموده،حق شوهر را از او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معنا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 بِأَنْفُسِهِنَّ أَرْبَعَةَ أَشْهُرٍ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 انتظار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تنها در عدۀ چهار ماهه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 روز نام برده است و آن‌جا که بالاترین مدت ترک همخوابگی در توان زن،چهار ماه است،خداوند در این باب هم به نفع او و هم علیه او چنین مقرر فرموده است</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70" w:name="__RefHeading___Toc754448_2616395394"/>
      <w:bookmarkStart w:id="71" w:name="_Toc24"/>
      <w:bookmarkEnd w:id="70"/>
      <w:r>
        <w:rPr>
          <w:rtl w:val="true"/>
        </w:rPr>
        <w:t>عبادت و پارسایی امام علیه السّلام</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جواد علیه السّلام عابدترین مردم روزگار خویش و بیش از همه خدا دوست و به همان اندازه خداترس بود و در فرمانبرداری و بندگی حضرتش خالص‌ترین بندگان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پدران گرامی خود،تمام راه‌هایی که او را به خداوند نزدیک می‌کرد می‌پیمود و هیچ عملی که خداوند را خشنود می‌کرد فرو نمی‌گذاشت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صحنه‌هایی از عبادت امام جواد علیه السّلام اشاره می‌کنیم</w:t>
      </w:r>
      <w:r>
        <w:rPr>
          <w:rFonts w:eastAsia="IRNazanin" w:cs="IRNazanin"/>
          <w:color w:val="111111"/>
          <w:sz w:val="28"/>
          <w:szCs w:val="28"/>
          <w:rtl w:val="true"/>
          <w:lang w:bidi="fa-IR"/>
        </w:rPr>
        <w:t xml:space="preserve">: </w:t>
      </w:r>
      <w:bookmarkStart w:id="72" w:name="pg13437_140949"/>
    </w:p>
    <w:p>
      <w:pPr>
        <w:pStyle w:val="Heading4"/>
        <w:numPr>
          <w:ilvl w:val="3"/>
          <w:numId w:val="1"/>
        </w:numPr>
        <w:rPr/>
      </w:pPr>
      <w:bookmarkStart w:id="73" w:name="__RefHeading___Toc754450_2616395394"/>
      <w:bookmarkStart w:id="74" w:name="_Toc25"/>
      <w:bookmarkEnd w:id="72"/>
      <w:bookmarkEnd w:id="73"/>
      <w:r>
        <w:rPr>
          <w:rtl w:val="true"/>
        </w:rPr>
        <w:t>اعمال مستحبی امام علیه السّلام</w:t>
      </w:r>
      <w:bookmarkEnd w:id="74"/>
    </w:p>
    <w:p>
      <w:pPr>
        <w:pStyle w:val="BookText"/>
        <w:rPr/>
      </w:pPr>
      <w:r>
        <w:rPr>
          <w:rFonts w:ascii="IRNazanin" w:hAnsi="IRNazanin" w:eastAsia="IRNazanin"/>
          <w:color w:val="111111"/>
          <w:sz w:val="28"/>
          <w:sz w:val="28"/>
          <w:szCs w:val="28"/>
          <w:rtl w:val="true"/>
          <w:lang w:bidi="fa-IR"/>
        </w:rPr>
        <w:t>پایبندی امام جواد علیه السّلام به اعمال مستحبی از دید تاریخ و تاریخ‌نگاران دور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دو رکعت نماز می‌گزارد در هر رکعت سورۀ فاتحه و هفتاد بار سورۀ توحید می‌خواند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هرگاه اولین روز ماه نو فرا می‌رسید،امام جواد علیه السّلام در این روز دو رکعت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رکعت اول یک مرتبه سورۀ حمد و سورۀ توحید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هرروز ماه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دوم سورۀ حمد و سورۀ قدر سی‌بار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هرروز ماه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و آن‌گاه به قدر توان صدقه می‌داد و بدین ترتیب سلامت در آن ماه را برای خود می‌خرید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ثانی علیه السّلام آن هنگام که در بغداد بود در روز نیمه و روز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می‌گرفت و تمام اطرافیان آن حضرت نیز روزه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 را می‌فرمود تا نمازی دوازده‌گانه بگزاریم،بدین ترتیب که در هر رکعت حمد و یک سوره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از نماز چهار بار سورۀ حمد،چهار بار سورۀ توحید،چهار بار سورۀ ناس و چهار بار سورۀ فلق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چهار بار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اللّه أکبر،و سبحان اللّه،و الحمد للّه،و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ربّی لا اشرک به شیئأ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اشرک بربی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مرتبه بخواند</w:t>
      </w:r>
      <w:r>
        <w:rPr>
          <w:rFonts w:eastAsia="IRNazanin" w:cs="IRNazanin"/>
          <w:color w:val="111111"/>
          <w:sz w:val="28"/>
          <w:szCs w:val="28"/>
          <w:rtl w:val="true"/>
          <w:lang w:bidi="fa-IR"/>
        </w:rPr>
        <w:t xml:space="preserve">. </w:t>
      </w:r>
      <w:r>
        <w:rPr>
          <w:rStyle w:val="FootnoteAnchor"/>
          <w:rtl w:val="true"/>
        </w:rPr>
        <w:footnoteReference w:id="73"/>
      </w:r>
      <w:bookmarkStart w:id="75" w:name="pg13437_140950"/>
    </w:p>
    <w:p>
      <w:pPr>
        <w:pStyle w:val="Heading4"/>
        <w:numPr>
          <w:ilvl w:val="3"/>
          <w:numId w:val="1"/>
        </w:numPr>
        <w:rPr/>
      </w:pPr>
      <w:bookmarkStart w:id="76" w:name="__RefHeading___Toc754452_2616395394"/>
      <w:bookmarkStart w:id="77" w:name="_Toc26"/>
      <w:bookmarkEnd w:id="75"/>
      <w:bookmarkEnd w:id="76"/>
      <w:r>
        <w:rPr>
          <w:rtl w:val="true"/>
        </w:rPr>
        <w:t>حج‌گزاردن امام علیه السّلام</w:t>
      </w:r>
      <w:bookmarkEnd w:id="77"/>
    </w:p>
    <w:p>
      <w:pPr>
        <w:pStyle w:val="BookText"/>
        <w:rPr/>
      </w:pPr>
      <w:r>
        <w:rPr>
          <w:rFonts w:ascii="IRNazanin" w:hAnsi="IRNazanin" w:eastAsia="IRNazanin"/>
          <w:color w:val="111111"/>
          <w:sz w:val="28"/>
          <w:sz w:val="28"/>
          <w:szCs w:val="28"/>
          <w:rtl w:val="true"/>
          <w:lang w:bidi="fa-IR"/>
        </w:rPr>
        <w:t>بنا به گواهی تاریخ،امام جواد علیه السّلام بسیار حج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ثانی علیه السّلام را دیدم که پس از بالا آمدن خورشید با کعبه وداع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طواف پرداخت و در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 را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شوط هفتم را انجام می‌داد،رکن یمانی و حجر الاسود را بوسید و دست بر آن کشیده،بر چهرۀ خود مالید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سمت مقام رفت و پشت آن دو رکعت نماز گزارد،سپس به پشت کعبه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همان‌جا در کنار کعبه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مدت زیادی ایستاده دعا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در حناطین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گندم‌فروش‌ها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شبانه با کعبه وداع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شوط،رکن یمانی و حجر الاسود را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شوط هفتم رسید،در سمت عقب کعبه،نزدیک رکن یمانی و بالای حجر در کنار کعبه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حجر الاسود آمد و آن را بوسید و دستی بر آن کشید،سپس به سوی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دو رکعت نماز پشت مقام گزارد و بدون این‌که به سمت کعبه بازگردد،حرم را ترک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او نزد ملتزم به اندازه‌ای بود که دوستان ما هفت و برخی از آنان هشت شوط گرد حرم طواف کردند</w:t>
      </w:r>
      <w:r>
        <w:rPr>
          <w:rFonts w:eastAsia="IRNazanin" w:cs="IRNazanin"/>
          <w:color w:val="111111"/>
          <w:sz w:val="28"/>
          <w:szCs w:val="28"/>
          <w:rtl w:val="true"/>
          <w:lang w:bidi="fa-IR"/>
        </w:rPr>
        <w:t xml:space="preserve">». </w:t>
      </w:r>
      <w:r>
        <w:rPr>
          <w:rStyle w:val="FootnoteAnchor"/>
          <w:rtl w:val="true"/>
        </w:rPr>
        <w:footnoteReference w:id="74"/>
      </w:r>
      <w:bookmarkStart w:id="78" w:name="pg13437_140951"/>
    </w:p>
    <w:p>
      <w:pPr>
        <w:pStyle w:val="Heading4"/>
        <w:numPr>
          <w:ilvl w:val="3"/>
          <w:numId w:val="1"/>
        </w:numPr>
        <w:rPr/>
      </w:pPr>
      <w:bookmarkStart w:id="79" w:name="__RefHeading___Toc754454_2616395394"/>
      <w:bookmarkStart w:id="80" w:name="_Toc27"/>
      <w:bookmarkEnd w:id="78"/>
      <w:bookmarkEnd w:id="79"/>
      <w:r>
        <w:rPr>
          <w:rtl w:val="true"/>
        </w:rPr>
        <w:t>ذکر،دعا و مناجات امام جواد علیه السّلام</w:t>
      </w:r>
      <w:bookmarkEnd w:id="80"/>
    </w:p>
    <w:p>
      <w:pPr>
        <w:pStyle w:val="BookText"/>
        <w:rPr/>
      </w:pPr>
      <w:r>
        <w:rPr>
          <w:rFonts w:ascii="IRNazanin" w:hAnsi="IRNazanin" w:eastAsia="IRNazanin"/>
          <w:color w:val="111111"/>
          <w:sz w:val="28"/>
          <w:sz w:val="28"/>
          <w:szCs w:val="28"/>
          <w:rtl w:val="true"/>
          <w:lang w:bidi="fa-IR"/>
        </w:rPr>
        <w:t>دعا،مناجات و ذکر جایگاه والایی در فرهنگ اسلامی،به ویژه فرهنگ پر بار اهل بیت علیهم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یادکرد خداوند در مکتب اهل بیت علیهم السّلام تنها درخواست و راز و نیاز نیست،بلکه همه عرفان و حکمت،اظهار ناچیز بودن در برابر قدرت مطلق و اذعان به فقر و نیازمندی در محضر یگانۀ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برخی از دعاها و مناجات امام جواد علیه السّلام در پیشگاه خداوند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قنوت خود دعاهایی می‌خواند،از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أنت الأول بلا أولیة معدودة،و الآخر بلا آخریة محدودة،أنشأتنا لا لعلّة اقتسارا،و اخترعتنا لا لحاجة اقتدارا،إبتدعتنا بحکمتک اختیارا،و بلوتنا بأمرک و نهیک اختبارا،و أیدتنا بالآلات،و منحتنا بالأدوات،و کلفتنا الطاقة،و جشمتنا الطاعة،فأمرت تخییرا و نهیت تخدیرا،و خوّلت کثیرا،و سألت یسیرا،فعصی أمرک فحلمت،و جهل قدرک فتکرّمت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خداوندا،تو اول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در عدد و 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نهایتی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نه به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 فرمانروایی آفریدی،ما را نه بر اثر نیاز،که مقتدرانه پدید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حکمت خویش و از سر اختیار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سابقه و الگویی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فرمان و بازداشتن خود آزمودی،با ابزارها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خود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یاری کردی و نیازها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ارزانی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 ما را فرمان دادی و تکلیف نمودی و ما را به فرمانبرداری از خویش واداشتی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دادی،اما حق اختیار نیز دادی و با بیم دادنت ما را بازداشتی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دادی و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فرمان تو سرپیچی شد،بردباری نمودی و چون قدر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ناسپاسی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ورزیدی</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چون امام جواد علیه السّلام از نماز فراغت می‌یافت این دعا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بالله ربّا،و بالإسلام دینا،و بالقرآن کتابا،و بمحمّد نبیا،و بعلیّ ولیا،و الحسن،و الحسین،و علی بن الحسین،و محمد بن علی،و جعفر بن محمد،و موسی بن جعفر،و علی بن موسی،و محمد بن علی،و علی بن محمد، و الحسن بن علی،و الحجة بن الحسن بن علی أئمة؛</w:t>
      </w:r>
    </w:p>
    <w:p>
      <w:pPr>
        <w:pStyle w:val="BookText"/>
        <w:rPr/>
      </w:pPr>
      <w:r>
        <w:rPr>
          <w:rFonts w:ascii="IRNazanin" w:hAnsi="IRNazanin" w:eastAsia="IRNazanin"/>
          <w:color w:val="111111"/>
          <w:sz w:val="28"/>
          <w:sz w:val="28"/>
          <w:szCs w:val="28"/>
          <w:rtl w:val="true"/>
          <w:lang w:bidi="fa-IR"/>
        </w:rPr>
        <w:t>اللهم ولیک الحجة فاحفظه من بین یدیه و من خلفه و عن یمینه و عن شماله و من فوقه و من تحته و امدد له فی عمره،و اجعله القائم بأمرک،المنتصر لدینک، و أره ما یحبّ و تقرّ به عینه فی نفسه و فی ذریّته و أهله و ماله و فی شیعته و فی عدوه،و أرهم منه ما یحب و تقرّ به عینه و اشف به صدورنا و صدور قوم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الله را به خداوندی،اسلام را آیین،قرآن را کتاب،محمد صلّی اللّه علیه و آله و سلم را پیامبر،علی را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حسن،حسین،علی بن الحسین،محمد بن علی،جعفر بن محمد،موسی بن جعفر،علی بن موسی،محمد بن علی،علی بن محمد،حسن بن علی و حجة بن الحسن بن علی را به امامت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 هستم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خداوندا،دوست 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 و پشت سر و از راست و از چپ و از بالا و از پایین ایمن و حفظ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را طولانی فرما و او را قیام کننده به فرمانت و یاری‌گر دینت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دوست دارد و مایۀ روشنی چشم او در فرزندان،خاندان،مال و شیعه اوست و آنچه که برای دشمنان خود می‌پسندد به او بنمایان و به آنان چیزهایی بنمایان که او دوست دارد و مایۀ روشنی چشم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دوستان خاندان او را عزت و بزرگی بخش و دشمنان کینه‌ورز او را خوار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سینۀ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جماعت مؤمنان را به وسیلۀ او درمان کن و شفا ده</w:t>
      </w:r>
      <w:r>
        <w:rPr>
          <w:rFonts w:eastAsia="IRNazanin" w:cs="IRNazanin"/>
          <w:color w:val="111111"/>
          <w:sz w:val="28"/>
          <w:szCs w:val="28"/>
          <w:rtl w:val="true"/>
          <w:lang w:bidi="fa-IR"/>
        </w:rPr>
        <w:t xml:space="preserve">. </w:t>
      </w:r>
      <w:r>
        <w:rPr>
          <w:rStyle w:val="FootnoteAnchor"/>
          <w:rtl w:val="true"/>
        </w:rPr>
        <w:footnoteReference w:id="76"/>
      </w:r>
      <w:bookmarkStart w:id="81" w:name="pg13437_140953"/>
    </w:p>
    <w:p>
      <w:pPr>
        <w:pStyle w:val="BookText"/>
        <w:rPr/>
      </w:pPr>
      <w:bookmarkEnd w:id="81"/>
      <w:r>
        <w:rPr>
          <w:rFonts w:ascii="IRNazanin" w:hAnsi="IRNazanin" w:eastAsia="IRNazanin"/>
          <w:color w:val="111111"/>
          <w:sz w:val="28"/>
          <w:sz w:val="28"/>
          <w:szCs w:val="28"/>
          <w:rtl w:val="true"/>
          <w:lang w:bidi="fa-IR"/>
        </w:rPr>
        <w:t>آن حضرت بامداد و شامگاه برای برآمدن حاجت‌ها دعاهایی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که به ابو جعفر ثانی علیه السّلام نوشتم،از او خواستم دعایی به من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کردی و روز را به شب رساندی،بگو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اللّه،ربی الرحمن الرحیم،لا اشرک 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الله،الله،الله،خدای من است و بخشندۀ بخشایشگر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او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 بیفزایی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برآمدن هر نیازی که داری دعا کن که 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گره و مشکلی است که خداوند هرچه بخواهد همان کند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82" w:name="__RefHeading___Toc754456_2616395394"/>
      <w:bookmarkStart w:id="83" w:name="_Toc28"/>
      <w:bookmarkEnd w:id="82"/>
      <w:r>
        <w:rPr>
          <w:rtl w:val="true"/>
        </w:rPr>
        <w:t>معجزه‌ها و کرامت‌های امام علیه السّلام</w:t>
      </w:r>
      <w:bookmarkEnd w:id="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امام جواد علیه السّلام خود معجزه‌ای انکارناپذیر بود،چرا که در خردسالی و در حالی که هفت سال از عمر او تمام نشده بود،وظیفۀ راهبری و امامت مسلمانان را به‌عهده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امامت آن هم در خردسالی برای عده‌ای ناآگاه،یا با آگاهی اندک قابل درک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جواد علیه السّلام می‌بایست خرق عادتی و معجزه‌ای بنمایاند تا شک و تردید را از دل آنان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در موارد متعددی به وسیلۀ آن حضرت معجزه‌هایی به ظهور رساند تا بدین وسیلۀ حجت را بر بندگان تمام کرده،مؤمنان و دوستان را شادمان و مطمئن و دشمنان کینه‌ورز و معاند را سرافکنده و خاموش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پاره‌ای از این معجزه‌ها </w:t>
      </w:r>
      <w:r>
        <w:rPr>
          <w:rStyle w:val="FootnoteAnchor"/>
          <w:rtl w:val="true"/>
        </w:rPr>
        <w:footnoteReference w:id="78"/>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هاشم،داوود بن قاسم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ابو جعفر ثانی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نامه همراه داشتم که هیچ یک نام و مشخصه‌ای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نتوانستم نامه‌ها را شناسایی کنم و همین امر،مرا اندوهگین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یکی از نامه‌ها را از من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دوم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نامۀ سوم را گرفت،فرمود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نامۀ فلان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واقعه مبهوت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من نگریست و لبخندی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کیسه‌ای حاوی سیصد دینار به من داد و از من خواست آن را به یکی از عموزادگانش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به من معرفی کن تا با این مال برای من کالایی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کیسۀ حاوی دینار را برای او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هاشم،بازرگانی به من معرفی کن تا با این مال برای من کالایی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چنان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ابو هاشم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ساربانی از من خواست تا از امام جواد علیه السّلام بخواهم او را به کار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نزد حضرت رفتم،او را با جماعتی در حال خوردن غذا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نتوانستم خواستۀ ساربان را با حضرتش در میان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غذا نزد من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هاشم،بخور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با وی سخن گفته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یکی از غلامان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غلام،آن ساربانی که ابو هاشم او را برای ما آورده در کنار خود به </w:t>
      </w:r>
    </w:p>
    <w:p>
      <w:pPr>
        <w:pStyle w:val="BookText"/>
        <w:rPr/>
      </w:pPr>
      <w:r>
        <w:rPr>
          <w:rFonts w:ascii="IRNazanin" w:hAnsi="IRNazanin" w:eastAsia="IRNazanin"/>
          <w:color w:val="111111"/>
          <w:sz w:val="28"/>
          <w:sz w:val="28"/>
          <w:szCs w:val="28"/>
          <w:rtl w:val="true"/>
          <w:lang w:bidi="fa-IR"/>
        </w:rPr>
        <w:t>کار گمار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ابو هاشم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وارد باغی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گردم،من شیفتۀ خوردن گل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تا مرا از این عادت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چند روز خود آغاز به سخن کرده،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هاشم،خداوند عادت خوردن گل را از تو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چیزی همانند گل نفرت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اندک زمانی پس از وفات پدرش در میان ما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نگریستم تا بتوانم اوصاف ظاهری و قامت او را برای دوستان توصیف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نشست،سپس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خداوند،همان‌گونه که در امر پیامبری اتمام حجت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فرمان نبوت و عقل کافی در کودکی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همان‌سان نیز در امامت اتمام حجت کرده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الحسن الرضا علیه السّلام دیده از جهان فرو بست چهار هزار درهم از او می‌خواستم و کسی جز من و از این طلب آگاه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خبر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فرمان او روز بعد به حضورش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از دنیا رفته است و تو چهار هزار درهم از او می‌خواهی؟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سجاده‌ای که زیر پا داشت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دینارهایی زیر سجاده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آن‌ها را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چهار هزار درهم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راوی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بودم،همواره با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علیه السّلام در خراسان در رفت و آمد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خانواده و عموهای پدر ابو جعفر به دیدار او می‌آمدند و بدو سلام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 جعفر کنیز خود را خواست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خود را آماده غم و عزا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خویشان امام علیه السّلام مجلس را ترک کردند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می‌پرسیدیم،ماتم و عزای چه کسی است؟</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دیگر نزد امام علیه السّلام گرد آمدند،حضرت همان گفتار روز گذشته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و عزای چه کسی است؟</w:t>
      </w:r>
    </w:p>
    <w:p>
      <w:pPr>
        <w:pStyle w:val="BookText"/>
        <w:rPr/>
      </w:pPr>
      <w:r>
        <w:rPr>
          <w:rFonts w:ascii="IRNazanin" w:hAnsi="IRNazanin" w:eastAsia="IRNazanin"/>
          <w:color w:val="111111"/>
          <w:sz w:val="28"/>
          <w:sz w:val="28"/>
          <w:szCs w:val="28"/>
          <w:rtl w:val="true"/>
          <w:lang w:bidi="fa-IR"/>
        </w:rPr>
        <w:t>ابو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و عزای بهترین خلق خدا بر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چند روز خبر وفات ابو الحسن الرضا علیه السّلام از خراسان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پیک،همان روزی را که ابو جعفر خبر وفات امام رضا علیه السّلام را به اطرافیان و خویشان داده بود،روز وفات امام رضا علیه السّلام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در نامه‌ای خطاب 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اموال خود را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همین سال از شما خمس می‌گیرم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ابو جعفر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به دیدار معبود خود شتافت</w:t>
      </w:r>
      <w:r>
        <w:rPr>
          <w:rFonts w:eastAsia="IRNazanin" w:cs="IRNazanin"/>
          <w:color w:val="111111"/>
          <w:sz w:val="28"/>
          <w:szCs w:val="28"/>
          <w:rtl w:val="true"/>
          <w:lang w:bidi="fa-IR"/>
        </w:rPr>
        <w:t xml:space="preserve">. </w:t>
      </w:r>
      <w:bookmarkStart w:id="84" w:name="pg13437_140957"/>
    </w:p>
    <w:p>
      <w:pPr>
        <w:pStyle w:val="Heading4"/>
        <w:numPr>
          <w:ilvl w:val="3"/>
          <w:numId w:val="1"/>
        </w:numPr>
        <w:rPr/>
      </w:pPr>
      <w:bookmarkStart w:id="85" w:name="__RefHeading___Toc754458_2616395394"/>
      <w:bookmarkStart w:id="86" w:name="_Toc29"/>
      <w:bookmarkEnd w:id="84"/>
      <w:bookmarkEnd w:id="85"/>
      <w:r>
        <w:rPr>
          <w:rtl w:val="true"/>
        </w:rPr>
        <w:t>اخلاق والای امام علیه السّلام در برخورد با جامعه</w:t>
      </w:r>
      <w:bookmarkEnd w:id="86"/>
    </w:p>
    <w:p>
      <w:pPr>
        <w:pStyle w:val="BookText"/>
        <w:rPr/>
      </w:pPr>
      <w:r>
        <w:rPr>
          <w:rFonts w:ascii="IRNazanin" w:hAnsi="IRNazanin" w:eastAsia="IRNazanin"/>
          <w:color w:val="111111"/>
          <w:sz w:val="28"/>
          <w:sz w:val="28"/>
          <w:szCs w:val="28"/>
          <w:rtl w:val="true"/>
          <w:lang w:bidi="fa-IR"/>
        </w:rPr>
        <w:t>امام جواد علیه السّلام جوانی بود در آغاز زندگی و مورد عنایت مأمون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اموال فراوانی که به یک میلیون درهم می‌رسید به امام جواد علیه السّلام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 شیعیان که به امامت آن حضرت معتقد بودند،وجوه شرعی خود را برای حضرتش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موقوفه‌های قم و جاهای دیگر از دیگر،منابع درآمدی بود که در اختیار حضرت امام محمد تقی علیه السّلام قرار می‌گرفت،اما او چیزی از این عایدات را هزینۀ زندگی شخصی خود نمی‌کرد،بلکه آن‌ها را میان بینوایان،نیازمندان و محرومان تقسیم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در بغداد دید که از سوی دولتیان و مردم در میان گرفته شده و مورد تعظیم و تکریم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اندیشید که امام علیه السّلام با این موقعیتی که دارد به مدینه باز نخواهد گشت و در بغداد خواهد ماند،زیرا غرق در ناز و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که پی به اندیشۀ او برده بود،بدو نزدیک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حسین،نان جوین و نمک 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جدم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می‌بینی برای من دوست‌داشتنی‌تر و گواراتر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خواهان آرایه‌ها و پیرایه‌هایی که دولت برای او در نظر می‌گرفت نبود،بلکه همانند پدران گرامی‌اش که دنیا را برای دنیاخواهان رها کرده بودند و خداخواهی و بندگی حضرتش را بر دنیا و فریبایی‌های آن برگزیده بودند،از دنیا رویگردان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سجایای اخلاقی و کرم و لطف به </w:t>
      </w:r>
      <w:bookmarkStart w:id="87" w:name="pg13437_140958"/>
    </w:p>
    <w:p>
      <w:pPr>
        <w:pStyle w:val="BookText"/>
        <w:rPr/>
      </w:pPr>
      <w:bookmarkEnd w:id="87"/>
      <w:r>
        <w:rPr>
          <w:rFonts w:ascii="IRNazanin" w:hAnsi="IRNazanin" w:eastAsia="IRNazanin"/>
          <w:color w:val="111111"/>
          <w:sz w:val="28"/>
          <w:sz w:val="28"/>
          <w:szCs w:val="28"/>
          <w:rtl w:val="true"/>
          <w:lang w:bidi="fa-IR"/>
        </w:rPr>
        <w:t>دیگران راه پدران خود را 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مواردی از ویژگی‌های آن حضرت را برمی‌شمریم</w:t>
      </w:r>
      <w:r>
        <w:rPr>
          <w:rFonts w:eastAsia="IRNazanin" w:cs="IRNazanin"/>
          <w:color w:val="111111"/>
          <w:sz w:val="28"/>
          <w:szCs w:val="28"/>
          <w:rtl w:val="true"/>
          <w:lang w:bidi="fa-IR"/>
        </w:rPr>
        <w:t>.</w:t>
      </w:r>
    </w:p>
    <w:p>
      <w:pPr>
        <w:pStyle w:val="Heading4"/>
        <w:numPr>
          <w:ilvl w:val="3"/>
          <w:numId w:val="1"/>
        </w:numPr>
        <w:rPr/>
      </w:pPr>
      <w:bookmarkStart w:id="88" w:name="__RefHeading___Toc754460_2616395394"/>
      <w:bookmarkStart w:id="89" w:name="_Toc30"/>
      <w:bookmarkEnd w:id="88"/>
      <w:r>
        <w:rPr>
          <w:rtl w:val="true"/>
        </w:rPr>
        <w:t>بخشندگی و دهش امام علیه السّلام</w:t>
      </w:r>
      <w:bookmarkEnd w:id="89"/>
    </w:p>
    <w:p>
      <w:pPr>
        <w:pStyle w:val="BookText"/>
        <w:rPr/>
      </w:pPr>
      <w:r>
        <w:rPr>
          <w:rFonts w:ascii="IRNazanin" w:hAnsi="IRNazanin" w:eastAsia="IRNazanin"/>
          <w:color w:val="111111"/>
          <w:sz w:val="28"/>
          <w:sz w:val="28"/>
          <w:szCs w:val="28"/>
          <w:rtl w:val="true"/>
          <w:lang w:bidi="fa-IR"/>
        </w:rPr>
        <w:t>امام محمد جواد علیه السّلام دستی سخاوتمند داشت و از همگان بخشنده‌تر بود و به دلیل بخشش فراوان و نیکی و احسان در حق مردم،به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بخشندگی و سخاوت آن حضرت داستان‌هایی نقل شده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حدید به همراه جمعی از یاران خود عازم حج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راه،راهزنان بر آنان یورش آورده،تمام دارایی‌شان را به غارت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احمد و یارانش به مدینه رسیدند،احمد به دیدار امام جواد علیه السّلام رفت و ماجرایی که در میان راه بر آنان رفته بود برای حضرت جواد علیه السّلام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فرمان داد تا برای احمد تن‌پوشی آورده و دینارهایی به او داد تا میان همراهان خود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دینارها میان کاروانیان 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به همان اندازه‌ای است که از آنان به یغما رفته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بدین ترتیب امام جواد علیه السّلام با عطای سخاوتمندانۀ خود،آنان را از گرفتاری‌شان رهانید و اموال از دست‌رفته‌شان را به ایشان بازگرداند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گواهی تاریخ،سخاوت و عنایت امام جواد علیه السّلام تنها به انسان‌ها، دوست و حتی دشمن محدود نبود،بلکه جانوران نیز از عنایت و بخشندگی آن حضرت بهره‌مند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ولید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bookmarkStart w:id="90" w:name="pg13437_140959"/>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خوان نعمت ابو جعفر ثانی علیه السّلام نشسته بودم و غذا می‌خوردم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خوردن دست کشیدم و خوان برداشته شد،غلام حضرت خواست تکه‌های خوراک افتاده بر زمین را برچیند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خوان در صحرا بریزد،برنگیر و آن را واگذار اگرچه ران گوسفندی باشد،اما اگر چیزی از طعام در خانه بر زمین ریخت،آن را بگیر</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روشن است که امام جواد علیه السّلام از آن‌رو غلام خود را از برداشتن غذای پراکنده شده بر زمین بازداشت تا خوراک پرندگان و جانوران گرسنه شود</w:t>
      </w:r>
      <w:r>
        <w:rPr>
          <w:rFonts w:eastAsia="IRNazanin" w:cs="IRNazanin"/>
          <w:color w:val="111111"/>
          <w:sz w:val="28"/>
          <w:szCs w:val="28"/>
          <w:rtl w:val="true"/>
          <w:lang w:bidi="fa-IR"/>
        </w:rPr>
        <w:t>.</w:t>
      </w:r>
    </w:p>
    <w:p>
      <w:pPr>
        <w:pStyle w:val="Heading4"/>
        <w:numPr>
          <w:ilvl w:val="3"/>
          <w:numId w:val="1"/>
        </w:numPr>
        <w:rPr/>
      </w:pPr>
      <w:bookmarkStart w:id="91" w:name="__RefHeading___Toc754462_2616395394"/>
      <w:bookmarkStart w:id="92" w:name="_Toc31"/>
      <w:bookmarkEnd w:id="91"/>
      <w:r>
        <w:rPr>
          <w:rtl w:val="true"/>
        </w:rPr>
        <w:t>نیکی به مردم</w:t>
      </w:r>
      <w:bookmarkEnd w:id="92"/>
    </w:p>
    <w:p>
      <w:pPr>
        <w:pStyle w:val="BookText"/>
        <w:rPr/>
      </w:pPr>
      <w:r>
        <w:rPr>
          <w:rFonts w:ascii="IRNazanin" w:hAnsi="IRNazanin" w:eastAsia="IRNazanin"/>
          <w:color w:val="111111"/>
          <w:sz w:val="28"/>
          <w:sz w:val="28"/>
          <w:szCs w:val="28"/>
          <w:rtl w:val="true"/>
          <w:lang w:bidi="fa-IR"/>
        </w:rPr>
        <w:t>نیکی به مردم از برجسته‌ترین ویژگی‌ها و والایی‌های امام جواد علیه السّلام به شمار می‌رود که از دید دوست و دشمن دور نمانده و تاریخ آن را ثبت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زیر یکی از موارد احسان و نیکی امام جواد علیه السّلام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زکریای صیدلانی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که از بنی حنفیه بود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نخستین روزهای خلافت معتصم، </w:t>
      </w:r>
    </w:p>
    <w:p>
      <w:pPr>
        <w:pStyle w:val="BookText"/>
        <w:rPr/>
      </w:pPr>
      <w:r>
        <w:rPr>
          <w:rFonts w:ascii="IRNazanin" w:hAnsi="IRNazanin" w:eastAsia="IRNazanin"/>
          <w:color w:val="111111"/>
          <w:sz w:val="28"/>
          <w:sz w:val="28"/>
          <w:szCs w:val="28"/>
          <w:rtl w:val="true"/>
          <w:lang w:bidi="fa-IR"/>
        </w:rPr>
        <w:t>ابو جعفر علیه السّلام را در سفر حج همراهی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خوردن غذا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گردم،والی ما دوستدار و پیرو شما اهل بیت است و من به دیوان محاسبات او بدهکار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صلاح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او نوشته،به احسان نسبت به من فرمانش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شوم،همان‌گونه که گفتم،او از دوستداران شما اهل بیت است و نامۀ شما در این مورد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درخواست مرا پذیرفت و نامه‌ای بدین شرح به والی سجستان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بعد،آورندۀ این نامه،مذهب و روش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از منصبت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می‌ماند کار نیکی است که از تو برآید،پس به برادرانت نیکی کن و بدان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واپسین و به هنگام بازخواست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اندک کارهای تو هرچند به اندازه ذره‌ای یا دانۀ خردلی باشد سؤال خواهد کرد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چون مرد سجستانی به شهر خود بازگشت،والی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اللّه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نامه‌ای که امام جواد علیه السّلام برای او فرستاده بود،آگاه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اللّه دو فرسخ راه پیمود و به استقبال آن مرد رفت و پس از ستاندن نامۀ امام علیه السّلام آن را بوسیده،اقدام امام علیه السّلام را برای خود شرافتی بزرگ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جویای حال و نیاز مرد سجستانی شد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دادن خراج معاف بدار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درباره تعداد افراد خانوادۀ آن مرد پرسید و به تعداد آنان،به او و افراد </w:t>
      </w:r>
      <w:bookmarkStart w:id="93" w:name="pg13437_140961"/>
    </w:p>
    <w:p>
      <w:pPr>
        <w:pStyle w:val="BookText"/>
        <w:rPr/>
      </w:pPr>
      <w:bookmarkEnd w:id="93"/>
      <w:r>
        <w:rPr>
          <w:rFonts w:ascii="IRNazanin" w:hAnsi="IRNazanin" w:eastAsia="IRNazanin"/>
          <w:color w:val="111111"/>
          <w:sz w:val="28"/>
          <w:sz w:val="28"/>
          <w:szCs w:val="28"/>
          <w:rtl w:val="true"/>
          <w:lang w:bidi="fa-IR"/>
        </w:rPr>
        <w:t>خانواده‌اش صله داد و تا زمانی که والی زنده بود،همچنان صله‌اش به آنان می‌رسید و آن مرد از دادن خراج معاف بود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داستان یکی از موارد احسان امام جواد علیه السّلام به مردم است</w:t>
      </w:r>
      <w:r>
        <w:rPr>
          <w:rFonts w:eastAsia="IRNazanin" w:cs="IRNazanin"/>
          <w:color w:val="111111"/>
          <w:sz w:val="28"/>
          <w:szCs w:val="28"/>
          <w:rtl w:val="true"/>
          <w:lang w:bidi="fa-IR"/>
        </w:rPr>
        <w:t>.</w:t>
      </w:r>
    </w:p>
    <w:p>
      <w:pPr>
        <w:pStyle w:val="Heading4"/>
        <w:numPr>
          <w:ilvl w:val="3"/>
          <w:numId w:val="1"/>
        </w:numPr>
        <w:rPr/>
      </w:pPr>
      <w:bookmarkStart w:id="94" w:name="__RefHeading___Toc754464_2616395394"/>
      <w:bookmarkStart w:id="95" w:name="_Toc32"/>
      <w:bookmarkEnd w:id="94"/>
      <w:r>
        <w:rPr>
          <w:rtl w:val="true"/>
        </w:rPr>
        <w:t>همدردی با مردم</w:t>
      </w:r>
      <w:bookmarkEnd w:id="95"/>
    </w:p>
    <w:p>
      <w:pPr>
        <w:pStyle w:val="BookText"/>
        <w:rPr/>
      </w:pPr>
      <w:r>
        <w:rPr>
          <w:rFonts w:ascii="IRNazanin" w:hAnsi="IRNazanin" w:eastAsia="IRNazanin"/>
          <w:color w:val="111111"/>
          <w:sz w:val="28"/>
          <w:sz w:val="28"/>
          <w:szCs w:val="28"/>
          <w:rtl w:val="true"/>
          <w:lang w:bidi="fa-IR"/>
        </w:rPr>
        <w:t>امام جواد علیه السّلام ادامه‌دهندۀ راه نیاکان پاکدامن و معصوم خود بود و از ویژگی‌ها و اوصاف آنان برخوردار بود و همانند آنان،در گرفتاری‌های مردم شریک می‌شد و با آنان همدردی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تاریخی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همدانی مورد ستم والی قرار گرفت،لذا نامه‌ای به امام جواد علیه السّلام نوشت و طی آن،امام را از ماجرای خود و والی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آنچه بر ابراهیم رفته بود،رنجه گشت و 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 تو را بر کسی که نسبت به تو ستم روا داشته،یاری دهد و تو را از او بی‌نیاز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باد تو را که در این جهان و آن جهان از یاری خدا بهره‌مند خواهی شد و خدا را بسیار ستایش کن</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سرسلامتی و دلداری دادن به مصیبت‌زدگان و داغدیدگان،از دیگر موارد همدردی امام جواد علیه السّلام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طی نامه‌ای به مرد فرزند مرده‌ای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از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علی و این‌که او را بیش از دیگر فرزندانت دوست می‌داشتی سخن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فرزندان و دیگر چیزها را از صاحبان آن می‌گیرد تا پاداش مصیبت‌زده را بزرگ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پاداش تو را سنگین کند و این مصیبت را بر تو هموار و قلبت را استوار سازد که او تواناست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دست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جبران کند و امید دارم که خدا چنان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نامه لطیف و پر از احساس امام جواد علیه السّلام اوج همدردی او را با مردم مصیبت‌زده و گرفتار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دربارۀ همدردی امام جواد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آن حضرت طی نامه‌ای،از اندوه و مصیبتی که در فقدان فرزندانش او را دربر گرفته،بر دل او سنگینی می‌کرد،به امام علیه السّلام شکایت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پاسخ،نامۀ تسلیتی برای او فرستاد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اموال و بهترین فرزندان مؤمن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می‌ستاند تا او را پاداش دهد؟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 حضرت در گرفتاری‌ها و تنگناهای مردم شریک می‌شد،غم و اندوه آنان را غم و اندوه خود می‌دانست و در آن‌ها با آنان همدردی می‌کرد و دستان بخشنده و کریم او یاریگر بینوایان و ناتوانان بود و از همین راه توانست دل‌ها را تسخیر کرده و مردم با تمام وجود و بی‌هیچ شائبه‌ای همۀ محبت،اخلاص، ارادت و عواطف و احساسات خود را نثار وجود مبارک امام جواد علیه السّلام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شگفت‌ترین و زیباترین نمونه‌های فضیلت و کمال را به ظهور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او کسی یافت نمی‌شد که بتواند در دانش،تقوا، خویشتن‌داری و سخت‌کوشی و سخت‌گیری در راه دین با او رقابت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سخن در فضایل و افتخارات که اساس و گوهر امامت آن حضرت بود، همتایی نداشت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مجامع اسلامی به دلیل شناخت مواهب و ملکات بی‌شمار علمی آن حضرت شیفتۀ وجودش شده بودند و از همین‌رو ایمان و پای‌بندی شیعیان به این‌که امام معصوم باید دانشمندترین،برترین و باتقواترین مردم روزگار باشد و آن را عقیده‌ای درست بدانند،فزونی گرفت</w:t>
      </w:r>
      <w:r>
        <w:rPr>
          <w:rFonts w:eastAsia="IRNazanin" w:cs="IRNazanin"/>
          <w:color w:val="111111"/>
          <w:sz w:val="28"/>
          <w:szCs w:val="28"/>
          <w:rtl w:val="true"/>
          <w:lang w:bidi="fa-IR"/>
        </w:rPr>
        <w:t xml:space="preserve">. </w:t>
      </w:r>
      <w:r>
        <w:rPr>
          <w:rStyle w:val="FootnoteAnchor"/>
          <w:rtl w:val="true"/>
        </w:rPr>
        <w:footnoteReference w:id="89"/>
      </w:r>
      <w:bookmarkStart w:id="96" w:name="pg13437_140963"/>
    </w:p>
    <w:p>
      <w:pPr>
        <w:pStyle w:val="Heading2"/>
        <w:numPr>
          <w:ilvl w:val="1"/>
          <w:numId w:val="1"/>
        </w:numPr>
        <w:rPr/>
      </w:pPr>
      <w:bookmarkStart w:id="97" w:name="__RefHeading___Toc754466_2616395394"/>
      <w:bookmarkStart w:id="98" w:name="_Toc33"/>
      <w:bookmarkEnd w:id="96"/>
      <w:bookmarkEnd w:id="97"/>
      <w:r>
        <w:rPr>
          <w:rtl w:val="true"/>
        </w:rPr>
        <w:t>قسمت دوم</w:t>
      </w:r>
      <w:bookmarkEnd w:id="98"/>
    </w:p>
    <w:p>
      <w:pPr>
        <w:pStyle w:val="Heading3"/>
        <w:numPr>
          <w:ilvl w:val="2"/>
          <w:numId w:val="1"/>
        </w:numPr>
        <w:rPr/>
      </w:pPr>
      <w:bookmarkStart w:id="99" w:name="__RefHeading___Toc754468_2616395394"/>
      <w:bookmarkStart w:id="100" w:name="_Toc34"/>
      <w:bookmarkEnd w:id="99"/>
      <w:r>
        <w:rPr>
          <w:rtl w:val="true"/>
        </w:rPr>
        <w:t>اشاره</w:t>
      </w:r>
      <w:bookmarkEnd w:id="1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پرورش امام جواد علیه السّلام بخش دوم مراحل زندگی امام جواد علیه السّلام بخش سوم امام جواد علیه السّلام در کنار پدر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3437_140965"/>
      <w:bookmarkStart w:id="102" w:name="pg13437_140965"/>
      <w:bookmarkEnd w:id="102"/>
    </w:p>
    <w:p>
      <w:pPr>
        <w:pStyle w:val="Heading3"/>
        <w:numPr>
          <w:ilvl w:val="2"/>
          <w:numId w:val="1"/>
        </w:numPr>
        <w:rPr/>
      </w:pPr>
      <w:bookmarkStart w:id="103" w:name="pg13437_140965"/>
      <w:bookmarkStart w:id="104" w:name="__RefHeading___Toc754470_2616395394"/>
      <w:bookmarkStart w:id="105" w:name="_Toc35"/>
      <w:bookmarkEnd w:id="103"/>
      <w:bookmarkEnd w:id="104"/>
      <w:r>
        <w:rPr>
          <w:rtl w:val="true"/>
        </w:rPr>
        <w:t>بخش نخست</w:t>
      </w:r>
      <w:bookmarkEnd w:id="105"/>
    </w:p>
    <w:p>
      <w:pPr>
        <w:pStyle w:val="Heading4"/>
        <w:numPr>
          <w:ilvl w:val="3"/>
          <w:numId w:val="1"/>
        </w:numPr>
        <w:rPr/>
      </w:pPr>
      <w:bookmarkStart w:id="106" w:name="__RefHeading___Toc754472_2616395394"/>
      <w:bookmarkStart w:id="107" w:name="_Toc36"/>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پرورش امام جواد علیه السّلام</w:t>
      </w:r>
    </w:p>
    <w:p>
      <w:pPr>
        <w:pStyle w:val="BookText"/>
        <w:rPr/>
      </w:pPr>
      <w:r>
        <w:rPr>
          <w:rFonts w:ascii="IRNazanin" w:hAnsi="IRNazanin" w:eastAsia="IRNazanin"/>
          <w:color w:val="111111"/>
          <w:sz w:val="28"/>
          <w:sz w:val="28"/>
          <w:szCs w:val="28"/>
          <w:rtl w:val="true"/>
          <w:lang w:bidi="fa-IR"/>
        </w:rPr>
        <w:t>امام محمد جواد علیه السّلام از خاندان رسالت که در بزرگی و شکوه و والایی در تمام دوران حیات انسان همانند نداشت و بشریت مانند آن را ندیده و نخواهد دید،پا به عرصۀ وجود نهاد و جهان را از برکت وجود خجستۀ خویش بهره‌مند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امام علی بن موسی الرضا علیه السّلام فرزند امام کاظم علیه السّلام، فرزند امام صادق علیه السّلام،فرزند امام باقر علیه السّلام،فرزند امام علی بن الحسین زین العابدین علیه السّلام،فرزند امام حسین علیه السّلام نواده رسول خدا و فرزند امام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از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ماریۀ قبطه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 امام رضا علیه السّلام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این بانوی پاکدامن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کنیزکان پاک‌نهاد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امام حسن عسکری علیه السّلام دربارۀ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پاک و پاک‌شده آفریده شد،با کنیۀ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و بهترین زنان روزگار خویش بود</w:t>
      </w:r>
      <w:r>
        <w:rPr>
          <w:rFonts w:eastAsia="IRNazanin" w:cs="IRNazanin"/>
          <w:color w:val="111111"/>
          <w:sz w:val="28"/>
          <w:szCs w:val="28"/>
          <w:rtl w:val="true"/>
          <w:lang w:bidi="fa-IR"/>
        </w:rPr>
        <w:t xml:space="preserve">». </w:t>
      </w:r>
      <w:r>
        <w:rPr>
          <w:rStyle w:val="FootnoteAnchor"/>
          <w:rtl w:val="true"/>
        </w:rPr>
        <w:footnoteReference w:id="91"/>
      </w:r>
      <w:bookmarkStart w:id="108" w:name="pg13437_140966"/>
    </w:p>
    <w:p>
      <w:pPr>
        <w:pStyle w:val="BookText"/>
        <w:rPr/>
      </w:pPr>
      <w:bookmarkEnd w:id="108"/>
      <w:r>
        <w:rPr>
          <w:rFonts w:ascii="IRNazanin" w:hAnsi="IRNazanin" w:eastAsia="IRNazanin"/>
          <w:color w:val="111111"/>
          <w:sz w:val="28"/>
          <w:sz w:val="28"/>
          <w:szCs w:val="28"/>
          <w:rtl w:val="true"/>
          <w:lang w:bidi="fa-IR"/>
        </w:rPr>
        <w:t xml:space="preserve">حضرت امام جواد علیه السّلام در روز دهم ماه مبارک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نقلی در نیمه همان ماه در مدینه منوره 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 پدر ارجمند امام جواد علیه السّلام از تولد چنین نوزادی غرق در شادی شده،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برای من به دنیا آمده است که شبیه موسی بن عمران،شکافندۀ دریاها و شبیه عیسی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است مادری که او را به دنیا آورده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جواد علیه السّلام با کنیۀ جدش حضرت امام محمد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خوانده می‌شد و به منظور پرهیز از اشتباه در نقل،کلمه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کنیۀ او افزوده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دیگر کنیۀ آن حضرت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متأخران در تفسیر کنیۀ امام جواد علیه السّلام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کنیۀ خاصی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آن‌سان که در کتاب دلائل الامامه آمده و برای خوانندۀ تداعی می‌کند،کنیۀ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همانند نیاکان گران‌مقدار خود القابی داشت که همگی نشان دهندۀ شخصیت سترگ و والایی گوهر آن حضرت است که عبارتند از</w:t>
      </w:r>
      <w:r>
        <w:rPr>
          <w:rFonts w:eastAsia="IRNazanin" w:cs="IRNazanin"/>
          <w:color w:val="111111"/>
          <w:sz w:val="28"/>
          <w:szCs w:val="28"/>
          <w:rtl w:val="true"/>
          <w:lang w:bidi="fa-IR"/>
        </w:rPr>
        <w:t>:</w:t>
      </w:r>
    </w:p>
    <w:p>
      <w:pPr>
        <w:pStyle w:val="Heading4"/>
        <w:numPr>
          <w:ilvl w:val="3"/>
          <w:numId w:val="1"/>
        </w:numPr>
        <w:rPr/>
      </w:pPr>
      <w:bookmarkStart w:id="109" w:name="__RefHeading___Toc754474_2616395394"/>
      <w:bookmarkStart w:id="110" w:name="_Toc37"/>
      <w:bookmarkEnd w:id="109"/>
      <w:r>
        <w:rPr>
          <w:rtl w:val="true"/>
        </w:rPr>
        <w:t>[</w:t>
      </w:r>
      <w:r>
        <w:rPr>
          <w:rtl w:val="true"/>
        </w:rPr>
        <w:t>القاب آن حضرت</w:t>
      </w:r>
      <w:r>
        <w:rPr>
          <w:rtl w:val="true"/>
        </w:rPr>
        <w:t>]</w:t>
      </w:r>
      <w:bookmarkEnd w:id="110"/>
    </w:p>
    <w:p>
      <w:pPr>
        <w:pStyle w:val="Heading5"/>
        <w:numPr>
          <w:ilvl w:val="4"/>
          <w:numId w:val="1"/>
        </w:numPr>
        <w:rPr/>
      </w:pPr>
      <w:bookmarkStart w:id="111" w:name="__RefHeading___Toc754476_2616395394"/>
      <w:bookmarkStart w:id="112" w:name="_Toc38"/>
      <w:bookmarkEnd w:id="111"/>
      <w:r>
        <w:rPr/>
        <w:t>1</w:t>
      </w:r>
      <w:r>
        <w:rPr>
          <w:rtl w:val="true"/>
        </w:rPr>
        <w:t>.</w:t>
      </w:r>
      <w:r>
        <w:rPr>
          <w:rtl w:val="true"/>
        </w:rPr>
        <w:t>جواد</w:t>
      </w:r>
      <w:bookmarkEnd w:id="1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آن‌رو حضرت به این لقب خوانده شد که در حق مردم بسیار نیکی و احسان می‌کرد و همواره همگان را از بخشش و عطای خود بهره‌مند می‌ساخت</w:t>
      </w:r>
      <w:r>
        <w:rPr>
          <w:rFonts w:eastAsia="IRNazanin" w:cs="IRNazanin"/>
          <w:color w:val="111111"/>
          <w:sz w:val="28"/>
          <w:szCs w:val="28"/>
          <w:rtl w:val="true"/>
          <w:lang w:bidi="fa-IR"/>
        </w:rPr>
        <w:t xml:space="preserve">. </w:t>
      </w:r>
      <w:bookmarkStart w:id="113" w:name="pg13437_140967"/>
    </w:p>
    <w:p>
      <w:pPr>
        <w:pStyle w:val="Heading5"/>
        <w:numPr>
          <w:ilvl w:val="4"/>
          <w:numId w:val="1"/>
        </w:numPr>
        <w:rPr/>
      </w:pPr>
      <w:bookmarkStart w:id="114" w:name="__RefHeading___Toc754478_2616395394"/>
      <w:bookmarkStart w:id="115" w:name="_Toc39"/>
      <w:bookmarkEnd w:id="113"/>
      <w:bookmarkEnd w:id="114"/>
      <w:r>
        <w:rPr/>
        <w:t>2</w:t>
      </w:r>
      <w:r>
        <w:rPr>
          <w:rtl w:val="true"/>
        </w:rPr>
        <w:t>.</w:t>
      </w:r>
      <w:r>
        <w:rPr>
          <w:rtl w:val="true"/>
        </w:rPr>
        <w:t>تقی</w:t>
      </w:r>
      <w:bookmarkEnd w:id="115"/>
    </w:p>
    <w:p>
      <w:pPr>
        <w:pStyle w:val="BookText"/>
        <w:rPr/>
      </w:pPr>
      <w:r>
        <w:rPr>
          <w:rFonts w:ascii="IRNazanin" w:hAnsi="IRNazanin" w:eastAsia="IRNazanin"/>
          <w:color w:val="111111"/>
          <w:sz w:val="28"/>
          <w:sz w:val="28"/>
          <w:szCs w:val="28"/>
          <w:rtl w:val="true"/>
          <w:lang w:bidi="fa-IR"/>
        </w:rPr>
        <w:t>از آن‌رو تقی خوانده می‌شد که تقوای خدا را در پیش گرفت و به درگاه وی انابه و توبه می‌نمود و هم به رشتۀ محبت و بندگی او چنگ انداخته،به هیچ یک از خواسته‌های نفسانی روی نکرد؛</w:t>
      </w:r>
    </w:p>
    <w:p>
      <w:pPr>
        <w:pStyle w:val="Heading5"/>
        <w:numPr>
          <w:ilvl w:val="4"/>
          <w:numId w:val="1"/>
        </w:numPr>
        <w:rPr/>
      </w:pPr>
      <w:bookmarkStart w:id="116" w:name="__RefHeading___Toc754480_2616395394"/>
      <w:bookmarkStart w:id="117" w:name="_Toc40"/>
      <w:bookmarkEnd w:id="116"/>
      <w:r>
        <w:rPr/>
        <w:t>3</w:t>
      </w:r>
      <w:r>
        <w:rPr>
          <w:rtl w:val="true"/>
        </w:rPr>
        <w:t>.</w:t>
      </w:r>
      <w:r>
        <w:rPr>
          <w:rtl w:val="true"/>
        </w:rPr>
        <w:t>مرتضی؛</w:t>
      </w:r>
      <w:bookmarkEnd w:id="117"/>
    </w:p>
    <w:p>
      <w:pPr>
        <w:pStyle w:val="Heading5"/>
        <w:numPr>
          <w:ilvl w:val="4"/>
          <w:numId w:val="1"/>
        </w:numPr>
        <w:rPr/>
      </w:pPr>
      <w:bookmarkStart w:id="118" w:name="__RefHeading___Toc754482_2616395394"/>
      <w:bookmarkStart w:id="119" w:name="_Toc41"/>
      <w:bookmarkEnd w:id="118"/>
      <w:r>
        <w:rPr/>
        <w:t>4</w:t>
      </w:r>
      <w:r>
        <w:rPr>
          <w:rtl w:val="true"/>
        </w:rPr>
        <w:t>.</w:t>
      </w:r>
      <w:r>
        <w:rPr>
          <w:rtl w:val="true"/>
        </w:rPr>
        <w:t>قانع؛</w:t>
      </w:r>
      <w:bookmarkEnd w:id="119"/>
    </w:p>
    <w:p>
      <w:pPr>
        <w:pStyle w:val="Heading5"/>
        <w:numPr>
          <w:ilvl w:val="4"/>
          <w:numId w:val="1"/>
        </w:numPr>
        <w:rPr/>
      </w:pPr>
      <w:bookmarkStart w:id="120" w:name="__RefHeading___Toc754484_2616395394"/>
      <w:bookmarkStart w:id="121" w:name="_Toc42"/>
      <w:bookmarkEnd w:id="120"/>
      <w:r>
        <w:rPr/>
        <w:t>5</w:t>
      </w:r>
      <w:r>
        <w:rPr>
          <w:rtl w:val="true"/>
        </w:rPr>
        <w:t>.</w:t>
      </w:r>
      <w:r>
        <w:rPr>
          <w:rtl w:val="true"/>
        </w:rPr>
        <w:t>رضی؛</w:t>
      </w:r>
      <w:bookmarkEnd w:id="121"/>
    </w:p>
    <w:p>
      <w:pPr>
        <w:pStyle w:val="Heading5"/>
        <w:numPr>
          <w:ilvl w:val="4"/>
          <w:numId w:val="1"/>
        </w:numPr>
        <w:rPr/>
      </w:pPr>
      <w:bookmarkStart w:id="122" w:name="__RefHeading___Toc754486_2616395394"/>
      <w:bookmarkStart w:id="123" w:name="_Toc43"/>
      <w:bookmarkEnd w:id="122"/>
      <w:r>
        <w:rPr/>
        <w:t>6</w:t>
      </w:r>
      <w:r>
        <w:rPr>
          <w:rtl w:val="true"/>
        </w:rPr>
        <w:t>.</w:t>
      </w:r>
      <w:r>
        <w:rPr>
          <w:rtl w:val="true"/>
        </w:rPr>
        <w:t>مختار؛</w:t>
      </w:r>
      <w:bookmarkEnd w:id="123"/>
    </w:p>
    <w:p>
      <w:pPr>
        <w:pStyle w:val="Heading5"/>
        <w:numPr>
          <w:ilvl w:val="4"/>
          <w:numId w:val="1"/>
        </w:numPr>
        <w:rPr/>
      </w:pPr>
      <w:bookmarkStart w:id="124" w:name="__RefHeading___Toc754488_2616395394"/>
      <w:bookmarkStart w:id="125" w:name="_Toc44"/>
      <w:bookmarkEnd w:id="124"/>
      <w:r>
        <w:rPr/>
        <w:t>7</w:t>
      </w:r>
      <w:r>
        <w:rPr>
          <w:rtl w:val="true"/>
        </w:rPr>
        <w:t>.</w:t>
      </w:r>
      <w:r>
        <w:rPr>
          <w:rtl w:val="true"/>
        </w:rPr>
        <w:t>باب المراد</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برآمدن خواسته‌ها</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26" w:name="__RefHeading___Toc754490_2616395394"/>
      <w:bookmarkStart w:id="127" w:name="_Toc45"/>
      <w:bookmarkEnd w:id="126"/>
      <w:r>
        <w:rPr>
          <w:rtl w:val="true"/>
        </w:rPr>
        <w:t>نقش انگشتری امام جواد</w:t>
      </w:r>
      <w:r>
        <w:rPr>
          <w:rtl w:val="true"/>
        </w:rPr>
        <w:t>«</w:t>
      </w:r>
      <w:r>
        <w:rPr>
          <w:rtl w:val="true"/>
        </w:rPr>
        <w:t>العزة لله</w:t>
      </w:r>
      <w:r>
        <w:rPr>
          <w:rtl w:val="true"/>
        </w:rPr>
        <w:t>»</w:t>
      </w:r>
      <w:r>
        <w:rPr>
          <w:rtl w:val="true"/>
        </w:rPr>
        <w:t>بود</w:t>
      </w:r>
      <w:bookmarkEnd w:id="12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انقطاع او به سوی خدا و دل بریدن از غیر او را نشان می‌داد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3437_140969"/>
      <w:bookmarkStart w:id="129" w:name="pg13437_140969"/>
      <w:bookmarkEnd w:id="129"/>
    </w:p>
    <w:p>
      <w:pPr>
        <w:pStyle w:val="Heading3"/>
        <w:numPr>
          <w:ilvl w:val="2"/>
          <w:numId w:val="1"/>
        </w:numPr>
        <w:rPr/>
      </w:pPr>
      <w:bookmarkStart w:id="130" w:name="pg13437_140969"/>
      <w:bookmarkStart w:id="131" w:name="__RefHeading___Toc754492_2616395394"/>
      <w:bookmarkStart w:id="132" w:name="_Toc46"/>
      <w:bookmarkEnd w:id="130"/>
      <w:bookmarkEnd w:id="131"/>
      <w:r>
        <w:rPr>
          <w:rtl w:val="true"/>
        </w:rPr>
        <w:t>بخش دوم</w:t>
      </w:r>
      <w:bookmarkEnd w:id="132"/>
    </w:p>
    <w:p>
      <w:pPr>
        <w:pStyle w:val="BookText"/>
        <w:rPr/>
      </w:pPr>
      <w:r>
        <w:rPr>
          <w:rFonts w:ascii="IRNazanin" w:hAnsi="IRNazanin" w:eastAsia="IRNazanin"/>
          <w:color w:val="111111"/>
          <w:sz w:val="28"/>
          <w:sz w:val="28"/>
          <w:szCs w:val="28"/>
          <w:rtl w:val="true"/>
          <w:lang w:bidi="fa-IR"/>
        </w:rPr>
        <w:t>مراحل زندگی امام جواد علیه السّلام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مأمون عباسی به عنوان خلیفه بیعت شد و در همین سال بود که امام جواد علیه السّلام 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مولود خجسته هفت سال در کنار پدر بزرگوارش امام رضا علیه السّلام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دوره شاهد بیعت با امام رضا علیه السّلام به عنوان ولیعهد بود و حوادثی را که همزمان با این بیعت و پس از آن چهره نمود و نیز حادثه جانگداز شهادت پدرش را به دست مأمون با تمام وجود لمس کرد و با آن‌ها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امام رضا علیه السّلام به شهادت رسید،انگشت اتهام،مأمون را نشان می‌داد و مردم او را قاتل امام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باعث شد تا امام جواد علیه السّلام از نیرنگ و توطئه مأمون در امان باشد،اما مأمون همچنان برای درهم شکستن شخصیت امام جواد علیه السّلام و کاستن از جایگاه والای او در دل‌ها از هیچ کوششی فروگذار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در برابر تمام تلاش‌های سرکوب‌گرانه مأمون ایستاد تا روش و مکتب اهل بیت علیهم السّلام را اعتلا بخشیده،عقیدۀ شیعیان را در مسألۀ امامت و رهبری و دستاوردهای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آن‌ها را قوام و استحکام بخشد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مأمون به سر آمد و برادرش معتصم عباسی بر تخت خلافت نشست و تا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امام جواد علیه السّلام را کاملا زیر نظر داشت و از فعالیت اجتماعی و سیاسی آن حضرت </w:t>
      </w:r>
    </w:p>
    <w:p>
      <w:pPr>
        <w:pStyle w:val="BookText"/>
        <w:rPr/>
      </w:pPr>
      <w:r>
        <w:rPr>
          <w:rFonts w:ascii="IRNazanin" w:hAnsi="IRNazanin" w:eastAsia="IRNazanin"/>
          <w:color w:val="111111"/>
          <w:sz w:val="28"/>
          <w:sz w:val="28"/>
          <w:szCs w:val="28"/>
          <w:rtl w:val="true"/>
          <w:lang w:bidi="fa-IR"/>
        </w:rPr>
        <w:t xml:space="preserve">جلوگیری می‌کرد و سرانجام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برادرزاده‌اش ام الفضل که مأمون او را به کابین امام جواد علیه السّلام درآورده بود،به زهر کین مسموم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ازدواج فرزندی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ترتیب،معتصم عباسی،نماد خط هاشمی اهل بیت علیهم السّلام و متولی آن،یعنی امام ابو جعفر،محمد جواد علیه السّلام را از میان برداشت تا آن‌سان که می‌خواهد با احکام اسلام و مفاهیم رسالت و امامت به بازی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حیات امام جواد علیه السّلام به دو بخش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ساله‌ای است که امام جواد علیه السّلام در کنار پدر بزرگوارش امام رضا علیه السّلام سپری کرد؛</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سالۀ پس از شهادت امام رضا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حیات امام جواد علیه السّلام به دو مقطع متمایز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سال حیات او در روزگار مأمون بود که طولانی‌ترین بخش زندگی کوتاه حضرت امام جواد علیه السّلام به شمار می‌رود؛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دو سالۀ زندگی امام جواد علیه السّلام است که در روزگار حکومت معتصم عباسی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ترتیب،دوران زندگی امام جواد علیه السّلام به شرح زیر تفکیک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تولد</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حکومت محمد امین عباسی تا به شهادت رسیدن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پانزده سالۀ حیات آن حضرت در روزگار مأمون عباسی از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دروۀ دو ساله‌ای را که امام علیه السّلام در روزگار حکومت معتصم گذراند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33" w:name="pg13437_140971"/>
    </w:p>
    <w:p>
      <w:pPr>
        <w:pStyle w:val="Heading3"/>
        <w:numPr>
          <w:ilvl w:val="2"/>
          <w:numId w:val="1"/>
        </w:numPr>
        <w:rPr/>
      </w:pPr>
      <w:bookmarkStart w:id="134" w:name="__RefHeading___Toc754494_2616395394"/>
      <w:bookmarkStart w:id="135" w:name="_Toc47"/>
      <w:bookmarkEnd w:id="133"/>
      <w:bookmarkEnd w:id="134"/>
      <w:r>
        <w:rPr>
          <w:rtl w:val="true"/>
        </w:rPr>
        <w:t>بخش سوم</w:t>
      </w:r>
      <w:bookmarkEnd w:id="135"/>
    </w:p>
    <w:p>
      <w:pPr>
        <w:pStyle w:val="Heading4"/>
        <w:numPr>
          <w:ilvl w:val="3"/>
          <w:numId w:val="1"/>
        </w:numPr>
        <w:rPr/>
      </w:pPr>
      <w:bookmarkStart w:id="136" w:name="__RefHeading___Toc754496_2616395394"/>
      <w:bookmarkStart w:id="137" w:name="_Toc48"/>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امام جواد علیه السّلام در کنار پدر</w:t>
      </w:r>
    </w:p>
    <w:p>
      <w:pPr>
        <w:pStyle w:val="BookText"/>
        <w:rPr/>
      </w:pPr>
      <w:r>
        <w:rPr>
          <w:rFonts w:ascii="IRNazanin" w:hAnsi="IRNazanin" w:eastAsia="IRNazanin"/>
          <w:color w:val="111111"/>
          <w:sz w:val="28"/>
          <w:sz w:val="28"/>
          <w:szCs w:val="28"/>
          <w:rtl w:val="true"/>
          <w:lang w:bidi="fa-IR"/>
        </w:rPr>
        <w:t>حکومت بنی عباس در آغاز کار خود،ابتدا تنها به نام و برای علویان تبلیغ می‌کرد،سپس به سوی اهل بیت علیهم السّلام فراخواند و پس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ال محمد صلّی اللّه علیه و آله و سلم؛فرد مورد رضایت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 و به همین جهت و به جهت این‌که عباسیان با خاندان رسالت پیوند خویشاوندی دارند،حکومت آنان پاگرفت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بنی عباس با ابراز خویشاوندی با پیامبر اکرم صلّی اللّه علیه و آله و سلم به حکومت رسیده،بر امت سلامی چیره و حاکم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خطر بزرگ و اصلی که عباسیان و خلافت آنان را تهدید می‌کرد وجود عموزادگان علوی آنان بود،زیرا حجت و برهانی قویتر داشتند و از نظر خویشاوندی و پیوند،به پیامبر صلّی اللّه علیه و آله و سلم نزدیکتر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علویان، کسانی بودند که شایستگی حکومت را داشتند و از ملاک‌های لازم برای خلافت،مانند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دانش،خرد،حکمت و دوراندیشی و آینده‌نگری در عرصۀ دین و سیاست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آنچه برشمرده شد،احترام و تکریمی بود که مردم نه به دلیل ترس و مصلحت‌اندیشی که با جان و دل و از سر محبت نثار علویان می‌کردند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بزرگان و قهرمانان اسلام از خاندان ابو طالب بودند و ابو طالب مربی و سرپرست پیامبر صلّی اللّه علیه و آله و سلم و فرزندش علی علیه السّلام وصی و حامی پیامبر صلّی اللّه علیه و آله و سلم بود و </w:t>
      </w:r>
    </w:p>
    <w:p>
      <w:pPr>
        <w:pStyle w:val="BookText"/>
        <w:rPr/>
      </w:pPr>
      <w:r>
        <w:rPr>
          <w:rFonts w:ascii="IRNazanin" w:hAnsi="IRNazanin" w:eastAsia="IRNazanin"/>
          <w:color w:val="111111"/>
          <w:sz w:val="28"/>
          <w:sz w:val="28"/>
          <w:szCs w:val="28"/>
          <w:rtl w:val="true"/>
          <w:lang w:bidi="fa-IR"/>
        </w:rPr>
        <w:t>امام حسن،امام حسین و دیگر امامان معصوم هریک در دورۀ امامت خود وصی و جانشین پیامبر صلّی اللّه علیه و آله و سلم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ادعای علویان برای خلافت کاملا مقبول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خلیفگان عباسی به خوبی از گسترۀ نفوذ علویان آگاه بودند و از همین‌رو از آغاز به قدرت رسیدن‌شان،از نفوذ و قدرت فوق‌العادۀ علویان هراس داشتند که ماجرای زیر خود نشانۀ هراس فراوان عباسیان از علویان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به قدرت رسیدن کسانی را به عنوان جاسوس بر فرزندان و نوادگان امام حسن علیه السّلام گمارد تا فعالیت‌های آنان را کاملا زیر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هیئتی از فرزندان امام حسن علیه السّلام از نزد وی خارج شد،سفاح به یکی از افراد مورد وثوق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ایشان را جای ده و از مهرورزی و لطف در حق ایشان کوتاهی مکن و هرگاه با آنان خلوت کردی چنان وانمود کن که به ایشان گرایش داری و بر ما و دستگاه ما بخروش و آنان را نسبت به خلافت سزاوارتر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هرچه گفتند و کردند،به ما گزارش کن</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تمام وجود،خطر اصلی که تنها از سوی علویان،آنان و قدرت‌شان را تهدید می‌کرد حس کرده بودند و می‌دیدند که مردم با شور و شوقی زاید الوصف و به صورت انبوه دعوت علویان را پاسخ داده،به یاری و تأیید آنان می‌شتافتند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خلیفگان عباسی لازم می‌دانستند تا هرچه زودتر و با تمام امکانات با این خطر روزافزون به مقابله برخیزند</w:t>
      </w:r>
      <w:r>
        <w:rPr>
          <w:rFonts w:eastAsia="IRNazanin" w:cs="IRNazanin"/>
          <w:color w:val="111111"/>
          <w:sz w:val="28"/>
          <w:szCs w:val="28"/>
          <w:rtl w:val="true"/>
          <w:lang w:bidi="fa-IR"/>
        </w:rPr>
        <w:t xml:space="preserve">. </w:t>
      </w:r>
      <w:bookmarkStart w:id="138" w:name="pg13437_140973"/>
    </w:p>
    <w:p>
      <w:pPr>
        <w:pStyle w:val="Heading4"/>
        <w:numPr>
          <w:ilvl w:val="3"/>
          <w:numId w:val="1"/>
        </w:numPr>
        <w:rPr/>
      </w:pPr>
      <w:bookmarkStart w:id="139" w:name="__RefHeading___Toc754498_2616395394"/>
      <w:bookmarkStart w:id="140" w:name="_Toc49"/>
      <w:bookmarkEnd w:id="138"/>
      <w:bookmarkEnd w:id="139"/>
      <w:r>
        <w:rPr>
          <w:rtl w:val="true"/>
        </w:rPr>
        <w:t>برخورد بنی عباس با مردم</w:t>
      </w:r>
      <w:bookmarkEnd w:id="140"/>
    </w:p>
    <w:p>
      <w:pPr>
        <w:pStyle w:val="BookText"/>
        <w:rPr/>
      </w:pPr>
      <w:r>
        <w:rPr>
          <w:rFonts w:ascii="IRNazanin" w:hAnsi="IRNazanin" w:eastAsia="IRNazanin"/>
          <w:color w:val="111111"/>
          <w:sz w:val="28"/>
          <w:sz w:val="28"/>
          <w:szCs w:val="28"/>
          <w:rtl w:val="true"/>
          <w:lang w:bidi="fa-IR"/>
        </w:rPr>
        <w:t>بر آن نیستیم تا در این مختصر،گونه‌های ستمی که بنی عباس در حق مردم اعمال می‌کردند،برشماریم که این امر نیازمند مجال و فرصت بیشتری است،بلکه برآنیم تا به اختصار و اشاره،مواردی از بدرفتاری،فشار و ستمی که نسبت به مردم روا می‌داشتند بازگوییم؛همان چیزهایی که در آشکار کردن ماهیت آنان در برابر دیدگان نگران،سهمی بزرگ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العطاء 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نابکاری و ستمگری عباسیان را در قالب بیتی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ستمگری و جور بنی مروان،برای ما می‌ماند و پایا بود؛و ای کاش دادگری و عدالت بنی عباس در آتش می‌بود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عدالت و مساوات،آرمانی که مردم از عباسیان انتظار داشتند،به خیالی واهی مبدل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 خویی،حرص و آزمندی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ستمگری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 شدن اموال بیت المال مسلمانان به دست آن‌ها یادآور عملکرد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عمرو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سفاح و منصور در کشتار بی‌حد و حساب مردم بی‌دفاع که بی‌سابقه نیز بود،ناراحتی و نفرت تمام مردم را برانگیخت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تاریخ‌نگاران،ابو العباس سفاح بن محابا و زود فرمان مرگ صادر می‌کرد و جان 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کارگزاران وی در سراسر گسترۀ حکومتی راه </w:t>
      </w:r>
    </w:p>
    <w:p>
      <w:pPr>
        <w:pStyle w:val="BookText"/>
        <w:rPr/>
      </w:pPr>
      <w:r>
        <w:rPr>
          <w:rFonts w:ascii="IRNazanin" w:hAnsi="IRNazanin" w:eastAsia="IRNazanin"/>
          <w:color w:val="111111"/>
          <w:sz w:val="28"/>
          <w:sz w:val="28"/>
          <w:szCs w:val="28"/>
          <w:rtl w:val="true"/>
          <w:lang w:bidi="fa-IR"/>
        </w:rPr>
        <w:t>او را پیمودند و منش حکومتی‌اش را برگزیدند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خازم بن خزیمه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ابو جعفر منصور افراد را از پا می‌آویخت تا خراجی که بر گردن دارند و برای آنان معین شده بود بپردازند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برخی دیگر از مؤرخان او را غدار و نیرنگ‌باز خوانده‌اند،چرا که بی‌تردید و تأمل خون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کشتن و کیفر کردن بی‌محابا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سفاکانه او با فرزندان علی علیه السّلام سیاهترین صفحات تاریخ عباسی را رقم زده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خلیفه بنی عباس،شراب می‌خورد،شیفتۀ سرگرمی‌ها و مجالس طرب،جباری ستمگر،به شدت تندخو و سنگدل و قمارباز بود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نظر تاریخ‌نگاران هارون الرشید،در رفتار و منش تماما به منصور می‌ماند،جز در یک مورد و آن این‌که منصور بسیار بخیل بود،اما هارون بی‌حساب هزینه می‌کرد و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خلفای عباسی نیز از همگنان خود بهتر نبوده و روزگار حکومت آنان نیز در عرصۀ تحول و تغییرات مثبت،پدیدۀ جدیدی به خود ندید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تمام ویژگی‌ها و صفات اخلاقی بنی عباس را در نامۀ مأمون که برای برادران خود در بغداد نوشت،یافت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وی،زمانی که در مرو بود خطاب به برادران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شما با خویش بازی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می‌فریبید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نادانی و حماقت،عقل و تدبیرتان را تسخیر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شما آوازه </w:t>
      </w:r>
      <w:bookmarkStart w:id="141" w:name="pg13437_140975"/>
    </w:p>
    <w:p>
      <w:pPr>
        <w:pStyle w:val="BookText"/>
        <w:rPr/>
      </w:pPr>
      <w:bookmarkEnd w:id="141"/>
      <w:r>
        <w:rPr>
          <w:rFonts w:ascii="IRNazanin" w:hAnsi="IRNazanin" w:eastAsia="IRNazanin"/>
          <w:color w:val="111111"/>
          <w:sz w:val="28"/>
          <w:sz w:val="28"/>
          <w:szCs w:val="28"/>
          <w:rtl w:val="true"/>
          <w:lang w:bidi="fa-IR"/>
        </w:rPr>
        <w:t>خوان،نوازندۀ دف یا نی‌نواز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بنی امیه که در گذشتۀ نه چندان دور آنان را کشتید زنده شوند و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ننگی را که بدان دسترسی دارید انجام دهید و از آن عار نداشته باشید،به یقین بیش از آنچه بدان دست آلوده و آن را شعار،روش و تن‌پوش خود کرده‌اید،نخواهند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یکایک شما هرگاه گرسنه شود،بیتابی می‌کرده و چون خیر بدو رو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کار ناپسندی ننگ ندارید و اگر از چنان کارهایی خودداری کنید از سر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 را در حال سواری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کند و صبحگاهان از چنان گناهی راضی و خشنود باشد،آن‌سان که گویی فضیلتی کسب کرده،چگونه از ارتکاب پلیدی‌ها ننگ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همان‌هایید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هدف شما پرکردن شکم و پرداختن به خواستۀ شرمگاه است و اگر برای رسیدن به شهوت‌های خود هزار پیامبر خدا یا هزار فرشتۀ مقرب بکشید،باکی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مردم نزد شما کسی است که گناهان شما را در نظرتان زیبا جلوه دهد و در کار زشتی که مستی زداینده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است،یاری‌تان دهد،محبوبترین مردم نزد شماست</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42" w:name="__RefHeading___Toc754500_2616395394"/>
      <w:bookmarkStart w:id="143" w:name="_Toc50"/>
      <w:bookmarkEnd w:id="142"/>
      <w:r>
        <w:rPr>
          <w:rtl w:val="true"/>
        </w:rPr>
        <w:t>اوضاع سیاسی این برهۀ تاریخی</w:t>
      </w:r>
      <w:bookmarkEnd w:id="14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چندگانگی نقش،فعالیت و مأموریت‌هایی که امامان معصوم به انجام آن همت گمارده‌اند و نیز وحدت هدف،انگیزه و مقصد آنان بنگریم،در خواهیم یافت که هیچ یک از آن بزرگان،نقشی جدای از نقش امام پیشین یا امامی که پس از او خواهد آمد،ندارد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وانگهی برای شناخت و فهم نقش امام </w:t>
      </w:r>
    </w:p>
    <w:p>
      <w:pPr>
        <w:pStyle w:val="BookText"/>
        <w:rPr/>
      </w:pPr>
      <w:r>
        <w:rPr>
          <w:rFonts w:ascii="IRNazanin" w:hAnsi="IRNazanin" w:eastAsia="IRNazanin"/>
          <w:color w:val="111111"/>
          <w:sz w:val="28"/>
          <w:sz w:val="28"/>
          <w:szCs w:val="28"/>
          <w:rtl w:val="true"/>
          <w:lang w:bidi="fa-IR"/>
        </w:rPr>
        <w:t>جواد علیه السّلام در قرار دادن اوضاع در مسیری که تأمین‌کنندۀ مصالح والای اسلام و مسلمانان است،باید از روند وضعیت سیاسی دوران امامت امام جواد علیه السّلام و روزگاری که در کنار پدر بزرگوارش زندگی می‌کرد،شناخت کامل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دو دورۀ پیش گفته شده،با دو خلیفه معاصر بود که از نظر روش حکومتی دو شیوه متفاوت داشتند،اما هردو در غصب منصب رهبری بحق مسلمانان و توطئه‌چینی برای آن همسو و ادامه‌دهندۀ راه خلیفگان پیشین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امام جواد علیه السّلام دوران پیش از رسیدن امامت را معاصر حکومت امین و مأمون بود و روزگار امامت خود را در عصر مأمون و معتصم، دو فرزند هارون الرشید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آشنا شدن با مهمترین ویژگی‌های مرحلۀ نخست زندگی امام جواد علیه السّلام باید در مورد عمده‌ترین رویدادهای سیاسی این دوره تأمل کرده،از عوامل این رویدادها و تأثیرهای منفی اجتماعی،دینی و اقتصادی آن بر امت اسلامی به طور عام و بر دولت اسلامی به طور خاص اطلاع کافی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رخدادها را می‌توان در موارد زیر مورد کندوکاو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آشوب میان امین و مأمون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گرایش‌ها،جهت‌گیری‌ها و سیاست 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گرایش‌ها،جهت‌گیری‌ها و سیاست مأمون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فتنۀ به وجود آمده میان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هارون الرشید مهمترین رخداد سیاسی مرحله‌ای است که در این‌جا از ویژگی و شاخصۀ آن سخن می‌گوییم و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آشوب و غوغا و به تعبیر دیگر فتنۀ بزرگ،به جنگی خانمانسوز انجامید و </w:t>
      </w:r>
      <w:bookmarkStart w:id="144" w:name="pg13437_140977"/>
    </w:p>
    <w:p>
      <w:pPr>
        <w:pStyle w:val="BookText"/>
        <w:rPr/>
      </w:pPr>
      <w:bookmarkEnd w:id="144"/>
      <w:r>
        <w:rPr>
          <w:rFonts w:ascii="IRNazanin" w:hAnsi="IRNazanin" w:eastAsia="IRNazanin"/>
          <w:color w:val="111111"/>
          <w:sz w:val="28"/>
          <w:sz w:val="28"/>
          <w:szCs w:val="28"/>
          <w:rtl w:val="true"/>
          <w:lang w:bidi="fa-IR"/>
        </w:rPr>
        <w:t>هزینه سنگین جانی،مالی و نیروی انسانی آن از کیسۀ مسلمانان تأمین شد تا آن دو به قدرت رسیده،حکومت را در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پی‌بردن به انگیزه و عوامل پدیدآورندۀ این جنگ ویرانگر،باید شخصیت امین و مأمون را کاوید،سپس به اقدام شخص هارون الرشید در چگونگی افشاندن تخم این فتنه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فرزندانش امین،مأمون و مؤتمن را به ترتیب به‌عنوان جانشینان خویش معین کرد و با برجای گذاردن امکانات و ثروت بی‌حساب،زمینۀ رقابت بر سر قدرت را برای آنان آماده کرد و آنان که تمام امکانات را در اختیار داشتند،هریک بر آن شد تا رقیب خود را از میدان به در کرده،خود قدرت را در دست گیرد</w:t>
      </w:r>
      <w:r>
        <w:rPr>
          <w:rFonts w:eastAsia="IRNazanin" w:cs="IRNazanin"/>
          <w:color w:val="111111"/>
          <w:sz w:val="28"/>
          <w:szCs w:val="28"/>
          <w:rtl w:val="true"/>
          <w:lang w:bidi="fa-IR"/>
        </w:rPr>
        <w:t>.</w:t>
      </w:r>
    </w:p>
    <w:p>
      <w:pPr>
        <w:pStyle w:val="Heading4"/>
        <w:numPr>
          <w:ilvl w:val="3"/>
          <w:numId w:val="1"/>
        </w:numPr>
        <w:rPr/>
      </w:pPr>
      <w:bookmarkStart w:id="145" w:name="__RefHeading___Toc754502_2616395394"/>
      <w:bookmarkStart w:id="146" w:name="_Toc51"/>
      <w:bookmarkEnd w:id="145"/>
      <w:r>
        <w:rPr>
          <w:rtl w:val="true"/>
        </w:rPr>
        <w:t>محمد امین،گرایش‌ها و سیاست‌ها</w:t>
      </w:r>
      <w:bookmarkEnd w:id="146"/>
    </w:p>
    <w:p>
      <w:pPr>
        <w:pStyle w:val="BookText"/>
        <w:rPr/>
      </w:pPr>
      <w:r>
        <w:rPr>
          <w:rFonts w:ascii="IRNazanin" w:hAnsi="IRNazanin" w:eastAsia="IRNazanin"/>
          <w:color w:val="111111"/>
          <w:sz w:val="28"/>
          <w:sz w:val="28"/>
          <w:szCs w:val="28"/>
          <w:rtl w:val="true"/>
          <w:lang w:bidi="fa-IR"/>
        </w:rPr>
        <w:t>بنا به گواهی تاریخ و اجماع مورخان،هیچ ویژگی پسندیده و ستودنی در امین دیده نمی‌شد و از هیچ گرایش والایی برخوردار نبود و هارون فقط و فقط تحت تأثیر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امین منصب ولایت‌عهدی را بدو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برخی از اوصاف و ویژگی‌های منفی امین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دانش‌گریزی یکی از ویژگی‌های امین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دانش‌اندوزی گریزان بود و حتی سواد خواندن و نوشتن نداشت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از این‌رو همواره عالمان را تحقیر می‌کرد و کوچک می‌شمرد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تدبیر و سستی رأی از دیگر ویژگی‌های او بود و نتوانست حکومت با آن گستردگی که زمام آن را به دست گرفته بود به خوبی اداره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را این‌گونه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بدسیرت و ضعیف الرأی بود،از هوای نفس خود پیروی می‌کرد،به کار توجهی نداشت، در حوادث و پیشامدهای سخت بر دیگران تکیه می‌کرد و به کسانی اعتماد داشت که خیرخواه او نبودند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همچنین دربارۀ او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 و ناپسند را به راحتی مرتکب می‌شد و همیشه به دنبال هوا و هوس خود بود و هیچ‌وقت به فرجام کاری نمی‌اندیشید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و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بخیل‌تر از او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توجهی نداشت که کجا می‌نشیند و با چه کس می‌نوشد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بی‌تردید،داشتن اندیشه و رأی مهمترین شرطی است که حاکم مسلمانان باید از آن برخوردار باشد؛چیزی که هرگز در این حاکم عباسی و برخی دیگر از حاکمان این خاندان دیده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مردم‌گریزی از دیگر اوصاف امین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افزون بر این‌که از مردم گریزان بود،از افراد خانواده،امیران و کارگزاران خود روی نهان کرده، آنان را تحقیر می‌نمود و دستگاه و امور حکومت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 خود به خوشگذرانی و عیش و نوش پرداخت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فضل نیز از فرصت به دست آمده نهایت استفاده را برده،هرگونه که می‌خواست در امور مملکتی دست‌اندازی می‌کرد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خاصان امین بود،با دیدن رفتار فضل،نزد امین رفته،به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المؤمنین،سرداران،سپاهیان و رعایای تو از این‌که خود را از آنان پنهان می‌کنی،نسبت به تو بدگمان شده‌اند و نفس‌شان به پلیدی </w:t>
      </w:r>
      <w:bookmarkStart w:id="147" w:name="pg13437_140979"/>
    </w:p>
    <w:p>
      <w:pPr>
        <w:pStyle w:val="BookText"/>
        <w:rPr/>
      </w:pPr>
      <w:bookmarkEnd w:id="147"/>
      <w:r>
        <w:rPr>
          <w:rFonts w:ascii="IRNazanin" w:hAnsi="IRNazanin" w:eastAsia="IRNazanin"/>
          <w:color w:val="111111"/>
          <w:sz w:val="28"/>
          <w:sz w:val="28"/>
          <w:szCs w:val="28"/>
          <w:rtl w:val="true"/>
          <w:lang w:bidi="fa-IR"/>
        </w:rPr>
        <w:t>گراییده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بخشی از روز خود را به آنان اختصاص بدهی و آنان به دیدار تو بیایند که این اقدام،مایۀ آرامش آن‌ها شده و آنان آرزوهای‌شان را به وسیلۀ تو برآمده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خواسته او را پذیرفت و در کاخ خود نشست شاعران بر او وارد شده، اشعار خود را برای خلیفه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امین بر یک کشتی به صورت شیری با هیبتی بی‌مانند سوار شده،به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سواره‌نظام کنار رود دجله در انتظار وی ایستاده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ابزار مطبخ و تفریح با او همراه کردند تا وسایل خوشگذرانی و عیش و نوش او را آن‌چنان که باید مهیا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داستان،نهایت هواپرستی و هوسبازی و بی‌توجهی امین را به امور دولت و گسترۀ اسلامی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قدرت‌طلبی،دیگر شاخصۀ امین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هارون،امین به خلافت رسید و همان‌گونه که میان عباسیان سنت شده بود،انگشتری خلافت، برد و عصای هارون الرشید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کارهای حکومتی به نفع او سامان گرفت،برادرش مأمون را خلع کرد و فرزندش موسی را که در گهواره و خردسال بود به ولایت‌عهدی برگزید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کسی را برای آوردن فرمان ولایت‌عهدی که هارون در کعبه آویخته بود و براساس آن،امین و پس از او مأمون را به ولایت‌عهدی برگزیده بود فرستاد و چون فرمان به دست امین رسید آن را پاره کرد</w:t>
      </w:r>
      <w:r>
        <w:rPr>
          <w:rFonts w:eastAsia="IRNazanin" w:cs="IRNazanin"/>
          <w:color w:val="111111"/>
          <w:sz w:val="28"/>
          <w:szCs w:val="28"/>
          <w:rtl w:val="true"/>
          <w:lang w:bidi="fa-IR"/>
        </w:rPr>
        <w:t>.</w:t>
      </w:r>
    </w:p>
    <w:p>
      <w:pPr>
        <w:pStyle w:val="Heading4"/>
        <w:numPr>
          <w:ilvl w:val="3"/>
          <w:numId w:val="1"/>
        </w:numPr>
        <w:rPr/>
      </w:pPr>
      <w:bookmarkStart w:id="148" w:name="__RefHeading___Toc754504_2616395394"/>
      <w:bookmarkStart w:id="149" w:name="_Toc52"/>
      <w:bookmarkEnd w:id="148"/>
      <w:r>
        <w:rPr>
          <w:rtl w:val="true"/>
        </w:rPr>
        <w:t>جنگ‌های ویرانگر</w:t>
      </w:r>
      <w:bookmarkEnd w:id="1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امین،برادرش مأمون را از ولایت‌عهدی خلع کرد و او را از </w:t>
      </w:r>
    </w:p>
    <w:p>
      <w:pPr>
        <w:pStyle w:val="BookText"/>
        <w:rPr/>
      </w:pPr>
      <w:r>
        <w:rPr>
          <w:rFonts w:ascii="IRNazanin" w:hAnsi="IRNazanin" w:eastAsia="IRNazanin"/>
          <w:color w:val="111111"/>
          <w:sz w:val="28"/>
          <w:sz w:val="28"/>
          <w:szCs w:val="28"/>
          <w:rtl w:val="true"/>
          <w:lang w:bidi="fa-IR"/>
        </w:rPr>
        <w:t>اقدام خود آگاه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جنگ با وی فراخواند و زنجیری زرین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را زنده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این زنجیر بسته،نزد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غیر از ره‌توشه و وسایل مورد نیاز،دو میلیون دینار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از اقدام برادرش امین آگاه شد،خود را امیر المؤمنین نامید، فرستادن خراج را برای امین متوقف کرد،نام او را از روی سکه‌های درهم و دینار بازگرفت و نافرمانی خود را از امین اعلام کرد،سپس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جنگ علی بن عیسی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در ری با یکدیگر روبرو شدند و جنگ خونین و نابودکننده‌ای میان سپاه امین و سپاه مأمون در گرفت که جان بسیاری را ستاند و خون‌های فراوانی روان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سپاه مأمون بر سپاه امین چیره و پیروز شد و فرمانده کل سپاه امین کشته شد و تمام توشه و جنگ‌افزار سپاه امین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حسین،نامه‌ای به فضل بن سهل،وزیر مأمون نوشت و او را از پیروزی سپاه خود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چنین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این نامه را برای تو نوشتم که سر بریده شده علی بن عیسی را در دامان و انگشتری او را در دست دارم و ستایش و سپاس مختص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سهل با دریافت نامۀ طاهر بن حسین نزد مأمون رفت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 و او را از ماجرا مطلع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که از پیروزی خود مطمئن شد،هدایا و اموال بسیاری برای طاهر فرمانده کل سپاه خود فرستاد و از او بابت پیروزی‌هایش بسیار تشکر کرد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الیمینین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خیر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او فرمان داد تا برای تصرف عراق و از پای درآوردن امین به آن سامان روانه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مأمون تحت فرماندهی طاهر شتابان راه عراق را در پیش گرفته،شهر </w:t>
      </w:r>
      <w:bookmarkStart w:id="150" w:name="pg13437_140981"/>
    </w:p>
    <w:p>
      <w:pPr>
        <w:pStyle w:val="BookText"/>
        <w:rPr/>
      </w:pPr>
      <w:bookmarkEnd w:id="150"/>
      <w:r>
        <w:rPr>
          <w:rFonts w:ascii="IRNazanin" w:hAnsi="IRNazanin" w:eastAsia="IRNazanin"/>
          <w:color w:val="111111"/>
          <w:sz w:val="28"/>
          <w:sz w:val="28"/>
          <w:szCs w:val="28"/>
          <w:rtl w:val="true"/>
          <w:lang w:bidi="fa-IR"/>
        </w:rPr>
        <w:t>بغداد را در محاصرۀ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محاصره به درازا کشید و در نتیجه، آبادانی بغداد رو به ویرانی نهاد و فقر و بینوایی تمام مردم آن سامان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بدکاران،منحرفان و متجاوزان به حقوق مردم در این شهر فزونی گرفت و دست به کشتن افراد بیگناه می‌زدند،اموال مردم را به غارت می‌بردند و زنان را مورد تعرض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رویارویی با تجاوز و حریم‌شکنی این اشرار،جمعی از مردم پاک‌سرشت،به رهبری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به‌پا خاسته،با زور سرنیزه و سلاح به مقابلۀ با اشرار پرداخته،توانستند آن‌ها را از بغداد بیرون برانند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سرانجام سپاه مأمون به سوی کاخ امین پیش رفت و آن را به محاصرۀ خود درآورد و شکست سنگینی بر سپاه امین وارد کرد و سپاه امین نتوانست در برابر سپاه تا بن دندان مسلح و دارای روحیۀ بسیار عالی مأمون مقاومت کند،لذا تن به شکست داد</w:t>
      </w:r>
      <w:r>
        <w:rPr>
          <w:rFonts w:eastAsia="IRNazanin" w:cs="IRNazanin"/>
          <w:color w:val="111111"/>
          <w:sz w:val="28"/>
          <w:szCs w:val="28"/>
          <w:rtl w:val="true"/>
          <w:lang w:bidi="fa-IR"/>
        </w:rPr>
        <w:t>.</w:t>
      </w:r>
    </w:p>
    <w:p>
      <w:pPr>
        <w:pStyle w:val="Heading4"/>
        <w:numPr>
          <w:ilvl w:val="3"/>
          <w:numId w:val="1"/>
        </w:numPr>
        <w:rPr/>
      </w:pPr>
      <w:bookmarkStart w:id="151" w:name="__RefHeading___Toc754506_2616395394"/>
      <w:bookmarkStart w:id="152" w:name="_Toc53"/>
      <w:bookmarkEnd w:id="151"/>
      <w:r>
        <w:rPr>
          <w:rtl w:val="true"/>
        </w:rPr>
        <w:t>کشته شدن امین</w:t>
      </w:r>
      <w:bookmarkEnd w:id="152"/>
    </w:p>
    <w:p>
      <w:pPr>
        <w:pStyle w:val="BookText"/>
        <w:rPr/>
      </w:pPr>
      <w:r>
        <w:rPr>
          <w:rFonts w:ascii="IRNazanin" w:hAnsi="IRNazanin" w:eastAsia="IRNazanin"/>
          <w:color w:val="111111"/>
          <w:sz w:val="28"/>
          <w:sz w:val="28"/>
          <w:szCs w:val="28"/>
          <w:rtl w:val="true"/>
          <w:lang w:bidi="fa-IR"/>
        </w:rPr>
        <w:t>در این کشاکش و رویارویی دو سپاه،امین سرگرم بیهودگی و وقت‌گذرانی بود و با خدم و حشم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محبوب و مورد علاقۀ امین نیز در جمع آنان حضور داشت،مشغول ماهیگیری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اخبار شکست سپاهیان او و محاصرۀ کاخش را به او دادند،اما همچنان بی‌تفاوت،سرگرم کار خود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سه ماهی صید کرده،اما من دو ماهی گرفته‌ام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طلایه‌داران سپاه مأمون بر امین یورش برده،سر از تن او جدا </w:t>
      </w:r>
      <w:bookmarkStart w:id="153" w:name="pg13437_140982"/>
    </w:p>
    <w:p>
      <w:pPr>
        <w:pStyle w:val="BookText"/>
        <w:rPr/>
      </w:pPr>
      <w:bookmarkEnd w:id="153"/>
      <w:r>
        <w:rPr>
          <w:rFonts w:ascii="Amiri" w:hAnsi="Amiri" w:eastAsia="Amiri" w:cs="Amiri"/>
          <w:color w:val="111111"/>
          <w:sz w:val="28"/>
          <w:sz w:val="28"/>
          <w:szCs w:val="28"/>
          <w:rtl w:val="true"/>
          <w:lang w:bidi="ar-SA"/>
        </w:rPr>
        <w:t>کردند و طاهر بن حسین سر او را بر فراز نیزه کرد و این آیه 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بار خدایا،تویی که فرمانفرمایی،هرآن‌کس را که خواهی فرمانروایی بخشی و از هرکه خواهی،فرمانروایی را بازستانی</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154" w:name="__RefHeading___Toc754508_2616395394"/>
      <w:bookmarkStart w:id="155" w:name="_Toc54"/>
      <w:bookmarkEnd w:id="154"/>
      <w:r>
        <w:rPr>
          <w:rtl w:val="true"/>
        </w:rPr>
        <w:t>خلافت ابراهیم خلیع</w:t>
      </w:r>
      <w:bookmarkEnd w:id="155"/>
    </w:p>
    <w:p>
      <w:pPr>
        <w:pStyle w:val="BookText"/>
        <w:rPr/>
      </w:pPr>
      <w:r>
        <w:rPr>
          <w:rFonts w:ascii="IRNazanin" w:hAnsi="IRNazanin" w:eastAsia="IRNazanin"/>
          <w:color w:val="111111"/>
          <w:sz w:val="28"/>
          <w:sz w:val="28"/>
          <w:szCs w:val="28"/>
          <w:rtl w:val="true"/>
          <w:lang w:bidi="fa-IR"/>
        </w:rPr>
        <w:t>ابراهیم یکی از افراد خاندان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از هیچ بی‌بندوباری،هرزگی و تن دادن به انواع بیشرمی‌ها فروگذار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بی‌بندوبار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خاندان عباسی به دلیل نفرتی که از مأمون داشتند، ابراهیم را به عنوان خلیفه برگزیدند و مطربان و فرومایگان با وی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نکته‌ای که در این انتخاب به چشم خورد این است که همین فرومایگان از او درخواست پول می‌کردند و او وعده‌های سرخرمن به آنان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وعده به درازا کشید،کاخ او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ابراهیم نزد آنان شد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چیزی ندارد تا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ظریفی از میان جمع محاصره‌کننده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را در جمع ما حاضر کنید تا به عوض عطا و پول،سه پرده آواز برای حاضران در این قسمت و سه پرده برای حاضران در آن قسمت بخواند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برای سرکوب کردن شورش ابراهیم،همراه سپاهیان خود رهسپار </w:t>
      </w:r>
      <w:bookmarkStart w:id="156" w:name="pg13437_140983"/>
    </w:p>
    <w:p>
      <w:pPr>
        <w:pStyle w:val="BookText"/>
        <w:rPr/>
      </w:pPr>
      <w:bookmarkEnd w:id="156"/>
      <w:r>
        <w:rPr>
          <w:rFonts w:ascii="IRNazanin" w:hAnsi="IRNazanin" w:eastAsia="IRNazanin"/>
          <w:color w:val="111111"/>
          <w:sz w:val="28"/>
          <w:sz w:val="28"/>
          <w:szCs w:val="28"/>
          <w:rtl w:val="true"/>
          <w:lang w:bidi="fa-IR"/>
        </w:rPr>
        <w:t>بغداد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از ماجرا آگاه شد،گریخت و افراد مورد اعتماد او که تکیه‌گاه ابراهیم به شمار می‌رفتند نیز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بغداد پنهان شد و همواره با ترس،زندگی را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بر شورش او چیره شد و او را دستگیر کرد،اما به این دلیل که ابراهیم وزنه‌ای سیاسی به شمار نمی‌رفت،از کیفر کردن او چشم پوشید</w:t>
      </w:r>
      <w:r>
        <w:rPr>
          <w:rFonts w:eastAsia="IRNazanin" w:cs="IRNazanin"/>
          <w:color w:val="111111"/>
          <w:sz w:val="28"/>
          <w:szCs w:val="28"/>
          <w:rtl w:val="true"/>
          <w:lang w:bidi="fa-IR"/>
        </w:rPr>
        <w:t>.</w:t>
      </w:r>
    </w:p>
    <w:p>
      <w:pPr>
        <w:pStyle w:val="Heading4"/>
        <w:numPr>
          <w:ilvl w:val="3"/>
          <w:numId w:val="1"/>
        </w:numPr>
        <w:rPr/>
      </w:pPr>
      <w:bookmarkStart w:id="157" w:name="__RefHeading___Toc754510_2616395394"/>
      <w:bookmarkStart w:id="158" w:name="_Toc55"/>
      <w:bookmarkEnd w:id="157"/>
      <w:r>
        <w:rPr>
          <w:rtl w:val="true"/>
        </w:rPr>
        <w:t>قیام ابو السرایا</w:t>
      </w:r>
      <w:bookmarkEnd w:id="158"/>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روزگار امام جواد علیه السّلام به وقوع پیوست،یکی از مهمترین و بزرگترین قیام‌های مردمی بود که با هدف تحقق مسائل سرنوشت‌ساز برای تمام امت اسلامی و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مورد رضایت از آل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امید محرومان و ستمدیدگان به شمار می‌رفتند،صورت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غالب سرزمین‌های اسلامی به این دعوت پاسخ دادند، چیزی نمانده بود که این قیام،حکومت عباسیان را متزلزل و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این قیام را ابو السرایا که در تکاپوی روزگار کارآزموده و آبدیده شده و از عقلی فوق‌العاده کارآمد برخوردار بود برعهده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مهارت و توانمندی‌اش توانست فرزندان امام موسی بن جعفر علیه السّلام را جذب کرده، فرماندهی سپاه خود را به آنان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اقدام ابو السرایا بود که مردم را واداشت تا قیام او را تأیید کرده،با شور و اشتیاق فراوان به سپاه او بپیوندند،اما مأمون توانست با سیاست فوق‌العاده زیرکانه این قیام را در نطفه خفه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رسیدن به این هدف،امام رضا علیه السّلام را از مدینۀ منوره به خراسان فراخواند و آن حضرت را مجبور به پذیرش منصب ولایت‌عهدی کرد و بدین ترتیب به عامه مردم إلقا کرد که همانند علویان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ترسیخ این </w:t>
      </w:r>
    </w:p>
    <w:p>
      <w:pPr>
        <w:pStyle w:val="BookText"/>
        <w:rPr/>
      </w:pPr>
      <w:r>
        <w:rPr>
          <w:rFonts w:ascii="IRNazanin" w:hAnsi="IRNazanin" w:eastAsia="IRNazanin"/>
          <w:color w:val="111111"/>
          <w:sz w:val="28"/>
          <w:sz w:val="28"/>
          <w:szCs w:val="28"/>
          <w:rtl w:val="true"/>
          <w:lang w:bidi="fa-IR"/>
        </w:rPr>
        <w:t>باور،با علویان از در مهرورزی درآمد و به دستگاه تبلیغات حکومتی دستور داد تا از معاویه بد گفته،امیر المؤمنین علی بن ابی طالب را برتر از دیگر اصحاب پیامبر صلّی اللّه علیه و آله و سلم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مأمون کارگر افتاد و عامۀ مردم باور کردند که مأمون از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مکارانۀ مأمون به ثمر نشست و او توانست بر تمام حوادث چیره شده،قیام ابو السرایا را فرو نشاند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جواد علیه السّلام بخش اعظم حیات خود را در فضای مکرآلودی که مأمون ساخته بود سپری کرد و چند صباحی پس از مرگ مأمون،آن حضرت نیز جان به جان آفرین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برخی از مورخان،مأمون نسبت به امام جواد علیه السّلام محبت خالصانه داشت و بیش از حد به او علاقه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دختر خود،ام الفضل را به همسری امام درآورد،او را از عطای فراوان خویش بهره‌مند و از او مراقبت و حفاظت می‌کرد و از گزند روزگار بر او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خود اظهار می‌داشت این کارها را فقط برای جلب خشنودی حضرت حق و رسیدن به پاداش او کرده،می‌خواهد بدین وسیله پیوند خویشاوندی را که پدرانش گسسته بودند برقرار ساخته،صله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این همه تکریم و بزرگداشت که از سوی مأمون نسبت به امام جواد علیه السّلام صورت می‌گرفت،از سر علاقه و ارادت او به امام علیه السّلام نبوده، انگیزه‌های سیاسی در پس این رفتار نهفته بود که در مبحث‌های آینده بدان خواهیم پرداخت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تأملی نه چندان طولانی در بررسی زندگی مأمون و شناختن گرایش‌های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اعتقادی او و نیز رفتار مهرآمیز و همراه با احترام مأمون در برخورد با </w:t>
      </w:r>
      <w:bookmarkStart w:id="159" w:name="pg13437_140985"/>
    </w:p>
    <w:p>
      <w:pPr>
        <w:pStyle w:val="BookText"/>
        <w:rPr/>
      </w:pPr>
      <w:bookmarkEnd w:id="159"/>
      <w:r>
        <w:rPr>
          <w:rFonts w:ascii="IRNazanin" w:hAnsi="IRNazanin" w:eastAsia="IRNazanin"/>
          <w:color w:val="111111"/>
          <w:sz w:val="28"/>
          <w:sz w:val="28"/>
          <w:szCs w:val="28"/>
          <w:rtl w:val="true"/>
          <w:lang w:bidi="fa-IR"/>
        </w:rPr>
        <w:t>امام جواد علیه السّلام ضرورت دارد،به ویژه اگر به ارتباط موضوعی شیوۀ رفتاری و سیاست مأمون با زندگی امام جواد علیه السّلام توجه داشته باشیم</w:t>
      </w:r>
      <w:r>
        <w:rPr>
          <w:rFonts w:eastAsia="IRNazanin" w:cs="IRNazanin"/>
          <w:color w:val="111111"/>
          <w:sz w:val="28"/>
          <w:szCs w:val="28"/>
          <w:rtl w:val="true"/>
          <w:lang w:bidi="fa-IR"/>
        </w:rPr>
        <w:t>.</w:t>
      </w:r>
    </w:p>
    <w:p>
      <w:pPr>
        <w:pStyle w:val="Heading4"/>
        <w:numPr>
          <w:ilvl w:val="3"/>
          <w:numId w:val="1"/>
        </w:numPr>
        <w:rPr/>
      </w:pPr>
      <w:bookmarkStart w:id="160" w:name="__RefHeading___Toc754512_2616395394"/>
      <w:bookmarkStart w:id="161" w:name="_Toc56"/>
      <w:bookmarkEnd w:id="160"/>
      <w:r>
        <w:rPr>
          <w:rtl w:val="true"/>
        </w:rPr>
        <w:t>عبد اللّه مأمون</w:t>
      </w:r>
      <w:bookmarkEnd w:id="161"/>
    </w:p>
    <w:p>
      <w:pPr>
        <w:pStyle w:val="BookText"/>
        <w:rPr/>
      </w:pPr>
      <w:r>
        <w:rPr>
          <w:rFonts w:ascii="IRNazanin" w:hAnsi="IRNazanin" w:eastAsia="IRNazanin"/>
          <w:color w:val="111111"/>
          <w:sz w:val="28"/>
          <w:sz w:val="28"/>
          <w:szCs w:val="28"/>
          <w:rtl w:val="true"/>
          <w:lang w:bidi="fa-IR"/>
        </w:rPr>
        <w:t>ابو العباس،عبد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هارون بن محمد بن عبد اللّه بن محمد بن علی بن عبد اللّه در شب جمعۀ نیمۀ ماه ربیع 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مرو با او به عنوان خلیفه بیعت کردند،سپس راه بغداد در پیش گرفت و زمانی که وارد آن شهر شد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ده ماه و ده روز از عمرش می‌گذشت</w:t>
      </w:r>
      <w:r>
        <w:rPr>
          <w:rFonts w:eastAsia="IRNazanin" w:cs="IRNazanin"/>
          <w:color w:val="111111"/>
          <w:sz w:val="28"/>
          <w:szCs w:val="28"/>
          <w:rtl w:val="true"/>
          <w:lang w:bidi="fa-IR"/>
        </w:rPr>
        <w:t>.</w:t>
      </w:r>
    </w:p>
    <w:p>
      <w:pPr>
        <w:pStyle w:val="Heading4"/>
        <w:numPr>
          <w:ilvl w:val="3"/>
          <w:numId w:val="1"/>
        </w:numPr>
        <w:rPr/>
      </w:pPr>
      <w:bookmarkStart w:id="162" w:name="__RefHeading___Toc754514_2616395394"/>
      <w:bookmarkStart w:id="163" w:name="_Toc57"/>
      <w:bookmarkEnd w:id="162"/>
      <w:r>
        <w:rPr>
          <w:rtl w:val="true"/>
        </w:rPr>
        <w:t>برجسته‌ترین ویژگی‌ها و گرایش‌های مأمون</w:t>
      </w:r>
      <w:bookmarkEnd w:id="163"/>
    </w:p>
    <w:p>
      <w:pPr>
        <w:pStyle w:val="Heading5"/>
        <w:numPr>
          <w:ilvl w:val="4"/>
          <w:numId w:val="1"/>
        </w:numPr>
        <w:rPr/>
      </w:pPr>
      <w:bookmarkStart w:id="164" w:name="__RefHeading___Toc754516_2616395394"/>
      <w:bookmarkStart w:id="165" w:name="_Toc58"/>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چند ویژگی برای مأمون برشمرده‌اند که در این‌جا آن‌ها را بیان می‌کنیم</w:t>
      </w:r>
      <w:r>
        <w:rPr>
          <w:rFonts w:eastAsia="IRNazanin" w:cs="IRNazanin"/>
          <w:color w:val="111111"/>
          <w:sz w:val="28"/>
          <w:szCs w:val="28"/>
          <w:rtl w:val="true"/>
          <w:lang w:bidi="fa-IR"/>
        </w:rPr>
        <w:t>:</w:t>
      </w:r>
    </w:p>
    <w:p>
      <w:pPr>
        <w:pStyle w:val="Heading5"/>
        <w:numPr>
          <w:ilvl w:val="4"/>
          <w:numId w:val="1"/>
        </w:numPr>
        <w:rPr/>
      </w:pPr>
      <w:bookmarkStart w:id="166" w:name="__RefHeading___Toc754518_2616395394"/>
      <w:bookmarkStart w:id="167" w:name="_Toc59"/>
      <w:bookmarkEnd w:id="166"/>
      <w:r>
        <w:rPr>
          <w:rtl w:val="true"/>
        </w:rPr>
        <w:t>زیرکی</w:t>
      </w:r>
      <w:bookmarkEnd w:id="16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عباسیان کسی به زیرکی مأمون و توانایی او در امور کلی سیاست دیده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سیاست در مرتبۀ اعلا قرار داشت و به دلیل زیرکی و درک و توان سیاسی‌اش بر بسیاری از رویدادهای وحشتناک که او را احاطه کرده و نزدیک بود زندگی او را بر باد دهند،پیروز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برادرش امین از حمایت و تأیید کامل خاندان عباسی و سران لشکری،برخوردار بود،مأمون توانست با زیرکی و سیاست خود او را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ابو السرایا از دیگر رخدادهای هولناک روزگار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پیش از این گفته شده،این قیام نظامی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توانست در سراسر گسترۀ اسلامی </w:t>
      </w:r>
      <w:bookmarkStart w:id="168" w:name="pg13437_140986"/>
    </w:p>
    <w:p>
      <w:pPr>
        <w:pStyle w:val="BookText"/>
        <w:rPr/>
      </w:pPr>
      <w:bookmarkEnd w:id="168"/>
      <w:r>
        <w:rPr>
          <w:rFonts w:ascii="IRNazanin" w:hAnsi="IRNazanin" w:eastAsia="IRNazanin"/>
          <w:color w:val="111111"/>
          <w:sz w:val="28"/>
          <w:sz w:val="28"/>
          <w:szCs w:val="28"/>
          <w:rtl w:val="true"/>
          <w:lang w:bidi="fa-IR"/>
        </w:rPr>
        <w:t>نفوذ بیابد و چندین نقطه نیز به دست انقلابیون افتاد،اما مأمون با فراخوان امام رضا علیه السّلام به خراسان و تحمیل ولایت‌عهدی به آن حضرت و نیز ضرب سکه به نام امام رضا علیه السّلام توانست رودرروی این قیام بایستد و آن 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رفتار دوستانۀ مأمون با امام رضا علیه السّلام انقلابیون و دوستداران آن حضرت را دچار این توهم کرد که مأمون،در کردار و گفتار خود صادق است و حال که او امام رضا علیه السّلام را به ولایت‌عهدی برگزیده و از دیگر سو انقلاب را از بیخ و بن برانداخته،دیگر ادامۀ روند انقلاب و خونریزی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ترفند مأمون در نوع خود بی‌نظیر بود و هرگز در همۀ تاریخ همانند آن به وقوع نپیوست</w:t>
      </w:r>
      <w:r>
        <w:rPr>
          <w:rFonts w:eastAsia="IRNazanin" w:cs="IRNazanin"/>
          <w:color w:val="111111"/>
          <w:sz w:val="28"/>
          <w:szCs w:val="28"/>
          <w:rtl w:val="true"/>
          <w:lang w:bidi="fa-IR"/>
        </w:rPr>
        <w:t>.</w:t>
      </w:r>
    </w:p>
    <w:p>
      <w:pPr>
        <w:pStyle w:val="Heading5"/>
        <w:numPr>
          <w:ilvl w:val="4"/>
          <w:numId w:val="1"/>
        </w:numPr>
        <w:rPr/>
      </w:pPr>
      <w:bookmarkStart w:id="169" w:name="__RefHeading___Toc754520_2616395394"/>
      <w:bookmarkStart w:id="170" w:name="_Toc60"/>
      <w:bookmarkEnd w:id="169"/>
      <w:r>
        <w:rPr>
          <w:rtl w:val="true"/>
        </w:rPr>
        <w:t>سنگدلی</w:t>
      </w:r>
      <w:bookmarkEnd w:id="170"/>
    </w:p>
    <w:p>
      <w:pPr>
        <w:pStyle w:val="BookText"/>
        <w:rPr/>
      </w:pPr>
      <w:r>
        <w:rPr>
          <w:rFonts w:ascii="IRNazanin" w:hAnsi="IRNazanin" w:eastAsia="IRNazanin"/>
          <w:color w:val="111111"/>
          <w:sz w:val="28"/>
          <w:sz w:val="28"/>
          <w:szCs w:val="28"/>
          <w:rtl w:val="true"/>
          <w:lang w:bidi="fa-IR"/>
        </w:rPr>
        <w:t>از دیگر خصوصیت‌های مأمون سنگدلی بود که سراسر وجودش را آکنده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گواه بر این مطلب کشتن برادرش بود چه این‌که اگر اندک عطوفتی در او یافت می‌شد بی‌تردید برادر خود را نمی‌کشت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به شهادت رساندن امام رضا علیه السّلام رفتاری خشونت‌بار با علویان در پیش گرفت و به دژخیمان خود فرمان داد تا هرجا یک تن از علویان را بیابند،بدون هیچ تأملی او را بکشند</w:t>
      </w:r>
      <w:r>
        <w:rPr>
          <w:rFonts w:eastAsia="IRNazanin" w:cs="IRNazanin"/>
          <w:color w:val="111111"/>
          <w:sz w:val="28"/>
          <w:szCs w:val="28"/>
          <w:rtl w:val="true"/>
          <w:lang w:bidi="fa-IR"/>
        </w:rPr>
        <w:t>.</w:t>
      </w:r>
    </w:p>
    <w:p>
      <w:pPr>
        <w:pStyle w:val="Heading5"/>
        <w:numPr>
          <w:ilvl w:val="4"/>
          <w:numId w:val="1"/>
        </w:numPr>
        <w:rPr/>
      </w:pPr>
      <w:bookmarkStart w:id="171" w:name="__RefHeading___Toc754522_2616395394"/>
      <w:bookmarkStart w:id="172" w:name="_Toc61"/>
      <w:bookmarkEnd w:id="171"/>
      <w:r>
        <w:rPr>
          <w:rtl w:val="true"/>
        </w:rPr>
        <w:t>خیانت</w:t>
      </w:r>
      <w:bookmarkEnd w:id="17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خیانت،ویژگی دیگر مأمون بود و در خیانت‌ورزی او همین بس که پس از بیعت با امام رضا علیه السّلام به عنوان ولی‌عهد و تحقق بخشیدن به سیاست و اهداف خود،آن حضرت را مسموم کرده،به شهادت رساند تا از او رهایی یابد</w:t>
      </w:r>
      <w:r>
        <w:rPr>
          <w:rFonts w:eastAsia="IRNazanin" w:cs="IRNazanin"/>
          <w:color w:val="111111"/>
          <w:sz w:val="28"/>
          <w:szCs w:val="28"/>
          <w:rtl w:val="true"/>
          <w:lang w:bidi="fa-IR"/>
        </w:rPr>
        <w:t xml:space="preserve">. </w:t>
      </w:r>
      <w:bookmarkStart w:id="173" w:name="pg13437_140987"/>
    </w:p>
    <w:p>
      <w:pPr>
        <w:pStyle w:val="Heading5"/>
        <w:numPr>
          <w:ilvl w:val="4"/>
          <w:numId w:val="1"/>
        </w:numPr>
        <w:rPr/>
      </w:pPr>
      <w:bookmarkStart w:id="174" w:name="__RefHeading___Toc754524_2616395394"/>
      <w:bookmarkStart w:id="175" w:name="_Toc62"/>
      <w:bookmarkEnd w:id="173"/>
      <w:bookmarkEnd w:id="174"/>
      <w:r>
        <w:rPr>
          <w:rtl w:val="true"/>
        </w:rPr>
        <w:t>خوشگذرانی</w:t>
      </w:r>
      <w:bookmarkEnd w:id="175"/>
    </w:p>
    <w:p>
      <w:pPr>
        <w:pStyle w:val="BookText"/>
        <w:rPr/>
      </w:pPr>
      <w:r>
        <w:rPr>
          <w:rFonts w:ascii="IRNazanin" w:hAnsi="IRNazanin" w:eastAsia="IRNazanin"/>
          <w:color w:val="111111"/>
          <w:sz w:val="28"/>
          <w:sz w:val="28"/>
          <w:szCs w:val="28"/>
          <w:rtl w:val="true"/>
          <w:lang w:bidi="fa-IR"/>
        </w:rPr>
        <w:t>هوسبازی و کامرانی دیگر ویژگی مأمون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اشتیاق و ولع وصف‌ناپذیری در پی کامیابی و هوسرانی‌های خود بود که مواردی از آن‌ها را نقل می‌کنیم</w:t>
      </w:r>
      <w:r>
        <w:rPr>
          <w:rFonts w:eastAsia="IRNazanin" w:cs="IRNazanin"/>
          <w:color w:val="111111"/>
          <w:sz w:val="28"/>
          <w:szCs w:val="28"/>
          <w:rtl w:val="true"/>
          <w:lang w:bidi="fa-IR"/>
        </w:rPr>
        <w:t>:</w:t>
      </w:r>
    </w:p>
    <w:p>
      <w:pPr>
        <w:pStyle w:val="Heading5"/>
        <w:numPr>
          <w:ilvl w:val="4"/>
          <w:numId w:val="1"/>
        </w:numPr>
        <w:rPr/>
      </w:pPr>
      <w:bookmarkStart w:id="176" w:name="__RefHeading___Toc754526_2616395394"/>
      <w:bookmarkStart w:id="177" w:name="_Toc63"/>
      <w:bookmarkEnd w:id="176"/>
      <w:r>
        <w:rPr>
          <w:rtl w:val="true"/>
        </w:rPr>
        <w:t>شطرنج‌بازی</w:t>
      </w:r>
      <w:bookmarkEnd w:id="177"/>
    </w:p>
    <w:p>
      <w:pPr>
        <w:pStyle w:val="BookText"/>
        <w:rPr/>
      </w:pPr>
      <w:r>
        <w:rPr>
          <w:rFonts w:ascii="IRNazanin" w:hAnsi="IRNazanin" w:eastAsia="IRNazanin"/>
          <w:color w:val="111111"/>
          <w:sz w:val="28"/>
          <w:sz w:val="28"/>
          <w:szCs w:val="28"/>
          <w:rtl w:val="true"/>
          <w:lang w:bidi="fa-IR"/>
        </w:rPr>
        <w:t>دلپذیرترین و محبوبترین بازی‌ها و سرگرمی‌ها از نظر مأمون،شطرنج بود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او سخت شیفتۀ این بازی بود و در توصیف آن،ابیات زیر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و سرخ فام که از جنس چرم است؛میان دو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 ایستاده که به کرم موصوف‌اند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را زمزمه می‌کنند و صحنۀ جنگی نمادین به وجود می‌آورند؛بی‌آن‌که خونی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می‌شورد؛و آن بر این یورش می‌برد و جنگ فروکش نمی‌کند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اسب‌ها را بنگر که در میان دو اردو؛و بدون طبل و پرچم،میدان نبرد را عرصۀ تاخت‌وتاز قرار داده‌اند</w:t>
      </w:r>
      <w:r>
        <w:rPr>
          <w:rFonts w:eastAsia="IRNazanin" w:cs="IRNazanin"/>
          <w:color w:val="111111"/>
          <w:sz w:val="28"/>
          <w:szCs w:val="28"/>
          <w:rtl w:val="true"/>
          <w:lang w:bidi="fa-IR"/>
        </w:rPr>
        <w:t xml:space="preserve">». </w:t>
      </w:r>
      <w:r>
        <w:rPr>
          <w:rStyle w:val="FootnoteAnchor"/>
          <w:rtl w:val="true"/>
        </w:rPr>
        <w:footnoteReference w:id="113"/>
      </w:r>
      <w:bookmarkStart w:id="178" w:name="pg13437_140988"/>
    </w:p>
    <w:p>
      <w:pPr>
        <w:pStyle w:val="BookText"/>
        <w:rPr/>
      </w:pPr>
      <w:bookmarkEnd w:id="178"/>
      <w:r>
        <w:rPr>
          <w:rFonts w:ascii="IRNazanin" w:hAnsi="IRNazanin" w:eastAsia="IRNazanin"/>
          <w:color w:val="111111"/>
          <w:sz w:val="28"/>
          <w:sz w:val="28"/>
          <w:szCs w:val="28"/>
          <w:rtl w:val="true"/>
          <w:lang w:bidi="fa-IR"/>
        </w:rPr>
        <w:t>مأمون در این شعر،توصیفی دقیق از شطرنج به دست داد و می‌توان او را از اولین کسانی دانست که دربارۀ شطرنج،شعری جامع و کامل که تمام اوصاف آن را دربر داشته باشد،سروده‌اند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هارون الرشید نیز دلباختۀ شطرنج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صفحۀ شطرنج و مهره‌های آن را به پادشاه فرانسه پیشکش کرد که هم‌اکنون در یکی از موزه‌های فرانسه از آن محافظت می‌شود</w:t>
      </w:r>
      <w:r>
        <w:rPr>
          <w:rFonts w:eastAsia="IRNazanin" w:cs="IRNazanin"/>
          <w:color w:val="111111"/>
          <w:sz w:val="28"/>
          <w:szCs w:val="28"/>
          <w:rtl w:val="true"/>
          <w:lang w:bidi="fa-IR"/>
        </w:rPr>
        <w:t>.</w:t>
      </w:r>
    </w:p>
    <w:p>
      <w:pPr>
        <w:pStyle w:val="Heading5"/>
        <w:numPr>
          <w:ilvl w:val="4"/>
          <w:numId w:val="1"/>
        </w:numPr>
        <w:rPr/>
      </w:pPr>
      <w:bookmarkStart w:id="179" w:name="__RefHeading___Toc754528_2616395394"/>
      <w:bookmarkStart w:id="180" w:name="_Toc64"/>
      <w:bookmarkEnd w:id="179"/>
      <w:r>
        <w:rPr>
          <w:rtl w:val="true"/>
        </w:rPr>
        <w:t>شیفتگی به موسیقی</w:t>
      </w:r>
      <w:bookmarkEnd w:id="180"/>
    </w:p>
    <w:p>
      <w:pPr>
        <w:pStyle w:val="BookText"/>
        <w:rPr/>
      </w:pPr>
      <w:r>
        <w:rPr>
          <w:rFonts w:ascii="IRNazanin" w:hAnsi="IRNazanin" w:eastAsia="IRNazanin"/>
          <w:color w:val="111111"/>
          <w:sz w:val="28"/>
          <w:sz w:val="28"/>
          <w:szCs w:val="28"/>
          <w:rtl w:val="true"/>
          <w:lang w:bidi="fa-IR"/>
        </w:rPr>
        <w:t>موسیقی از دیگر سرگرمی‌های مورد علاقۀ مأمون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موسیقی سخت عشق می‌ورزید و بی‌حد،شیفتۀ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نوازنده و آوازخوان جهان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دربارۀ ابراهیم موصلی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می‌خواند وسوسه‌های روزافزون شیطان از من دور می‌شد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مأمون شب‌ها را با آواز،رقص و نوازندگی سپری می‌کرد و نام و یادی از خدا در کاخ و محفل شبانۀ او جایی نداشت</w:t>
      </w:r>
      <w:r>
        <w:rPr>
          <w:rFonts w:eastAsia="IRNazanin" w:cs="IRNazanin"/>
          <w:color w:val="111111"/>
          <w:sz w:val="28"/>
          <w:szCs w:val="28"/>
          <w:rtl w:val="true"/>
          <w:lang w:bidi="fa-IR"/>
        </w:rPr>
        <w:t>.</w:t>
      </w:r>
    </w:p>
    <w:p>
      <w:pPr>
        <w:pStyle w:val="Heading5"/>
        <w:numPr>
          <w:ilvl w:val="4"/>
          <w:numId w:val="1"/>
        </w:numPr>
        <w:rPr/>
      </w:pPr>
      <w:bookmarkStart w:id="181" w:name="__RefHeading___Toc754530_2616395394"/>
      <w:bookmarkStart w:id="182" w:name="_Toc65"/>
      <w:bookmarkEnd w:id="181"/>
      <w:r>
        <w:rPr>
          <w:rtl w:val="true"/>
        </w:rPr>
        <w:t>تظاهر به شیعه بودن</w:t>
      </w:r>
      <w:bookmarkEnd w:id="182"/>
    </w:p>
    <w:p>
      <w:pPr>
        <w:pStyle w:val="BookText"/>
        <w:rPr/>
      </w:pPr>
      <w:r>
        <w:rPr>
          <w:rFonts w:ascii="IRNazanin" w:hAnsi="IRNazanin" w:eastAsia="IRNazanin"/>
          <w:color w:val="111111"/>
          <w:sz w:val="28"/>
          <w:sz w:val="28"/>
          <w:szCs w:val="28"/>
          <w:rtl w:val="true"/>
          <w:lang w:bidi="fa-IR"/>
        </w:rPr>
        <w:t>مأمون در تظاهر به شیعه بودن آن‌چنان پیش رفت که بسیاری از مردم به این باور رسیدند که او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 از آن‌رو در میان مردم به وجود آمده بود که مأمون چند کار انجام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 فدک به 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حکومت‌های پیشین </w:t>
      </w:r>
    </w:p>
    <w:p>
      <w:pPr>
        <w:pStyle w:val="BookText"/>
        <w:rPr/>
      </w:pPr>
      <w:r>
        <w:rPr>
          <w:rFonts w:ascii="IRNazanin" w:hAnsi="IRNazanin" w:eastAsia="IRNazanin"/>
          <w:color w:val="111111"/>
          <w:sz w:val="28"/>
          <w:sz w:val="28"/>
          <w:szCs w:val="28"/>
          <w:rtl w:val="true"/>
          <w:lang w:bidi="fa-IR"/>
        </w:rPr>
        <w:t>فدک را از علویان مصادره کرده بودند تا بدین وسیله،علویان در تنگنای اقتصادی قرار گرفته،بر اثر فقر نتوانند با حاکمان وقت به مبارزه بپردازند، مأمون،علویان را از زیر بار سنگین تنگنای اقتصادی وارهاند و آنان را بی‌نیاز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سبب شد تا مردم او را شیعه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خواندن امام علی بن ابی طالب علیه السّلام بر دیگر صحابه اقدام دیگر مأمون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راستا دست به اقدامی مخاطره‌آمیز زد و به طور رسمی، علی بن ابی طالب علیه السّلام را از سایر صحابه برتر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فرمان داد تا از قدر و منزلت اموی ساختۀ معاویة بن ابی سفیان کاسته،شأن و مقام او را پایین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اقدام فوق،از مهمترین برنامه‌هایی بود که مأمون عملی کرد و سبب شد تا غالب مردم او را شیعه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مأمون در میان خلیفگان سابقه نداشت،چرا که خلیفه‌های پیش از او همواره مقام امامان علیهم السّلام را ناچیز شمرده، می‌کوشیدند تا از منزلت و قدر آنان بکاهند و صحابه را بر آن بزرگواران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امام رضا علیه السّلام به عنوان ولی‌عهد؛این اقدام به این معنی بود که مأمون،خلافت را از بنی عباس گرفته و به علویان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اقدام‌های مأمون صرفا برای استحکام بخشیدن به قدرت و حمایت و حفاظت از سیاست‌ها،برنامه‌ها و اغراض خود بود و او با این کارها اهداف خود را دنبال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روشن‌تر شدن مطلب،شواهدی در این‌باره ارائه می‌کنیم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با دیگر افراد عباسی که به امین متمایل بودند،سخت در چالش بود،چرا که مادرش زبیده بخشنده‌ترین مردم و از بنی عباس بود،اما </w:t>
      </w:r>
      <w:bookmarkStart w:id="183" w:name="pg13437_140990"/>
    </w:p>
    <w:p>
      <w:pPr>
        <w:pStyle w:val="BookText"/>
        <w:rPr/>
      </w:pPr>
      <w:bookmarkEnd w:id="183"/>
      <w:r>
        <w:rPr>
          <w:rFonts w:ascii="IRNazanin" w:hAnsi="IRNazanin" w:eastAsia="IRNazanin"/>
          <w:color w:val="111111"/>
          <w:sz w:val="28"/>
          <w:sz w:val="28"/>
          <w:szCs w:val="28"/>
          <w:rtl w:val="true"/>
          <w:lang w:bidi="fa-IR"/>
        </w:rPr>
        <w:t>مادر مأمون از کنیزان دربار عباسیان بود،به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کنیززادگی مأمون سبب شده بود تا عباسیان به دیدۀ حقارت در او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مأمون بر آن شد تا علیرغم دیگر افراد خاندان عباسی که دشمن‌ترین افراد نسبت به خاندان رسالت و شیعیان آنان بودند،تظاهر به تشیع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با تظاهر به شیعه بودن و خوش‌رفتاری با شیعیان و خدمت به آنان زمینه‌ای فراهم کند تا شیعیان که در خفا به سر می‌بردند،خود را بنمایانند و بدین ترتیب دستگاه حکومت آنان را شناسایی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فرمان‌هایی که مأمون صادر می‌کرد،نشان‌دهندۀ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دیگری که مأمون از این اقدام دنبال می‌کرد،سرکوب قیام شیعیان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پای در آوردن این قیام و ناکارآمد کردن آن را در گرو مهربانی و خدمت به شیعیان می‌دید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84" w:name="__RefHeading___Toc754532_2616395394"/>
      <w:bookmarkStart w:id="185" w:name="_Toc66"/>
      <w:bookmarkEnd w:id="184"/>
      <w:r>
        <w:rPr>
          <w:rtl w:val="true"/>
        </w:rPr>
        <w:t>نگاهی به سلوک و گرایش‌های مأمون</w:t>
      </w:r>
      <w:bookmarkEnd w:id="185"/>
    </w:p>
    <w:p>
      <w:pPr>
        <w:pStyle w:val="BookText"/>
        <w:rPr/>
      </w:pPr>
      <w:r>
        <w:rPr>
          <w:rFonts w:ascii="IRNazanin" w:hAnsi="IRNazanin" w:eastAsia="IRNazanin"/>
          <w:color w:val="111111"/>
          <w:sz w:val="28"/>
          <w:sz w:val="28"/>
          <w:szCs w:val="28"/>
          <w:rtl w:val="true"/>
          <w:lang w:bidi="fa-IR"/>
        </w:rPr>
        <w:t>برخلاف امین که بیشتر اوقات خود را به خوشگذرانی و بیهوده‌گرایی سپری می‌کرد تا دوراندیشی و جدیت در امور،مأمون پیش از رسیدن به خلافت زندگی توأم با کوشش،فعالیت و تظاهر به پارسایی و زهد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سرّ این امر در آن بود که مأمون احساس می‌کرد همانند برادرش امین از جهت مادر دارای اصالت و تبار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سو آینده‌ای روشن پیش روی خود نمی‌دید و می‌دانست مورد توجه و رضامندی خاندان عباسی نیست، بلکه مطمئن بود که از سوی آنان به عنوان خلیفه و حاکم مقبولیت ندارد،پس </w:t>
      </w:r>
    </w:p>
    <w:p>
      <w:pPr>
        <w:pStyle w:val="BookText"/>
        <w:rPr/>
      </w:pPr>
      <w:r>
        <w:rPr>
          <w:rFonts w:ascii="IRNazanin" w:hAnsi="IRNazanin" w:eastAsia="IRNazanin"/>
          <w:color w:val="111111"/>
          <w:sz w:val="28"/>
          <w:sz w:val="28"/>
          <w:szCs w:val="28"/>
          <w:rtl w:val="true"/>
          <w:lang w:bidi="fa-IR"/>
        </w:rPr>
        <w:t>می‌بایست با اتکای به خود و اعتماد به نفس،دست به 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 بردن به ماهیت کاستی‌های خود و شناخت ویژگی‌هایی که برادرش امین از آن بهره‌مند بود،کمر همت بست و برای آیندۀ خود به برنامه‌ریزی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نیل به اهداف خود از لغزش‌ها و اشتباهات امین بهره می‌جست و خطاهای خود را اصلاح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سو،فضل که امین را سرگرم خوشگذرانی و بیهوده‌کاری می‌دید از مأمون خواست تا اظهار دینداری و پرهیزگاری کند و خوش‌رفتار باشد و مأمون نیز چنان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مأمون روشی کاملا متفاوت با روش امین در پیش گرفته بود و هرگاه امین مرتکب خطا و لغزشی می‌شد،مأمون دست به عملی مثبت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 سکه زمانی جلوه نمود که مأمون در نامه‌ای خطاب به عباسیان خود را واعظی پرهیزگار معرفی کرد و خود را در هاله‌ای از خویشتن‌داری، بی‌رغبتی نسبت به دنیا و پایبندی به احکام شریعت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بدین وسیله می‌خواست مردم در وجود او شخصیتی متفاوت و برتر از شخصیت برادرش امین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توانست در گونه‌های علوم متعارف آن روز بدرخشد و بر همگنان،بلکه بر تمام خلفای بنی عباس سرآمد شود،آن‌سان که در میان عباسیان همانند او یافت نمی‌شد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تاریخ‌نویسان و دیگر کسانی که به زندگی و شرح حال مأمون پرداخته‌اند، به برتری او گواهی داده،او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خلیفگان عباسی و یگانۀ این خاندان خوانده‌اند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مبحث مورد توجه و بایستۀ یادآوری است،پرداختن به </w:t>
      </w:r>
      <w:bookmarkStart w:id="186" w:name="pg13437_140992"/>
    </w:p>
    <w:p>
      <w:pPr>
        <w:pStyle w:val="BookText"/>
        <w:rPr/>
      </w:pPr>
      <w:bookmarkEnd w:id="186"/>
      <w:r>
        <w:rPr>
          <w:rFonts w:ascii="IRNazanin" w:hAnsi="IRNazanin" w:eastAsia="IRNazanin"/>
          <w:color w:val="111111"/>
          <w:sz w:val="28"/>
          <w:sz w:val="28"/>
          <w:szCs w:val="28"/>
          <w:rtl w:val="true"/>
          <w:lang w:bidi="fa-IR"/>
        </w:rPr>
        <w:t>زیرکی،سیاستمداری و تدبیر مأمون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این‌که مأمون در مقام مقایسه با برادرش امین،از برتری و شایستگی برخوردار بود،هارون الرشید به این بهانه که بنی عباس مأمون را در مقام خلافت نخواهد پذیرفت،ولایت عهدی را به امین سپرد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برخی تاریخ‌نگاران بر این باورند که دلیل عدم مقبولیت مأمون و مقبولیت امین نزد عباسیان این بود که امین به تمام معنای کلمه،عباسی بود،به این معنا که پدرش هارون الرشید و مادرش زبیده نوادۀ منصور هردو از خاندان عباسی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نیز تحت سرپرستی بانفوذترین افراد در دستگاه هارون،یحیای برمکی،برادر رضاعی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 فضل بن ربیع عرب و عرب‌تبار که در دوستی و وفاداری‌اش نسبت به عباسیان تردیدی وجود نداشت،بر او نظارت داشت،اما وضعیت مأمون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سایۀ جعفر بن یحیی پرورش می‌یافت،مردی که از نظر نفوذ در دستگاه هارون در مرتبه‌ای پایین‌تر از برادرش فضل قرار داشت و او که سرپرستی و آموزش و تأدیب مأمون را بر عهده داشت،مطلوب و مقبول عباسیان نبود،چرا که به گرایش و تمایل به علویان متهم بود،وانگهی مادرش مراجل خراسانی بود و تباری غیر عربی داشت</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187" w:name="__RefHeading___Toc754534_2616395394"/>
      <w:bookmarkStart w:id="188" w:name="_Toc67"/>
      <w:bookmarkEnd w:id="187"/>
      <w:r>
        <w:rPr>
          <w:rtl w:val="true"/>
        </w:rPr>
        <w:t>چالش‌های پیش روی مأمون و موضع‌گیری او</w:t>
      </w:r>
      <w:bookmarkEnd w:id="1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حکومت مأمون با چالش‌هایی جدی روبرو بود و هرآن خطر نابودی و برباد رفتن کیان حکومت،خلیفۀ عباسی را تهدید می‌کرد،هم از این </w:t>
      </w:r>
    </w:p>
    <w:p>
      <w:pPr>
        <w:pStyle w:val="BookText"/>
        <w:rPr/>
      </w:pPr>
      <w:r>
        <w:rPr>
          <w:rFonts w:ascii="IRNazanin" w:hAnsi="IRNazanin" w:eastAsia="IRNazanin"/>
          <w:color w:val="111111"/>
          <w:sz w:val="28"/>
          <w:sz w:val="28"/>
          <w:szCs w:val="28"/>
          <w:rtl w:val="true"/>
          <w:lang w:bidi="fa-IR"/>
        </w:rPr>
        <w:t>رو می‌بایست مأمون برای ماندن در کانون قدرت زیرکی و هوشیاری بسیاری از خود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چالش‌هایی که مأمون با آن‌ها دست به گریبان بود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قیام‌های خشونت‌بار شیعیان بر ضد او که می‌توان از قیام ابو السرایا که سراسر گسترۀ اسلامی را فرا گرفته بود نام برد؛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جبهه‌گیری در میان عباسیان بر ضد مأمون و جانبداری از امین که بعدها او را عزل و عمویش ابراهیم بن المهدی را به جای او منصوب 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تحرکات خوارج و دیگر گروه‌ها و دسته‌های معارض؛</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خطرها و تهدیدهای خارجی،به ویژه از سوی بیزانس که علیه دولت اسلامی تدارک دیده می‌شد و همواره در کمین بودند تا در فرصت مناسب،آن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منظور رویارویی با این چالش‌ها دست به اقدام‌هایی به شرح زیر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قیام برادرش امین و دیگر نیروهای قدرتمند معارضی که بر ضد او اقدام می‌کردند؛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واگذاری منصب ولایت‌عهدی به امام رضا علیه السّلام علیرغم میل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می‌خواست از این رهگذر مردم تصور کنند که مأمون همراه و همسو با رهبری الهی اهل بیت علیهم السّلام است و لذا حکومت را به امامی از این خاندان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او از این اقدام فرونشاندن خروش امت اسلامی بود که به دنبال حکومتی به رهبری اهل بیت علیهم السّلام 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علویان را سرکوب کرد؛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سرکوب کردن و از بین بردن قیام‌ها و شورش‌ها،امام رضا علیه السّلام را </w:t>
      </w:r>
      <w:bookmarkStart w:id="189" w:name="pg13437_140994"/>
    </w:p>
    <w:p>
      <w:pPr>
        <w:pStyle w:val="BookText"/>
        <w:rPr/>
      </w:pPr>
      <w:bookmarkEnd w:id="189"/>
      <w:r>
        <w:rPr>
          <w:rFonts w:ascii="IRNazanin" w:hAnsi="IRNazanin" w:eastAsia="IRNazanin"/>
          <w:color w:val="111111"/>
          <w:sz w:val="28"/>
          <w:sz w:val="28"/>
          <w:szCs w:val="28"/>
          <w:rtl w:val="true"/>
          <w:lang w:bidi="fa-IR"/>
        </w:rPr>
        <w:t>از سر راه خود برداشت؛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 رفته،معارضۀ خاندان عباسی را سرکوب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تقویت قدرت و سلطۀ خود،قدرت‌های موجود در دولت را از بین برد؛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و ترویج کرد تا مردم را با این موضوع سرگرم کرده،آن‌ها را از پرداختن به مسائل مهم و محل ابتلای‌شان باز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نیروهای مخالف مانند جریان خوارج؛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لشکرکشی برای جنگ با بیزانس و دفع خطر این دولت</w:t>
      </w:r>
      <w:r>
        <w:rPr>
          <w:rFonts w:eastAsia="IRNazanin" w:cs="IRNazanin"/>
          <w:color w:val="111111"/>
          <w:sz w:val="28"/>
          <w:szCs w:val="28"/>
          <w:rtl w:val="true"/>
          <w:lang w:bidi="fa-IR"/>
        </w:rPr>
        <w:t>.</w:t>
      </w:r>
    </w:p>
    <w:p>
      <w:pPr>
        <w:pStyle w:val="Heading4"/>
        <w:numPr>
          <w:ilvl w:val="3"/>
          <w:numId w:val="1"/>
        </w:numPr>
        <w:rPr/>
      </w:pPr>
      <w:bookmarkStart w:id="190" w:name="__RefHeading___Toc754536_2616395394"/>
      <w:bookmarkStart w:id="191" w:name="_Toc68"/>
      <w:bookmarkEnd w:id="190"/>
      <w:r>
        <w:rPr>
          <w:rtl w:val="true"/>
        </w:rPr>
        <w:t>رابطۀ امام رضا علیه السّلام و مأمون</w:t>
      </w:r>
      <w:bookmarkEnd w:id="191"/>
    </w:p>
    <w:p>
      <w:pPr>
        <w:pStyle w:val="BookText"/>
        <w:rPr/>
      </w:pPr>
      <w:r>
        <w:rPr>
          <w:rFonts w:ascii="IRNazanin" w:hAnsi="IRNazanin" w:eastAsia="IRNazanin"/>
          <w:color w:val="111111"/>
          <w:sz w:val="28"/>
          <w:sz w:val="28"/>
          <w:szCs w:val="28"/>
          <w:rtl w:val="true"/>
          <w:lang w:bidi="fa-IR"/>
        </w:rPr>
        <w:t>در پی تلاش‌های سترگ امامان پیش از حضرت رضا علیه السّلام دوران امامت این بزرگوار شاهد بیشترین پیشرفت حرکت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روند،حاکمیت عباسیان را به ناچار به کاری واداشت که بدان مایل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اقدام‌ها واگذاری منصب ولایت‌عهدی به امام رضا علیه السّلام علیه السّلام بود تا به مردم القا کنند که خلافت را به امامان اهل بیت علیهم السّلام بازگردانده‌اند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روشن‌تر شدن مطلب اشاره به موارد زیر ضروری می‌نماید</w:t>
      </w:r>
      <w:r>
        <w:rPr>
          <w:rFonts w:eastAsia="IRNazanin" w:cs="IRNazanin"/>
          <w:color w:val="111111"/>
          <w:sz w:val="28"/>
          <w:szCs w:val="28"/>
          <w:rtl w:val="true"/>
          <w:lang w:bidi="fa-IR"/>
        </w:rPr>
        <w:t>:</w:t>
      </w:r>
    </w:p>
    <w:p>
      <w:pPr>
        <w:pStyle w:val="Heading4"/>
        <w:numPr>
          <w:ilvl w:val="3"/>
          <w:numId w:val="1"/>
        </w:numPr>
        <w:rPr/>
      </w:pPr>
      <w:bookmarkStart w:id="192" w:name="__RefHeading___Toc754538_2616395394"/>
      <w:bookmarkStart w:id="193" w:name="_Toc69"/>
      <w:bookmarkEnd w:id="192"/>
      <w:r>
        <w:rPr>
          <w:rtl w:val="true"/>
        </w:rPr>
        <w:t>رهبری مشروع از نگاه امت</w:t>
      </w:r>
      <w:bookmarkEnd w:id="193"/>
    </w:p>
    <w:p>
      <w:pPr>
        <w:pStyle w:val="BookText"/>
        <w:rPr/>
      </w:pPr>
      <w:r>
        <w:rPr>
          <w:rFonts w:ascii="IRNazanin" w:hAnsi="IRNazanin" w:eastAsia="IRNazanin"/>
          <w:color w:val="111111"/>
          <w:sz w:val="28"/>
          <w:sz w:val="28"/>
          <w:szCs w:val="28"/>
          <w:rtl w:val="true"/>
          <w:lang w:bidi="fa-IR"/>
        </w:rPr>
        <w:t>چنین برمی‌آید که امت اسلامی،رهبری امامان اهل بیت علیهم السّلام را پذیرفته بود که باید این قشر را به سه دسته تقسیم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افراد امت بدون پیوندی محکم و آگاهانه با این خاندان،مقبولیت </w:t>
      </w:r>
      <w:bookmarkStart w:id="194" w:name="pg13437_140995"/>
    </w:p>
    <w:p>
      <w:pPr>
        <w:pStyle w:val="BookText"/>
        <w:rPr/>
      </w:pPr>
      <w:bookmarkEnd w:id="194"/>
      <w:r>
        <w:rPr>
          <w:rFonts w:ascii="IRNazanin" w:hAnsi="IRNazanin" w:eastAsia="IRNazanin"/>
          <w:color w:val="111111"/>
          <w:sz w:val="28"/>
          <w:sz w:val="28"/>
          <w:szCs w:val="28"/>
          <w:rtl w:val="true"/>
          <w:lang w:bidi="fa-IR"/>
        </w:rPr>
        <w:t>رهبری امامان اهل بیت علیهم السّلام را پذیرفته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معارضان حاکمیت که جنگ مسلحانه را راه‌کاری مناسب برای سرنگونی حاکمیت و برپایی حکومت اسلامی مناسب می‌دیدند،مانند قیام ابو السرایا؛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آگاه و آشنا با رهبری مشروع و مقبول که یاران امام رضا علیه السّلام بودند</w:t>
      </w:r>
      <w:r>
        <w:rPr>
          <w:rFonts w:eastAsia="IRNazanin" w:cs="IRNazanin"/>
          <w:color w:val="111111"/>
          <w:sz w:val="28"/>
          <w:szCs w:val="28"/>
          <w:rtl w:val="true"/>
          <w:lang w:bidi="fa-IR"/>
        </w:rPr>
        <w:t>.</w:t>
      </w:r>
    </w:p>
    <w:p>
      <w:pPr>
        <w:pStyle w:val="Heading4"/>
        <w:numPr>
          <w:ilvl w:val="3"/>
          <w:numId w:val="1"/>
        </w:numPr>
        <w:rPr/>
      </w:pPr>
      <w:bookmarkStart w:id="195" w:name="__RefHeading___Toc754540_2616395394"/>
      <w:bookmarkStart w:id="196" w:name="_Toc70"/>
      <w:bookmarkEnd w:id="195"/>
      <w:r>
        <w:rPr>
          <w:rtl w:val="true"/>
        </w:rPr>
        <w:t>فعالیت مأمون در سه جبهه</w:t>
      </w:r>
      <w:bookmarkEnd w:id="196"/>
    </w:p>
    <w:p>
      <w:pPr>
        <w:pStyle w:val="BookText"/>
        <w:rPr/>
      </w:pPr>
      <w:r>
        <w:rPr>
          <w:rFonts w:ascii="IRNazanin" w:hAnsi="IRNazanin" w:eastAsia="IRNazanin"/>
          <w:color w:val="111111"/>
          <w:sz w:val="28"/>
          <w:sz w:val="28"/>
          <w:szCs w:val="28"/>
          <w:rtl w:val="true"/>
          <w:lang w:bidi="fa-IR"/>
        </w:rPr>
        <w:t>مأمون برای چیره شدن بر سه حالت یاد شده و از پای درآوردن آن‌ها، هوشمندانه سیاست چند مرحله‌ای در پیش گرفت،به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با انقلابیون دوستدار خاندان رسالت و از میان برداشتن آنان با ابزار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مأمون،ابو السرایا قیام کرد و کار او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 مردم را به سوی یکی از افراد خاندان رسالت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 مصاف با سپاه مأمون که تحت فرماندهی حسن بن سهل بود،سپاه مأمون پیروز و ابو السرایا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کنترل درآوردن گرایش و تمایل تودۀ مردم به خاندان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مأمون ابزار سیاسی فوق‌العاده کارآمدی به کار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بیعت گرفتن برای امام رضا علیه السّلام به عنوان ولی‌عهد و نیز تظاهر به دوستی اهل بیت بر آن بود تا گرایش مردمی را خدشه‌دار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این هدف می‌بایست امام رضا علیه السّلام را از مدینه به خراسان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آوردن شماری از علویان به مدینه فرستاد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گماشتۀ مأمون به مدینه رفت و شماری از علویان که امام رضا علیه السّلام نیز در میان </w:t>
      </w:r>
    </w:p>
    <w:p>
      <w:pPr>
        <w:pStyle w:val="BookText"/>
        <w:rPr/>
      </w:pPr>
      <w:r>
        <w:rPr>
          <w:rFonts w:ascii="IRNazanin" w:hAnsi="IRNazanin" w:eastAsia="IRNazanin"/>
          <w:color w:val="111111"/>
          <w:sz w:val="28"/>
          <w:sz w:val="28"/>
          <w:szCs w:val="28"/>
          <w:rtl w:val="true"/>
          <w:lang w:bidi="fa-IR"/>
        </w:rPr>
        <w:t>آنان بود از راه بصره نزد مأمون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مأمون،علویان را در خانه‌ای و امام رضا علیه السّلام را در خانه‌ای جدا اسکان داد و امام را مورد تکریم و احترام فراوان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وسیلۀ پیکی به اطلاع حضرت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هستم تا خود را از منصب خلافت خلع کرده،تو را به آن منصب بگمارم،نظر تو چیست؟</w:t>
      </w:r>
    </w:p>
    <w:p>
      <w:pPr>
        <w:pStyle w:val="BookText"/>
        <w:rPr/>
      </w:pPr>
      <w:r>
        <w:rPr>
          <w:rFonts w:ascii="IRNazanin" w:hAnsi="IRNazanin" w:eastAsia="IRNazanin"/>
          <w:color w:val="111111"/>
          <w:sz w:val="28"/>
          <w:sz w:val="28"/>
          <w:szCs w:val="28"/>
          <w:rtl w:val="true"/>
          <w:lang w:bidi="fa-IR"/>
        </w:rPr>
        <w:t>امام علیه السّلام این پیشنهاد را نپذیرفت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گفته و از این‌که کسی آن را بشنود،تو را در پناه خدا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پیک خود را با این پیام نزد حضرت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پیشنهاد منصب خلافت را نمی‌پذیری باید به ولایت عهدی و جانشینی من تن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این‌بار نیز به شدت از تن دادن به خواستۀ مأمون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مأمون،امام علیه السّلام را خواست و در حالی که تنها فضل بن سهل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الریاستین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آنان حضور داشت،به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نتیجه رسیده‌ام که امر خلافت مسلمانان را از گردن خود برگرفته،به تو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را،خدا را ای امیر المؤمنین که توان این کار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 و جانشینی خود را به تو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کار معاف دار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مقابل امتناع امام علیه السّلام از پذیرش ولایت عهدی،سخنانی تهدیدآمیز بر زبان آورده،گفت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شش تن قرار داد که یکی از آنان جدت امیر المؤمنین علی بن ابی طالب بود و مقرر داشت اگر هریک از این افراد مخالفت ورزد گردنش زده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ناچار به پذیرش خواستۀ من هستی و راه گریزی از این کار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خواستۀ تو را مبنی بر سپردن ولایت‌عهدی به من </w:t>
      </w:r>
    </w:p>
    <w:p>
      <w:pPr>
        <w:pStyle w:val="BookText"/>
        <w:rPr/>
      </w:pPr>
      <w:r>
        <w:rPr>
          <w:rFonts w:ascii="IRNazanin" w:hAnsi="IRNazanin" w:eastAsia="IRNazanin"/>
          <w:color w:val="111111"/>
          <w:sz w:val="28"/>
          <w:sz w:val="28"/>
          <w:szCs w:val="28"/>
          <w:rtl w:val="true"/>
          <w:lang w:bidi="fa-IR"/>
        </w:rPr>
        <w:t>می‌پذیرم،مشروط بر این‌که فرمانی ندهم،از کاری باز ندارم،فتوا ندهم، قضاوت نکنم،کسی را به منصبی نگمارم،دیگری عزل ننمایم و چیزی را که اکنون پابرجا و جاری است تغییر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تمام شروط امام علیه السّلام را پذیرفت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می‌بینیم که امام رضا علیه السّلام راهی جز پذیرفتن منصب ولایت‌عهدی نداشت و اگر از این‌کار خودداری می‌کرد مأمون از جان امام علیه السّلام نمی‌گذشت و او را می‌کشت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رضا علیه السّلام وارد شدم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علی‌رغم ابراز زهد در دنیا و بی‌توجهی به آن،منصب ولایت‌عهدی را پذیرفته‌ای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ناخشنودی مرا از این کار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بر سر دو راهی پذیرش ولایت‌عهدی و کشته شدن قرار گرفتم،تن دادن به خواستۀ مأمون را بر کشته شدن ترجیح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آنان،آیا نمی‌دانند یوسف علیه السّلام پیامبر خدا بود و چون به حکم ضرورت زمینۀ پذیرش خزانه‌داری عزیز مصر فراهم شد،گفت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اجْعَلْنِی عَلیٰ خَزٰائِنِ الْأَرْضِ إِنِّی حَفِیظٌ عَلِیمٌ؛ </w:t>
      </w:r>
      <w:r>
        <w:rPr>
          <w:rStyle w:val="FootnoteAnchor"/>
          <w:rtl w:val="true"/>
        </w:rPr>
        <w:footnoteReference w:id="121"/>
      </w:r>
      <w:r>
        <w:rPr>
          <w:rFonts w:ascii="IRNazanin" w:hAnsi="IRNazanin" w:eastAsia="IRNazanin"/>
          <w:color w:val="111111"/>
          <w:sz w:val="28"/>
          <w:sz w:val="28"/>
          <w:szCs w:val="28"/>
          <w:rtl w:val="true"/>
          <w:lang w:bidi="fa-IR"/>
        </w:rPr>
        <w:t>مرا بر خزانه‌های این سرزمین بگمار که من نگهبانی دانا هستم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من نیز به حکم ضرورت و از سر اجبار و بی‌رغبتی و پس از آن‌که خویش را در معرض کشته شدن دیدم تن به این منصب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این مقام و وارد شدن به آن برای من همانند کسی است که از آن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کاری از امور دولت دخالت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خدا شکایت </w:t>
      </w:r>
    </w:p>
    <w:p>
      <w:pPr>
        <w:pStyle w:val="BookText"/>
        <w:rPr/>
      </w:pPr>
      <w:r>
        <w:rPr>
          <w:rFonts w:ascii="IRNazanin" w:hAnsi="IRNazanin" w:eastAsia="IRNazanin"/>
          <w:color w:val="111111"/>
          <w:sz w:val="28"/>
          <w:sz w:val="28"/>
          <w:szCs w:val="28"/>
          <w:rtl w:val="true"/>
          <w:lang w:bidi="fa-IR"/>
        </w:rPr>
        <w:t>برده می‌شود و هم از او یاری خواسته می‌شود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علی بن موسی الرضا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خدا،از مراتب فضل،دانش،زهد،خویشتن‌داری و بندگی‌ات آگاه هستم و تو را برای امر خلافت سزاوارتر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افتخار،می‌کنم،با زهدورزی در دنیا امید نجات از شر دنیا دارم،با خویشتن‌داری از 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پاداش‌ها و بهره‌ها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و با فروتنی در دنیا آرزوی رفعت یافتن نزد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برآنم تا خود را از خلافت عزل کرده،آن را به تو واگذارم و خود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توست و خدا آن را به تو سپرده،نمی‌توانی خلعتی را که خدا بر قامت تو پوشانده،به‌در آوری و بر اندام دیگری بپوشانی و اگر خلافت،حق تو نیست،باز نمی‌توانی چیزی را که از آن تو نیست به دیگری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خدا،باید به این کار تن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میل و رغبت تن به این کار نخواهم 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مأمون خواستۀ خود را با امام علیه السّلام در میان می‌گذاشت و بر آن اصرار می‌ورزید،اما در نهایت از این که امام علیه السّلام خواستۀ او را بپذیرد،نومید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منصب خلافتی و بیعت مرا با خویش نمی‌پذیری،ولی‌عهدی مرا قبول کن تا پس از من مقام خلافت از آن تو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 به خدا سوگند،پدرم از پدرانش از امیر المؤمنین علیه السّلام از پیامبر صلّی اللّه علیه و آله و سلم خبر داد که پیش از تو و به وسیلۀ زهر،مسموم شده و مظلوم از دنیا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آسمان و زمین بر من خواهند گریست و در سرزمین غربت در کنار هارون الرشید دفن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خدا،در حالی که من زنده هستم چه کسی می‌تواند تو را بکشد یا نسبت به تو بی‌حرمتی روا 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می‌خواستم قاتل خود را معرفی کنم و نام او را ببرم چنین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خدا،با این سخن می‌خواهی بار مسئولیت خود را سبک کنی و به ولایت‌عهدی تن ندهی تا مردم تو را زاهد و از دنیا رویگردان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سوگند،از روزی که خدا،مرا آفرید دروغ نگفته‌ام و برای رسیدن به دنیا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نورزیده‌ام و می‌دانم چه می‌خواهی و در پی 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بده تا حقیقت را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آن هستی تا با تن دادن به خواستۀ تو مردم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از دنیا رویگردان نبوده که دنیا از وی روی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چگونه به امید دست یافتن به خلافت،ولایت‌عهدی را پذیرفته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خشمگین شد و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با رفتاری ناشایست که </w:t>
      </w:r>
      <w:bookmarkStart w:id="197" w:name="pg13437_141000"/>
    </w:p>
    <w:p>
      <w:pPr>
        <w:pStyle w:val="BookText"/>
        <w:rPr/>
      </w:pPr>
      <w:bookmarkEnd w:id="197"/>
      <w:r>
        <w:rPr>
          <w:rFonts w:ascii="IRNazanin" w:hAnsi="IRNazanin" w:eastAsia="IRNazanin"/>
          <w:color w:val="111111"/>
          <w:sz w:val="28"/>
          <w:sz w:val="28"/>
          <w:szCs w:val="28"/>
          <w:rtl w:val="true"/>
          <w:lang w:bidi="fa-IR"/>
        </w:rPr>
        <w:t>مایۀ رنجیدن خاطر من می‌شود با من روبرو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خود را از گزند و خشم من ایمن می‌بینی؟به خدا سوگند،اگر ولایت‌عهدی را نپذیری تو را به پذیرفتن آن مجبور خواهم کرد و باز اگر از قبول آن امتناع کنی سر از تنت برخواهم گرفت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این‌که خویش را در دام هلاکت دراندازم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آنچه لازم می‌دانی انجام ده،اما به این شرط می‌پذیرم که کسی را به کار نگمارم،دیگری را عزل نکنم،رسم و سنتی را تغییر ندهم و از دور مشورت دهنده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شروط امام علیه السّلام را پذیرفت و علیرغم مخالفت امام علیه السّلام او را به ولایت‌عهدی خویش برگزید</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198" w:name="__RefHeading___Toc754542_2616395394"/>
      <w:bookmarkStart w:id="199" w:name="_Toc71"/>
      <w:bookmarkEnd w:id="198"/>
      <w:r>
        <w:rPr>
          <w:rtl w:val="true"/>
        </w:rPr>
        <w:t>در کنار مؤمنان آگاه</w:t>
      </w:r>
      <w:bookmarkEnd w:id="199"/>
    </w:p>
    <w:p>
      <w:pPr>
        <w:pStyle w:val="BookText"/>
        <w:rPr/>
      </w:pPr>
      <w:r>
        <w:rPr>
          <w:rFonts w:ascii="IRNazanin" w:hAnsi="IRNazanin" w:eastAsia="IRNazanin"/>
          <w:color w:val="111111"/>
          <w:sz w:val="28"/>
          <w:sz w:val="28"/>
          <w:szCs w:val="28"/>
          <w:rtl w:val="true"/>
          <w:lang w:bidi="fa-IR"/>
        </w:rPr>
        <w:t>مأمون همواره از امام رضا علیه السّلام بیم داشت و وجود او را خطری جدی برای خود می‌دانست و از این‌رو در پی فرصتی بود تا امام علیه السّلام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بیعت با امام رضا علیه السّلام به عنوان ولی‌عهد که در اول ماه مبارک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صورت گرفت،مأمون فرصتی یافت تا هدف شوم خود را عملی کند و جیره‌خواران خود را واداشت تا آن حضرت را مسموم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حضرت رضا علیه السّلام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زهر کین مأمون در خراسان به شهادت رسید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زبان یاران مؤمن امام رضا علیه السّلام مطالبی می‌خوانیم که انگیزۀ </w:t>
      </w:r>
    </w:p>
    <w:p>
      <w:pPr>
        <w:pStyle w:val="BookText"/>
        <w:rPr/>
      </w:pPr>
      <w:r>
        <w:rPr>
          <w:rFonts w:ascii="IRNazanin" w:hAnsi="IRNazanin" w:eastAsia="IRNazanin"/>
          <w:color w:val="111111"/>
          <w:sz w:val="28"/>
          <w:sz w:val="28"/>
          <w:szCs w:val="28"/>
          <w:rtl w:val="true"/>
          <w:lang w:bidi="fa-IR"/>
        </w:rPr>
        <w:t>اقدام مأمون را در سپردن ولایت‌عهدی به امام علیه السّلام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الصلت هروی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 آن همه تکریم و محبتی که نسبت به امام رضا علیه السّلام روا می‌داشت و او را ولی‌عهد خود گرداند،چگونه به کشتن او رضایت داد؟</w:t>
      </w:r>
    </w:p>
    <w:p>
      <w:pPr>
        <w:pStyle w:val="BookText"/>
        <w:rPr/>
      </w:pP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مأمون امام علیه السّلام را مورد تکریم و محبت خویش قرار می‌داد که از فضل و برتری او آگاه بود و از آن جهت او را به ولایت‌عهدی خود برگزید تا به مردم القا کند که علی بن موسی الرضا علیه السّلام به دنیا و آرایه‌های آن علاقه‌مند است و بدین ترتیب از نظر آنان می‌افتاد،اما نتیجه،برعکس شد و بر منزلت امام علیه السّلام نزد مردم و محبت آنان به حضرت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پای ننشست و برای تحقق این هدف متکلمان بزرگ و نامی را از دیگر بلاد فراخواند تا شاید یکی از آنان بتواند امام علیه السّلام را در بحث‌های کلامی و علمی محکوم کند و بدین ترتیب عامه مردم او را ناتوان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 نیز مأمون از کار خود طرفی نسبت،زیرا کسانی که به منظور هماوردی علمی با امام رضا علیه السّلام پا به میدان نهاده بودند در نهایت،از سخن باز می‌ماندند و محکوم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عالمان یهود،نصارا،مجوسیان،صابئه،برهمنان،ملحدان، دهری‌ها و علمای دیگر فرقه‌های اسلامی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امام علیه السّلام را در تمام این مباحثات سرآمد می‌دیدند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سوگند،او از مأمون به خلافت شایسته‌تر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خبرچینان و جاسوسان،عکس العمل و گفتۀ مردم را به اطلاع مأمون می‌رساندند،و مأمون بر سر خشم می‌آمد و بر حسدش نسبت به امام علیه السّلام افزوده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 امام رضا علیه السّلام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مأمون از در سازش وارد نمی‌شد و پاسخ‌هایی به او می‌داد که غالبا مأمون را آزرده‌خاطر می‌کرد و بر کینۀ </w:t>
      </w:r>
    </w:p>
    <w:p>
      <w:pPr>
        <w:pStyle w:val="BookText"/>
        <w:rPr/>
      </w:pPr>
      <w:r>
        <w:rPr>
          <w:rFonts w:ascii="IRNazanin" w:hAnsi="IRNazanin" w:eastAsia="IRNazanin"/>
          <w:color w:val="111111"/>
          <w:sz w:val="28"/>
          <w:sz w:val="28"/>
          <w:szCs w:val="28"/>
          <w:rtl w:val="true"/>
          <w:lang w:bidi="fa-IR"/>
        </w:rPr>
        <w:t>او نسبت به امام علیه السّلام می‌افزود،ولی مأمون دشمنی و کینۀ خود را آشکار نمی‌کرد،اما سرانجام به تنگ آمد و چون نمی‌توانست حضور امام علیه السّلام را تحمل کند،او را به زهر جفا کشت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منزلی طوس،ابو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بیمار شد و بیماری‌اش شدت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طوس شدیم و چند روزی در طوس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هرروز دو بار به دیدار امام علیه السّلام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روزی که به دیدار معبود شتافت دچار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نماز ظهر را به جای آورد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یاسر،مردم چیزی خورده‌اند؟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من،در وضعیتی که شما قرار گرفته‌اید،چه کسی میل به خوردن دارد؟</w:t>
      </w:r>
    </w:p>
    <w:p>
      <w:pPr>
        <w:pStyle w:val="BookText"/>
        <w:rPr/>
      </w:pPr>
      <w:r>
        <w:rPr>
          <w:rFonts w:ascii="IRNazanin" w:hAnsi="IRNazanin" w:eastAsia="IRNazanin"/>
          <w:color w:val="111111"/>
          <w:sz w:val="28"/>
          <w:sz w:val="28"/>
          <w:szCs w:val="28"/>
          <w:rtl w:val="true"/>
          <w:lang w:bidi="fa-IR"/>
        </w:rPr>
        <w:t>امام علیه السّلام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را بگسترانید و غذا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یکایک خادمان را فراخواند و بر سفره نشاند و حال یک‌یک آنان را جویا شد و چون همگی غذا خوردند،فرمود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بانوان غذا ببرید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حضرت عملی شد و چون بانوان از خوردن غذا فارغ شدند، امام علیه السّلام دچار ضعف و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شیون حاضران برخاست و زنان و کنیزکان مأمون سراسیمه و سر و پا برهنه کنار امام رضا علیه السّلام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طوس منتشر شد و مردم دعا و رحمت خود را نثار امام رضا علیه السّلام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با آگاه شدن از ماجرا سر و پا برهنه،بر سر زنان و در حالی که چنگ به محاسن خود می‌زد و اشک بر گونه می‌افشاند به حضور امام علیه السّلام که اکنون به هوش آمده </w:t>
      </w:r>
    </w:p>
    <w:p>
      <w:pPr>
        <w:pStyle w:val="BookText"/>
        <w:rPr/>
      </w:pPr>
      <w:r>
        <w:rPr>
          <w:rFonts w:ascii="IRNazanin" w:hAnsi="IRNazanin" w:eastAsia="IRNazanin"/>
          <w:color w:val="111111"/>
          <w:sz w:val="28"/>
          <w:sz w:val="28"/>
          <w:szCs w:val="28"/>
          <w:rtl w:val="true"/>
          <w:lang w:bidi="fa-IR"/>
        </w:rPr>
        <w:t>بود،رسید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من،به خدا سوگند نمی‌دانم کدام مصیبت بر من سنگین‌تر خواهد بود،مصیبت از دست دادن و هجران تو،یا مصیبت زخم زبان مردم که مرا قاتل تو خواهند خواند؟</w:t>
      </w:r>
    </w:p>
    <w:p>
      <w:pPr>
        <w:pStyle w:val="BookText"/>
        <w:rPr/>
      </w:pPr>
      <w:r>
        <w:rPr>
          <w:rFonts w:ascii="IRNazanin" w:hAnsi="IRNazanin" w:eastAsia="IRNazanin"/>
          <w:color w:val="111111"/>
          <w:sz w:val="28"/>
          <w:sz w:val="28"/>
          <w:szCs w:val="28"/>
          <w:rtl w:val="true"/>
          <w:lang w:bidi="fa-IR"/>
        </w:rPr>
        <w:t>امام رضا علیه السّلام به سوی مأمون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با ابو جعفر امام جواد علیه السّلام رفتاری نیکو داشته باش که عمر تو و عمر او این‌سان است و آن‌گاه دو انگشت 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یکدیگر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پاسی 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امام رضا علیه السّلام جان به جان‌آفرین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مردم گرد آمده،با اشاره به مأمون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کشت،آن‌گاه بانگ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رسول خدا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شیون و گفت‌وگوی حاضران در هم آمیخته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محمد علیه السّلام عموی امام رضا علیه السّلام از مأمون امان خواست و به خراسان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می‌ترسید اگر پیکر پاک امام علیه السّلام تشییع شود مردم شورش کنند،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جعفر،نزد این جماعت برو و آنان را از این تصمیم که امروز پیکر امام علیه السّلام تشییع نخواهد شد،آگاه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نیز به میان مردم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مردم،پراکنده شوید که پیکر ابو الحسن علیه السّلام امروز تشییع نخواهد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متفرق شدند و پیکر امام رضا علیه السّلام شبانه غسل داده شد و دفن گردید</w:t>
      </w:r>
      <w:r>
        <w:rPr>
          <w:rFonts w:eastAsia="IRNazanin" w:cs="IRNazanin"/>
          <w:color w:val="111111"/>
          <w:sz w:val="28"/>
          <w:szCs w:val="28"/>
          <w:rtl w:val="true"/>
          <w:lang w:bidi="fa-IR"/>
        </w:rPr>
        <w:t xml:space="preserve">». </w:t>
      </w:r>
      <w:r>
        <w:rPr>
          <w:rStyle w:val="FootnoteAnchor"/>
          <w:rtl w:val="true"/>
        </w:rPr>
        <w:footnoteReference w:id="127"/>
      </w:r>
      <w:bookmarkStart w:id="200" w:name="pg13437_141004"/>
    </w:p>
    <w:p>
      <w:pPr>
        <w:pStyle w:val="Heading4"/>
        <w:numPr>
          <w:ilvl w:val="3"/>
          <w:numId w:val="1"/>
        </w:numPr>
        <w:rPr/>
      </w:pPr>
      <w:bookmarkStart w:id="201" w:name="__RefHeading___Toc754544_2616395394"/>
      <w:bookmarkStart w:id="202" w:name="_Toc72"/>
      <w:bookmarkEnd w:id="200"/>
      <w:bookmarkEnd w:id="201"/>
      <w:r>
        <w:rPr>
          <w:rtl w:val="true"/>
        </w:rPr>
        <w:t>ماهیت حکومت مأمون</w:t>
      </w:r>
      <w:bookmarkEnd w:id="202"/>
    </w:p>
    <w:p>
      <w:pPr>
        <w:pStyle w:val="BookText"/>
        <w:rPr/>
      </w:pPr>
      <w:r>
        <w:rPr>
          <w:rFonts w:ascii="IRNazanin" w:hAnsi="IRNazanin" w:eastAsia="IRNazanin"/>
          <w:color w:val="111111"/>
          <w:sz w:val="28"/>
          <w:sz w:val="28"/>
          <w:szCs w:val="28"/>
          <w:rtl w:val="true"/>
          <w:lang w:bidi="fa-IR"/>
        </w:rPr>
        <w:t>مأمون با تظاهر به اندوه و بیتابی در فراق امام رضا علیه السّلام توانست بسیاری را بفریبد و عامۀ مردم را تحت تأثیر قرار دهد،اما این ترفند مأمون از نظر خواص پنهان نماند و فریب ریاکاری او را نخوردند و همان‌گونه که در نقل ابو الصلت خواندیم،آنان با اهداف،انگیزه‌ها و شیوه‌های مأمون آشنایی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ذیلا می‌آید،ماهیت مأمون را برملا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بزرگوار،عبد الله بن موسی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علی بن ابی طالب علیه السّلام در پاسخ نامۀ مأمون،به خوبی ماهیت مأمون را برملا کرد و به تبیین ماهیت روابط مأمون با امام جواد علیه السّلام پرداخت که دقت در تشخیص و شناخت او را از ماهیت حکومت مأمون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موسی به دلیل شناختی که از حکومت عباسیان داشت،زندگی مخفیانه و دور از انظار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نامه‌ای که به او نوشت،قول داد به وی امان می‌دهد و همان‌گونه که منصب ولایت‌عهدی را قبلا به امام رضا علیه السّلام داده بود،به وی تفویض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نامه‌اش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نمی‌پنداشتم پس از رفتاری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دیگر کسی از علویان از من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نامه را برای عبد الله بن موسی فرستاد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در پاسخ مأمون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به دستم رسید و از محتوای آن آگاه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شکارچیان مرا می‌فریبی و همانند کسی که آهنگ ریختن خون من کرده با من نیرنگ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ولایت‌عهدی و جانشینی خود را به من پیشنهاد می‌کنی در شگفت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می‌پنداری از آنچه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علیه السّلام کرده‌ای بی‌خبرم؟چه چیزی تو را واداشت تا گمان کنی </w:t>
      </w:r>
    </w:p>
    <w:p>
      <w:pPr>
        <w:pStyle w:val="BookText"/>
        <w:rPr/>
      </w:pPr>
      <w:r>
        <w:rPr>
          <w:rFonts w:ascii="IRNazanin" w:hAnsi="IRNazanin" w:eastAsia="IRNazanin"/>
          <w:color w:val="111111"/>
          <w:sz w:val="28"/>
          <w:sz w:val="28"/>
          <w:szCs w:val="28"/>
          <w:rtl w:val="true"/>
          <w:lang w:bidi="fa-IR"/>
        </w:rPr>
        <w:t>من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دارم؟آیا شیرینی حکومتی که تو را مغرور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چنین گمان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 این‌که من مشتاق انگور به زهر آلوده‌ای هستم که به وسیلۀ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 السّلام را کشتی و فکر کرده‌ای که پنهان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یافتن به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کرده است؟</w:t>
      </w:r>
    </w:p>
    <w:p>
      <w:pPr>
        <w:pStyle w:val="BookText"/>
        <w:rPr/>
      </w:pPr>
      <w:r>
        <w:rPr>
          <w:rFonts w:ascii="IRNazanin" w:hAnsi="IRNazanin" w:eastAsia="IRNazanin"/>
          <w:color w:val="111111"/>
          <w:sz w:val="28"/>
          <w:sz w:val="28"/>
          <w:szCs w:val="28"/>
          <w:rtl w:val="true"/>
          <w:lang w:bidi="fa-IR"/>
        </w:rPr>
        <w:t>به خدا سوگند،اگر زنده در آتشی شعله‌ور افکنده شوم،برای من بهتر است از این‌که در میان مسلمانان به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برسم،یا در حال تشنگی سخت و کشنده،جرعه‌ای ناروا و حرام بنوشم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آمادۀ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از زندگی خسته شده‌ام و از دنیا بیزار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من به من اجازه می‌داد تا دست در دستت بگذارم تا تو از سوی من به مرادت برسی،به یقین چنین می‌کردم،اما خداوند مرا از به خطر انداختن جانم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می‌کنم بدون این‌که خویش را به تو ارزانی دارم،بر من دست می‌یافتی و مرا می‌کشتی تا از این دنیا رهایی می‌یافتم و آغشته به خون خویش و مظلوم،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در پی یافتن راه نجات برای خود هستم و همواره کوشیده‌ام تا خشنودی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آورم و به کاری بپردازم که مرا به خدا نزدیک کند،اما نظر و رهنمودی نیافتم که مرا به مطلوبم برساند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به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شفاست پناه بردم و سوره سوره و آیه آیۀ آن را خواندم و شهادت در راه خدا را تنها وسیلۀ نیل به خشنودی خدا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آن را مرور کردم تا دریابم کدامین جهاد و جهاد با چه کسانی برتر است تا این‌که به این آیه 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قٰاتِلُوا الَّذِینَ یَلُونَکُمْ مِنَ الْکُفّٰارِ وَ لْیَجِدُوا فِیکُمْ غِلْظَةً وَ اعْلَمُوا أَنَّ اللّٰهَ مَعَ الْمُتَّقِینَ؛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 کافرانی که مجاور شما هستند،کارزار کنید،و آنان باید در شما خشونت بیابند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به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شفاست پناه بردم و سوره سوره و آیه آیۀ آن را خواندم و شهادت در راه خدا را تنها وسیلۀ نیل به خشنودی خدا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آن را مرور کردم تا دریابم کدامین جهاد و جهاد با چه کسانی برتر است تا این‌که به این آیه 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قٰاتِلُوا الَّذِینَ یَلُونَکُمْ مِنَ الْکُفّٰارِ وَ لْیَجِدُوا فِیکُمْ غِلْظَةً وَ اعْلَمُوا أَنَّ اللّٰهَ مَعَ الْمُتَّقِینَ؛ </w:t>
      </w:r>
      <w:r>
        <w:rPr>
          <w:rStyle w:val="FootnoteAnchor"/>
          <w:rtl w:val="true"/>
        </w:rPr>
        <w:footnoteReference w:id="128"/>
      </w:r>
      <w:r>
        <w:rPr>
          <w:rFonts w:ascii="IRNazanin" w:hAnsi="IRNazanin" w:eastAsia="IRNazanin"/>
          <w:color w:val="111111"/>
          <w:sz w:val="28"/>
          <w:sz w:val="28"/>
          <w:szCs w:val="28"/>
          <w:rtl w:val="true"/>
          <w:lang w:bidi="fa-IR"/>
        </w:rPr>
        <w:t>با کافرانی که مجاور شما هستند،کارزار کنید،و آنان باید در شما خشونت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دربارۀ کافرانی که خطر بیشتری متوجه اسلام می‌کنند و به من نزدیکترند،به کندوکاو پرداختم و کسی را همانند تو برای اسلام خطرآفرین ندیدم،زیرا کافران،کفر خدا را آشکار کرده‌اند و مردم آنان را شناخته،متوجه خطری که از سوی آنان برخیزد بوده و از آنان برحذر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پنهان داشتن کفر خود،مسلمانان را فریفته‌ای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می‌کشی،با تهمت کیفر می‌کنی،مال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ناحق ستانده و در غیر محل آن هزینه می‌نمایی،شراب حرام شده را آشکارا می‌نوشی،مال خدا را صرف بازیگران و آوازه‌خوانان می‌نمایی و مسلمانان را از آن محروم می‌داری،با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اسلام،مردمان را می‌فریبی،گسترۀ اسلامی را در اختیار گرفته‌ای که گویی مسلمانان در اختیار گرفته‌اند و به نفع مشرکان داوری می‌کنی و در این کار چونان معاند و ضد،به مخالفت خدا و رسول او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روزگار با من یار شود و خداوند با یاران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یاری‌ام دهد،آن‌سان که حضرتش را از من خشنود سازد،جانم را در راه جهاد با تو ارزانی می‌دارم و اگر تو را مهلت دهد تا در سرای دیگر آن‌چنان‌که سزاوار آنی،جزا دهد یا روزگار پیش از تو مرا بگیرد،آنچه را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نیت من دانسته و شناخته و من در آن راه کوشیده‌ام مرا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03" w:name="pg13437_141007"/>
    </w:p>
    <w:p>
      <w:pPr>
        <w:pStyle w:val="Heading4"/>
        <w:numPr>
          <w:ilvl w:val="3"/>
          <w:numId w:val="1"/>
        </w:numPr>
        <w:rPr/>
      </w:pPr>
      <w:bookmarkStart w:id="204" w:name="__RefHeading___Toc754546_2616395394"/>
      <w:bookmarkStart w:id="205" w:name="_Toc73"/>
      <w:bookmarkEnd w:id="203"/>
      <w:bookmarkEnd w:id="204"/>
      <w:r>
        <w:rPr>
          <w:rtl w:val="true"/>
        </w:rPr>
        <w:t>شهادت امام رضا علیه السّلام و امامت حضرت جواد علیه السّلام</w:t>
      </w:r>
      <w:bookmarkEnd w:id="205"/>
    </w:p>
    <w:p>
      <w:pPr>
        <w:pStyle w:val="BookText"/>
        <w:rPr/>
      </w:pPr>
      <w:r>
        <w:rPr>
          <w:rFonts w:ascii="IRNazanin" w:hAnsi="IRNazanin" w:eastAsia="IRNazanin"/>
          <w:color w:val="111111"/>
          <w:sz w:val="28"/>
          <w:sz w:val="28"/>
          <w:szCs w:val="28"/>
          <w:rtl w:val="true"/>
          <w:lang w:bidi="fa-IR"/>
        </w:rPr>
        <w:t>همان‌گونه که امامان معصوم علیهم السّلام امام و جانشین پس از خود را با نام و مشخصات به مؤمنان معرفی می‌کردند،امام رضا علیه السّلام نیز امر امامت حضرت جواد علیه السّلام را در میان مردم تحکیم و او را به امامت پس از خود منصوب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مواردی می‌پردازم که طی آن‌ها امام رضا علیه السّلام به تثبیت امامت امام جواد علیه السّلام پرداخت و شیعیان را به چنگ انداختن در رشته و ریسمان محکم امامت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که نزد حضرت رضا علیه السّلام بود مرا خبر داد که چون جماعت حاضر در محضر آن حضرت برخواستند،امام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دیدار کنید و بر او سلام نمایید و پیمان خود را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جماعت برخاستند،امام رو به من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مفضل را رحمت کند که به کمتر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می‌کرد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راوی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نیازی به آن دارید؟این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مجلس خود نشانده و جانشین خویش قرار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کودکانمان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از دانش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موبه‌مو از بزرگان‌مان به ارث می‌گیرند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راوی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 بن جعفر را با حسن بن الحسین بن علی بن الحسین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 ابو الحسن </w:t>
      </w:r>
    </w:p>
    <w:p>
      <w:pPr>
        <w:pStyle w:val="BookText"/>
        <w:rPr/>
      </w:pPr>
      <w:r>
        <w:rPr>
          <w:rFonts w:ascii="IRNazanin" w:hAnsi="IRNazanin" w:eastAsia="IRNazanin"/>
          <w:color w:val="111111"/>
          <w:sz w:val="28"/>
          <w:sz w:val="28"/>
          <w:szCs w:val="28"/>
          <w:rtl w:val="true"/>
          <w:lang w:bidi="fa-IR"/>
        </w:rPr>
        <w:t>الرضا علیه السّلام را هنگامی که برادران و عموهایش بر او ستم کردند،یاری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سخنانی دراز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و دست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الرضا علیه السّلام را گرفته،گفتم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گواهی می‌دهم که تو امام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عمو،پدرم از رسول خدا صلّی اللّه علیه و آله و سلم نقل کرد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خیرة الإماء النوبیة الطیبة،من ولدها الطرید الشرید،الموتور بأبیه و جده،صاحب الغیبة،یقال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أو هلک أی واد 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بهترین کنیزان پاک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باد،آن‌که فرزندش گریزان و جلای وطن نموده که هنوز خون‌خواهی پدر و جدش نکرده است،همان فرزندی که صاحب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هرجا که رفته باشد، مرده و هلاک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را از پدرم شنیده‌ای؟گفت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شوم،راست می‌گویی</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را به تو عطا کند،در این‌باره با تو سخن می‌گفتیم و می‌فرمودی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پسری به من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شد و چشم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فرزندت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رخداد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آن را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آید به که رجوع کنیم؟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با اشارۀ دست،ابو جعفر علیه السّلام را که نزد حضرت ایستاده بود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سال رجوع کنیم؟ </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کمتر از سه سالگی به رسالت مبعوث 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الحسن الرضا علیه السّلام بودم که فرزندش،ابو جعفر را که در سنی کودکی بود،نزد حضرت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این،مولودی است که با برکت‌تر از او برای شیعیان ما زاده نشده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راوی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ابو جعفر علیه السّلام به دنیا آمد،به حضور امام رضا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من عطا فرمود که وارث من و وارث آل داوود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راوی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امام رضا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فرزند خردسالش را خواست و او را در دامن من نشاند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از تن او برکن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شانه او را بنگر،مانند مهر در داخل گوشت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می‌بینی مانند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موضع از بدن پدرم نیز وجود داشت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همیشه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گرامی و بزرگ می‌داشت و با کنیه نام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به من نوشت و به ابو جعفر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ابو جعفر،خردسال بود و در مدینه سکونت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ابو جعفر در نهایت شیوایی و زیبایی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می‌شنیدم که امام رضا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وصیّی و خلیفتی فی أهلی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6" w:name="pg13437_141010"/>
    </w:p>
    <w:p>
      <w:pPr>
        <w:pStyle w:val="BookText"/>
        <w:rPr/>
      </w:pPr>
      <w:bookmarkEnd w:id="206"/>
      <w:r>
        <w:rPr>
          <w:rFonts w:ascii="IRNazanin" w:hAnsi="IRNazanin" w:eastAsia="IRNazanin"/>
          <w:color w:val="111111"/>
          <w:sz w:val="28"/>
          <w:sz w:val="28"/>
          <w:szCs w:val="28"/>
          <w:rtl w:val="true"/>
          <w:lang w:bidi="fa-IR"/>
        </w:rPr>
        <w:t>پس از من ابو جعفر وصی من و جانشین من در میان خاندانم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دعبل بن علی خزاعی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قصیدۀ خود را برای سرورم علی بن موسی الرضا علیه السّلام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دعبل،الإمام بعدی محمد إبنی،و بعد محمد إبنه علی،و بعد علی إبنه الحسن،و بعد الحسن إبنه الحجة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دعبل،پس از من،فرزندم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 و پس از محمد فرزندش علی و پس از علی،فرزندش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حسن فرزندش حجت قیام‌کنندۀ منتظر امام است</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07" w:name="__RefHeading___Toc754548_2616395394"/>
      <w:bookmarkStart w:id="208" w:name="_Toc74"/>
      <w:bookmarkEnd w:id="207"/>
      <w:r>
        <w:rPr>
          <w:rtl w:val="true"/>
        </w:rPr>
        <w:t>امام جواد علیه السّلام به هنگام شهادت پدر</w:t>
      </w:r>
      <w:bookmarkEnd w:id="208"/>
    </w:p>
    <w:p>
      <w:pPr>
        <w:pStyle w:val="BookText"/>
        <w:rPr/>
      </w:pPr>
      <w:r>
        <w:rPr>
          <w:rFonts w:ascii="IRNazanin" w:hAnsi="IRNazanin" w:eastAsia="IRNazanin"/>
          <w:color w:val="111111"/>
          <w:sz w:val="28"/>
          <w:sz w:val="28"/>
          <w:szCs w:val="28"/>
          <w:rtl w:val="true"/>
          <w:lang w:bidi="fa-IR"/>
        </w:rPr>
        <w:t>ابو الصلت هروی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امام رضا علیه السّلام بودم که حضرتش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الصلت،وارد اتاقی شو که قبر هارون در آن است و از چهار جهت آن خاک برگیر و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روانه شدم و آنچه را حضرت خواسته بود فراهم کرده،آوردم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که در درگاه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خاک به من بده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را به حضرت دادم و او پس از بوییدن خاک،آن را به کناری 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 برای من حفر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پدیدار می‌گردد که اگر تمام دیلم‌های موجود در خراسان را برای کندن آن فراهم آورند،ممکن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خاک بالای سر و پایین پا را بویید و همان سخن را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خاک را بده که از 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مکان قبری برای من حفر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فرمان بده تا اندازه هفت پله به سمت پایین حفر کنند و قبری بدون لحد برای من تهیه کنند و اگر جز به ساختن لحد راضی نشدند،از آنان بخواه تا لحد را دو ذراع و یک وجب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هر مقدار که بخواهد آن را وسعت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لحد را آماده کردند،در قسمت بالای سر رطوبتی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چیزهایی که آن را به تو خواهم آموخت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جوشش خواهد گرفت و لحد را پر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داخل لحد ماهیانی کوچک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 که به تو داده‌ام برای آن‌ها خرد کن و درون آب بریز و آن ماهیان آن نان را خواهند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نان تمام شود ماهی بزرگی پدیدار شده، تمام آن ماهی‌ها را بلعیده و سپس ناپدید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وقت،دستت را بر آب بگذار و آنچه به تو خواهم آموخت بخوان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زمین فرو خواهد رفت و چیزی از آن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باید در حضور مأمون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الصلت،فردا نزد این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رفت و اگر با سر برهنه خارج شدم،با من سخن بگو و با تو سخن خواهم گفت،اما اگر سر خویش را پوشانده داشتم با من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فرا رسید،امام علیه السّلام جامه‌های خویش بر تن نمود و در محراب به انتظار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هنگام،غلام مأمون وارد شد و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فراخوانده است دعوت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اجابت کن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پای‌افزار به پا کرد و ردای خود بر دوش انداخت و به سوی کاخ مأمون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دنبال او به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طبقی از انگور و طبق‌های میوه پیش روی مأمون قرار داشت و خوشۀ انگوری نیز در دست مأمون بود که </w:t>
      </w:r>
    </w:p>
    <w:p>
      <w:pPr>
        <w:pStyle w:val="BookText"/>
        <w:rPr/>
      </w:pPr>
      <w:r>
        <w:rPr>
          <w:rFonts w:ascii="IRNazanin" w:hAnsi="IRNazanin" w:eastAsia="IRNazanin"/>
          <w:color w:val="111111"/>
          <w:sz w:val="28"/>
          <w:sz w:val="28"/>
          <w:szCs w:val="28"/>
          <w:rtl w:val="true"/>
          <w:lang w:bidi="fa-IR"/>
        </w:rPr>
        <w:t>مقداری از آن را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مأمون به امام رضا علیه السّلام افتاد به سوی حضرت شتافت و او را در آغوش کشیده،با وی معانقه کرد و انگور را به امام علیه السّلام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انگوری بهتر از این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انگوری این چنین خوب شاید از بهشت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امام علیه السّلام خواست تا از آن انگور بخورد،اما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کار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از خوردن انگور باز می‌دارد؟ شاید ما را به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می‌کنی؟</w:t>
      </w:r>
    </w:p>
    <w:p>
      <w:pPr>
        <w:pStyle w:val="BookText"/>
        <w:rPr/>
      </w:pPr>
      <w:r>
        <w:rPr>
          <w:rFonts w:ascii="IRNazanin" w:hAnsi="IRNazanin" w:eastAsia="IRNazanin"/>
          <w:color w:val="111111"/>
          <w:sz w:val="28"/>
          <w:sz w:val="28"/>
          <w:szCs w:val="28"/>
          <w:rtl w:val="true"/>
          <w:lang w:bidi="fa-IR"/>
        </w:rPr>
        <w:t>امام علیه السّلام خوشۀ انگور را گرفت و از آن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مجددا خوشه‌ای به امام علیه السّلام داد و آن حضرت سه دانه از آن خوشه تناول نمود،سپس آن را افکند 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امام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همان‌جایی که مرا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رضا علیه السّلام در حالی که سر خود را پوشانده بود از نزد مأمون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حال را چنین دیدم با حضرتش سخن نگفتم و آن بزرگوار وارد خانه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امام علیه السّلام درب خانه بسته شد و او در بستر خویش آرمید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اندوه‌زده،میان حیاط خانه ایستادم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جوانی زیباروی با موی مجعد که شبیه‌ترین مردم به امام رضا علیه السّلام بود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شتافته،گفتم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خانه بسته بود،چگونه وارد خانه شدی؟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در این هنگام مرا از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آورد،همو مرا از درب بسته وارد خانه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 علیک یا أبا الصلت،أنا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الصلت،من حجت خدا بر تو،محمد بن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سمت پدر بزرگوارش رفت و به من دستور داد تا با وی همراه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علیه السّلام فرزند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او شتافته،او را در آغوش کشید و به سینۀ خود فشرد و میان دو چشم او 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فرزندش را به سمت بستر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 السّلام بر پدر خم شده،او را می‌بوسید و در آن حال مطالبی بین آن دو ردوبدل می‌شد که من آن‌ها را نمی‌فهمیدم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امام رضا علیه السّلام جان به آفریدگار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الصلت،برخیز و ظرف شست‌وشو و آب را از خزانه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خزانه آب و ظرفی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گفتم همان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دستور امام علیه السّلام وارد خزانه شدم و در آن‌جا ظرف و آبی یافتم،آن را برداشته،بیرون آمدم و خود را آماده کردم تا در غسل دادن امام رضا علیه السّلام ابو جعفر را یاری کنم،اما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الصلت به کناری رو،زیرا کسی جز تو هست تا مرا در این کار 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غسل دادن امام علیه السّلام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غسل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خزانه شو و سبدی را که کفن و حنوط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آن است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خزانه شدم و سبدی را دیدم که تابه‌حال آن را در خزانه ندیده بودم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سبد را نزد امام علیه السّلام بردم و او پس از کفن پدر،بر پیکرش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از نماز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را بیاور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نجار می‌روم تا دستور ساختن و تهیۀ تابوت به او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خزانه تابوتی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خزانه شدم و این بار تابوتی دیدم که پیش از این در خزانه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حضرت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پیکر امام رضا علیه السّلام را در تابوت گذارد و دو پای حضرت را کنار یکدیگر قرار داد و دو رکعت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نماز را به پایان نرسانده بود که تابوت از زمین جدا شد و سقف خانه شکاف برداشت و تابوت از آن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خدا،اکنون مأمون سر خواهد رسید و پیکر امام رضا علیه السّلام را از ما خواهد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چه کنیم؟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الصلت،ساکت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که تابوت باز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که در مشرق بمیرد و وصیی که در مغرب بمیرد،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بدن آنان را در یک‌جا گرد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سخن امام علیه السّلام به پایان نرسیده بود که باز سقف خانه از هم شکافت و تابوت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پیکر امام رضا علیه السّلام را از تابوت خارج کرد و بر بستر امام علیه السّلام نهاد،چنان‌که گویی غسل داده نشده و تکفینی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الصلت،برخیز و درب خانه را باز کن که مأمون بر در سراست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درب خانه را باز کردم،مأمون و غلامان او را پشت درب دیدم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حالی که اندوه‌زده می‌نمود و گریبان چاک زده بود،بر سر زنان وارد خانه شد و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من،داغدار تو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وارد اتاق شد و بالای سر امام علیه السّلام نشست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تجهیز او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 داد تا قبری حفر کنند و همان‌طور که امام علیه السّلام فرموده بود و با همان تفصیل و خصوصیات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نزدیکان 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او را امام می‌دانی؟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امام باید مقدم بر دیگر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فرمان داد تا در جهت قبله قبری حفر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 دستور داده تا قبری به گودی هفت پله برای او حفر کرده،بدون ساختن لحد، زمین را شکافته،او را دفن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ابو الصلت بگوید همان کنید،جز در مورد کندن زمین که به جای آن لحد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رطوبت،آب،ماهیان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قبر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خود شگفتی‌های بسیاری به ما نمایاند و اینک پس از وفاتش نیز شگفتی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وزیران که در کنار مأمون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 السّلام چه پیامی برای تو فرستاد؟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باخبر می‌کند که شما عباسیان با تمام گستردگی و زیادی افراد و برحذر بودنتان از گزندها،همانند این ماهیان هستید که چون اجل شما سر رسد،نشانه‌هایتان از بین برود و دولت و صولت‌تان به فرجام کار خود رسد و خداوند یکی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شما مسلط خواهد کرد و او تمام شما را نابود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الصلت آن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زبان آوردی به من بیاموز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سوگند،همین لحظه آن را فراموش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به مأمون گفتم راست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دفن شد و مأمون دستور داد مرا به زندان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زندان ماندم و عرصه بر من تنگ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را تا صبح بیدار ماندم،به درگاه خدا عرض نیاز کردم و دعایی خواندم که دربردارندۀ نام محمد و خاندان او بود و از خدا خواستم تا به حرمت این خاندان مرا از زندان رهایی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دعای من به پایان نرسیده بود که ابو جعفر،محمد بن علی علیه السّلام وارد شد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الصلت دل تنگ شده‌ای؟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بیرون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دستی بر بندهایی که بر دست و پا داشتم نهاد و آن‌ها را باز کرد و دست مرا گرفت و از خانه بیرون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مرا می‌دیدند،اما قدرت انجام هیچ‌کاری نداشتند و متعرض من نشدند و من از درب خانه خارج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خدا راه خود را در پیش گیر و برو که نه تو به او خواهی رسید و نه او به تو دست خواهد یافت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 با مأمون روبرو نشده‌ام</w:t>
      </w:r>
      <w:r>
        <w:rPr>
          <w:rFonts w:eastAsia="IRNazanin" w:cs="IRNazanin"/>
          <w:color w:val="111111"/>
          <w:sz w:val="28"/>
          <w:szCs w:val="28"/>
          <w:rtl w:val="true"/>
          <w:lang w:bidi="fa-IR"/>
        </w:rPr>
        <w:t xml:space="preserve">». </w:t>
      </w:r>
      <w:r>
        <w:rPr>
          <w:rStyle w:val="FootnoteAnchor"/>
          <w:rtl w:val="true"/>
        </w:rPr>
        <w:footnoteReference w:id="139"/>
      </w:r>
      <w:bookmarkStart w:id="209" w:name="pg13437_141017"/>
    </w:p>
    <w:p>
      <w:pPr>
        <w:pStyle w:val="Heading2"/>
        <w:numPr>
          <w:ilvl w:val="1"/>
          <w:numId w:val="1"/>
        </w:numPr>
        <w:rPr/>
      </w:pPr>
      <w:bookmarkStart w:id="210" w:name="__RefHeading___Toc754550_2616395394"/>
      <w:bookmarkStart w:id="211" w:name="_Toc75"/>
      <w:bookmarkEnd w:id="209"/>
      <w:bookmarkEnd w:id="210"/>
      <w:r>
        <w:rPr>
          <w:rtl w:val="true"/>
        </w:rPr>
        <w:t>قسمت سوم</w:t>
      </w:r>
      <w:bookmarkEnd w:id="211"/>
    </w:p>
    <w:p>
      <w:pPr>
        <w:pStyle w:val="Heading3"/>
        <w:numPr>
          <w:ilvl w:val="2"/>
          <w:numId w:val="1"/>
        </w:numPr>
        <w:rPr/>
      </w:pPr>
      <w:bookmarkStart w:id="212" w:name="__RefHeading___Toc754552_2616395394"/>
      <w:bookmarkStart w:id="213" w:name="_Toc76"/>
      <w:bookmarkEnd w:id="212"/>
      <w:r>
        <w:rPr>
          <w:rtl w:val="true"/>
        </w:rPr>
        <w:t>اشاره</w:t>
      </w:r>
      <w:bookmarkEnd w:id="21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ویژگی‌های عصر امام جواد علیه السّلام بخش دوم امام جواد علیه السّلام و حاکمان معاصر آن حضرت بخش سوم ضرورت‌های عصر امام جواد علیه السّلام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3437_141019"/>
      <w:bookmarkStart w:id="215" w:name="pg13437_141019"/>
      <w:bookmarkEnd w:id="215"/>
    </w:p>
    <w:p>
      <w:pPr>
        <w:pStyle w:val="Heading3"/>
        <w:numPr>
          <w:ilvl w:val="2"/>
          <w:numId w:val="1"/>
        </w:numPr>
        <w:rPr/>
      </w:pPr>
      <w:bookmarkStart w:id="216" w:name="pg13437_141019"/>
      <w:bookmarkStart w:id="217" w:name="__RefHeading___Toc754554_2616395394"/>
      <w:bookmarkStart w:id="218" w:name="_Toc77"/>
      <w:bookmarkEnd w:id="216"/>
      <w:bookmarkEnd w:id="217"/>
      <w:r>
        <w:rPr>
          <w:rtl w:val="true"/>
        </w:rPr>
        <w:t>بخش نخست</w:t>
      </w:r>
      <w:bookmarkEnd w:id="218"/>
    </w:p>
    <w:p>
      <w:pPr>
        <w:pStyle w:val="Heading4"/>
        <w:numPr>
          <w:ilvl w:val="3"/>
          <w:numId w:val="1"/>
        </w:numPr>
        <w:rPr/>
      </w:pPr>
      <w:bookmarkStart w:id="219" w:name="__RefHeading___Toc754556_2616395394"/>
      <w:bookmarkStart w:id="220" w:name="_Toc78"/>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ویژگی های عصر امام جواد علیه السّلام</w:t>
      </w:r>
    </w:p>
    <w:p>
      <w:pPr>
        <w:pStyle w:val="BookText"/>
        <w:rPr/>
      </w:pPr>
      <w:r>
        <w:rPr>
          <w:rFonts w:ascii="IRNazanin" w:hAnsi="IRNazanin" w:eastAsia="IRNazanin"/>
          <w:color w:val="111111"/>
          <w:sz w:val="28"/>
          <w:sz w:val="28"/>
          <w:szCs w:val="28"/>
          <w:rtl w:val="true"/>
          <w:lang w:bidi="fa-IR"/>
        </w:rPr>
        <w:t>عصر امام جواد علیه السّلام به دلیل نهضت و خیزش عملی و اندیشه،تابناکترین و باشکوهترین عصور اسلامی به شمار می‌رفت،چرا که مسلمانان و غیر مسلمانان،نسل اندر نسل و طی قرن‌ها از دستاوردهای فکری و عملی این دوره بهره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پژوهش و بررسی عصرها به صورت روش‌شناسی تحقیقی درآمده و هیچ پژوهشگری از آن بی‌نیاز نیست،به اختصار به تبیین ویژگی‌های عصر امام جواد علیه السّلام می‌پردازیم</w:t>
      </w:r>
      <w:r>
        <w:rPr>
          <w:rFonts w:eastAsia="IRNazanin" w:cs="IRNazanin"/>
          <w:color w:val="111111"/>
          <w:sz w:val="28"/>
          <w:szCs w:val="28"/>
          <w:rtl w:val="true"/>
          <w:lang w:bidi="fa-IR"/>
        </w:rPr>
        <w:t>.</w:t>
      </w:r>
    </w:p>
    <w:p>
      <w:pPr>
        <w:pStyle w:val="Heading4"/>
        <w:numPr>
          <w:ilvl w:val="3"/>
          <w:numId w:val="1"/>
        </w:numPr>
        <w:rPr/>
      </w:pPr>
      <w:bookmarkStart w:id="221" w:name="__RefHeading___Toc754558_2616395394"/>
      <w:bookmarkStart w:id="222" w:name="_Toc79"/>
      <w:bookmarkEnd w:id="221"/>
      <w:r>
        <w:rPr/>
        <w:t>1</w:t>
      </w:r>
      <w:r>
        <w:rPr>
          <w:rtl w:val="true"/>
        </w:rPr>
        <w:t>.</w:t>
      </w:r>
      <w:r>
        <w:rPr>
          <w:rtl w:val="true"/>
        </w:rPr>
        <w:t>حیات علمی</w:t>
      </w:r>
      <w:bookmarkEnd w:id="222"/>
    </w:p>
    <w:p>
      <w:pPr>
        <w:pStyle w:val="Heading5"/>
        <w:numPr>
          <w:ilvl w:val="4"/>
          <w:numId w:val="1"/>
        </w:numPr>
        <w:rPr/>
      </w:pPr>
      <w:bookmarkStart w:id="223" w:name="__RefHeading___Toc754560_2616395394"/>
      <w:bookmarkStart w:id="224" w:name="_Toc80"/>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حیات فرهنگی و علمی آن عصر،از برجسته‌ترین شاخصه‌های حیات در تمام عصرهای اسلامی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دوره جنبش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شکوفا شد و دانش به طور چشمگیری گسترش یافت،دانشسراها تأسیس شد،جلسه‌های علمی رواج یافت و مردم با اشتیاق و عطشی سیری‌ناپذیر به کسب دانش روی آوردند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دوره را این‌گونه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گستردگی دامنۀ دولت عباسیان،فراوانی ثروت و رواج بازرگانی در آن عهد،تأثیر بزرگی در آفرینش نهضت فرهنگی داشت،به گونه‌ای که مشرق زمین تا آن روز چنین </w:t>
      </w:r>
      <w:bookmarkStart w:id="225" w:name="pg13437_141020"/>
    </w:p>
    <w:p>
      <w:pPr>
        <w:pStyle w:val="BookText"/>
        <w:rPr/>
      </w:pPr>
      <w:bookmarkEnd w:id="225"/>
      <w:r>
        <w:rPr>
          <w:rFonts w:ascii="IRNazanin" w:hAnsi="IRNazanin" w:eastAsia="IRNazanin"/>
          <w:color w:val="111111"/>
          <w:sz w:val="28"/>
          <w:sz w:val="28"/>
          <w:szCs w:val="28"/>
          <w:rtl w:val="true"/>
          <w:lang w:bidi="fa-IR"/>
        </w:rPr>
        <w:t>نهضتی به خود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جامعۀ آن روز از خلیفه تا مردم عادی طالبان دانش یا حداقل دوستداران دانش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عباسیان،مردم، قاره‌ها را پیموده و خود را به خواستگاه دانش و عرفان می‌رساندند تا همانند زنبور عسل که شهد به کندو می‌برد،اندوخته‌ای از دانش برگرفته برای جویندگان تشنۀ آن به سرزمین‌های خود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آنان،دانشی را که با تلاش و کوشش خود به دست آورده بودند،گرد می‌آوردند که بیشترین شباهت را به دائرة المعارف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کار نقش کارآمدی در رساندن دانش نوین آن روز به دست ما داشت؛کاری که پیشتر انتظار آن نمی‌رفت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اینک به طور گذرا به برخی شاخصه‌های اصلی و اساسی حیات علمی آن روز می‌پردازیم</w:t>
      </w:r>
      <w:r>
        <w:rPr>
          <w:rFonts w:eastAsia="IRNazanin" w:cs="IRNazanin"/>
          <w:color w:val="111111"/>
          <w:sz w:val="28"/>
          <w:szCs w:val="28"/>
          <w:rtl w:val="true"/>
          <w:lang w:bidi="fa-IR"/>
        </w:rPr>
        <w:t>.</w:t>
      </w:r>
    </w:p>
    <w:p>
      <w:pPr>
        <w:pStyle w:val="Heading5"/>
        <w:numPr>
          <w:ilvl w:val="4"/>
          <w:numId w:val="1"/>
        </w:numPr>
        <w:rPr/>
      </w:pPr>
      <w:bookmarkStart w:id="226" w:name="__RefHeading___Toc754562_2616395394"/>
      <w:bookmarkStart w:id="227" w:name="_Toc81"/>
      <w:bookmarkEnd w:id="226"/>
      <w:r>
        <w:rPr>
          <w:rtl w:val="true"/>
        </w:rPr>
        <w:t>مراکز علمی</w:t>
      </w:r>
      <w:bookmarkEnd w:id="227"/>
    </w:p>
    <w:p>
      <w:pPr>
        <w:pStyle w:val="Heading6"/>
        <w:numPr>
          <w:ilvl w:val="5"/>
          <w:numId w:val="1"/>
        </w:numPr>
        <w:rPr/>
      </w:pPr>
      <w:bookmarkStart w:id="228" w:name="__RefHeading___Toc754564_2616395394"/>
      <w:bookmarkStart w:id="229" w:name="_Toc82"/>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مراکز علمی فعال در عصر امام جواد علیه السّلام به این شرح بودند</w:t>
      </w:r>
      <w:r>
        <w:rPr>
          <w:rFonts w:eastAsia="IRNazanin" w:cs="IRNazanin"/>
          <w:color w:val="111111"/>
          <w:sz w:val="28"/>
          <w:szCs w:val="28"/>
          <w:rtl w:val="true"/>
          <w:lang w:bidi="fa-IR"/>
        </w:rPr>
        <w:t>:</w:t>
      </w:r>
    </w:p>
    <w:p>
      <w:pPr>
        <w:pStyle w:val="Heading6"/>
        <w:numPr>
          <w:ilvl w:val="5"/>
          <w:numId w:val="1"/>
        </w:numPr>
        <w:rPr/>
      </w:pPr>
      <w:bookmarkStart w:id="230" w:name="__RefHeading___Toc754566_2616395394"/>
      <w:bookmarkStart w:id="231" w:name="_Toc83"/>
      <w:bookmarkEnd w:id="230"/>
      <w:r>
        <w:rPr>
          <w:rtl w:val="true"/>
        </w:rPr>
        <w:t>مدینه منوره</w:t>
      </w:r>
      <w:bookmarkEnd w:id="2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مدینۀ منوره مهمترین مراکز علمی آن دوره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اهل بیت علیهم السّلام در آن تأسیس و تشکیل شد و بزرگان و فقیهان و راویان را در خود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دستۀ یاد شده شب‌ها را به تدوین احادیث امامان اهل بیت علیهم السّلام به صبح می‌رساندند و نسبت به تدوین موضوعی احادیث امامان معصوم مرتبط با فقه که آینۀ روح و جوهر اسلام بودند،عنایت فراوانی مبذول </w:t>
      </w:r>
      <w:bookmarkStart w:id="232" w:name="pg13437_141021"/>
    </w:p>
    <w:p>
      <w:pPr>
        <w:pStyle w:val="BookText"/>
        <w:rPr/>
      </w:pPr>
      <w:bookmarkEnd w:id="232"/>
      <w:r>
        <w:rPr>
          <w:rFonts w:ascii="IRNazanin" w:hAnsi="IRNazanin" w:eastAsia="IRNazanin"/>
          <w:color w:val="111111"/>
          <w:sz w:val="28"/>
          <w:sz w:val="28"/>
          <w:szCs w:val="28"/>
          <w:rtl w:val="true"/>
          <w:lang w:bidi="fa-IR"/>
        </w:rPr>
        <w:t>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دوره مدرسۀ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خاصی به برگرفتن احکام فقهی نقل شده از صحابه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آنچه نقل شده پیروان این مدرسه در مواردی که حدیثی از صحابه برای حل معضلی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مبنای عمل و فتوا قرار می‌دادند</w:t>
      </w:r>
      <w:r>
        <w:rPr>
          <w:rFonts w:eastAsia="IRNazanin" w:cs="IRNazanin"/>
          <w:color w:val="111111"/>
          <w:sz w:val="28"/>
          <w:szCs w:val="28"/>
          <w:rtl w:val="true"/>
          <w:lang w:bidi="fa-IR"/>
        </w:rPr>
        <w:t>.</w:t>
      </w:r>
    </w:p>
    <w:p>
      <w:pPr>
        <w:pStyle w:val="Heading6"/>
        <w:numPr>
          <w:ilvl w:val="5"/>
          <w:numId w:val="1"/>
        </w:numPr>
        <w:rPr/>
      </w:pPr>
      <w:bookmarkStart w:id="233" w:name="__RefHeading___Toc754568_2616395394"/>
      <w:bookmarkStart w:id="234" w:name="_Toc84"/>
      <w:bookmarkEnd w:id="233"/>
      <w:r>
        <w:rPr>
          <w:rtl w:val="true"/>
        </w:rPr>
        <w:t>کوفه</w:t>
      </w:r>
      <w:bookmarkEnd w:id="234"/>
    </w:p>
    <w:p>
      <w:pPr>
        <w:pStyle w:val="BookText"/>
        <w:rPr/>
      </w:pPr>
      <w:r>
        <w:rPr>
          <w:rFonts w:ascii="IRNazanin" w:hAnsi="IRNazanin" w:eastAsia="IRNazanin"/>
          <w:color w:val="111111"/>
          <w:sz w:val="28"/>
          <w:sz w:val="28"/>
          <w:szCs w:val="28"/>
          <w:rtl w:val="true"/>
          <w:lang w:bidi="fa-IR"/>
        </w:rPr>
        <w:t>پس از مدینۀ منوره،کوفه در مرتبۀ بعدی قرار داشت و مسجد بزرگ این شهر مهمترین دانشسراها و مدارس اسلامی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جلسه‌های تدریس در جای‌جای این مسجد به چشم می‌خورد و تدریس علوم اسلامی،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فقه،تفسیر و حدیث،هویت غالب این مدرسه را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تفکر و اندیشۀ علوی کوفه را دربر گرفته بود،مدرسۀ کوفه،توجه خود را به علوم اهل بیت علیهم السّلام معطوف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مدرسۀ کوفه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همگی آنان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برای ما حدیث گفت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حیان تغلبی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خاندان‌های علمی و علم‌پروری بودند که در جلسات علمی این مسجد دانش اندوختند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تنها دانش غالب بر مدرسۀ کوفه نبود،بلکه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مدرسه تدریس می‌شد و از جایگاه ویژه‌ای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مدرسۀ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 که بارزترین چهره‌های این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bookmarkStart w:id="235" w:name="pg13437_141022"/>
    </w:p>
    <w:p>
      <w:pPr>
        <w:pStyle w:val="BookText"/>
        <w:rPr/>
      </w:pPr>
      <w:bookmarkEnd w:id="235"/>
      <w:r>
        <w:rPr>
          <w:rFonts w:ascii="IRNazanin" w:hAnsi="IRNazanin" w:eastAsia="IRNazanin"/>
          <w:color w:val="111111"/>
          <w:sz w:val="28"/>
          <w:sz w:val="28"/>
          <w:szCs w:val="28"/>
          <w:rtl w:val="true"/>
          <w:lang w:bidi="fa-IR"/>
        </w:rPr>
        <w:t>همو که به درخواست هارون الرشید،تعلیم امین و مأمون،فرزندان هارون را بر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توجه است که علم نحو شامل مجموعه قواعدی است که گفتار را از کژی و نادرستی ایمن می‌سازد و گوینده را از خطا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 به وسیلۀ امیر المؤمنین علی بن ابی طالب علیه السّلام پدید آمد و همو قواعد و اصول آن را پایه‌گذاری نمود</w:t>
      </w:r>
      <w:r>
        <w:rPr>
          <w:rFonts w:eastAsia="IRNazanin" w:cs="IRNazanin"/>
          <w:color w:val="111111"/>
          <w:sz w:val="28"/>
          <w:szCs w:val="28"/>
          <w:rtl w:val="true"/>
          <w:lang w:bidi="fa-IR"/>
        </w:rPr>
        <w:t>.</w:t>
      </w:r>
    </w:p>
    <w:p>
      <w:pPr>
        <w:pStyle w:val="Heading6"/>
        <w:numPr>
          <w:ilvl w:val="5"/>
          <w:numId w:val="1"/>
        </w:numPr>
        <w:rPr/>
      </w:pPr>
      <w:bookmarkStart w:id="236" w:name="__RefHeading___Toc754570_2616395394"/>
      <w:bookmarkStart w:id="237" w:name="_Toc85"/>
      <w:bookmarkEnd w:id="236"/>
      <w:r>
        <w:rPr>
          <w:rtl w:val="true"/>
        </w:rPr>
        <w:t>بصره</w:t>
      </w:r>
      <w:bookmarkEnd w:id="237"/>
    </w:p>
    <w:p>
      <w:pPr>
        <w:pStyle w:val="BookText"/>
        <w:rPr/>
      </w:pPr>
      <w:r>
        <w:rPr>
          <w:rFonts w:ascii="IRNazanin" w:hAnsi="IRNazanin" w:eastAsia="IRNazanin"/>
          <w:color w:val="111111"/>
          <w:sz w:val="28"/>
          <w:sz w:val="28"/>
          <w:szCs w:val="28"/>
          <w:rtl w:val="true"/>
          <w:lang w:bidi="fa-IR"/>
        </w:rPr>
        <w:t>دیگر کانون علمی آن روزگار بصره بود که مرکز مهمی برای علم نحو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بنیانگذار مدرسۀ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دئلی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امیر المؤمنین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بصره با مدرسۀ کوفه رقابت می‌کرد و نحویان بصره جهت باز شناخته شدن از نحویان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و نام‌آوران این 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وی عمیقترین،کمال یافته‌ترین و اصیل‌ترین اثر در ادبیات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 را این‌گونه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کتاب سیبویه بنگریم آن را کاری پخته و تلاشی سترگ خواهیم یافت،آن‌سان که متأخران دربارۀ این کتاب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تلاش عالمان فراوانی است،چنان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این‌گونه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بصره افزون بر این‌که عرصۀ علم نحو بود،مدرسۀ علم تفسیر نیز به شمار می‌رفت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علمای برجستۀ این دانش قرار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معجم لغت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پایه‌گذاری شد،دیگر دانش رایج در بصره بود</w:t>
      </w:r>
      <w:r>
        <w:rPr>
          <w:rFonts w:eastAsia="IRNazanin" w:cs="IRNazanin"/>
          <w:color w:val="111111"/>
          <w:sz w:val="28"/>
          <w:szCs w:val="28"/>
          <w:rtl w:val="true"/>
          <w:lang w:bidi="fa-IR"/>
        </w:rPr>
        <w:t xml:space="preserve">. </w:t>
      </w:r>
      <w:bookmarkStart w:id="238" w:name="pg13437_141023"/>
    </w:p>
    <w:p>
      <w:pPr>
        <w:pStyle w:val="Heading6"/>
        <w:numPr>
          <w:ilvl w:val="5"/>
          <w:numId w:val="1"/>
        </w:numPr>
        <w:rPr/>
      </w:pPr>
      <w:bookmarkStart w:id="239" w:name="__RefHeading___Toc754572_2616395394"/>
      <w:bookmarkStart w:id="240" w:name="_Toc86"/>
      <w:bookmarkEnd w:id="238"/>
      <w:bookmarkEnd w:id="239"/>
      <w:r>
        <w:rPr>
          <w:rtl w:val="true"/>
        </w:rPr>
        <w:t>بغداد</w:t>
      </w:r>
      <w:bookmarkEnd w:id="240"/>
    </w:p>
    <w:p>
      <w:pPr>
        <w:pStyle w:val="BookText"/>
        <w:rPr/>
      </w:pPr>
      <w:r>
        <w:rPr>
          <w:rFonts w:ascii="IRNazanin" w:hAnsi="IRNazanin" w:eastAsia="IRNazanin"/>
          <w:color w:val="111111"/>
          <w:sz w:val="28"/>
          <w:sz w:val="28"/>
          <w:szCs w:val="28"/>
          <w:rtl w:val="true"/>
          <w:lang w:bidi="fa-IR"/>
        </w:rPr>
        <w:t>بغداد با جنبش‌های علمی و فرهنگی شکوفایی یافته و در جای‌جای آن مدرسه و دانشسرا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چیزی به فراوانی و آسانی دانش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همانند دیگر مراکز اسلامی به دانش خاصی بسنده نکرده،بلکه علوم عقلی و نقلی و دیگر رشته‌های علمی را در خود گرد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به صورت بزرگترین مرکز علمی آن دوره درآمد که جویندگان علم از سراسر جهان برای کسب دانش آهنگ بغداد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آن روزگار را چنین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هنرمندان و ادیبان،از ملیت‌ها و نحله‌های گوناگون،مانند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یونانیان،پارسیان، قبطی‌ها و کلدانیان بار سفر بسته به بغداد می‌رفتند و آن را به صورت مرکزی جهانی برای دانش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مأمون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حکما خلوت می‌کرد،با مناظره آنان انس می‌گرفت و با گفت‌وگوی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این باور بود که دانشمندان و عالمان،برگزیدگان خدا از میان بندگان هستند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تا این‌جا برخی از مراکز علمی آن دوره را برشمردیم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بیان علوم رایج در آن عصر می‌پردازیم</w:t>
      </w:r>
      <w:r>
        <w:rPr>
          <w:rFonts w:eastAsia="IRNazanin" w:cs="IRNazanin"/>
          <w:color w:val="111111"/>
          <w:sz w:val="28"/>
          <w:szCs w:val="28"/>
          <w:rtl w:val="true"/>
          <w:lang w:bidi="fa-IR"/>
        </w:rPr>
        <w:t>:</w:t>
      </w:r>
    </w:p>
    <w:p>
      <w:pPr>
        <w:pStyle w:val="Heading5"/>
        <w:numPr>
          <w:ilvl w:val="4"/>
          <w:numId w:val="1"/>
        </w:numPr>
        <w:rPr/>
      </w:pPr>
      <w:bookmarkStart w:id="241" w:name="__RefHeading___Toc754574_2616395394"/>
      <w:bookmarkStart w:id="242" w:name="_Toc87"/>
      <w:bookmarkEnd w:id="241"/>
      <w:r>
        <w:rPr>
          <w:rtl w:val="true"/>
        </w:rPr>
        <w:t>علوم قرآنی</w:t>
      </w:r>
      <w:bookmarkEnd w:id="242"/>
    </w:p>
    <w:p>
      <w:pPr>
        <w:pStyle w:val="BookText"/>
        <w:rPr/>
      </w:pPr>
      <w:r>
        <w:rPr>
          <w:rFonts w:ascii="IRNazanin" w:hAnsi="IRNazanin" w:eastAsia="IRNazanin"/>
          <w:color w:val="111111"/>
          <w:sz w:val="28"/>
          <w:sz w:val="28"/>
          <w:szCs w:val="28"/>
          <w:rtl w:val="true"/>
          <w:lang w:bidi="fa-IR"/>
        </w:rPr>
        <w:t>علوم قرآنی شامل دو بخش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قرائت که به تحقیق دربارۀ قرائت قرآن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در این زمینه به دست آمد،قرائت‌های هفت‌گانه بود که هر قرائتی به یک قاری نسبت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قاریان عصر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حارث الذماری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حبیب الزیات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 المقری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هشام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تفسیر؛این علم به توضیح کتاب خدا و بیان معنای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قرآن دو گرایش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روایی بود که براساس آنچه از پیامبر صلّی اللّه علیه و آله و امامان معصوم علیهم السّلام در دست داشتند،قرآن را تفسیر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مفسران شیعی این روش را برگزیدند که در تفسیر قمی،تفسیر عسکری و تفسیر برهان کاملا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انتخاب این روش به این امر استدلال کرده‌اند که امامان اهل بیت علیهم السّلام علوم قرآن را آن‌گونه که هست و مبتنی بر واقعیت و حقیقت است،می‌شناسند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باقر علیه السّلام خود با اشاره به این مطلب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اوصیا و جانشینان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نمی‌تواند ادعا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ظاهر چه باطن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ادله نیز وجوب رجوع به آنان در تفسیر قرآن،فهمیده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این‌باره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تنها براساس روایت صحیح پیامبر صلّی اللّه علیه و آله و امامان اهل بیت علیهم السّلام که گفته‌شان همانند فرمودۀ پیامبر صلّی اللّه علیه و آله حجیت دارد جایز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تفسیر براساس اعتبارات عقلی وابسته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می‌گرفته که مفسران معتزلی مذهب و باطنی‌ها این </w:t>
      </w:r>
      <w:bookmarkStart w:id="243" w:name="pg13437_141025"/>
    </w:p>
    <w:p>
      <w:pPr>
        <w:pStyle w:val="BookText"/>
        <w:rPr/>
      </w:pPr>
      <w:bookmarkEnd w:id="243"/>
      <w:r>
        <w:rPr>
          <w:rFonts w:ascii="IRNazanin" w:hAnsi="IRNazanin" w:eastAsia="IRNazanin"/>
          <w:color w:val="111111"/>
          <w:sz w:val="28"/>
          <w:sz w:val="28"/>
          <w:szCs w:val="28"/>
          <w:rtl w:val="true"/>
          <w:lang w:bidi="fa-IR"/>
        </w:rPr>
        <w:t>شیوه را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مفسران بی‌توجه به روایات نقل شده از امامان معصوم علیهم السّلام در مورد تفسیر قرآن کریم،براساس استحسانات عقلی قرآن را تفسیر می‌کردند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شایان توجه است که نخستین مدرسۀ تفسیر قرآن با استناد به روایت در عهد امیر المؤمنین علیه السّلام تأسیس شد و حضرتش نخستین مفسر قرآن کریم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بزرگان صحابه تفسیر قرآن را از وی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نیز نسبت به تفسیر توجه فراوانی مبذول داشته و تفسیر قرآن کریم،اسباب نزول آیات و فضیلت قرائت قرآن،محور غالب جلسه‌های آنان بود</w:t>
      </w:r>
      <w:r>
        <w:rPr>
          <w:rFonts w:eastAsia="IRNazanin" w:cs="IRNazanin"/>
          <w:color w:val="111111"/>
          <w:sz w:val="28"/>
          <w:szCs w:val="28"/>
          <w:rtl w:val="true"/>
          <w:lang w:bidi="fa-IR"/>
        </w:rPr>
        <w:t>.</w:t>
      </w:r>
    </w:p>
    <w:p>
      <w:pPr>
        <w:pStyle w:val="Heading5"/>
        <w:numPr>
          <w:ilvl w:val="4"/>
          <w:numId w:val="1"/>
        </w:numPr>
        <w:rPr/>
      </w:pPr>
      <w:bookmarkStart w:id="244" w:name="__RefHeading___Toc754576_2616395394"/>
      <w:bookmarkStart w:id="245" w:name="_Toc88"/>
      <w:bookmarkEnd w:id="244"/>
      <w:r>
        <w:rPr>
          <w:rtl w:val="true"/>
        </w:rPr>
        <w:t>علم حدیث</w:t>
      </w:r>
      <w:bookmarkEnd w:id="245"/>
    </w:p>
    <w:p>
      <w:pPr>
        <w:pStyle w:val="BookText"/>
        <w:rPr/>
      </w:pPr>
      <w:r>
        <w:rPr>
          <w:rFonts w:ascii="IRNazanin" w:hAnsi="IRNazanin" w:eastAsia="IRNazanin"/>
          <w:color w:val="111111"/>
          <w:sz w:val="28"/>
          <w:sz w:val="28"/>
          <w:szCs w:val="28"/>
          <w:rtl w:val="true"/>
          <w:lang w:bidi="fa-IR"/>
        </w:rPr>
        <w:t>منظور از حدیث،قول،فعل و تقریری است که از پیامبر صلّی اللّه علیه و آله یا یکی از امامان و جانشینان آن حضرت نقل شده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نگارش و تدوین حدیث از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 بیت علیهم السّلام نیز یاران خود را به تدوین حدیث تشویق و ترغیب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 صادق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شما را از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می‌دارد؟تا ننویسید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مردم بصره از نزد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اندوختند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هرچه را می‌پرسیدند می‌نوشتند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رهنمودهای امامان علیهم السّلام در مورد گردآوری احادیث و روایات، </w:t>
      </w:r>
      <w:bookmarkStart w:id="246" w:name="pg13437_141026"/>
    </w:p>
    <w:p>
      <w:pPr>
        <w:pStyle w:val="BookText"/>
        <w:rPr/>
      </w:pPr>
      <w:bookmarkEnd w:id="246"/>
      <w:r>
        <w:rPr>
          <w:rFonts w:ascii="IRNazanin" w:hAnsi="IRNazanin" w:eastAsia="IRNazanin"/>
          <w:color w:val="111111"/>
          <w:sz w:val="28"/>
          <w:sz w:val="28"/>
          <w:szCs w:val="28"/>
          <w:rtl w:val="true"/>
          <w:lang w:bidi="fa-IR"/>
        </w:rPr>
        <w:t>جمعی از یاران امام رضا علیه السّلام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بزرگ احادیث صحیح را گرد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نخستین منابع شیعی و مبنای تدوین جوامع چهارگانۀ سه تن از مشایخ اسلام به شمار می‌روند</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247" w:name="__RefHeading___Toc754578_2616395394"/>
      <w:bookmarkStart w:id="248" w:name="_Toc89"/>
      <w:bookmarkEnd w:id="247"/>
      <w:r>
        <w:rPr>
          <w:rtl w:val="true"/>
        </w:rPr>
        <w:t>فقه</w:t>
      </w:r>
      <w:bookmarkEnd w:id="24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برجسته‌ترین دانشی بود که در آن روزگار و دیگر دوران‌های اسلامی گستردگی فوق‌العاده‌ای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به بیان تکلیف و وظیفه‌ای می‌پردازد که بر عهدۀ فرد مکلف است و باید آن را در زندگی خود عملی کند و در برابر حضرت حق نسبت به آن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علم فقه بیش از دیگر علوم مورد توجه و تدریس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 بیت علیهم السّلام فعالانه به ایجاد مدرسۀ فقهی خود پرداختند که فقیهان و عالمان بزرگی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این مدرسه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هرچه از امامان علیهم السّلام می‌شنیدند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که به چهار صد اصل رسید تدوین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این اصول تهذیب و در چهار کتابی که فقیهان امامی برای استنباط احکام شرعی از آن‌ها بهره می‌گیرند،گردآوری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فقه و استقبال از آن به شیعیان منحصر نبود که دیگر فرقه‌های اسلامی نیز به فراگیری آن روی آوردند</w:t>
      </w:r>
      <w:r>
        <w:rPr>
          <w:rFonts w:eastAsia="IRNazanin" w:cs="IRNazanin"/>
          <w:color w:val="111111"/>
          <w:sz w:val="28"/>
          <w:szCs w:val="28"/>
          <w:rtl w:val="true"/>
          <w:lang w:bidi="fa-IR"/>
        </w:rPr>
        <w:t xml:space="preserve">. </w:t>
      </w:r>
      <w:bookmarkStart w:id="249" w:name="pg13437_141027"/>
    </w:p>
    <w:p>
      <w:pPr>
        <w:pStyle w:val="Heading5"/>
        <w:numPr>
          <w:ilvl w:val="4"/>
          <w:numId w:val="1"/>
        </w:numPr>
        <w:rPr/>
      </w:pPr>
      <w:bookmarkStart w:id="250" w:name="__RefHeading___Toc754580_2616395394"/>
      <w:bookmarkStart w:id="251" w:name="_Toc90"/>
      <w:bookmarkEnd w:id="249"/>
      <w:bookmarkEnd w:id="250"/>
      <w:r>
        <w:rPr>
          <w:rtl w:val="true"/>
        </w:rPr>
        <w:t>اصول فقه</w:t>
      </w:r>
      <w:bookmarkEnd w:id="251"/>
    </w:p>
    <w:p>
      <w:pPr>
        <w:pStyle w:val="BookText"/>
        <w:rPr/>
      </w:pPr>
      <w:r>
        <w:rPr>
          <w:rFonts w:ascii="IRNazanin" w:hAnsi="IRNazanin" w:eastAsia="IRNazanin"/>
          <w:color w:val="111111"/>
          <w:sz w:val="28"/>
          <w:sz w:val="28"/>
          <w:szCs w:val="28"/>
          <w:rtl w:val="true"/>
          <w:lang w:bidi="fa-IR"/>
        </w:rPr>
        <w:t>این علم توسط امام محمد باقر علیه السّلام تأسیس شد و اجتهاد و استنباط احکام شرعی متوقف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 در آن زمان تدریس می‌شد</w:t>
      </w:r>
      <w:r>
        <w:rPr>
          <w:rFonts w:eastAsia="IRNazanin" w:cs="IRNazanin"/>
          <w:color w:val="111111"/>
          <w:sz w:val="28"/>
          <w:szCs w:val="28"/>
          <w:rtl w:val="true"/>
          <w:lang w:bidi="fa-IR"/>
        </w:rPr>
        <w:t>.</w:t>
      </w:r>
    </w:p>
    <w:p>
      <w:pPr>
        <w:pStyle w:val="Heading5"/>
        <w:numPr>
          <w:ilvl w:val="4"/>
          <w:numId w:val="1"/>
        </w:numPr>
        <w:rPr/>
      </w:pPr>
      <w:bookmarkStart w:id="252" w:name="__RefHeading___Toc754582_2616395394"/>
      <w:bookmarkStart w:id="253" w:name="_Toc91"/>
      <w:bookmarkEnd w:id="252"/>
      <w:r>
        <w:rPr>
          <w:rtl w:val="true"/>
        </w:rPr>
        <w:t>علم نحو</w:t>
      </w:r>
      <w:bookmarkEnd w:id="253"/>
    </w:p>
    <w:p>
      <w:pPr>
        <w:pStyle w:val="BookText"/>
        <w:rPr/>
      </w:pP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دانش‌هایی بود که در عصر عباسیان نقش سترگی ایفا کرد و مبحث آن جدال برانگیز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کاخ خلیفگان انجمن‌هایی برای این علم تشکیل می‌شد و در برخی از مسائل آن نزاع سختی میان عالمان این فن رخ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کسایی،فراء و سیبویه،سرآمدان این فن در آن عصر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 که امیر المؤمنین علیه السّلام،طلایه‌دار حکمت و دانش در این خاکدان،مؤسس این فن بود</w:t>
      </w:r>
      <w:r>
        <w:rPr>
          <w:rFonts w:eastAsia="IRNazanin" w:cs="IRNazanin"/>
          <w:color w:val="111111"/>
          <w:sz w:val="28"/>
          <w:szCs w:val="28"/>
          <w:rtl w:val="true"/>
          <w:lang w:bidi="fa-IR"/>
        </w:rPr>
        <w:t>.</w:t>
      </w:r>
    </w:p>
    <w:p>
      <w:pPr>
        <w:pStyle w:val="Heading5"/>
        <w:numPr>
          <w:ilvl w:val="4"/>
          <w:numId w:val="1"/>
        </w:numPr>
        <w:rPr/>
      </w:pPr>
      <w:bookmarkStart w:id="254" w:name="__RefHeading___Toc754584_2616395394"/>
      <w:bookmarkStart w:id="255" w:name="_Toc92"/>
      <w:bookmarkEnd w:id="254"/>
      <w:r>
        <w:rPr>
          <w:rtl w:val="true"/>
        </w:rPr>
        <w:t>علم کلام</w:t>
      </w:r>
      <w:bookmarkEnd w:id="255"/>
    </w:p>
    <w:p>
      <w:pPr>
        <w:pStyle w:val="BookText"/>
        <w:rPr/>
      </w:pPr>
      <w:r>
        <w:rPr>
          <w:rFonts w:ascii="IRNazanin" w:hAnsi="IRNazanin" w:eastAsia="IRNazanin"/>
          <w:color w:val="111111"/>
          <w:sz w:val="28"/>
          <w:sz w:val="28"/>
          <w:szCs w:val="28"/>
          <w:rtl w:val="true"/>
          <w:lang w:bidi="fa-IR"/>
        </w:rPr>
        <w:t>این دانش وسیله‌ای بود برای دفاع از اعتقادات دینی،با ادلۀ علمی که به وسیلۀ امامان علیهم السّلام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 یکی از شاگردان این مدرسه بود که در این علم سرآمد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عطاء،ابو الهذیل العلاّف،ابو الحسن اشعری و غزالی مشهورترین متکلمان نزد اهل سنت هستند</w:t>
      </w:r>
      <w:r>
        <w:rPr>
          <w:rFonts w:eastAsia="IRNazanin" w:cs="IRNazanin"/>
          <w:color w:val="111111"/>
          <w:sz w:val="28"/>
          <w:szCs w:val="28"/>
          <w:rtl w:val="true"/>
          <w:lang w:bidi="fa-IR"/>
        </w:rPr>
        <w:t>.</w:t>
      </w:r>
    </w:p>
    <w:p>
      <w:pPr>
        <w:pStyle w:val="Heading5"/>
        <w:numPr>
          <w:ilvl w:val="4"/>
          <w:numId w:val="1"/>
        </w:numPr>
        <w:rPr/>
      </w:pPr>
      <w:bookmarkStart w:id="256" w:name="__RefHeading___Toc754586_2616395394"/>
      <w:bookmarkStart w:id="257" w:name="_Toc93"/>
      <w:bookmarkEnd w:id="256"/>
      <w:r>
        <w:rPr>
          <w:rtl w:val="true"/>
        </w:rPr>
        <w:t>علم طب</w:t>
      </w:r>
      <w:bookmarkEnd w:id="25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طبابت و علم طب از دانش‌هایی بود که حاکمان عباسی به فراگیری آن تشویق کرده و ثروت هنگفت و جوایز ارزشمندی به متخصصان این فن دادند که بختیشوع،طبیب نصرانی از آن جمله بود</w:t>
      </w:r>
      <w:r>
        <w:rPr>
          <w:rFonts w:eastAsia="IRNazanin" w:cs="IRNazanin"/>
          <w:color w:val="111111"/>
          <w:sz w:val="28"/>
          <w:szCs w:val="28"/>
          <w:rtl w:val="true"/>
          <w:lang w:bidi="fa-IR"/>
        </w:rPr>
        <w:t xml:space="preserve">. </w:t>
      </w:r>
      <w:bookmarkStart w:id="258" w:name="pg13437_141028"/>
    </w:p>
    <w:p>
      <w:pPr>
        <w:pStyle w:val="Heading5"/>
        <w:numPr>
          <w:ilvl w:val="4"/>
          <w:numId w:val="1"/>
        </w:numPr>
        <w:rPr/>
      </w:pPr>
      <w:bookmarkStart w:id="259" w:name="__RefHeading___Toc754588_2616395394"/>
      <w:bookmarkStart w:id="260" w:name="_Toc94"/>
      <w:bookmarkEnd w:id="258"/>
      <w:bookmarkEnd w:id="259"/>
      <w:r>
        <w:rPr>
          <w:rtl w:val="true"/>
        </w:rPr>
        <w:t>علم شیمی</w:t>
      </w:r>
      <w:bookmarkEnd w:id="260"/>
    </w:p>
    <w:p>
      <w:pPr>
        <w:pStyle w:val="BookText"/>
        <w:rPr/>
      </w:pPr>
      <w:r>
        <w:rPr>
          <w:rFonts w:ascii="IRNazanin" w:hAnsi="IRNazanin" w:eastAsia="IRNazanin"/>
          <w:color w:val="111111"/>
          <w:sz w:val="28"/>
          <w:sz w:val="28"/>
          <w:szCs w:val="28"/>
          <w:rtl w:val="true"/>
          <w:lang w:bidi="fa-IR"/>
        </w:rPr>
        <w:t>این دانش از ابتکارهای یگانه جهان آفرینش،حضرت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حیان که برای خاور زمین افتخاری بزرگ به شمار می‌رود این دانش را از محضر امام صادق علیه السّلام فرا گرفت و در آن سرآمد شد</w:t>
      </w:r>
      <w:r>
        <w:rPr>
          <w:rFonts w:eastAsia="IRNazanin" w:cs="IRNazanin"/>
          <w:color w:val="111111"/>
          <w:sz w:val="28"/>
          <w:szCs w:val="28"/>
          <w:rtl w:val="true"/>
          <w:lang w:bidi="fa-IR"/>
        </w:rPr>
        <w:t>.</w:t>
      </w:r>
    </w:p>
    <w:p>
      <w:pPr>
        <w:pStyle w:val="Heading5"/>
        <w:numPr>
          <w:ilvl w:val="4"/>
          <w:numId w:val="1"/>
        </w:numPr>
        <w:rPr/>
      </w:pPr>
      <w:bookmarkStart w:id="261" w:name="__RefHeading___Toc754590_2616395394"/>
      <w:bookmarkStart w:id="262" w:name="_Toc95"/>
      <w:bookmarkEnd w:id="261"/>
      <w:r>
        <w:rPr>
          <w:rtl w:val="true"/>
        </w:rPr>
        <w:t>علم هندسه و شهرسازی</w:t>
      </w:r>
      <w:bookmarkEnd w:id="262"/>
    </w:p>
    <w:p>
      <w:pPr>
        <w:pStyle w:val="BookText"/>
        <w:rPr/>
      </w:pPr>
      <w:r>
        <w:rPr>
          <w:rFonts w:ascii="IRNazanin" w:hAnsi="IRNazanin" w:eastAsia="IRNazanin"/>
          <w:color w:val="111111"/>
          <w:sz w:val="28"/>
          <w:sz w:val="28"/>
          <w:szCs w:val="28"/>
          <w:rtl w:val="true"/>
          <w:lang w:bidi="fa-IR"/>
        </w:rPr>
        <w:t>علم فلک</w:t>
      </w:r>
    </w:p>
    <w:p>
      <w:pPr>
        <w:pStyle w:val="Heading5"/>
        <w:numPr>
          <w:ilvl w:val="4"/>
          <w:numId w:val="1"/>
        </w:numPr>
        <w:rPr/>
      </w:pPr>
      <w:bookmarkStart w:id="263" w:name="__RefHeading___Toc754592_2616395394"/>
      <w:bookmarkStart w:id="264" w:name="_Toc96"/>
      <w:bookmarkEnd w:id="263"/>
      <w:r>
        <w:rPr>
          <w:rtl w:val="true"/>
        </w:rPr>
        <w:t>ترجمه</w:t>
      </w:r>
      <w:bookmarkEnd w:id="264"/>
    </w:p>
    <w:p>
      <w:pPr>
        <w:pStyle w:val="BookText"/>
        <w:rPr/>
      </w:pPr>
      <w:r>
        <w:rPr>
          <w:rFonts w:ascii="IRNazanin" w:hAnsi="IRNazanin" w:eastAsia="IRNazanin"/>
          <w:color w:val="111111"/>
          <w:sz w:val="28"/>
          <w:sz w:val="28"/>
          <w:szCs w:val="28"/>
          <w:rtl w:val="true"/>
          <w:lang w:bidi="fa-IR"/>
        </w:rPr>
        <w:t>گرایش به ترجمۀ متون بیگانه به زبان عربی از ویژگی‌ها و نمادهای حیات علمی آن روزگار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پزشکی،ریاضیات،فلک و انواع متون سیاسی و فلسفی در این عصر ترجمه شدند که بسیاری از این متون را ابن الندیم در فهرست خود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سرپرستی دیوان ترجمه برعهدۀ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 در این‌باره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مأمون و پادشاه روم مکاتباتی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مأمون بر او چیره شد،از وی خواست اجازه دهد کسی را به روم بفرستد تا از میان کتاب‌های قدیمی موجود در خزانۀ پادشاهی نسخه‌هایی را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 ابتدا نپذیرفت،اما سرانجام تن به این خواسته داد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جماعتی را به این مأموریت گمارد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دار الحکمه از جملۀ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کتاب‌هایی را از میان یافته‌ها برگزیده،برای مأمون بردند و به فرمان او کتاب‌ها را به عربی ترجمه کردند</w:t>
      </w:r>
      <w:r>
        <w:rPr>
          <w:rFonts w:eastAsia="IRNazanin" w:cs="IRNazanin"/>
          <w:color w:val="111111"/>
          <w:sz w:val="28"/>
          <w:szCs w:val="28"/>
          <w:rtl w:val="true"/>
          <w:lang w:bidi="fa-IR"/>
        </w:rPr>
        <w:t xml:space="preserve">...». </w:t>
      </w:r>
      <w:r>
        <w:rPr>
          <w:rStyle w:val="FootnoteAnchor"/>
          <w:rtl w:val="true"/>
        </w:rPr>
        <w:footnoteReference w:id="150"/>
      </w:r>
      <w:bookmarkStart w:id="265" w:name="pg13437_141029"/>
    </w:p>
    <w:p>
      <w:pPr>
        <w:pStyle w:val="Heading5"/>
        <w:numPr>
          <w:ilvl w:val="4"/>
          <w:numId w:val="1"/>
        </w:numPr>
        <w:rPr/>
      </w:pPr>
      <w:bookmarkStart w:id="266" w:name="__RefHeading___Toc754594_2616395394"/>
      <w:bookmarkStart w:id="267" w:name="_Toc97"/>
      <w:bookmarkEnd w:id="265"/>
      <w:bookmarkEnd w:id="266"/>
      <w:r>
        <w:rPr>
          <w:rtl w:val="true"/>
        </w:rPr>
        <w:t>تأسیس مدرسه و کتابخانه</w:t>
      </w:r>
      <w:bookmarkEnd w:id="267"/>
    </w:p>
    <w:p>
      <w:pPr>
        <w:pStyle w:val="BookText"/>
        <w:rPr/>
      </w:pPr>
      <w:r>
        <w:rPr>
          <w:rFonts w:ascii="IRNazanin" w:hAnsi="IRNazanin" w:eastAsia="IRNazanin"/>
          <w:color w:val="111111"/>
          <w:sz w:val="28"/>
          <w:sz w:val="28"/>
          <w:szCs w:val="28"/>
          <w:rtl w:val="true"/>
          <w:lang w:bidi="fa-IR"/>
        </w:rPr>
        <w:t>در این دوره حکومت اقدام به تأسیس شمار چشمگیری مدرسه در بغداد نمود که به سی مورد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مدارس آن‌چنان باشکوه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 ناچیز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مدارس علوم اسلامی و دیگر علوم تدریس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کتابخانه‌های عمومی از دیگر مراکز علمی بود که در بغداد تأسیس شد از جمله،کتابخانۀ بیت الحکمه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مأمون،کتابخانۀ شخصی خود و نیز کتاب‌هایی که جدش منصور و پدرش مهدی گرد آورده بودند به این کتابخانه منتقل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مأمون از امیر صقلیه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کتاب‌های علمی و فلسفی کرد و چون کتاب‌های موردنظر به دست مأمون رسید،آن‌ها را در کتابخانۀ بیت الحکمه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خراسان نیز کتاب‌هایی فراهم کرد و در اختیار کتابخانۀ یاد شده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سخن این‌که هرگاه مأمون از وجود کتابی مطلع می‌شد در هرجا که بود،آن را به دست می‌آورد و به کتابخانۀ بیت الحکمه می‌سپرد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خزانۀ پربها که چیزی با آن هم‌سنگی نمی‌کرد،همچنان دایر بود و پژوهشگران و عالمان از آن بهره می‌گرفتند،اما زمانی که مغول سفاک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بغداد چیره شد،سپاهیان او آن کتابخانۀ بی‌نظیر را نابود کردند و بدین ترتیب،جهان اسلام بزرگترین میراث علمی خود را از دست داد</w:t>
      </w:r>
      <w:r>
        <w:rPr>
          <w:rFonts w:eastAsia="IRNazanin" w:cs="IRNazanin"/>
          <w:color w:val="111111"/>
          <w:sz w:val="28"/>
          <w:szCs w:val="28"/>
          <w:rtl w:val="true"/>
          <w:lang w:bidi="fa-IR"/>
        </w:rPr>
        <w:t xml:space="preserve">. </w:t>
      </w:r>
      <w:r>
        <w:rPr>
          <w:rStyle w:val="FootnoteAnchor"/>
          <w:rtl w:val="true"/>
        </w:rPr>
        <w:footnoteReference w:id="151"/>
      </w:r>
      <w:bookmarkStart w:id="268" w:name="pg13437_141030"/>
    </w:p>
    <w:p>
      <w:pPr>
        <w:pStyle w:val="Heading5"/>
        <w:numPr>
          <w:ilvl w:val="4"/>
          <w:numId w:val="1"/>
        </w:numPr>
        <w:rPr/>
      </w:pPr>
      <w:bookmarkStart w:id="269" w:name="__RefHeading___Toc754596_2616395394"/>
      <w:bookmarkStart w:id="270" w:name="_Toc98"/>
      <w:bookmarkEnd w:id="268"/>
      <w:bookmarkEnd w:id="269"/>
      <w:r>
        <w:rPr>
          <w:rtl w:val="true"/>
        </w:rPr>
        <w:t>اطلس‌ها و رصدخانه‌ها</w:t>
      </w:r>
      <w:bookmarkEnd w:id="270"/>
    </w:p>
    <w:p>
      <w:pPr>
        <w:pStyle w:val="BookText"/>
        <w:rPr/>
      </w:pPr>
      <w:r>
        <w:rPr>
          <w:rFonts w:ascii="IRNazanin" w:hAnsi="IRNazanin" w:eastAsia="IRNazanin"/>
          <w:color w:val="111111"/>
          <w:sz w:val="28"/>
          <w:sz w:val="28"/>
          <w:szCs w:val="28"/>
          <w:rtl w:val="true"/>
          <w:lang w:bidi="fa-IR"/>
        </w:rPr>
        <w:t>به فرمان مأمون نقشۀ جهان تهیه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المأمونیه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نقشه نخستین نقشۀ جهان بود که در عصر عباسیان فراهم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مأمون فرمان داد رصدخانه‌ای تأسیس 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محله‌های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چنین فضای علمی تابناک،امام جواد علیه السّلام بزرگترین طلایه‌دار جنبش فرهنگی و علمی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اقامتش در بغداد عالمان در محضر او گرد آمده، از چشمۀ جوشان و گوارای دانش او جرعه‌نوشی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دقیق‌ترین مسائل فلسفی و کلامی را از آن حضرت می‌پرسیدند و او به لطف دانش و معارفی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بود پاسخ می‌داد و در عرصۀ دانش،روزگار را به چالش می‌خواند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271" w:name="__RefHeading___Toc754598_2616395394"/>
      <w:bookmarkStart w:id="272" w:name="_Toc99"/>
      <w:bookmarkEnd w:id="271"/>
      <w:r>
        <w:rPr/>
        <w:t>2</w:t>
      </w:r>
      <w:r>
        <w:rPr>
          <w:rtl w:val="true"/>
        </w:rPr>
        <w:t>.</w:t>
      </w:r>
      <w:r>
        <w:rPr>
          <w:rtl w:val="true"/>
        </w:rPr>
        <w:t>حیات سیاسی</w:t>
      </w:r>
      <w:bookmarkEnd w:id="272"/>
    </w:p>
    <w:p>
      <w:pPr>
        <w:pStyle w:val="Heading5"/>
        <w:numPr>
          <w:ilvl w:val="4"/>
          <w:numId w:val="1"/>
        </w:numPr>
        <w:rPr/>
      </w:pPr>
      <w:bookmarkStart w:id="273" w:name="__RefHeading___Toc754600_2616395394"/>
      <w:bookmarkStart w:id="274" w:name="_Toc100"/>
      <w:bookmarkEnd w:id="273"/>
      <w:r>
        <w:rPr>
          <w:rtl w:val="true"/>
        </w:rPr>
        <w:t>اشاره</w:t>
      </w:r>
      <w:bookmarkEnd w:id="2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سیاسی روزگار امام جواد علیه السّلام نه تنها برای امام که برای تمام مسلمانان بد و به شدت سخت بود،چرا که وقایع سنگینی،امت اسلامی را دستخوش امواج شکنندۀ فتنه‌ها و آشوب‌ها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پرداختن به این حوادث،لازم می‌دانیم در شیوۀ حکومت در عصر عباسیان و دیگر اموری که بر این بخش مرتبط است،سیری داشته باشیم</w:t>
      </w:r>
      <w:r>
        <w:rPr>
          <w:rFonts w:eastAsia="IRNazanin" w:cs="IRNazanin"/>
          <w:color w:val="111111"/>
          <w:sz w:val="28"/>
          <w:szCs w:val="28"/>
          <w:rtl w:val="true"/>
          <w:lang w:bidi="fa-IR"/>
        </w:rPr>
        <w:t xml:space="preserve">. </w:t>
      </w:r>
      <w:bookmarkStart w:id="275" w:name="pg13437_141031"/>
    </w:p>
    <w:p>
      <w:pPr>
        <w:pStyle w:val="Heading5"/>
        <w:numPr>
          <w:ilvl w:val="4"/>
          <w:numId w:val="1"/>
        </w:numPr>
        <w:rPr/>
      </w:pPr>
      <w:bookmarkStart w:id="276" w:name="__RefHeading___Toc754602_2616395394"/>
      <w:bookmarkStart w:id="277" w:name="_Toc101"/>
      <w:bookmarkEnd w:id="275"/>
      <w:bookmarkEnd w:id="276"/>
      <w:r>
        <w:rPr>
          <w:rtl w:val="true"/>
        </w:rPr>
        <w:t>شیوۀ حکومت</w:t>
      </w:r>
      <w:bookmarkEnd w:id="277"/>
    </w:p>
    <w:p>
      <w:pPr>
        <w:pStyle w:val="BookText"/>
        <w:rPr/>
      </w:pPr>
      <w:r>
        <w:rPr>
          <w:rFonts w:ascii="IRNazanin" w:hAnsi="IRNazanin" w:eastAsia="IRNazanin"/>
          <w:color w:val="111111"/>
          <w:sz w:val="28"/>
          <w:sz w:val="28"/>
          <w:szCs w:val="28"/>
          <w:rtl w:val="true"/>
          <w:lang w:bidi="fa-IR"/>
        </w:rPr>
        <w:t>حکومت عباسیان،از نظر اهداف و شیوه،آینۀ تمام‌نمای حکومت امویان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نیکلسون،عباسیان حکومتی مستبدانه داشتند و همانند ساسانیان بر گسترۀ تحت سلطۀ خود حاکمیت بی‌چون‌وچرا اعمال می‌کردند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شیوۀ حکومت براساس تمایلات شاهان و امیران بنی عباس رقم می‌خورد و هیچ شباهتی با معیارهای اسلامی نداشت و به تدریج نسبت به تصمیم‌گیری‌های اداری،اقتصادی و سیاسی آنان و انطباق آن‌ها با قانون وضع شده از سوی اسلام در موارد یاد شده همگان را دچار تردید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مستبدانه امور مسلمانان را در دست گرفتند و حکومتی به وجود آوردند که آکنده از وحشت و خفقان بود و با نظام مورد قبول اسلام و قوانین هدفمند آن‌که گسترش عدالت،مساوات و حق را در جامعه دنبال می‌کرد کاملا بیگانگی داشت</w:t>
      </w:r>
      <w:r>
        <w:rPr>
          <w:rFonts w:eastAsia="IRNazanin" w:cs="IRNazanin"/>
          <w:color w:val="111111"/>
          <w:sz w:val="28"/>
          <w:szCs w:val="28"/>
          <w:rtl w:val="true"/>
          <w:lang w:bidi="fa-IR"/>
        </w:rPr>
        <w:t>.</w:t>
      </w:r>
    </w:p>
    <w:p>
      <w:pPr>
        <w:pStyle w:val="Heading5"/>
        <w:numPr>
          <w:ilvl w:val="4"/>
          <w:numId w:val="1"/>
        </w:numPr>
        <w:rPr/>
      </w:pPr>
      <w:bookmarkStart w:id="278" w:name="__RefHeading___Toc754604_2616395394"/>
      <w:bookmarkStart w:id="279" w:name="_Toc102"/>
      <w:bookmarkEnd w:id="278"/>
      <w:r>
        <w:rPr>
          <w:rtl w:val="true"/>
        </w:rPr>
        <w:t>خلافت موروثی</w:t>
      </w:r>
      <w:bookmarkEnd w:id="2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اسلامی به معنای واقعی کلمه و براساس ارزش‌های اصیل اسلامی،خلافت موروثی را در هیچ شکل و قالب نمی‌پذیرد و تمایلات فردی،خانوادگی و تعصبات را در عرصۀ خلافت مردود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تمام این مظاهر برخوردی سخت داشته و آن‌ها را از عوامل انحطاط و عقب‌ماندگی فکری و اجتماعی دانسته،خلافت را درخور کسانی می‌داند که از ارزش‌های والا برخوردار باشند،نمونه‌های برجستۀ جامعه به شمار روند و بتوانند به خوبی از عهدۀ ادارۀ امور امت اسلامی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اسلام هرکس این </w:t>
      </w:r>
      <w:bookmarkStart w:id="280" w:name="pg13437_141032"/>
    </w:p>
    <w:p>
      <w:pPr>
        <w:pStyle w:val="BookText"/>
        <w:rPr/>
      </w:pPr>
      <w:bookmarkEnd w:id="280"/>
      <w:r>
        <w:rPr>
          <w:rFonts w:ascii="IRNazanin" w:hAnsi="IRNazanin" w:eastAsia="IRNazanin"/>
          <w:color w:val="111111"/>
          <w:sz w:val="28"/>
          <w:sz w:val="28"/>
          <w:szCs w:val="28"/>
          <w:rtl w:val="true"/>
          <w:lang w:bidi="fa-IR"/>
        </w:rPr>
        <w:t>ویژگی‌ها را داشته باشد شایستگی احراز مسئولیت خطیر خلافت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تأمین کنندۀ سلامت و سعادت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شیعی و شیعیان خلافت را ویژه امامان معصومی می‌دانند که از خاندان رسالت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اختصاص نه از آن‌روست که امامان علیهم السّلام با پیامبر صلّی اللّه علیه و آله پیوند خویشاوندی دارند و نزدیکترین افراد به آن حضرت هستند، بلکه به دلیل مواهب الهی است که به آنان عطا شده و نیز به جهت اوصاف والای آنان است که هیچ‌کس جز این خاندان از چنین ویژگی‌هایی برخوردار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نصوص و روایاتی که دربارۀ ضرورت خلافت و حکومت امامان اهل بیت علیهم السّلام آمده بسیار است و مجالی برای انتخاب خلیفه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از کسانی بودند که همانند امویان،عنصر وراثت را در امر خلافت دخیل کردند و آن را مبنای تزلزل‌ناپذیر برای شایستگی خویش به خلافت خواندند،چرا که خود را عموزادگان پیامبر صلّی اللّه علیه و آله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راه و به منظور دست‌یابی به قدرت و استمرار در حکومت،اموال فراوانی به دستگاه‌های تبلیغاتی وقت دادند تا به وسیله بوق تبلیغاتی خویش این باور را در میان مردم رواج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جیره‌خواران نیز به حسب وظیفۀ محوله،در حرکتی حساب شده،از جایگاه و منزلت علویان در میان مردم کاسته،خاندان بنی عباس را حمایت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بدین وسیله به عباسیان نزدیک می‌شدند و گرگان عباسی را از خاندان رسالت،به پیامبر صلّی اللّه علیه و آله نزدیکتر می‌خواندند</w:t>
      </w:r>
      <w:r>
        <w:rPr>
          <w:rFonts w:eastAsia="IRNazanin" w:cs="IRNazanin"/>
          <w:color w:val="111111"/>
          <w:sz w:val="28"/>
          <w:szCs w:val="28"/>
          <w:rtl w:val="true"/>
          <w:lang w:bidi="fa-IR"/>
        </w:rPr>
        <w:t xml:space="preserve">. </w:t>
      </w:r>
      <w:r>
        <w:rPr>
          <w:rStyle w:val="FootnoteAnchor"/>
          <w:rtl w:val="true"/>
        </w:rPr>
        <w:footnoteReference w:id="155"/>
      </w:r>
    </w:p>
    <w:p>
      <w:pPr>
        <w:pStyle w:val="Heading5"/>
        <w:numPr>
          <w:ilvl w:val="4"/>
          <w:numId w:val="1"/>
        </w:numPr>
        <w:rPr/>
      </w:pPr>
      <w:bookmarkStart w:id="281" w:name="__RefHeading___Toc754606_2616395394"/>
      <w:bookmarkStart w:id="282" w:name="_Toc103"/>
      <w:bookmarkEnd w:id="281"/>
      <w:r>
        <w:rPr>
          <w:rtl w:val="true"/>
        </w:rPr>
        <w:t>اقدامی ناهنجار</w:t>
      </w:r>
      <w:bookmarkEnd w:id="2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در پی قوام بخشیدن به قانون موروثی بودن خلافت،به کارهای </w:t>
      </w:r>
    </w:p>
    <w:p>
      <w:pPr>
        <w:pStyle w:val="BookText"/>
        <w:rPr/>
      </w:pPr>
      <w:r>
        <w:rPr>
          <w:rFonts w:ascii="IRNazanin" w:hAnsi="IRNazanin" w:eastAsia="IRNazanin"/>
          <w:color w:val="111111"/>
          <w:sz w:val="28"/>
          <w:sz w:val="28"/>
          <w:szCs w:val="28"/>
          <w:rtl w:val="true"/>
          <w:lang w:bidi="fa-IR"/>
        </w:rPr>
        <w:t>نابهنجار و بی‌سابقه‌ای دست زدند که مصالح امت اسلامی را خدشه‌دار می‌کرد،از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خلافت به کودکان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خلافت پس از خود را به فرزند پنج ساله‌اش امین و دیگر فرزندش مأمون که سیزده ساله بود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خلیفۀ آینده،از دانش،درایت سیاسی و توانمندی ارادۀ مملکت بی‌بهره بودند و دیگر افراد دربار آن دو را در ادارۀ امور مملکتی جهت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منصب امامت و جانشینی پیامبر صلّی اللّه علیه و آله موهبت خدایی است و تنها کسانی می‌توانند در این منصب قرار گیرند که در تمام شئون زندگی از خودخواهی،اشتباه و انحراف مصون باشند و بدین ترتیب قادر خواهند بود تا امت اسلامی را به راه راست هدایت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راه دیگری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نادیده گرفتن تمام ویژگی‌ها و شروطی که اسلام برای خلیفۀ به حق پیامبر صلّی اللّه علیه و آله مقرر داشته بود،مانند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درایت،فرزانگی،خویشتن داری و شناخت کامل از نیازمندی‌های جامعه،روند خلافت را به انحراف کشاندند و به پیروی از تمایلات و گرایش‌های خویش،بر مسند خلافت تکیه زدند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منصب ولایت‌عهدی به بیش از یک تن بود که این شیوۀ تعیین خلافت،جمع مسلمانان را به تفرقه می‌کشاند و وحدت آنان را شکننده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با واگذاری خلافت پس از خود به امین و مأمون،آتش جنگ را میان آن دو شعله‌ور کرد و در نتیجه،امت را طعمۀ بحران‌های خطرناک و آشوب‌های سخت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بحث‌های بعدی به این موضوع خواهیم پرداخت</w:t>
      </w:r>
      <w:r>
        <w:rPr>
          <w:rFonts w:eastAsia="IRNazanin" w:cs="IRNazanin"/>
          <w:color w:val="111111"/>
          <w:sz w:val="28"/>
          <w:szCs w:val="28"/>
          <w:rtl w:val="true"/>
          <w:lang w:bidi="fa-IR"/>
        </w:rPr>
        <w:t xml:space="preserve">. </w:t>
      </w:r>
      <w:bookmarkStart w:id="283" w:name="pg13437_141034"/>
    </w:p>
    <w:p>
      <w:pPr>
        <w:pStyle w:val="Heading5"/>
        <w:numPr>
          <w:ilvl w:val="4"/>
          <w:numId w:val="1"/>
        </w:numPr>
        <w:rPr/>
      </w:pPr>
      <w:bookmarkStart w:id="284" w:name="__RefHeading___Toc754608_2616395394"/>
      <w:bookmarkStart w:id="285" w:name="_Toc104"/>
      <w:bookmarkEnd w:id="283"/>
      <w:bookmarkEnd w:id="284"/>
      <w:r>
        <w:rPr>
          <w:rtl w:val="true"/>
        </w:rPr>
        <w:t>وزارت</w:t>
      </w:r>
      <w:bookmarkEnd w:id="285"/>
    </w:p>
    <w:p>
      <w:pPr>
        <w:pStyle w:val="BookText"/>
        <w:rPr/>
      </w:pPr>
      <w:r>
        <w:rPr>
          <w:rFonts w:ascii="IRNazanin" w:hAnsi="IRNazanin" w:eastAsia="IRNazanin"/>
          <w:color w:val="111111"/>
          <w:sz w:val="28"/>
          <w:sz w:val="28"/>
          <w:szCs w:val="28"/>
          <w:rtl w:val="true"/>
          <w:lang w:bidi="fa-IR"/>
        </w:rPr>
        <w:t>پست وزارت از منصب‌های حساس دولت عباسیان بود و غالبا وزیر از اختیارات کامل برخوردار می‌شد،به این معنا که خلیفه دست وزیر را در تمام شئون دولتی باز می‌گذارد و خود فارغ از هر دغدغه‌ای به خوشگذرانی، هوسبازی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وزارت خود برگزید و تمام امور دولت،امت و مملکت را به او تفویض کرد و خود به کامجویی و عیاشی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وزارت خویش برگزید و تمام اختیارات دولت را به وی سپرد و به دنبال عیش و نوش خود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سرخ فام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نیز آن‌گونه که خوش داشت، در امور دولت دست‌اندازی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ثروت بزرگی را هزینۀ مداحانی کرد که وی را می‌ستودند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میلیون‌ها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 مسلمانان، املاک و عمارت‌های زیادی برای خود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او آن‌چنان بی‌حساب بود که خشم هارون را علیه او برانگیخت و سرانجام،هارون او را دستگیر و تمام دارایی‌اش را مصادره کرد و فرزندش جعفر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به خلافت رسید،دست وزیر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امور دولت باز گذاشت و فضل آن‌گونه که می‌خواست و می‌پسندید رفتار می‌کرد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غارت بیت المال و رشوه‌خواری ثروت هنگفتی اندوخت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آنان انواع مصیبت‌ها و گرفتاری‌های وصف‌ناشدنی بر امت تحمیل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وزیران به کار گمارده شده بودند تا ثروت مردم را غارت کرده،خواری را بر آنان تحمیل کنند و در واقع مشت آهنین خلیفگان بر سر مردم بودند</w:t>
      </w:r>
      <w:r>
        <w:rPr>
          <w:rFonts w:eastAsia="IRNazanin" w:cs="IRNazanin"/>
          <w:color w:val="111111"/>
          <w:sz w:val="28"/>
          <w:szCs w:val="28"/>
          <w:rtl w:val="true"/>
          <w:lang w:bidi="fa-IR"/>
        </w:rPr>
        <w:t xml:space="preserve">. </w:t>
      </w:r>
      <w:bookmarkStart w:id="286" w:name="pg13437_141035"/>
    </w:p>
    <w:p>
      <w:pPr>
        <w:pStyle w:val="BookText"/>
        <w:rPr/>
      </w:pPr>
      <w:bookmarkEnd w:id="286"/>
      <w:r>
        <w:rPr>
          <w:rFonts w:ascii="IRNazanin" w:hAnsi="IRNazanin" w:eastAsia="IRNazanin"/>
          <w:color w:val="111111"/>
          <w:sz w:val="28"/>
          <w:sz w:val="28"/>
          <w:szCs w:val="28"/>
          <w:rtl w:val="true"/>
          <w:lang w:bidi="fa-IR"/>
        </w:rPr>
        <w:t>وزیران با تمام قدرتی که داشتند به دلیل ستمگری‌های‌شان،همواره در معرض خشم و انتقام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نصیحت و به او سفارش کرد که رفتاری نیکو با مردم داشته باشد و نسبت به آنان احسان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فرجام سه تن از وزیران پیش از او را که با وی نیز همنام بودند و این‌که چگونه مورد خشم و انتقام قرار گرفتند،به او گوشزد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وزیران،فضل بن یحیی،فضل بن ربیع و فضل بن سهل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وزیران در خیانت شگفتی می‌آفریدند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مثال،خاقانی،وزیر معتضد عباسی،در یک روز از نوزده نفر رشوه گرفت و تمام آنان را به نظارت بر کوفه منصوب کرد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برخی از وزیران دستگاه خلافت عباسیان، رسوایی‌هایی به مراتب بیشتر از آنچه بیان شد داشتند</w:t>
      </w:r>
      <w:r>
        <w:rPr>
          <w:rFonts w:eastAsia="IRNazanin" w:cs="IRNazanin"/>
          <w:color w:val="111111"/>
          <w:sz w:val="28"/>
          <w:szCs w:val="28"/>
          <w:rtl w:val="true"/>
          <w:lang w:bidi="fa-IR"/>
        </w:rPr>
        <w:t xml:space="preserve">. </w:t>
      </w:r>
      <w:r>
        <w:rPr>
          <w:rStyle w:val="FootnoteAnchor"/>
          <w:rtl w:val="true"/>
        </w:rPr>
        <w:footnoteReference w:id="157"/>
      </w:r>
    </w:p>
    <w:p>
      <w:pPr>
        <w:pStyle w:val="Heading5"/>
        <w:numPr>
          <w:ilvl w:val="4"/>
          <w:numId w:val="1"/>
        </w:numPr>
        <w:rPr/>
      </w:pPr>
      <w:bookmarkStart w:id="287" w:name="__RefHeading___Toc754610_2616395394"/>
      <w:bookmarkStart w:id="288" w:name="_Toc105"/>
      <w:bookmarkEnd w:id="287"/>
      <w:r>
        <w:rPr>
          <w:rtl w:val="true"/>
        </w:rPr>
        <w:t>علویان قربانیان ستمگری عباسیان</w:t>
      </w:r>
      <w:bookmarkEnd w:id="288"/>
    </w:p>
    <w:p>
      <w:pPr>
        <w:pStyle w:val="BookText"/>
        <w:rPr/>
      </w:pPr>
      <w:r>
        <w:rPr>
          <w:rFonts w:ascii="IRNazanin" w:hAnsi="IRNazanin" w:eastAsia="IRNazanin"/>
          <w:color w:val="111111"/>
          <w:sz w:val="28"/>
          <w:sz w:val="28"/>
          <w:szCs w:val="28"/>
          <w:rtl w:val="true"/>
          <w:lang w:bidi="fa-IR"/>
        </w:rPr>
        <w:t>علویان از سوی بیشتر خلفای عباسی مورد ستم قرار داشتند و این ستمگری و خشونت آن‌چنان سخت و بی‌امان بود که در روزگار امویان نیز همانندی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پیشگام ظلم به علویان،فرعون این امت،یعنی منصور دوانیقی بود </w:t>
      </w:r>
      <w:r>
        <w:rPr>
          <w:rStyle w:val="FootnoteAnchor"/>
          <w:rtl w:val="true"/>
        </w:rPr>
        <w:footnoteReference w:id="158"/>
      </w:r>
      <w:r>
        <w:rPr>
          <w:rFonts w:ascii="IRNazanin" w:hAnsi="IRNazanin" w:eastAsia="IRNazanin"/>
          <w:color w:val="111111"/>
          <w:sz w:val="28"/>
          <w:sz w:val="28"/>
          <w:szCs w:val="28"/>
          <w:rtl w:val="true"/>
          <w:lang w:bidi="fa-IR"/>
        </w:rPr>
        <w:t>و همو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تن و حتی بیش از این از فرزندان فاطمه علیها السّلام را کشتم و هنوز بزرگ آنان،جعفر بن محمد زنده است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خزانه‌ای از خود به جای گذارد که سرهای بریده کودکان،جوانان و کهنسالان خاندان علی علیه السّلام را در آن نگاه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این خزانه را به فرزندش مهدی داد تا با پیروی از شیوۀ پدر،حکومت و قدرت خود را قوام و </w:t>
      </w:r>
    </w:p>
    <w:p>
      <w:pPr>
        <w:pStyle w:val="BookText"/>
        <w:rPr/>
      </w:pPr>
      <w:r>
        <w:rPr>
          <w:rFonts w:ascii="IRNazanin" w:hAnsi="IRNazanin" w:eastAsia="IRNazanin"/>
          <w:color w:val="111111"/>
          <w:sz w:val="28"/>
          <w:sz w:val="28"/>
          <w:szCs w:val="28"/>
          <w:rtl w:val="true"/>
          <w:lang w:bidi="fa-IR"/>
        </w:rPr>
        <w:t>استحکام بخشد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منصور،علویان را در زندان‌های مخوف خود به بند می‌کشید و آنان در اثر استشمام بوی بد و نامطبوع جان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برخی زندان‌ها را نیز بر سر علویان در بند،خراب می‌کرد و آنان زیر صدها خروار آوار جان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حاکم سفاک عباسی انواع حذف فیزیکی را در مورد علویان اعمال کرد و علویان با تمام وجود،سخت‌ترین شکنجه‌ها را در دوران حکومت او لمس و تجربه کردند،آن‌سان که قابل توصیف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سبقت را از سلف خود ربوده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سنگینی دست کمی از حادثۀ عاشورا نداشت،از رخدادهای دوران حکومت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خلیفۀ خونریز،مرتکب جنایت‌های بی‌مانندی شد و به کشتن کودکان و اعدام اسیران فرمان داد و علویان را تحت تعقیب قرار داد و هرجا آنان را می‌یافت بی‌مهابا 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قدرت و سطوتی که داشت، روزگار او چندان دوام نیافت و خدای توانا او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در دشمنی با اهل بیت علیهم السّلام از نیاکان خود عقب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نتوانست کینۀ خود را نسبت به این خاندان پنهان بدارد و بی‌پرده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باید وجود فرزندان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تحمل کنم؟به خدا سوگند،آنان و شیعیانشان را خواهم کشت و به یقین این کار را خواهم کرد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چندین سال،امام موسی بن جعفر علیه السّلام را در زندان‌ها و سیاهچال‌های خود در بند کرد و سرانجام آن حضرت را زهر خوراند و در زندان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در ستم کردن و در تنگنا گذاردن علویان از هیچ‌کاری فروگذار </w:t>
      </w:r>
      <w:bookmarkStart w:id="289" w:name="pg13437_141037"/>
    </w:p>
    <w:p>
      <w:pPr>
        <w:pStyle w:val="BookText"/>
        <w:rPr/>
      </w:pPr>
      <w:bookmarkEnd w:id="289"/>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دورۀ هارون بر علویان رفت از سختی‌ها و تنگناهایی که در روزگار منصور با آن روبه‌رو بودند کمتر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به خلافت رسید،زیر نظر داشتن علویان را متوقف کرد، حقوق‌شان را از بیت المال پرداخت و آنان را در مورد توجه خویش قرار داد، اما این روند چندان دوامی نیافت و پس از به شهادت رساندن امام رضا علیه السّلام راه اسلاف خود در پیش گرفت و علویان را تحت تعقیب و سخت‌ترین شکنجه‌ها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این‌که سخت‌ترین و بزرگترین بحران سیاسی که پیش روی مسلمانان قرار گرفت و آنان سخت مورد امتحان قرار گرفتند،مسأله شکنجه و کشته شدن خاندان رسالت به دست عباسیان بود؛همان‌هایی که در سنگدلی و شرارت روی بنی امیه را سفید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 در این دوره افزون بر مصیبت‌هایی که بر آنان می‌رفت درد گرسنگی و بینوایی را نیز باید تحمل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مشکلات دل سرور و امام علویان،حضرت موسی بن جعفر علیه السّلام را داغدار و اندوهگین می‌کرد</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290" w:name="__RefHeading___Toc754612_2616395394"/>
      <w:bookmarkStart w:id="291" w:name="_Toc106"/>
      <w:bookmarkEnd w:id="290"/>
      <w:r>
        <w:rPr>
          <w:rtl w:val="true"/>
        </w:rPr>
        <w:t>مسألۀ خلق قرآن</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پیچیده‌ترین مشکل سیاسی آن دوره دانست که جامعۀ اسلامی را گرفتار فتنه و آشوب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با مطرح کردن این مسأله،عالمان را مورد آزمون قرار می‌داد و سخت در تنگنا می‌گذارد و هرکس برخلاف نظر مأمون سخنی می‌گفت او را به زندان </w:t>
      </w:r>
      <w:bookmarkStart w:id="292" w:name="pg13437_141038"/>
    </w:p>
    <w:p>
      <w:pPr>
        <w:pStyle w:val="BookText"/>
        <w:rPr/>
      </w:pPr>
      <w:bookmarkEnd w:id="292"/>
      <w:r>
        <w:rPr>
          <w:rFonts w:ascii="IRNazanin" w:hAnsi="IRNazanin" w:eastAsia="IRNazanin"/>
          <w:color w:val="111111"/>
          <w:sz w:val="28"/>
          <w:sz w:val="28"/>
          <w:szCs w:val="28"/>
          <w:rtl w:val="true"/>
          <w:lang w:bidi="fa-IR"/>
        </w:rPr>
        <w:t>می‌افکند،تبعید می‌کرد یا 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زور سرنیزه،مردم را به پذیرش نظریۀ خود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مهمترین رخداد روزگار مأمون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توجه است که فلاسفه و متکلمان،موضوع خلق قرآن را شرح و غوامض آن را روشن کرده‌اند</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293" w:name="__RefHeading___Toc754614_2616395394"/>
      <w:bookmarkStart w:id="294" w:name="_Toc107"/>
      <w:bookmarkEnd w:id="293"/>
      <w:r>
        <w:rPr>
          <w:rtl w:val="true"/>
        </w:rPr>
        <w:t>[</w:t>
      </w:r>
      <w:r>
        <w:rPr/>
        <w:t>3</w:t>
      </w:r>
      <w:r>
        <w:rPr>
          <w:rtl w:val="true"/>
        </w:rPr>
        <w:t xml:space="preserve">] </w:t>
      </w:r>
      <w:r>
        <w:rPr>
          <w:rtl w:val="true"/>
        </w:rPr>
        <w:t>شرایط اقتصادی</w:t>
      </w:r>
      <w:bookmarkEnd w:id="294"/>
    </w:p>
    <w:p>
      <w:pPr>
        <w:pStyle w:val="Heading5"/>
        <w:numPr>
          <w:ilvl w:val="4"/>
          <w:numId w:val="1"/>
        </w:numPr>
        <w:rPr/>
      </w:pPr>
      <w:bookmarkStart w:id="295" w:name="__RefHeading___Toc754616_2616395394"/>
      <w:bookmarkStart w:id="296" w:name="_Toc108"/>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اسلام توجه خاصی به اقتصاد و شکوفایی آن داشته،فقر و بینوایی را فاجعه‌ای ویرانگر می‌خواند و از همین‌رو زدودن فقر از جامعه را واجب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مسئولان را موظف کرده است در راه توسعه اقتصادی برای همگان و فراهم شدن زمینۀ افزایش درآمدها و گستراندن رفاه عمومی بکوشند تا از این رهگذر مسلمانان از در غلتیدن در انحراف‌ها و ناهنجاری‌ها که عموما زاییدۀ فقر است،در امان باشند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سخت مورد توجه اسلام است و والیان و حاکمان را از آن باز می‌دارد،هزینه کردن دارایی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دارایی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مصالح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حاکمان از اختصاص دادن دارایی دولت به خود،خویشاوندان و نزدیکان نهی و آن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علیرغم تمام این محدودیت‌ها که تماما به مصلحت اسلام و مسلمانان است،شاهان بنی عباس این دستور را نادیده گرفته،مال خدا و مال بندگان خدا را میان خود دست به دست گردانده،بی‌هیچ محدودیت و مانعی به مصرف هوس‌ها و </w:t>
      </w:r>
      <w:bookmarkStart w:id="297" w:name="pg13437_141039"/>
    </w:p>
    <w:p>
      <w:pPr>
        <w:pStyle w:val="BookText"/>
        <w:rPr/>
      </w:pPr>
      <w:bookmarkEnd w:id="297"/>
      <w:r>
        <w:rPr>
          <w:rFonts w:ascii="IRNazanin" w:hAnsi="IRNazanin" w:eastAsia="IRNazanin"/>
          <w:color w:val="111111"/>
          <w:sz w:val="28"/>
          <w:sz w:val="28"/>
          <w:szCs w:val="28"/>
          <w:rtl w:val="true"/>
          <w:lang w:bidi="fa-IR"/>
        </w:rPr>
        <w:t>خوشگذرانی‌های خود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شیوۀ حکومت‌داری اقتصاد عمومی را دچار بحران‌هایی کرد و درنتیجه،جامعه را به دو طبقه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اول که ثروتمندان را دربر می‌گرفت و کاری جز عیاشی،هوسبازی و خوشگذرانی نداشتند و طبقه دوم کشاورزان و صنعت‌گران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تمام روزگار خود را به تلاش شکننده و کار فرساینده می‌گذراندند تا طبقۀ اشراف و عیاش در آسایش باشند و تنها سهمی که از زحمت‌های خردکننده خود داشتند لقمۀ نانی بود برای جان به در بردن که فرجام این تفاوت طبقاتی از بین رفتن استقرار اجتماعی و سیاسی بود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 این‌جا به اختصار شرایط اقتصادی آن روز را مرور می‌کنیم</w:t>
      </w:r>
      <w:r>
        <w:rPr>
          <w:rFonts w:eastAsia="IRNazanin" w:cs="IRNazanin"/>
          <w:color w:val="111111"/>
          <w:sz w:val="28"/>
          <w:szCs w:val="28"/>
          <w:rtl w:val="true"/>
          <w:lang w:bidi="fa-IR"/>
        </w:rPr>
        <w:t>:</w:t>
      </w:r>
    </w:p>
    <w:p>
      <w:pPr>
        <w:pStyle w:val="Heading5"/>
        <w:numPr>
          <w:ilvl w:val="4"/>
          <w:numId w:val="1"/>
        </w:numPr>
        <w:rPr/>
      </w:pPr>
      <w:bookmarkStart w:id="298" w:name="__RefHeading___Toc754618_2616395394"/>
      <w:bookmarkStart w:id="299" w:name="_Toc109"/>
      <w:bookmarkEnd w:id="298"/>
      <w:r>
        <w:rPr>
          <w:rtl w:val="true"/>
        </w:rPr>
        <w:t>درآمدهای دولت</w:t>
      </w:r>
      <w:bookmarkEnd w:id="299"/>
    </w:p>
    <w:p>
      <w:pPr>
        <w:pStyle w:val="BookText"/>
        <w:rPr/>
      </w:pPr>
      <w:r>
        <w:rPr>
          <w:rFonts w:ascii="IRNazanin" w:hAnsi="IRNazanin" w:eastAsia="IRNazanin"/>
          <w:color w:val="111111"/>
          <w:sz w:val="28"/>
          <w:sz w:val="28"/>
          <w:szCs w:val="28"/>
          <w:rtl w:val="true"/>
          <w:lang w:bidi="fa-IR"/>
        </w:rPr>
        <w:t>درآمدهای دولت اسلامی در عصر عباسی که امام جواد علیه السّلام در آن می‌زیست بسیار زیاد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برآورد ابن خلدون از خراج و مالیات روزگار مأمون،این مبلغ بیش از چهار صد میلیون درهم بود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درآمدهای دولت فزونی گرفت و دیگر درهم و دینار را نمی‌شمردند، بلکه وزن می‌کردند و شش هزار،هفت هزار 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قنطار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محاسبه قرار گرفته بود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کارگزار معتصم عباسی در روم خراج آن را سه میلیون محاسبه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نامه‌ای گله‌آمیز به او نوشت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پست‌ترین نواحی که </w:t>
      </w:r>
      <w:bookmarkStart w:id="300" w:name="pg13437_141040"/>
    </w:p>
    <w:p>
      <w:pPr>
        <w:pStyle w:val="BookText"/>
        <w:rPr/>
      </w:pPr>
      <w:bookmarkEnd w:id="300"/>
      <w:r>
        <w:rPr>
          <w:rFonts w:ascii="IRNazanin" w:hAnsi="IRNazanin" w:eastAsia="IRNazanin"/>
          <w:color w:val="111111"/>
          <w:sz w:val="28"/>
          <w:sz w:val="28"/>
          <w:szCs w:val="28"/>
          <w:rtl w:val="true"/>
          <w:lang w:bidi="fa-IR"/>
        </w:rPr>
        <w:t>پست‌ترین بندگان من بر آن گمارده شده،بیشتر از سرزمین تحت حکومت تو خراج آورده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آنچه باعث تأسف است و بر اندوه می‌افزاید این است که این درآمدهای سرشار که به گواهی تاریخ به شماره نمی‌آمد،در راه بهبود بخشیدن به اوضاع و زندگی اقتصادی مسلمانان هزینه نشده،بلکه بسیاری از آن‌ها به مصرف خوشگذرانی حاکمان عباسی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آینۀ شفافی است که خوشگذرانی‌ها و عیاشی‌های خلیفۀ وقت را و نیز پول بی‌حسابی که در این راه هزینه کرده است به ما می‌نمایاند</w:t>
      </w:r>
      <w:r>
        <w:rPr>
          <w:rFonts w:eastAsia="IRNazanin" w:cs="IRNazanin"/>
          <w:color w:val="111111"/>
          <w:sz w:val="28"/>
          <w:szCs w:val="28"/>
          <w:rtl w:val="true"/>
          <w:lang w:bidi="fa-IR"/>
        </w:rPr>
        <w:t>.</w:t>
      </w:r>
    </w:p>
    <w:p>
      <w:pPr>
        <w:pStyle w:val="Heading5"/>
        <w:numPr>
          <w:ilvl w:val="4"/>
          <w:numId w:val="1"/>
        </w:numPr>
        <w:rPr/>
      </w:pPr>
      <w:bookmarkStart w:id="301" w:name="__RefHeading___Toc754620_2616395394"/>
      <w:bookmarkStart w:id="302" w:name="_Toc110"/>
      <w:bookmarkEnd w:id="301"/>
      <w:r>
        <w:rPr>
          <w:rtl w:val="true"/>
        </w:rPr>
        <w:t>عشق به ثروت‌اندوزی</w:t>
      </w:r>
      <w:bookmarkEnd w:id="3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روزگار شاهد فاجعۀ دینی و اخلاقی دیگری بود و آن این‌که مردم به هر وسیله‌ای که می‌توانستند،جانانه به ثروت‌اندوزی می‌پرداختند و به مشروع و نامشروع بودن منبع درآمد توجهی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ثروت،معیاری برای ارزشگذاری انسان‌ها شده بود و در بغداد ضرب‌المثلی زبان به زبان می‌گشت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مال،محال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بیانگر بی‌توجهی به مسائل اخلاقی در امور اقتصادی و معیشتی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یا حرام بودن منشأ درآمد مردم را از دست‌یابی به آن باز نمی‌داشت و فریب و نیرنگ وسیله‌ای شده بود برای ثروت‌اندوزی</w:t>
      </w:r>
      <w:r>
        <w:rPr>
          <w:rFonts w:eastAsia="IRNazanin" w:cs="IRNazanin"/>
          <w:color w:val="111111"/>
          <w:sz w:val="28"/>
          <w:szCs w:val="28"/>
          <w:rtl w:val="true"/>
          <w:lang w:bidi="fa-IR"/>
        </w:rPr>
        <w:t xml:space="preserve">. </w:t>
      </w:r>
      <w:r>
        <w:rPr>
          <w:rStyle w:val="FootnoteAnchor"/>
          <w:rtl w:val="true"/>
        </w:rPr>
        <w:footnoteReference w:id="168"/>
      </w:r>
      <w:bookmarkStart w:id="303" w:name="pg13437_141041"/>
    </w:p>
    <w:p>
      <w:pPr>
        <w:pStyle w:val="Heading5"/>
        <w:numPr>
          <w:ilvl w:val="4"/>
          <w:numId w:val="1"/>
        </w:numPr>
        <w:rPr/>
      </w:pPr>
      <w:bookmarkStart w:id="304" w:name="__RefHeading___Toc754622_2616395394"/>
      <w:bookmarkStart w:id="305" w:name="_Toc111"/>
      <w:bookmarkEnd w:id="303"/>
      <w:bookmarkEnd w:id="304"/>
      <w:r>
        <w:rPr>
          <w:rtl w:val="true"/>
        </w:rPr>
        <w:t>انباشت ثروت</w:t>
      </w:r>
      <w:bookmarkEnd w:id="305"/>
    </w:p>
    <w:p>
      <w:pPr>
        <w:pStyle w:val="BookText"/>
        <w:rPr/>
      </w:pPr>
      <w:r>
        <w:rPr>
          <w:rFonts w:ascii="IRNazanin" w:hAnsi="IRNazanin" w:eastAsia="IRNazanin"/>
          <w:color w:val="111111"/>
          <w:sz w:val="28"/>
          <w:sz w:val="28"/>
          <w:szCs w:val="28"/>
          <w:rtl w:val="true"/>
          <w:lang w:bidi="fa-IR"/>
        </w:rPr>
        <w:t>انباشت ثروت‌های سنگین نزد پاره‌ای از مردم،پدیدۀ آن دوره بود و بغداد،مرکز جهان اسلام از این نظر ویژگی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سرمایه‌دار این شهر میلیون‌ها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نیز طبقۀ قابل توجه و بزرگی از ثروتمندان را در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در آن روز مرز عراق و مرکز تجاری بزرگی بود که شرق و غرب را به یکدیگر مرتبط می‌کرد و بازار تجارت هند و جزایر دریای شرقی به شمار می‌رفت و به همین دلیل بصره را سرزمین هند و مادر عراق نامیدند</w:t>
      </w:r>
      <w:r>
        <w:rPr>
          <w:rFonts w:eastAsia="IRNazanin" w:cs="IRNazanin"/>
          <w:color w:val="111111"/>
          <w:sz w:val="28"/>
          <w:szCs w:val="28"/>
          <w:rtl w:val="true"/>
          <w:lang w:bidi="fa-IR"/>
        </w:rPr>
        <w:t xml:space="preserve">. </w:t>
      </w:r>
      <w:r>
        <w:rPr>
          <w:rStyle w:val="FootnoteAnchor"/>
          <w:rtl w:val="true"/>
        </w:rPr>
        <w:footnoteReference w:id="169"/>
      </w:r>
    </w:p>
    <w:p>
      <w:pPr>
        <w:pStyle w:val="Heading5"/>
        <w:numPr>
          <w:ilvl w:val="4"/>
          <w:numId w:val="1"/>
        </w:numPr>
        <w:rPr/>
      </w:pPr>
      <w:bookmarkStart w:id="306" w:name="__RefHeading___Toc754624_2616395394"/>
      <w:bookmarkStart w:id="307" w:name="_Toc112"/>
      <w:bookmarkEnd w:id="306"/>
      <w:r>
        <w:rPr>
          <w:rtl w:val="true"/>
        </w:rPr>
        <w:t>هزینۀ همسران مأمون</w:t>
      </w:r>
      <w:bookmarkEnd w:id="30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مأمون هزینۀ ازدواج خود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کرد،نشان‌دهندۀ اسراف و گشاده‌دستی بی‌حساب مأمون از کیسۀ مسلمانان و دست‌اندازی ظالمانۀ او به حقوق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راه مبالغ خیره‌کننده‌ای 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 پوران یک میلیون دینار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پوران با مأمون شرط کرده بود که مراسم عروسی دخترش باید در روستای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شود و مأمون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خواست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مراسم عروسی را برگزار کند،یک میلیون دینار میان سپاهی که او را همراهی می‌کرد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سفر،سی هزار غلام و خدمتکار کوچک و بزرگ و هفت هزار کنیز با خود همراه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سفر سپاهی متشکل از چهارصد هزار سواره و </w:t>
      </w:r>
    </w:p>
    <w:p>
      <w:pPr>
        <w:pStyle w:val="BookText"/>
        <w:rPr/>
      </w:pPr>
      <w:r>
        <w:rPr>
          <w:rFonts w:ascii="IRNazanin" w:hAnsi="IRNazanin" w:eastAsia="IRNazanin"/>
          <w:color w:val="111111"/>
          <w:sz w:val="28"/>
          <w:sz w:val="28"/>
          <w:szCs w:val="28"/>
          <w:rtl w:val="true"/>
          <w:lang w:bidi="fa-IR"/>
        </w:rPr>
        <w:t>سی‌صد هزار پیاده ملازم رکاب مأمون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سهل،پدر پوران در مراسم ازدواج دختر خود با سر بریدن سی هزار گوسفند،شصت هزار مرغ، چهارصد گاو و چهارصد شتر از میهمانان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دعوت و خوان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و دعوت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خواندند،غافل از این‌که اسلام از چنین رفتارهایی به شدت بیزار است و در مورد بیت المال مسلمانان و هزینه کردن دارایی آن محتاطانه عمل می‌کند و هر تصرفی در بیت المال که منافع و مصالح مسلمانان را لحاظ نکند،حرام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زفاف پوران،خود صحنه‌ای کامل و مستقل از اسراف و ولخرجی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از فراز بام خانۀ حسن بن سهل گوی‌هایی از عنبر بر سر مردم می‌افشاندند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گوی‌ها نظر مردم را جلب نمی‌کرد و آن‌ها را به نظر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فراز بام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این گوی‌ها به دست آورد،آن را بشکند و برگه‌ای که در آن قرار دارد برگیرد و هرچه بر آن نوشته شده،همان را به عنوان جایزه دریافت خواهد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گوی‌ها را برگرفته،آن را می‌شکستند و برگه‌ها را می‌کاویدند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پاره‌ای از آن‌ها جایزه‌ای به مبلغ هزار دینار،برخی دیگر پانصد دینار،بخشی دیگر کمتر و مواردی یکصد دینار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پیراهن،پنج پیراهن دیبا، غلام،کنیز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دیگری بودند که در برگه‌های داخل گوی‌های عنبرین ثبت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حواله‌ای به دست آورده بود آن را به دیوان برده و هرچه نصیب او شده بود دریافت می‌کرد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همچنین پنجاه میلیون درهم میان </w:t>
      </w:r>
      <w:bookmarkStart w:id="308" w:name="pg13437_141043"/>
    </w:p>
    <w:p>
      <w:pPr>
        <w:pStyle w:val="BookText"/>
        <w:rPr/>
      </w:pPr>
      <w:bookmarkEnd w:id="308"/>
      <w:r>
        <w:rPr>
          <w:rFonts w:ascii="IRNazanin" w:hAnsi="IRNazanin" w:eastAsia="IRNazanin"/>
          <w:color w:val="111111"/>
          <w:sz w:val="28"/>
          <w:sz w:val="28"/>
          <w:szCs w:val="28"/>
          <w:rtl w:val="true"/>
          <w:lang w:bidi="fa-IR"/>
        </w:rPr>
        <w:t>فرماندهان سپاه تقسیم شد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ساعت زفاف،پوران را بر حصیری زربرفت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همراه عمه‌های خود و زنانی از عباسیان وارد حجله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 و همسرش سیصد 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وزن هر دانۀ آن یک مثقال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آنان افشاندند،اما کسی برای برداشتن آن‌ها دست دراز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عمه‌های خود خواست تا آن مرواریدها را برچینند و خود یکی از آن‌ها را برداشت و زنان عباسی به تبعیت از مأمون،دیگر مرواریدها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عروسی هزینه شد موجودی بیت المال مسلمانان بود که می‌بایست به فقرزدایی از جامعه اسلامی اختصاصی می‌یافت،اما دست تطاول مأمون و حسن بن سهل به سوی آن‌ها دراز شد و آن‌سان که گذشت هزینۀ عروسی و عیش یک شبۀ مأمون شد</w:t>
      </w:r>
      <w:r>
        <w:rPr>
          <w:rFonts w:eastAsia="IRNazanin" w:cs="IRNazanin"/>
          <w:color w:val="111111"/>
          <w:sz w:val="28"/>
          <w:szCs w:val="28"/>
          <w:rtl w:val="true"/>
          <w:lang w:bidi="fa-IR"/>
        </w:rPr>
        <w:t>.</w:t>
      </w:r>
    </w:p>
    <w:p>
      <w:pPr>
        <w:pStyle w:val="Heading5"/>
        <w:numPr>
          <w:ilvl w:val="4"/>
          <w:numId w:val="1"/>
        </w:numPr>
        <w:rPr/>
      </w:pPr>
      <w:bookmarkStart w:id="309" w:name="__RefHeading___Toc754626_2616395394"/>
      <w:bookmarkStart w:id="310" w:name="_Toc113"/>
      <w:bookmarkEnd w:id="309"/>
      <w:r>
        <w:rPr>
          <w:rtl w:val="true"/>
        </w:rPr>
        <w:t>عطای عباسیان</w:t>
      </w:r>
      <w:bookmarkEnd w:id="310"/>
    </w:p>
    <w:p>
      <w:pPr>
        <w:pStyle w:val="BookText"/>
        <w:rPr/>
      </w:pPr>
      <w:r>
        <w:rPr>
          <w:rFonts w:ascii="IRNazanin" w:hAnsi="IRNazanin" w:eastAsia="IRNazanin"/>
          <w:color w:val="111111"/>
          <w:sz w:val="28"/>
          <w:sz w:val="28"/>
          <w:szCs w:val="28"/>
          <w:rtl w:val="true"/>
          <w:lang w:bidi="fa-IR"/>
        </w:rPr>
        <w:t>شاهان بنی عباس بیت المال مسلمانان را سخاوتمندانه به آوازه‌خوانان، خادمان و مزدوران خود می‌بخشیدند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محمد امین یک پرده آواز خواند و امین سی‌صد میلیون درهم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آن مبلغ را سنگین خواند و به امین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سرورم،خوب بود بیست میلیون درهم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زیاد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یک منطقه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هارون الرشید آوازی خواند با این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311" w:name="pg13437_141044"/>
    </w:p>
    <w:p>
      <w:pPr>
        <w:pStyle w:val="BookText"/>
        <w:rPr/>
      </w:pPr>
      <w:bookmarkEnd w:id="311"/>
      <w:r>
        <w:rPr>
          <w:rFonts w:ascii="IRNazanin" w:hAnsi="IRNazanin" w:eastAsia="IRNazanin"/>
          <w:color w:val="111111"/>
          <w:sz w:val="28"/>
          <w:sz w:val="28"/>
          <w:szCs w:val="28"/>
          <w:rtl w:val="true"/>
          <w:lang w:bidi="fa-IR"/>
        </w:rPr>
        <w:t>اذکر أیام الحمی ثم انثن؛روزهای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خلوت‌گزینی را به یادآور و در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این شعر و آواز سرخوش شد و به فرمان او یکصد هزار درهم از خزانه به ابن محرز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دحمان الأشقر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آوازه‌خوان نیز به همین مقدار از دهش هارون بهره‌مند شد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زمانی که مهدی عباسی به خلافت رسید،موجودی یکی از خزانه‌های بیت المال را میان خادمان خود تقسیم کرد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همچنین موجودی خزانۀ مرکزی که می‌بایست هزینۀ شکوفایی طرح‌های زیربنایی گسترۀ اسلامی می‌گردید،به همین صورت بر باد داده شد</w:t>
      </w:r>
      <w:r>
        <w:rPr>
          <w:rFonts w:eastAsia="IRNazanin" w:cs="IRNazanin"/>
          <w:color w:val="111111"/>
          <w:sz w:val="28"/>
          <w:szCs w:val="28"/>
          <w:rtl w:val="true"/>
          <w:lang w:bidi="fa-IR"/>
        </w:rPr>
        <w:t>.</w:t>
      </w:r>
    </w:p>
    <w:p>
      <w:pPr>
        <w:pStyle w:val="Heading5"/>
        <w:numPr>
          <w:ilvl w:val="4"/>
          <w:numId w:val="1"/>
        </w:numPr>
        <w:rPr/>
      </w:pPr>
      <w:bookmarkStart w:id="312" w:name="__RefHeading___Toc754628_2616395394"/>
      <w:bookmarkStart w:id="313" w:name="_Toc114"/>
      <w:bookmarkEnd w:id="312"/>
      <w:r>
        <w:rPr>
          <w:rtl w:val="true"/>
        </w:rPr>
        <w:t>خرید کنیزان زیباروی</w:t>
      </w:r>
      <w:bookmarkEnd w:id="313"/>
    </w:p>
    <w:p>
      <w:pPr>
        <w:pStyle w:val="BookText"/>
        <w:rPr/>
      </w:pPr>
      <w:r>
        <w:rPr>
          <w:rFonts w:ascii="IRNazanin" w:hAnsi="IRNazanin" w:eastAsia="IRNazanin"/>
          <w:color w:val="111111"/>
          <w:sz w:val="28"/>
          <w:sz w:val="28"/>
          <w:szCs w:val="28"/>
          <w:rtl w:val="true"/>
          <w:lang w:bidi="fa-IR"/>
        </w:rPr>
        <w:t>خرید کنیزکان زیباروی و شیرین‌زبان و آوازه‌خوان،جای سامان دادن به گسترۀ اسلامی و توسعه بخشیدن به بخش اقتصاد و شکوفا کردن آن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عباسی فراموش کرده بودند که بیت المال مسلمانان باید هزینۀ سرزمین اسلامی و مسلمانان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آزمندانه،تمام تلاش خود را به کار بسته،دارایی مسلمانان را صرف خریدن کنیزها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زیبارویان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حبشه،روم،گرجستان،قفقاز و عرب‌های دورگه‌ای که از مدینه،طائف،یمامه و مصر و دیگر سرزمین‌ها جمع‌آوری شده،به بغداد منتقل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کنیزکان آوازه‌خوانانی بودند که با لباس فاخر و پیشانی‌بندهای زربفت و آراسته به جواهر به نوازندگی می‌پرداختند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دو هزار و متوکل چهار هزار کنیز داشت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روزی هارون </w:t>
      </w:r>
      <w:bookmarkStart w:id="314" w:name="pg13437_141045"/>
    </w:p>
    <w:p>
      <w:pPr>
        <w:pStyle w:val="BookText"/>
        <w:rPr/>
      </w:pPr>
      <w:bookmarkEnd w:id="314"/>
      <w:r>
        <w:rPr>
          <w:rFonts w:ascii="IRNazanin" w:hAnsi="IRNazanin" w:eastAsia="IRNazanin"/>
          <w:color w:val="111111"/>
          <w:sz w:val="28"/>
          <w:sz w:val="28"/>
          <w:szCs w:val="28"/>
          <w:rtl w:val="true"/>
          <w:lang w:bidi="fa-IR"/>
        </w:rPr>
        <w:t>الرشید به دیدار برمکیان رفت و هنگامی که آهنگ بازگشت نمود،کنیزان برمکیان همانند دسته‌های نظامی دو صف آراستند و تا خارج شدن هارون از کاخ آواز می‌خواندند و دف می‌نواختند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مادر جعفر برمکی یکصد کنیز و ندیمه داشت که هریک زیورآلات و لباس خاصی داشتند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ولخرجی در خریدن کنیزان آن هم در این سطح،نتیجۀ انباشت ثروت در دست سرمایه‌داران حاکم بود که طریقۀ مصرف آن را آن‌گونه که باید نمی‌دانستند و شاید این‌گونه وانمود می‌کردند</w:t>
      </w:r>
      <w:r>
        <w:rPr>
          <w:rFonts w:eastAsia="IRNazanin" w:cs="IRNazanin"/>
          <w:color w:val="111111"/>
          <w:sz w:val="28"/>
          <w:szCs w:val="28"/>
          <w:rtl w:val="true"/>
          <w:lang w:bidi="fa-IR"/>
        </w:rPr>
        <w:t>.</w:t>
      </w:r>
    </w:p>
    <w:p>
      <w:pPr>
        <w:pStyle w:val="Heading5"/>
        <w:numPr>
          <w:ilvl w:val="4"/>
          <w:numId w:val="1"/>
        </w:numPr>
        <w:rPr/>
      </w:pPr>
      <w:bookmarkStart w:id="315" w:name="__RefHeading___Toc754630_2616395394"/>
      <w:bookmarkStart w:id="316" w:name="_Toc115"/>
      <w:bookmarkEnd w:id="315"/>
      <w:r>
        <w:rPr>
          <w:rtl w:val="true"/>
        </w:rPr>
        <w:t>تنوع در عمارت‌سازی</w:t>
      </w:r>
      <w:bookmarkEnd w:id="316"/>
    </w:p>
    <w:p>
      <w:pPr>
        <w:pStyle w:val="BookText"/>
        <w:rPr/>
      </w:pPr>
      <w:r>
        <w:rPr>
          <w:rFonts w:ascii="IRNazanin" w:hAnsi="IRNazanin" w:eastAsia="IRNazanin"/>
          <w:color w:val="111111"/>
          <w:sz w:val="28"/>
          <w:sz w:val="28"/>
          <w:szCs w:val="28"/>
          <w:rtl w:val="true"/>
          <w:lang w:bidi="fa-IR"/>
        </w:rPr>
        <w:t>شاهان بنی عباس در ساختن عمارت‌ها و کاخ‌های سترگ و باشکوه نیز تنوع آفریدند و کاخ‌هایی ساختند که همانند آن دیده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کاخی در بغداد ساخته،آن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جاودانگی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نهادند تا نمادی باشد از بهشت جاودانی که خداوند وعدۀ آن را به پرهیزگاران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ایوانی که امین ساخت عظیم‌ترین بنا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گفتۀ مورخان،امین آن را از مصالح سفید ساخت و با طلا و لاجورد تزیین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عمارت دروازه‌های بزرگ و قطوری داشت که میخ‌های زرین آن می‌درخشید و سر آن‌ها با جواهر گرانبها آراسته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فرشی سرخ‌فام که با طلا تصویرهایی و چهره عقابان بر آن نقش بسته بود زمین کاخ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سوزها و عنبرافشان‌ها در کاخ او عطرافشانی می‌کردند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برمکی به تنهایی خانه‌ای تهیه کرد که بیست میلیون درهم هزینه </w:t>
      </w:r>
      <w:bookmarkStart w:id="317" w:name="pg13437_141046"/>
    </w:p>
    <w:p>
      <w:pPr>
        <w:pStyle w:val="BookText"/>
        <w:rPr/>
      </w:pPr>
      <w:bookmarkEnd w:id="317"/>
      <w:r>
        <w:rPr>
          <w:rFonts w:ascii="IRNazanin" w:hAnsi="IRNazanin" w:eastAsia="IRNazanin"/>
          <w:color w:val="111111"/>
          <w:sz w:val="28"/>
          <w:sz w:val="28"/>
          <w:szCs w:val="28"/>
          <w:rtl w:val="true"/>
          <w:lang w:bidi="fa-IR"/>
        </w:rPr>
        <w:t>آن شد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علیرغم این‌که اکثریت غالب امت اسلامی از سهمی که در بیت المال داشت محروم و از گرسنگی در رنج بود،اسراف و تجمل‌گرایی آن‌چنان پیش رفت که بسیاری از درهای خانۀ اشراف،زرین بود</w:t>
      </w:r>
      <w:r>
        <w:rPr>
          <w:rFonts w:eastAsia="IRNazanin" w:cs="IRNazanin"/>
          <w:color w:val="111111"/>
          <w:sz w:val="28"/>
          <w:szCs w:val="28"/>
          <w:rtl w:val="true"/>
          <w:lang w:bidi="fa-IR"/>
        </w:rPr>
        <w:t>.</w:t>
      </w:r>
    </w:p>
    <w:p>
      <w:pPr>
        <w:pStyle w:val="Heading5"/>
        <w:numPr>
          <w:ilvl w:val="4"/>
          <w:numId w:val="1"/>
        </w:numPr>
        <w:rPr/>
      </w:pPr>
      <w:bookmarkStart w:id="318" w:name="__RefHeading___Toc754632_2616395394"/>
      <w:bookmarkStart w:id="319" w:name="_Toc116"/>
      <w:bookmarkEnd w:id="318"/>
      <w:r>
        <w:rPr>
          <w:rtl w:val="true"/>
        </w:rPr>
        <w:t>اثاثیه کاخ‌های عباسیان</w:t>
      </w:r>
      <w:bookmarkEnd w:id="319"/>
    </w:p>
    <w:p>
      <w:pPr>
        <w:pStyle w:val="BookText"/>
        <w:rPr/>
      </w:pPr>
      <w:r>
        <w:rPr>
          <w:rFonts w:ascii="IRNazanin" w:hAnsi="IRNazanin" w:eastAsia="IRNazanin"/>
          <w:color w:val="111111"/>
          <w:sz w:val="28"/>
          <w:sz w:val="28"/>
          <w:szCs w:val="28"/>
          <w:rtl w:val="true"/>
          <w:lang w:bidi="fa-IR"/>
        </w:rPr>
        <w:t>انواع لوازم زندگی و گرانبهاترین آن‌ها در کاخ عباسیان جلوه‌گری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تاریخ‌نگاران،زبیده همسر هارون الرشید فرشی از پرنیان گسترانده بود که نقش تمام گونه‌های جانوری بر آن چشم را خیره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این فرش با طلا بافته و چشمان آن‌ها از یاقوت و دیگر جواهرات ساخته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 برای بافت این فرش یک میلیون دینار هزینه کرده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وی همچنین از ظروفی استفاده می‌کرد که از طلای مرصع به جواهر و نیز آبنوس و صندل پوشانده شده با پارچه‌های دیبا،گونه‌های ابریشم و خز،با گیره‌های زرین ساخته شده بود،شمع عنبرین روشن می‌نمود،کفش‌های آراسته به جواهرات به پا می‌کرد و غلامان را به کار می‌گماشت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برمکیان نیز هوش از سر بینندگان می‌ربود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هارون وارد مجالس برمکیان می‌شد،مجلس را با ظرف‌های مرصع به جواهر و تخت‌های آراسته به دیبا می‌آراستند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کنیزکان در لباس‌های ابریشمین و جواهرنشان خرامیده،با عطردان‌هایی در دست،از هارون استقبال می‌کردند و هارون در فضای آکنده از عطر شامه‌نواز،زیبارویان و جواهرات،می‌پنداشت که در بهشت است</w:t>
      </w:r>
      <w:r>
        <w:rPr>
          <w:rFonts w:eastAsia="IRNazanin" w:cs="IRNazanin"/>
          <w:color w:val="111111"/>
          <w:sz w:val="28"/>
          <w:szCs w:val="28"/>
          <w:rtl w:val="true"/>
          <w:lang w:bidi="fa-IR"/>
        </w:rPr>
        <w:t xml:space="preserve">. </w:t>
      </w:r>
      <w:r>
        <w:rPr>
          <w:rStyle w:val="FootnoteAnchor"/>
          <w:rtl w:val="true"/>
        </w:rPr>
        <w:footnoteReference w:id="183"/>
      </w:r>
      <w:bookmarkStart w:id="320" w:name="pg13437_141047"/>
    </w:p>
    <w:p>
      <w:pPr>
        <w:pStyle w:val="Heading5"/>
        <w:numPr>
          <w:ilvl w:val="4"/>
          <w:numId w:val="1"/>
        </w:numPr>
        <w:rPr/>
      </w:pPr>
      <w:bookmarkStart w:id="321" w:name="__RefHeading___Toc754634_2616395394"/>
      <w:bookmarkStart w:id="322" w:name="_Toc117"/>
      <w:bookmarkEnd w:id="320"/>
      <w:bookmarkEnd w:id="321"/>
      <w:r>
        <w:rPr>
          <w:rtl w:val="true"/>
        </w:rPr>
        <w:t>جامه‌های فاخر</w:t>
      </w:r>
      <w:bookmarkEnd w:id="322"/>
    </w:p>
    <w:p>
      <w:pPr>
        <w:pStyle w:val="BookText"/>
        <w:rPr/>
      </w:pPr>
      <w:r>
        <w:rPr>
          <w:rFonts w:ascii="IRNazanin" w:hAnsi="IRNazanin" w:eastAsia="IRNazanin"/>
          <w:color w:val="111111"/>
          <w:sz w:val="28"/>
          <w:sz w:val="28"/>
          <w:szCs w:val="28"/>
          <w:rtl w:val="true"/>
          <w:lang w:bidi="fa-IR"/>
        </w:rPr>
        <w:t>تهیۀ جامه‌های گرانبها و فاخر از دیگر مظاهر ولخرجی و تجمل‌گرایی خاندان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در توصیف این جنبه زندگی مادی عباسیان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کاخ‌های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کارگاه‌های بافندگی 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نگارزنی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این کارگاه‌ها به امور کارگران و صنعتگران،فراهم آوردن وسایل کار و پرداخت حقوق آنان مشغول بود</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323" w:name="__RefHeading___Toc754636_2616395394"/>
      <w:bookmarkStart w:id="324" w:name="_Toc118"/>
      <w:bookmarkEnd w:id="323"/>
      <w:r>
        <w:rPr>
          <w:rtl w:val="true"/>
        </w:rPr>
        <w:t>خوان‌های هزار رنگ</w:t>
      </w:r>
      <w:bookmarkEnd w:id="324"/>
    </w:p>
    <w:p>
      <w:pPr>
        <w:pStyle w:val="BookText"/>
        <w:rPr/>
      </w:pPr>
      <w:r>
        <w:rPr>
          <w:rFonts w:ascii="IRNazanin" w:hAnsi="IRNazanin" w:eastAsia="IRNazanin"/>
          <w:color w:val="111111"/>
          <w:sz w:val="28"/>
          <w:sz w:val="28"/>
          <w:szCs w:val="28"/>
          <w:rtl w:val="true"/>
          <w:lang w:bidi="fa-IR"/>
        </w:rPr>
        <w:t>با پیشرفت‌های فرهنگی و تنوع آن،گونه‌های خوراک دربار عباسیان نیز تنوع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أنماطی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بر خوان مأمون بودم،سیصد گونه خوراک حاضر کردند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به دلیل استفادۀ مداوم از غذاهای گوناگون دندان‌های آنان فرسوده و خراب شده بود و آنان به ناچار دندان‌های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بسته بودند تا آن را درمان کنند</w:t>
      </w:r>
      <w:r>
        <w:rPr>
          <w:rFonts w:eastAsia="IRNazanin" w:cs="IRNazanin"/>
          <w:color w:val="111111"/>
          <w:sz w:val="28"/>
          <w:szCs w:val="28"/>
          <w:rtl w:val="true"/>
          <w:lang w:bidi="fa-IR"/>
        </w:rPr>
        <w:t xml:space="preserve">. </w:t>
      </w:r>
      <w:r>
        <w:rPr>
          <w:rStyle w:val="FootnoteAnchor"/>
          <w:rtl w:val="true"/>
        </w:rPr>
        <w:footnoteReference w:id="186"/>
      </w:r>
    </w:p>
    <w:p>
      <w:pPr>
        <w:pStyle w:val="Heading5"/>
        <w:numPr>
          <w:ilvl w:val="4"/>
          <w:numId w:val="1"/>
        </w:numPr>
        <w:rPr/>
      </w:pPr>
      <w:bookmarkStart w:id="325" w:name="__RefHeading___Toc754638_2616395394"/>
      <w:bookmarkStart w:id="326" w:name="_Toc119"/>
      <w:bookmarkEnd w:id="325"/>
      <w:r>
        <w:rPr>
          <w:rtl w:val="true"/>
        </w:rPr>
        <w:t>ثروت‌های برجای مانده از عباسیان</w:t>
      </w:r>
      <w:bookmarkEnd w:id="32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عباسی و وزیران آن‌ها،افزون بر هزینۀ سنگین زندگی‌شان که از بیت المال تأمین می‌شد،از طریق رشوه‌خواری و غارت بیت المال،ثروت هنگفتی از خود بر جای گذاردند که ذیلا مواردی از آن‌ها را برمی‌شمریم</w:t>
      </w:r>
      <w:r>
        <w:rPr>
          <w:rFonts w:eastAsia="IRNazanin" w:cs="IRNazanin"/>
          <w:color w:val="111111"/>
          <w:sz w:val="28"/>
          <w:szCs w:val="28"/>
          <w:rtl w:val="true"/>
          <w:lang w:bidi="fa-IR"/>
        </w:rPr>
        <w:t xml:space="preserve">: </w:t>
      </w:r>
      <w:bookmarkStart w:id="327" w:name="pg13437_141048"/>
    </w:p>
    <w:p>
      <w:pPr>
        <w:pStyle w:val="BookText"/>
        <w:rPr/>
      </w:pPr>
      <w:bookmarkEnd w:id="32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سرکش و بخیل،منصور دوانیقی ششصد میلیون درهم و چهارده میلیون دینار از خود برجای گذارد که تمام آن را از بیت المال مسلمانان به غارت برده بود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حالی که پدیدۀ شوم فقر و گرسنگی بر سراسر گسترۀ اسلامی سایه افکنده بود،او چنین ثروتی را در خزانۀ خود نگاه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هارون الرشید بر جای ماند به نهصد میلیون درهم می‌رسید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هارون مرد،درآمدی معادل یک میلیون و شصت هزار درهم داشت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وزیران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حدود هشت میلیون دینار بر 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طی نامه‌ای مأمون را از وجود چنین ثروتی باخبر کردند و او در همان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با ما پیوند داشته و روزگاری دراز به ما خدمت کرده،این مبلغ،ناچیز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ثروت را برای فرزندانش خجسته و مبارک گرداند</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328" w:name="__RefHeading___Toc754640_2616395394"/>
      <w:bookmarkStart w:id="329" w:name="_Toc120"/>
      <w:bookmarkEnd w:id="328"/>
      <w:r>
        <w:rPr>
          <w:rtl w:val="true"/>
        </w:rPr>
        <w:t>سرگرمی و خوشگذرانی</w:t>
      </w:r>
      <w:bookmarkEnd w:id="32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یاد خداوند و روز واپسین و به عیش و نوش و لودگی پرداختن از ویژگی‌های زندگی غالب خلیفگان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روزگار خود را به جای رسیدگی به امور جامعۀ اسلامی و سامان دادن مسلمانان،با کارهای بیهوده که نماد سقوط و انحطاط بود سپری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نصرانیان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مأمون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کنیز رومی در </w:t>
      </w:r>
      <w:bookmarkStart w:id="330" w:name="pg13437_141049"/>
    </w:p>
    <w:p>
      <w:pPr>
        <w:pStyle w:val="BookText"/>
        <w:rPr/>
      </w:pPr>
      <w:bookmarkEnd w:id="330"/>
      <w:r>
        <w:rPr>
          <w:rFonts w:ascii="IRNazanin" w:hAnsi="IRNazanin" w:eastAsia="IRNazanin"/>
          <w:color w:val="111111"/>
          <w:sz w:val="28"/>
          <w:sz w:val="28"/>
          <w:szCs w:val="28"/>
          <w:rtl w:val="true"/>
          <w:lang w:bidi="fa-IR"/>
        </w:rPr>
        <w:t>حضور مأمون بودند که زنار بسته،دیبای رومی بر تن کرده،صلیب بر گردن آویخته و برگ نخل و شاخۀ زیتون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نرد باختن و شطرنج زدن،کبوتربازی و پرداختن بهای سنگینی در راه تهیۀ کبوتران، </w:t>
      </w:r>
      <w:r>
        <w:rPr>
          <w:rStyle w:val="FootnoteAnchor"/>
          <w:rtl w:val="true"/>
        </w:rPr>
        <w:footnoteReference w:id="191"/>
      </w:r>
      <w:r>
        <w:rPr>
          <w:rFonts w:ascii="IRNazanin" w:hAnsi="IRNazanin" w:eastAsia="IRNazanin"/>
          <w:color w:val="111111"/>
          <w:sz w:val="28"/>
          <w:sz w:val="28"/>
          <w:szCs w:val="28"/>
          <w:rtl w:val="true"/>
          <w:lang w:bidi="fa-IR"/>
        </w:rPr>
        <w:t xml:space="preserve">برگزاری جنگ خروسان و سگان </w:t>
      </w:r>
      <w:r>
        <w:rPr>
          <w:rStyle w:val="FootnoteAnchor"/>
          <w:rtl w:val="true"/>
        </w:rPr>
        <w:footnoteReference w:id="192"/>
      </w:r>
      <w:r>
        <w:rPr>
          <w:rFonts w:ascii="IRNazanin" w:hAnsi="IRNazanin" w:eastAsia="IRNazanin"/>
          <w:color w:val="111111"/>
          <w:sz w:val="28"/>
          <w:sz w:val="28"/>
          <w:szCs w:val="28"/>
          <w:rtl w:val="true"/>
          <w:lang w:bidi="fa-IR"/>
        </w:rPr>
        <w:t>و قماربازی از مظاهر زندگی آمیخته به بازی و سرگرمی خلفای عباسی بود و پدیدۀ قماربازی از دربار عباسیان به میان طبقۀ فقیر جامعه نیز راه یافت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دردناکتر و اسفبارتر این‌که ابزار طرب و لودگی،برخی از محدثان را نیز در بر گرفت؛همان‌هایی که می‌بایست به زیور ایمان و مقاومت در برابر هوای نفسانی آراسته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مناسبی برای فراگرفتن علم نیست،زیرا بی‌پرده شراب می‌خورد و آشکارا به فسق و فجور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نؤاس در کوفه در خانۀ می‌فروشی به نام جابر با محمد بن الضوء دیدار می‌کرد</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331" w:name="__RefHeading___Toc754642_2616395394"/>
      <w:bookmarkStart w:id="332" w:name="_Toc121"/>
      <w:bookmarkEnd w:id="331"/>
      <w:r>
        <w:rPr>
          <w:rtl w:val="true"/>
        </w:rPr>
        <w:t>پدیدۀ زهد و ساده‌زیستی</w:t>
      </w:r>
      <w:bookmarkEnd w:id="33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بیهوده‌گرایی و خوشگذرانی یک وجه روزگار امام جواد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مقابل،وجه دیگری را می‌توان از آن روزگار در نظر گرفت که گرایش عده‌ای از مردم به زهد و بی‌اعتنایی به دنیا را به نمایش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فریبایی‌های زندگی مادی را به دیدۀ حقارت می‌نگریستند و توجهی به آن‌ها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زاهدان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ابراهیم ادهم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خوشی‌های زندگی دل برید و به زندگی زاهدانه و بندگی خدا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همیشه این بیت را زمزمه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همنشین برگزین؛و انسان‌ها را به کناری گذار</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او در زمستان پوستینی بدون جامۀ زیر بر تن می‌کرد </w:t>
      </w:r>
      <w:r>
        <w:rPr>
          <w:rStyle w:val="FootnoteAnchor"/>
          <w:rtl w:val="true"/>
        </w:rPr>
        <w:footnoteReference w:id="196"/>
      </w:r>
      <w:r>
        <w:rPr>
          <w:rFonts w:ascii="IRNazanin" w:hAnsi="IRNazanin" w:eastAsia="IRNazanin"/>
          <w:color w:val="111111"/>
          <w:sz w:val="28"/>
          <w:sz w:val="28"/>
          <w:szCs w:val="28"/>
          <w:rtl w:val="true"/>
          <w:lang w:bidi="fa-IR"/>
        </w:rPr>
        <w:t>تا بی‌اعتنایی به دنیا و زهد را به نهایت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کسانی که به زهد شناخته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سحرگاهان می‌گریست و این ابیات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گناهان،از من چه می‌خواهند؟شیفتۀ من شده،از من دور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را چه می‌شود اگر مرا به حال خویش وانهند؟که پیری مرا در بر گرفته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بشر حافی از دیگر زاهدان آن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هموست که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و روزان را در کهنه جامه‌ای سپری کردن؛در حالی که مردمان گرفتار اندوه و نگرانی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آوردن مال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بهتر است از این‌که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را از آفریده‌ای 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زاهدانه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کرده‌ای؟می‌گویم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قناعت،در بی‌نیازی است و نه در فراوانی دارایی و دینار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سختی و رفاه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خواستۀ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راضی هستم؛و جز </w:t>
      </w:r>
    </w:p>
    <w:p>
      <w:pPr>
        <w:pStyle w:val="BookText"/>
        <w:rPr/>
      </w:pPr>
      <w:r>
        <w:rPr>
          <w:rFonts w:ascii="IRNazanin" w:hAnsi="IRNazanin" w:eastAsia="IRNazanin"/>
          <w:color w:val="111111"/>
          <w:sz w:val="28"/>
          <w:sz w:val="28"/>
          <w:szCs w:val="28"/>
          <w:rtl w:val="true"/>
          <w:lang w:bidi="fa-IR"/>
        </w:rPr>
        <w:t>روشن‌ترین راه‌ها را نخواهم پیمود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طبیعی است که این شیوۀ زهدگستری و دعوت به زهد واکنشی نسبت به بی‌بندوباری افراطی شاهان عباسی و طبقۀ سرمایه‌دار و نیز نادیده گرفتن محرمات الهی از سوی آنان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سخن از روزگار امام جواد علیه السّلام را به پایان می‌رسانیم</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تا این جا با ویژگی‌ها،اوضاع فرهنگی،سیاسی،اقتصادی و اجتماعی آن عصر 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مبحث بعدی بدان خواهیم پرداخت طبیعت و ماهیت روابط حاکمان عصر امام جواد علیه السّلام با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ضرورت‌های آن دوره با توجه به ویژگی‌های زمان و نیز رسالت امام جواد علیه السّلام در آن شرایط و با در نظر گرفتن اجمالی اهداف آن حضرت به عنوان یکی از افراد خاندان رسالت دیگر موضوعی است که در فصل آینده مورد بررسی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را نیز باید در نظر داشته باشیم که این خاندان پاک از سوی حضرت احدیت موظف بودند تا رسالت پیامبر صلّی اللّه علیه و آله و امت اسلامی را به ساحل امن و صلح برسانند؛همان چیزی که اسلام منادی آن بود و افزون بر مؤمنان و مسلمانان، تمام جهانیان را برخوردار از آن می‌خواست</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3437_141053"/>
      <w:bookmarkStart w:id="334" w:name="pg13437_141053"/>
      <w:bookmarkEnd w:id="334"/>
    </w:p>
    <w:p>
      <w:pPr>
        <w:pStyle w:val="Heading3"/>
        <w:numPr>
          <w:ilvl w:val="2"/>
          <w:numId w:val="1"/>
        </w:numPr>
        <w:rPr/>
      </w:pPr>
      <w:bookmarkStart w:id="335" w:name="pg13437_141053"/>
      <w:bookmarkStart w:id="336" w:name="__RefHeading___Toc754644_2616395394"/>
      <w:bookmarkStart w:id="337" w:name="_Toc122"/>
      <w:bookmarkEnd w:id="335"/>
      <w:bookmarkEnd w:id="336"/>
      <w:r>
        <w:rPr>
          <w:rtl w:val="true"/>
        </w:rPr>
        <w:t>بخش دوم</w:t>
      </w:r>
      <w:bookmarkEnd w:id="337"/>
    </w:p>
    <w:p>
      <w:pPr>
        <w:pStyle w:val="Heading4"/>
        <w:numPr>
          <w:ilvl w:val="3"/>
          <w:numId w:val="1"/>
        </w:numPr>
        <w:rPr/>
      </w:pPr>
      <w:bookmarkStart w:id="338" w:name="__RefHeading___Toc754646_2616395394"/>
      <w:bookmarkStart w:id="339" w:name="_Toc123"/>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امام جواد علیه السّلام و حاکمان معاصر آن حضرت</w:t>
      </w:r>
    </w:p>
    <w:p>
      <w:pPr>
        <w:pStyle w:val="BookText"/>
        <w:rPr/>
      </w:pPr>
      <w:r>
        <w:rPr>
          <w:rFonts w:ascii="IRNazanin" w:hAnsi="IRNazanin" w:eastAsia="IRNazanin"/>
          <w:color w:val="111111"/>
          <w:sz w:val="28"/>
          <w:sz w:val="28"/>
          <w:szCs w:val="28"/>
          <w:rtl w:val="true"/>
          <w:lang w:bidi="fa-IR"/>
        </w:rPr>
        <w:t>حضرت جواد علیه السّلام با دو خلیفۀ عباسی 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 معتصم</w:t>
      </w:r>
      <w:r>
        <w:rPr>
          <w:rFonts w:eastAsia="IRNazanin" w:cs="IRNazanin"/>
          <w:color w:val="111111"/>
          <w:sz w:val="28"/>
          <w:szCs w:val="28"/>
          <w:rtl w:val="true"/>
          <w:lang w:bidi="fa-IR"/>
        </w:rPr>
        <w:t>.</w:t>
      </w:r>
    </w:p>
    <w:p>
      <w:pPr>
        <w:pStyle w:val="Heading4"/>
        <w:numPr>
          <w:ilvl w:val="3"/>
          <w:numId w:val="1"/>
        </w:numPr>
        <w:rPr/>
      </w:pPr>
      <w:bookmarkStart w:id="340" w:name="__RefHeading___Toc754648_2616395394"/>
      <w:bookmarkStart w:id="341" w:name="_Toc124"/>
      <w:bookmarkEnd w:id="340"/>
      <w:r>
        <w:rPr/>
        <w:t>1</w:t>
      </w:r>
      <w:r>
        <w:rPr>
          <w:rtl w:val="true"/>
        </w:rPr>
        <w:t>.</w:t>
      </w:r>
      <w:r>
        <w:rPr>
          <w:rtl w:val="true"/>
        </w:rPr>
        <w:t>مأمون عباسی</w:t>
      </w:r>
      <w:bookmarkEnd w:id="341"/>
    </w:p>
    <w:p>
      <w:pPr>
        <w:pStyle w:val="Heading5"/>
        <w:numPr>
          <w:ilvl w:val="4"/>
          <w:numId w:val="1"/>
        </w:numPr>
        <w:rPr/>
      </w:pPr>
      <w:bookmarkStart w:id="342" w:name="__RefHeading___Toc754650_2616395394"/>
      <w:bookmarkStart w:id="343" w:name="_Toc125"/>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مأمون همانند گذشته و آن‌سان که امام رضا علیه السّلام و دیگر علویان را به ظاهر محترم می‌شمرد و مورد احسان خود قرار می‌داد،همان شیوۀ مکارانه را با امام جواد علیه السّلام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دخترش را به همسری امام جواد علیه السّلام درآورد تا بیشتر به امام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و علیرغم اظهار دوستی نسبت به اهل بیت علیهم السّلام و این‌که حضرتش را مورد توجه ویژۀ خود قرار داده بود،هماره در پی کاستن از نقش آن حضرت و در کنترل درآوردن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اقدام مأمون را می‌توان از برخورد او با امام رضا علیه السّلام دریافت و در واقع،شیوۀ رفتار مأمون با امام جواد علیه السّلام نمادی از رفتار خصمانه،اما به ظاهر دوستانۀ او با امام رضا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اساسی موجود در رابطۀ امام جواد علیه السّلام و مأمون موضوعی است که بدان خواهیم پرداخت</w:t>
      </w:r>
      <w:r>
        <w:rPr>
          <w:rFonts w:eastAsia="IRNazanin" w:cs="IRNazanin"/>
          <w:color w:val="111111"/>
          <w:sz w:val="28"/>
          <w:szCs w:val="28"/>
          <w:rtl w:val="true"/>
          <w:lang w:bidi="fa-IR"/>
        </w:rPr>
        <w:t>.</w:t>
      </w:r>
    </w:p>
    <w:p>
      <w:pPr>
        <w:pStyle w:val="Heading5"/>
        <w:numPr>
          <w:ilvl w:val="4"/>
          <w:numId w:val="1"/>
        </w:numPr>
        <w:rPr/>
      </w:pPr>
      <w:bookmarkStart w:id="344" w:name="__RefHeading___Toc754652_2616395394"/>
      <w:bookmarkStart w:id="345" w:name="_Toc126"/>
      <w:bookmarkEnd w:id="344"/>
      <w:r>
        <w:rPr>
          <w:rtl w:val="true"/>
        </w:rPr>
        <w:t>دختر مأمون در کابین امام جواد علیه السّلام</w:t>
      </w:r>
      <w:bookmarkEnd w:id="3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تاریخ‌نگاران دربارۀ ازدواج دختر مأمون با امام جواد علیه السّلام و واکنش </w:t>
      </w:r>
    </w:p>
    <w:p>
      <w:pPr>
        <w:pStyle w:val="BookText"/>
        <w:rPr/>
      </w:pPr>
      <w:r>
        <w:rPr>
          <w:rFonts w:ascii="IRNazanin" w:hAnsi="IRNazanin" w:eastAsia="IRNazanin"/>
          <w:color w:val="111111"/>
          <w:sz w:val="28"/>
          <w:sz w:val="28"/>
          <w:szCs w:val="28"/>
          <w:rtl w:val="true"/>
          <w:lang w:bidi="fa-IR"/>
        </w:rPr>
        <w:t>عباسیان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بر آن شد تا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همسری ابو جعفر،محمد بن علی علیه السّلام درآورد،عباسیان را از این تصمیم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مأمون بر عباسیان سخت آمد و او را مورد نکوهش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از آن بیم داشتند که امام جواد علیه السّلام نیز همانند پدرش حضرت رضا علیه السّلام به منصب ولایت‌عهدی برسد و در نهایت،حکومت را در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بحث‌های فراوانی کردند و سرانجام خویشان نزدیک مأمون به حضور وی رسیده،گفتند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می‌دهیم تصمیم خود را مبنی بر دادن دخترت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نادیده بگیر،چرا که بیم آن داریم با این پیوند،آنچه را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که بر ما ارزانی داشته است از دست‌مان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آنچه از دیرباز تا به امروز میان ما و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می‌گذرد و نیز از رفتار خلیفگان پیش از تو در تبعید کردن و کاستن از جایگاه آنان،آگاهی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نیز رفتار تو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دیدیم و خداوند خطر آن اقدام را از ما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می‌دهیم غم زدوده شده را بر ما حاکم مگردان و نظرت را دربارۀ ابن الرضا تغییر ده و یکی از افراد خاندانت را که شایستگی‌اش را محرز می‌دانی نامزد این پیوند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میان شما و خاندان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رفته،خود عامل آن بوده‌اید و اگر به انصاف نظر بدهید،آنان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سزاوارترند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خلفای پیش از من در برخورد با علویان در پیش گرفتند،در واقع پیوند خویشاوندی را گسستند و من از این کار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جانشینی خود هرگز پشیمان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پیشنهاد خلافت را به او داده بودم تا خودم را از این کار آزاد سازم،اما او نپذیرفت و اراده و فرمان </w:t>
      </w:r>
    </w:p>
    <w:p>
      <w:pPr>
        <w:pStyle w:val="BookText"/>
        <w:rPr/>
      </w:pPr>
      <w:r>
        <w:rPr>
          <w:rFonts w:ascii="IRNazanin" w:hAnsi="IRNazanin" w:eastAsia="IRNazanin"/>
          <w:color w:val="111111"/>
          <w:sz w:val="28"/>
          <w:sz w:val="28"/>
          <w:szCs w:val="28"/>
          <w:rtl w:val="true"/>
          <w:lang w:bidi="fa-IR"/>
        </w:rPr>
        <w:t>خدا چنان رقم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ابو جعفر،محمد بن علی علیه السّلام باید بگویم که از آن‌رو او را برگزیدم تا در عین خردسالی‌اش بر دیگر فاضلان و عالمان برتری یابد و نبوغ و شگفت بودنش بر همگان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 که با این کار،آنچه را که از او دیده و شناخته‌ام،مردم نیز در او ببینند و دریابند حقیقت همان است که من به آن رسیده‌ام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خوش داری او را به دامادی بگیری،اما او کودکی خردسال و از دانش بی‌بهره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تأمل کن تا دانش اندوزد و آن گاه هرچه 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شما،من بهتر از شما این جوان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خاندان،دانش،جوهر و الهام آن را از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 هماره در علم دین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مردم کمال‌نایافته بی‌نیاز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بخواهید،می‌توانید ابو جعفر را بیازمایید تا آنچه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گفتم برای شما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المؤمنین،به این امر راضی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 کسی را حاضر کنیم که در حضور تو در زمینۀ احکام فقهی از او پرسش‌هایی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 درست بدهد،دیگر اعتراضی نخواهیم کرد و نظر صائب امیر المؤمنین نیز بر همگان آشکار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جواب دادن ماند،از مصیبت او رهایی خواهیم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زمانی که بخواهید می‌توانید این مجلس را برگزار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نزد مأمون بیرون شدند و در جلسۀ مشورتی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سرآمد قاضیان روزگار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این‌کار در نظر گرفتند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وی رفته،با دادن وعدۀ اموال فراوان و گرانبها،از او خواستند تا از امام جواد علیه السّلام مسأله‌ای بپرسد که او در جواب آن ناتوان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نزد مأمون </w:t>
      </w:r>
    </w:p>
    <w:p>
      <w:pPr>
        <w:pStyle w:val="BookText"/>
        <w:rPr/>
      </w:pPr>
      <w:r>
        <w:rPr>
          <w:rFonts w:ascii="IRNazanin" w:hAnsi="IRNazanin" w:eastAsia="IRNazanin"/>
          <w:color w:val="111111"/>
          <w:sz w:val="28"/>
          <w:sz w:val="28"/>
          <w:szCs w:val="28"/>
          <w:rtl w:val="true"/>
          <w:lang w:bidi="fa-IR"/>
        </w:rPr>
        <w:t>بازگشتند،از او خواستند تا روزی را برای این دیدار تعیین کند و مأمون نیز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مقرر همراه یحیی بن اکثم به حضور مأمون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دستور داد تا در صدر مجلس برای ابو جعفر فرش بگسترانند و دو پشتی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مأمون آن‌سان که خواسته بود عملی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سال و اندی از عمرش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مجلس شد و میان دو پشتی قرار گرفت و یحیی بن اکثم پیش روی او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جایگاه‌های خود قرار گرفتند و مأمون در جایگاهی نزدیک محل نشستن ابو جعفر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اجازه می‌دهد مسأله‌ای از ابو جعفر بپرسم؟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از او رخصت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گردم،اجازه می‌دهید مسأله‌ای از شما بپرسم؟</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شوم،دربارۀ کسی که در حال احرام صیدی را بکشد، چه می‌گویی؟</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یا در غیر حرم کشته است؟محرم،عالم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جاهل بوده است،به عمد کشته یا از سر خطا بوده،کشندۀ صید آزاد بوده یا بنده،خردسال بوده یا بزرگسال،در همان ابتدا صید را از پای درآورده یا این کار را تکرار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از پرندگان یا غیر آن،کوچک یا بزرگ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کاری که کرده اصرار داشته یا این‌که پشیمان شده است،صید را در شب کشته یا در روز و در احرام عمره بوده یا در احرام حج؟</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 دچار بهت‌زدگی شد و آثار ناتوانی و درماندگی در چهره‌اش آشکار گردید و به لکنت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حاضران در مجلس به درماندگی </w:t>
      </w:r>
    </w:p>
    <w:p>
      <w:pPr>
        <w:pStyle w:val="BookText"/>
        <w:rPr/>
      </w:pPr>
      <w:r>
        <w:rPr>
          <w:rFonts w:ascii="IRNazanin" w:hAnsi="IRNazanin" w:eastAsia="IRNazanin"/>
          <w:color w:val="111111"/>
          <w:sz w:val="28"/>
          <w:sz w:val="28"/>
          <w:szCs w:val="28"/>
          <w:rtl w:val="true"/>
          <w:lang w:bidi="fa-IR"/>
        </w:rPr>
        <w:t>یحیی پی‌بردند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سخن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بر این نعمت و درستی نظر،سپاس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افراد خاندان خود روکرد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آنچه را که نمی‌پذیرفتید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ابو جعفر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می‌خوانی؟</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گردم،خطبۀ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خویش بخوان که تو را برای خود برگزیده و علیرغم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 را به همسری تو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خطبه را این‌گونه ایراد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إقرارا بنعمته،و لا إله إلا الله إخلاصا لوحدانیته،و صلی الله علی محمد سید بریّته و الأصفیاء فی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بعد،فقد کان من فضل الله علی الأنام،أن أغناهم بالحلال عن الحرام،فقال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ثم ان محمد بن علی بن موسی یخطب ام الفضل بنت عبد الله المأمون،و قد بذل لها من الصداق مهر جدّته فاطمة بنت محمد صلّی اللّه علیه و آله و هو خمسمائة درهم جیادا، فهل زوّجته یا أمیر المؤمنین بها علی هذا الصداق المذکور؟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سپاسی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نعمت اوست و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بی‌شائبه،به وحدانیت خواندن اوست و درود خدا بر محمد سرور خلقش و برگزیدگان از خاندان پاک او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بعد،از لطف و فضل خدا بر بندگانش این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حلال،آنان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بی‌نیاز فرموده،در کتابش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تنگدست هستند،خداوند آنان را از فضل خویش بی‌نیاز خواهد کرد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بن علی بن موسی علیه السّلام با پانصد درهم سالم و سره،معادل مهریۀ مادرش فاطمه دختر محمد صلّی اللّه علیه و آله،از ام الفضل دختر عبد الله مأمون خواستگاری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المؤمنین،آیا با این مقدار مهریه،او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می‌دهی؟</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ابو جعفر من دخترم ام الفضل را با مهریۀ پیش گفته شده به همسری تو درآوردم،تو این ازدواج را می‌پذیری؟</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قبلت ذلک و رضیت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پذیرفتم و به آن رضایت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مأمون همگان را فرمان داد تا در جایگاه‌های خود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نپایید که صداهایی چون صدای ناخدایان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خادمان را دیدیم که کشتی‌ای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از نقره را که بر مرکبی قرار دارد با ریسمان‌های ابریشمین کشیده،وارد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کشتی پر از غالیه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دستور داد تا خاصان محاسن خود را با آن غالیه خضاب کنند، سپس به میان دیگر حاضران برده شد و آنان از آن غالیه خویش را معطر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خوان‌ها گسترانده شد و همگان خوردند و هرکس به فراخور جایگاه و منزلت خود،از جوایز خلیفه بهره‌مند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عامۀ مردم آن‌جا را ترک کردند و تنها خاصان خلیفه ماندند،مأمون به 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شوم،خوب است مسألۀ فقهی مطرح شده را با تمام </w:t>
      </w:r>
    </w:p>
    <w:p>
      <w:pPr>
        <w:pStyle w:val="BookText"/>
        <w:rPr/>
      </w:pPr>
      <w:r>
        <w:rPr>
          <w:rFonts w:ascii="IRNazanin" w:hAnsi="IRNazanin" w:eastAsia="IRNazanin"/>
          <w:color w:val="111111"/>
          <w:sz w:val="28"/>
          <w:sz w:val="28"/>
          <w:szCs w:val="28"/>
          <w:rtl w:val="true"/>
          <w:lang w:bidi="fa-IR"/>
        </w:rPr>
        <w:t>فروع آن برای ما بازگویی تا حکم آن را بدانیم و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محرم در غیر حرم،پرنده‌ای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بکشد،یک گوسفند و اگر در حرم باشد دو گوسفند 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جوجۀ پرنده را در غیر حرم بکشد،برّه‌ای که از شیر گرفته شده باشد و اگر در حرم بکشد بره‌ای قربانی کند و قیمت جوجۀ پرنده بر عهدۀ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صید حیوان وحشی باشد،مانند الاغ وحشی،یک گاو،اگر صید،شترمرغ باشد یک شتر و اگر صید،آهو باشد یک گوسفند 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حرم یکی از موارد یاد شده را صید کند،کفارۀ او دو برابر می‌شود و باید آن را به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محرم حیوانی را بکشد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که به مکه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و در احرام حج باشد،باید آن را در منی و اگر در احرام عمره باشد در مکه سر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عالم و جاهل در مورد صید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کسی که در کشتن تعمد داشته مرتکب گناه نیز شده،اما در مورد کشتن به خطا گناهی بر محرم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انسان آزاد بر خود او و کفارۀ بنده بر عهدۀ مولای اوست و اگر کودک حیوانی را بکشد کفاره ندارد و کفارۀ او 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از کشتن حیوانی در حال احرام پشیمان شده باشد،در آخرت کیفر ندارد،اما آن‌که پشیمان نباشد در آخرت کیفر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ای ابو جعفر،خدا برای تو خوش خواهد و بر تو نیکی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جاست همان‌طور که یحیی از تو مسأله‌ای پرسید،تو نیز از او 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به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شوم،اختیار با شماست و اگر توانستم،پاسخ می‌دهم و در غیر این صورت بر دانشم افزوده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اول روز به زنی نگاه کرد و این نگاه او حرام بود و چون چاشت فرا رسید،آن زن بر او حلال شد و در نیمۀ روز زن بر او حرام شد و هنگام عصر مجددا بر آن مرد حلال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غروب خورشید حرام شد و زمان فرا رسیدن شامگاه،آن زن بر آن مرد حلال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نیمۀ شب حرام شد و چون سپیده سرزد،بر او حلال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مطلب را روشن کن که این زن چگونه بر مرد حلال و حرام می‌شد؟</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سوگند،نمی‌توانم به پاسخ این مسأله دست یابم و وجوه آن‌را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خود،آن را بیان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زن،کنیز شخصی بوده است که نگاه نخستین آن مرد به او 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چاشت شد او کنیز را از صاحبش خرید و بدین ترتیب بر او حلال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ظهر او را آزاد کرد و زن بر او حرام گردید و عصر هنگام او را به عقد خود درآورد و زن بر او حلال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خورشید غروب کرد،مرد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کرد و زن بر او حرام گردید و شامگاه کفارۀ ظهار را داد و زن بر او حلال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نیمه شب فرا رسید زن را طلاق داد و بدین صورت زن بر او حرام گردید و سپیده‌دم او را مجددا به عقد خود درآورد و زن بر او حلال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رو به خویشاوندانش که در مجلس حضور داشتند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میان شما کسی یافت می‌شود که پاسخ این مسأله را این‌گونه بدهد؟ </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 و امیر المؤمنین خوب می‌داند که چه کند و که را بگزیند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شما،این خاندان از میان تمام خلق به برتری در فضل و دانش،ویژگی یافته‌اند و خردسالی،آنان را از داشتن مراتب والای کمال باز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دعوت خود را با امیر المؤمنین علی بن ابی طالب که ده سال داشت آغاز کرد و اسلام او را پذیرفت و او را مسلمان خواند و کسی غیر از او در چنین سنی به ایمان به خود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که کمتر از شش سال داشتند با حضرتش بیعت کرد و او پذیرفت،اما با خردسالانی جز آنان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می‌دانید؟</w:t>
      </w:r>
    </w:p>
    <w:p>
      <w:pPr>
        <w:pStyle w:val="BookText"/>
        <w:rPr/>
      </w:pPr>
      <w:r>
        <w:rPr>
          <w:rFonts w:ascii="IRNazanin" w:hAnsi="IRNazanin" w:eastAsia="IRNazanin"/>
          <w:color w:val="111111"/>
          <w:sz w:val="28"/>
          <w:sz w:val="28"/>
          <w:szCs w:val="28"/>
          <w:rtl w:val="true"/>
          <w:lang w:bidi="fa-IR"/>
        </w:rPr>
        <w:t>حتما می‌دانید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را به چه چیزهایی ویژگی بخشید؟اینان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قرآن درباره‌شان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که بعضی از آنان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را برای نخستین آنان مقرر فرموده،آخرین ایشان را نیز از آن بهره‌مند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برخاسته،مجلس را ترک کردند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بعد در رسید،مردم فراخوانده شدند و ابو جعفر علیه السّلام نیز حضور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سرداران،پرده‌داران،خواص و کارکنان دربار به حضور رسیدند تا به مأمون و ابو جعفر علیه السّلام شادباش و تبریک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طبق سیمین به مجلس آورده شد که گوی‌هایی تهیه شده از مشک و زعفران در آن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346" w:name="pg13437_141062"/>
    </w:p>
    <w:p>
      <w:pPr>
        <w:pStyle w:val="BookText"/>
        <w:rPr/>
      </w:pPr>
      <w:bookmarkEnd w:id="346"/>
      <w:r>
        <w:rPr>
          <w:rFonts w:ascii="IRNazanin" w:hAnsi="IRNazanin" w:eastAsia="IRNazanin"/>
          <w:color w:val="111111"/>
          <w:sz w:val="28"/>
          <w:sz w:val="28"/>
          <w:szCs w:val="28"/>
          <w:rtl w:val="true"/>
          <w:lang w:bidi="fa-IR"/>
        </w:rPr>
        <w:t>میان هر گویی رقعه‌ای وجود داشت که بر آن اموال فراوان،عطایای ارزشمند و ملک نوشته و حواله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مأمون،آن‌ها را میان خاصان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گویی به دست آورده،نوشته آن را تحویل می‌داد و آنچه بر رقعه نوشته شده بود،می‌ستاند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بدره‌ها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سنگین 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میان سرداران و دیگر حاضران توزیع کردند و حاضران با ثروت فراوانی راه خانه‌های خود را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همچنین صدقه‌های فراوانی نثار بینوایان و مستمندان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تمام دوران حیات خود،ابو جعفر علیه السّلام را بزرگ می‌شمرد و گرامی‌اش می‌داشت و هماره او را بر فرزندان و دیگر کسان خود ترجیح می‌داد</w:t>
      </w:r>
      <w:r>
        <w:rPr>
          <w:rFonts w:eastAsia="IRNazanin" w:cs="IRNazanin"/>
          <w:color w:val="111111"/>
          <w:sz w:val="28"/>
          <w:szCs w:val="28"/>
          <w:rtl w:val="true"/>
          <w:lang w:bidi="fa-IR"/>
        </w:rPr>
        <w:t xml:space="preserve">». </w:t>
      </w:r>
      <w:r>
        <w:rPr>
          <w:rStyle w:val="FootnoteAnchor"/>
          <w:rtl w:val="true"/>
        </w:rPr>
        <w:footnoteReference w:id="203"/>
      </w:r>
    </w:p>
    <w:p>
      <w:pPr>
        <w:pStyle w:val="Heading5"/>
        <w:numPr>
          <w:ilvl w:val="4"/>
          <w:numId w:val="1"/>
        </w:numPr>
        <w:rPr/>
      </w:pPr>
      <w:bookmarkStart w:id="347" w:name="__RefHeading___Toc754654_2616395394"/>
      <w:bookmarkStart w:id="348" w:name="_Toc127"/>
      <w:bookmarkEnd w:id="347"/>
      <w:r>
        <w:rPr>
          <w:rtl w:val="true"/>
        </w:rPr>
        <w:t>طبیعت روابط امام جواد علیه السّلام و مأمون</w:t>
      </w:r>
      <w:bookmarkEnd w:id="348"/>
    </w:p>
    <w:p>
      <w:pPr>
        <w:pStyle w:val="BookText"/>
        <w:rPr/>
      </w:pPr>
      <w:r>
        <w:rPr>
          <w:rFonts w:ascii="IRNazanin" w:hAnsi="IRNazanin" w:eastAsia="IRNazanin"/>
          <w:color w:val="111111"/>
          <w:sz w:val="28"/>
          <w:sz w:val="28"/>
          <w:szCs w:val="28"/>
          <w:rtl w:val="true"/>
          <w:lang w:bidi="fa-IR"/>
        </w:rPr>
        <w:t>پیشتر جریان ازدواج امام جواد علیه السّلام با دختر مأمون،شرایطی که این پیوند را دربر می‌گرفت و مناقشات و گفت‌وگوهایی که در این‌باره رد و بدل شد، مورد بررسی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نکته‌هایی می‌پردازیم که شکاف موجود در روابط مأمون عباسی و امام جواد علیه السّلام را روشن 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خوبی می‌دانست که امام جواد علیه السّلام وارث حقیقی خط امامت و رهبر شرعی امت جدش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مأمون در برنامه و حرکت سیاسی خود،تعاملی خوب و جدی با آن حضرت در پیش گرفت،زیرا کاملا آگاه بود که امام جواد علیه السّلام محور مهمی در میدان سیاست اسلامی بوده و افزون بر این‌که از سوی طلایه‌داران بیدار امت اسلامی به عنوان رهبری مطاع </w:t>
      </w:r>
    </w:p>
    <w:p>
      <w:pPr>
        <w:pStyle w:val="BookText"/>
        <w:rPr/>
      </w:pPr>
      <w:r>
        <w:rPr>
          <w:rFonts w:ascii="IRNazanin" w:hAnsi="IRNazanin" w:eastAsia="IRNazanin"/>
          <w:color w:val="111111"/>
          <w:sz w:val="28"/>
          <w:sz w:val="28"/>
          <w:szCs w:val="28"/>
          <w:rtl w:val="true"/>
          <w:lang w:bidi="fa-IR"/>
        </w:rPr>
        <w:t>مقبولیت دارد،در میان عامۀ مردم و تمام طبقات امت،از جایگاه و منزلت والایی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در مورد ازدواج امام جواد علیه السّلام با دختر مأمون به مأمون اعتراض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المؤمنین،دخترت و نور دیدگانت را به همسری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درمی‌آوری که دین خدا را کاملا نشناخته و حرام و حلال،واجب و مستحب را نمی‌داند؟خوب است درنگ کنی تا دانش آموزد،قرآن را فراگیرد و حلال را از حرام بازشناسد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مأمون یافته‌های خود را دربارۀ امام جواد علیه السّلام و پایگاه مردمی آن حضرت و نیز منزلت والای او بازگفت و به آنان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او از شما عالمتر و نسبت به خدا و رسول و سنت و احکام او آشناتر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کتاب خدا را بهتر از شما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محکم و متشابه،ناسخ و منسوخ،ظاهر و باطن،خاص و عام و تنزیل و تأویل قرآن از شما آگاهتر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واکنش مأمون نشان می‌دهد که او با دقت و کارآزمودگی تمام با امام جواد علیه السّلام تعامل داشت و گویای بعد گسترده‌ای بود که این پیوند از آن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سرداران،پرده‌داران،خاصان خلیفه از مرتبۀ توجه مأمون نسبت به امام جواد علیه السّلام آگاه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پیشتر خواندیم،مأمون به دوستی و ارج نهادن به امام جواد علیه السّلام تظاهر می‌کرد،اما او از این کار دو هدف را دنبال می‌کرد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حمایت تودۀ مسلمانان طرفدار و دوستدار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می‌بایست برای رسیدن به هدف،خود را دوستدار و ارج‌گذار به </w:t>
      </w:r>
    </w:p>
    <w:p>
      <w:pPr>
        <w:pStyle w:val="BookText"/>
        <w:rPr/>
      </w:pPr>
      <w:r>
        <w:rPr>
          <w:rFonts w:ascii="IRNazanin" w:hAnsi="IRNazanin" w:eastAsia="IRNazanin"/>
          <w:color w:val="111111"/>
          <w:sz w:val="28"/>
          <w:sz w:val="28"/>
          <w:szCs w:val="28"/>
          <w:rtl w:val="true"/>
          <w:lang w:bidi="fa-IR"/>
        </w:rPr>
        <w:t>خاندان پیامبر صلّی اللّه علیه و آله بنمایاند؛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محبت و مهرورزی و احترام نسبت به امام جواد علیه السّلام جنایت کشتن امام رضا علیه السّلام را از یادها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این روش توانست افکار عمومی را بفریبد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مأمون با امام جواد علیه السّلام مانند رابطه‌اش با امام رضا علیه السّلام آکنده از اغراض سیاسی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ظاهر با آن بزرگوار رفتاری مهرجویانه و بسیار خوب داشت،اما در باطن نسبت به آن حضرت اندیشه‌های بد می‌پروراند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امام جواد علیه السّلام دسیسه‌چینی می‌کرد،ولی هیچ‌گاه نتوانست اهداف خود را عملی سازد و از جایگاه آن حضرت کاسته،او را از چشم مردم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آخرین تلاش خود را به کار بست و دخترش را به همسری امام جواد درآورد تا به مردم وانمود کند که امام جواد علیه السّلام طالب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ریان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هر حیله‌ای را که می‌شناخت در مورد ابو جعفر علیه السّلام به کار بست،اما موفق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 آن شد تا دخترش را به همسری ابو جعفر علیه السّلام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دو کنیز را که در زیبایی بی‌مانند بودند برگزید و به دست هریک جامی داد که در آن جام گوهری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آنان دستور داد که هرگاه ابو جعفر در جایگاه نیکان و بندگان صالح قرار گرفت نزد او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خواستۀ مأمون را عملی کردند،اما آن حضرت به آنان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خوش‌آواز و نوازنده 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محاسنی بلند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او را خواست و او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المؤمنین،اگر کاری دنیایی بر تو سخت شده،آن را از تو دور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ابو جعفر علیه السّلام نشست و ناله‌ای سر داد که تمام کاخیان گرد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عودی را برگرفت و بر </w:t>
      </w:r>
    </w:p>
    <w:p>
      <w:pPr>
        <w:pStyle w:val="BookText"/>
        <w:rPr/>
      </w:pPr>
      <w:r>
        <w:rPr>
          <w:rFonts w:ascii="IRNazanin" w:hAnsi="IRNazanin" w:eastAsia="IRNazanin"/>
          <w:color w:val="111111"/>
          <w:sz w:val="28"/>
          <w:sz w:val="28"/>
          <w:szCs w:val="28"/>
          <w:rtl w:val="true"/>
          <w:lang w:bidi="fa-IR"/>
        </w:rPr>
        <w:t>آن می‌نواخت و آواز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گذشت و ابو جعفر توجهی به او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امام سر بلند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 الله یا ذا العثنون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ریش،تقوای خدا در پیش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عود از دست مخارق افتاد و تا آخرین روز زندگی‌اش نتوانست از دستان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جویای حال مخارق در آن لحظه شد،پاسخ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جعفر بر من بانگ زد چنان وحشت‌زده شدم که هرگز از آن رهایی نخواهم یافت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مطلب دلیل روشنی بر دسیسه‌چینی مأمون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هر فرصتی و ابزاری استفاده می‌کرد تا منزلت امام جواد علیه السّلام را نزد مردم بکاهد او را برای امامت و رهبری امت اسلامی ناتوان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 معرفی کرده، خود را به این منصب سزاوارتر بنمایاند،اما هماره با شکست و ناکامی روبه‌رو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ناچار شد روش دیگری برای زیرنظر قرار دادن امام جواد علیه السّلام تجربه کند و با همین انگیزه دخترش را به همسری امام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 این اقدام مأمون به انگیزۀ گرامی داشتن نبود که به منظور زیر نظر داشتن امام جواد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این مبحث خواهد آمد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نیرنگ‌های مأمون برای متزلزل کردن موقعیت امام جواد علیه السّلام واداشتن قاضی القضات،یحیی بن اکثم به مطرح کردن مسائل سخت در حضور امام جواد علیه السّلام بود تا بدین‌وسیله آن حضرت را در تنگنا گذارد و از این طریق به اهداف شوم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 علی </w:t>
      </w:r>
    </w:p>
    <w:p>
      <w:pPr>
        <w:pStyle w:val="BookText"/>
        <w:rPr/>
      </w:pPr>
      <w:r>
        <w:rPr>
          <w:rFonts w:ascii="IRNazanin" w:hAnsi="IRNazanin" w:eastAsia="IRNazanin"/>
          <w:color w:val="111111"/>
          <w:sz w:val="28"/>
          <w:sz w:val="28"/>
          <w:szCs w:val="28"/>
          <w:rtl w:val="true"/>
          <w:lang w:bidi="fa-IR"/>
        </w:rPr>
        <w:t>الرضا علیه السّلام سؤالی کن که نتواند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ابو جعفر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زنی زنا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او را به همسری گیرد؟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نطفۀ خود و نطفه دیگری استبرا می‌کند،زیرا چنین زنی مورد اطمینان نیست و ممکن است همان‌گونه که با این مرد هم‌بستر شده،با دیگری نیز آمیزش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حصول اطمینان از عدم بارداری‌اش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می‌تواند با وی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به درختی می‌ماند که انسان میوۀ آن را 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رضایت مالکش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بخورد،سپس آن درخت را بخرد و میوۀ حلال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این پاسخ در خود فرو رفت و درماند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علیرغم این‌که چنین مواردی مأمون را ناکام می‌کرد،اما او زیرکانه و با کارآزمودگی سیاسی‌اش،به هنگام پاسخ دادن امام جواد علیه السّلام اظهار شادمانی می‌نمود و چنان رفتاری در پیش می‌گرفت که وانمود می‌کرد،اقدام یحیی بن اکثم عملی فردی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ساده‌لوحان و کوته‌فکران را می‌توان در چنین دام‌هایی گرفتار کرد و فریفت،اما پیروان و دوستداران حقیقی امام علیه السّلام که از چشمۀ جوشان معرفتش جرعه‌ها نوشیده‌اند و جایگاه والای حضرتش را به خوبی می‌شناسند،هرگز گرفتار چنین دام‌هایی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آنچه کلینی نقل کرده است،برخی محافل سیاسی آنروز که با مسائل آشنا بودند فریب مأمون را نخوردند و این‌که مأمون دخترش را به همسری امام جواد علیه السّلام درآورده بود،از نظر آنان هدفی </w:t>
      </w:r>
    </w:p>
    <w:p>
      <w:pPr>
        <w:pStyle w:val="BookText"/>
        <w:rPr/>
      </w:pPr>
      <w:r>
        <w:rPr>
          <w:rFonts w:ascii="IRNazanin" w:hAnsi="IRNazanin" w:eastAsia="IRNazanin"/>
          <w:color w:val="111111"/>
          <w:sz w:val="28"/>
          <w:sz w:val="28"/>
          <w:szCs w:val="28"/>
          <w:rtl w:val="true"/>
          <w:lang w:bidi="fa-IR"/>
        </w:rPr>
        <w:t>سیاسی و مکارانه در سر می‌پروراند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عروسی امام جواد علیه السّلام با دختر مأمون،نخستین کسی بودم که به حضور ایشان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شب گذشته دارو خورده بودم،تشنه شدم،اما خوش نداشتم درخواست آب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در من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تشنه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به ما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 که اکنون آبی زهرآلود برای حضرت می‌آورند و او را مسموم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غلامان آب در دست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چهرۀ من نگریست و خندید،آن‌گاه آب را از غلام گرفت و قدری از آن نوشید،سپس قدح آب را به من داد و من از آن نوشیدم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تشنه شدم،اما اظهار تشنگی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دوباره آب خواست و چون غلام قدح آب را به حضرت داد،آنچه پیشتر در ذهنم خطور کرده بود،باز از اندیشه‌ام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قدح را گرفت و مقداری از آن نوشید،سپس به من داد و لبخند زد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هاشمی یکی از کسانی بود که از دشمنی پنهانی مأمون نسبت به امام جواد علیه السّلام آگاه بود و هرلحظه منتظر بود که حادثه‌ای ناگوار رخ دهد و امام جواد علیه السّلام به دست مأمون و دستگاه خلافت به شهادت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مرد هاشمی از این‌که امام جواد علیه السّلام آب خواست،اندوهگین شد</w:t>
      </w:r>
      <w:r>
        <w:rPr>
          <w:rFonts w:eastAsia="IRNazanin" w:cs="IRNazanin"/>
          <w:color w:val="111111"/>
          <w:sz w:val="28"/>
          <w:szCs w:val="28"/>
          <w:rtl w:val="true"/>
          <w:lang w:bidi="fa-IR"/>
        </w:rPr>
        <w:t xml:space="preserve">. </w:t>
      </w:r>
      <w:bookmarkStart w:id="349" w:name="pg13437_141068"/>
    </w:p>
    <w:p>
      <w:pPr>
        <w:pStyle w:val="Heading5"/>
        <w:numPr>
          <w:ilvl w:val="4"/>
          <w:numId w:val="1"/>
        </w:numPr>
        <w:rPr/>
      </w:pPr>
      <w:bookmarkStart w:id="350" w:name="__RefHeading___Toc754656_2616395394"/>
      <w:bookmarkStart w:id="351" w:name="_Toc128"/>
      <w:bookmarkEnd w:id="349"/>
      <w:bookmarkEnd w:id="350"/>
      <w:r>
        <w:rPr>
          <w:rtl w:val="true"/>
        </w:rPr>
        <w:t>انگیزۀ مأمون از وصلت با امام جواد</w:t>
      </w:r>
      <w:bookmarkEnd w:id="351"/>
    </w:p>
    <w:p>
      <w:pPr>
        <w:pStyle w:val="BookText"/>
        <w:rPr/>
      </w:pPr>
      <w:r>
        <w:rPr>
          <w:rFonts w:ascii="IRNazanin" w:hAnsi="IRNazanin" w:eastAsia="IRNazanin"/>
          <w:color w:val="111111"/>
          <w:sz w:val="28"/>
          <w:sz w:val="28"/>
          <w:szCs w:val="28"/>
          <w:rtl w:val="true"/>
          <w:lang w:bidi="fa-IR"/>
        </w:rPr>
        <w:t>برای این وصلت دو انگیزه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می‌توانست راهکاری تبلیغاتی برای مأمون باشد تا از این رهگذر به همگان القا کند که بی اندازه به خاندان رسالت علاقه‌مند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دوم که می‌توان آن را سبب اصلی این پیوند دانست و بر انگیزۀ پیش گفته نیز ترجیح دارد،گماردن جاسوسی برای زیر نظر گرفتن امام جواد علیه السّلام بود تا تمام فعالیت‌های امام جواد علیه السّلام را به دستگاه حکومتی گزارش کند و این امر به وسیلۀ ام الفضل دختر خلیفه به نحو احسن انجام می‌گرفت</w:t>
      </w:r>
      <w:r>
        <w:rPr>
          <w:rFonts w:eastAsia="IRNazanin" w:cs="IRNazanin"/>
          <w:color w:val="111111"/>
          <w:sz w:val="28"/>
          <w:szCs w:val="28"/>
          <w:rtl w:val="true"/>
          <w:lang w:bidi="fa-IR"/>
        </w:rPr>
        <w:t>.</w:t>
      </w:r>
    </w:p>
    <w:p>
      <w:pPr>
        <w:pStyle w:val="Heading5"/>
        <w:numPr>
          <w:ilvl w:val="4"/>
          <w:numId w:val="1"/>
        </w:numPr>
        <w:rPr/>
      </w:pPr>
      <w:bookmarkStart w:id="352" w:name="__RefHeading___Toc754658_2616395394"/>
      <w:bookmarkStart w:id="353" w:name="_Toc129"/>
      <w:bookmarkEnd w:id="352"/>
      <w:r>
        <w:rPr>
          <w:rtl w:val="true"/>
        </w:rPr>
        <w:t>موضع‌گیری عباسیان</w:t>
      </w:r>
      <w:bookmarkEnd w:id="353"/>
    </w:p>
    <w:p>
      <w:pPr>
        <w:pStyle w:val="BookText"/>
        <w:rPr/>
      </w:pPr>
      <w:r>
        <w:rPr>
          <w:rFonts w:ascii="IRNazanin" w:hAnsi="IRNazanin" w:eastAsia="IRNazanin"/>
          <w:color w:val="111111"/>
          <w:sz w:val="28"/>
          <w:sz w:val="28"/>
          <w:szCs w:val="28"/>
          <w:rtl w:val="true"/>
          <w:lang w:bidi="fa-IR"/>
        </w:rPr>
        <w:t>موضع‌گیری عباسیان نسبت به این اقدام مأمون،توأم با کینه و تعصب و ساده‌لوحانه بود،چرا که تحت تأثیر فراوان ظواهر،از تساهل مأمون با امام جواد علیه السّلام سخت ناخرسند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حقیقت و عمق این اقدام مأمون و اهدافی که او در این پیوند دنبال می‌کرد،درک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نیز از این حالت عباسیان بهترین استفاده را برده،با رد کردن ادعاها و اظهارات آنان در مورد امام جواد علیه السّلام چنین وانمود می‌کرد که دوستدار واقعی اهل بیت علیهم السّلام است</w:t>
      </w:r>
      <w:r>
        <w:rPr>
          <w:rFonts w:eastAsia="IRNazanin" w:cs="IRNazanin"/>
          <w:color w:val="111111"/>
          <w:sz w:val="28"/>
          <w:szCs w:val="28"/>
          <w:rtl w:val="true"/>
          <w:lang w:bidi="fa-IR"/>
        </w:rPr>
        <w:t>.</w:t>
      </w:r>
    </w:p>
    <w:p>
      <w:pPr>
        <w:pStyle w:val="Heading5"/>
        <w:numPr>
          <w:ilvl w:val="4"/>
          <w:numId w:val="1"/>
        </w:numPr>
        <w:rPr/>
      </w:pPr>
      <w:bookmarkStart w:id="354" w:name="__RefHeading___Toc754660_2616395394"/>
      <w:bookmarkStart w:id="355" w:name="_Toc130"/>
      <w:bookmarkEnd w:id="354"/>
      <w:r>
        <w:rPr>
          <w:rtl w:val="true"/>
        </w:rPr>
        <w:t>موضع‌گیری امام جواد علیه السّلام در برابر ابن اکثم</w:t>
      </w:r>
      <w:bookmarkEnd w:id="3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پیشتر نقل شد،امام جواد علیه السّلام با یحیی بن اکثم به مناظره فقهی پرداخت تا بی‌مایگی علمی او را بر مردم آشکار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مناظره‌ها اهدافی را می‌جست که ذیلا می‌خوانیم</w:t>
      </w:r>
      <w:r>
        <w:rPr>
          <w:rFonts w:eastAsia="IRNazanin" w:cs="IRNazanin"/>
          <w:color w:val="111111"/>
          <w:sz w:val="28"/>
          <w:szCs w:val="28"/>
          <w:rtl w:val="true"/>
          <w:lang w:bidi="fa-IR"/>
        </w:rPr>
        <w:t xml:space="preserve">: </w:t>
      </w:r>
      <w:bookmarkStart w:id="356" w:name="pg13437_141069"/>
    </w:p>
    <w:p>
      <w:pPr>
        <w:pStyle w:val="BookText"/>
        <w:rPr/>
      </w:pPr>
      <w:bookmarkEnd w:id="356"/>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در جامعه‌ای می‌زیست که دسته‌ای مخالف،تبلیغاتی بر ضد او به راه انداخت بودند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چیزی از مفاهیم دین را نمی‌شناسد و دیگر این‌که خردسال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علیه السّلام با شرکت در مناظرۀ علمی با بزرگترین دانشمندان،امامت و دانش سرشار خویش را به مردم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یحیی بن اکثم عالم دستگاه مأمون و قاضی القضات او بود،محکوم و مردود کردن او به منزلۀ محکوم کردن نظام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جواد علیه السّلام در میدان مبارزۀ علمی با او هماوردی کرد و علیرغم خردسالی، برتری علمی خود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با شرکت در مناظره،مردم را آگاهی بخشید و دانش صحیح و واقعی را به آنان شناساند</w:t>
      </w:r>
      <w:r>
        <w:rPr>
          <w:rFonts w:eastAsia="IRNazanin" w:cs="IRNazanin"/>
          <w:color w:val="111111"/>
          <w:sz w:val="28"/>
          <w:szCs w:val="28"/>
          <w:rtl w:val="true"/>
          <w:lang w:bidi="fa-IR"/>
        </w:rPr>
        <w:t>.</w:t>
      </w:r>
    </w:p>
    <w:p>
      <w:pPr>
        <w:pStyle w:val="Heading5"/>
        <w:numPr>
          <w:ilvl w:val="4"/>
          <w:numId w:val="1"/>
        </w:numPr>
        <w:rPr/>
      </w:pPr>
      <w:bookmarkStart w:id="357" w:name="__RefHeading___Toc754662_2616395394"/>
      <w:bookmarkStart w:id="358" w:name="_Toc131"/>
      <w:bookmarkEnd w:id="357"/>
      <w:r>
        <w:rPr>
          <w:rtl w:val="true"/>
        </w:rPr>
        <w:t>امامت حضرت جواد علیه السّلام در عهد مأمون</w:t>
      </w:r>
      <w:bookmarkEnd w:id="358"/>
    </w:p>
    <w:p>
      <w:pPr>
        <w:pStyle w:val="BookText"/>
        <w:rPr/>
      </w:pPr>
      <w:r>
        <w:rPr>
          <w:rFonts w:ascii="IRNazanin" w:hAnsi="IRNazanin" w:eastAsia="IRNazanin"/>
          <w:color w:val="111111"/>
          <w:sz w:val="28"/>
          <w:sz w:val="28"/>
          <w:szCs w:val="28"/>
          <w:rtl w:val="true"/>
          <w:lang w:bidi="fa-IR"/>
        </w:rPr>
        <w:t xml:space="preserve">پس از شهادت رسیدن امام رضا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عهد مأمون،منصب و وظیفۀ هدایت امت به امام جواد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مرد و پیکرش به طوس منتقل و در آن‌جا دفن شد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بنابراین،امام جواد علیه السّلام پانزده سال از هفده سال امامت خود را با مأمون معاصر بود در واقع بیشتر دوران امامت آن حضرت در عهد مأمون بود</w:t>
      </w:r>
      <w:r>
        <w:rPr>
          <w:rFonts w:eastAsia="IRNazanin" w:cs="IRNazanin"/>
          <w:color w:val="111111"/>
          <w:sz w:val="28"/>
          <w:szCs w:val="28"/>
          <w:rtl w:val="true"/>
          <w:lang w:bidi="fa-IR"/>
        </w:rPr>
        <w:t xml:space="preserve">. </w:t>
      </w:r>
      <w:bookmarkStart w:id="359" w:name="pg13437_141070"/>
    </w:p>
    <w:p>
      <w:pPr>
        <w:pStyle w:val="Heading4"/>
        <w:numPr>
          <w:ilvl w:val="3"/>
          <w:numId w:val="1"/>
        </w:numPr>
        <w:rPr/>
      </w:pPr>
      <w:bookmarkStart w:id="360" w:name="__RefHeading___Toc754664_2616395394"/>
      <w:bookmarkStart w:id="361" w:name="_Toc132"/>
      <w:bookmarkEnd w:id="359"/>
      <w:bookmarkEnd w:id="360"/>
      <w:r>
        <w:rPr/>
        <w:t>2</w:t>
      </w:r>
      <w:r>
        <w:rPr>
          <w:rtl w:val="true"/>
        </w:rPr>
        <w:t>.</w:t>
      </w:r>
      <w:r>
        <w:rPr>
          <w:rtl w:val="true"/>
        </w:rPr>
        <w:t>معتصم عباسی</w:t>
      </w:r>
      <w:bookmarkEnd w:id="361"/>
    </w:p>
    <w:p>
      <w:pPr>
        <w:pStyle w:val="Heading5"/>
        <w:numPr>
          <w:ilvl w:val="4"/>
          <w:numId w:val="1"/>
        </w:numPr>
        <w:rPr/>
      </w:pPr>
      <w:bookmarkStart w:id="362" w:name="__RefHeading___Toc754666_2616395394"/>
      <w:bookmarkStart w:id="363" w:name="_Toc133"/>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بنا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اسحاق،محمد بن هارون الرشید،ملقب به معتصم به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شد و به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معتصم در ماه شعبان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همگان مورد توجه هارون الرشید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معتصم،دلیر بود و همت والا داشت،اما از دانش بی‌بهره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معتصم خوانده می‌شد که بیشترین فاصله را با 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الهی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اخلاقی داشت و غلامی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که سخت شیفته و دلباختۀ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خلق قرآن راه برادرش مأمون را در پیش گرفت و عمر خود را در آزمون مردم با مسأله خلق قرآن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به تمام مناطق نامه نوشت و نیز به معلمان و مربیان فرمان داد تا مسألۀ خلق قرآن را به کودکان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این جهت سخت در تنگنا قرار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عالمانی را به دلیل تن ندادن به نظریۀ خلق قرآن کشت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عالمانی بود که به جهت مخالفت با نظریۀ خلق قرآن کیفر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زد که بیهوش شد و پوست بدنش جدا شد،آن‌گاه او را در بند کشید و به زندان افکند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کوتاه‌فکر و در برخورد با مخالفان سیاسی و دیگر مخالفان خود، سنگدل و بی‌رحم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امور ادارۀ مملکت،کارآزمودگی سیاسی ناچیزی </w:t>
      </w:r>
      <w:bookmarkStart w:id="364" w:name="pg13437_141071"/>
    </w:p>
    <w:p>
      <w:pPr>
        <w:pStyle w:val="BookText"/>
        <w:rPr/>
      </w:pPr>
      <w:bookmarkEnd w:id="364"/>
      <w:r>
        <w:rPr>
          <w:rFonts w:ascii="IRNazanin" w:hAnsi="IRNazanin" w:eastAsia="IRNazanin"/>
          <w:color w:val="111111"/>
          <w:sz w:val="28"/>
          <w:sz w:val="28"/>
          <w:szCs w:val="28"/>
          <w:rtl w:val="true"/>
          <w:lang w:bidi="fa-IR"/>
        </w:rPr>
        <w:t>داشت و حکومتش با آشوب فراوان سیاسی در گسترۀ تحت حکومت عباسیان روبرو 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معتصم که از مادری ترک‌تبار زاده شده بود،سپاهی ویژه از ترکان تشکیل داد و مبالغ هنگفتی در اختیار آنان گذارد و آنان حکومت را قبضه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معتصم،کینۀ سپاهیان عرب را برانگیخت و آتش گرایش‌های قومی را در جامعۀ آن روز شعله‌ور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معتصم،خطرناکترین چالشی بود که حکومت عباسیان در تمام دوران خود با آن مواجه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معتصم،اوضاع به وخامت گرایید و خطر سپاهیان ترک روزبه‌روز افزایش می‌یافت و هر خلیفه‌ای که در صدد محدود کردن اختیارات آنان برمی‌آمد،با کودتای نظامی آن‌ها روبه‌رو می‌شد</w:t>
      </w:r>
      <w:r>
        <w:rPr>
          <w:rFonts w:eastAsia="IRNazanin" w:cs="IRNazanin"/>
          <w:color w:val="111111"/>
          <w:sz w:val="28"/>
          <w:szCs w:val="28"/>
          <w:rtl w:val="true"/>
          <w:lang w:bidi="fa-IR"/>
        </w:rPr>
        <w:t>.</w:t>
      </w:r>
    </w:p>
    <w:p>
      <w:pPr>
        <w:pStyle w:val="Heading5"/>
        <w:numPr>
          <w:ilvl w:val="4"/>
          <w:numId w:val="1"/>
        </w:numPr>
        <w:rPr/>
      </w:pPr>
      <w:bookmarkStart w:id="365" w:name="__RefHeading___Toc754668_2616395394"/>
      <w:bookmarkStart w:id="366" w:name="_Toc134"/>
      <w:bookmarkEnd w:id="365"/>
      <w:r>
        <w:rPr>
          <w:rtl w:val="true"/>
        </w:rPr>
        <w:t>معتصم و طلایه‌داران بیدار</w:t>
      </w:r>
      <w:bookmarkEnd w:id="36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فکری حادّی که میان امامان اهل بیت علیهم السّلام و شیعیان مؤمن آنان از یک سو و دستگاه خلافت عباسیان و پیروان آنان از سوی دیگر حاکم بود، سبب شد تا دشمنی دو خط اهل بیت و خط عباسیان ادامه یابد و هر زمانی رنگ و چهرۀ خاصی به خود گیرد و بنا به اوضاع و شرایط،دستخوش شدت یا ضعف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نیز سیاست اسلاف کینه‌توز خود را نسبت به اهل بیت علیهم السّلام و پیروان و حزب آنان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اسلام و خط مستقیم آن سر ستیز برافراشت،اما با اعتراض شدید اهل بیت علیهم السّلام و شیعیان آنان روبرو شد</w:t>
      </w:r>
      <w:r>
        <w:rPr>
          <w:rFonts w:eastAsia="IRNazanin" w:cs="IRNazanin"/>
          <w:color w:val="111111"/>
          <w:sz w:val="28"/>
          <w:szCs w:val="28"/>
          <w:rtl w:val="true"/>
          <w:lang w:bidi="fa-IR"/>
        </w:rPr>
        <w:t xml:space="preserve">. </w:t>
      </w:r>
      <w:bookmarkStart w:id="367" w:name="pg13437_141072"/>
    </w:p>
    <w:p>
      <w:pPr>
        <w:pStyle w:val="BookText"/>
        <w:rPr/>
      </w:pPr>
      <w:bookmarkEnd w:id="367"/>
      <w:r>
        <w:rPr>
          <w:rFonts w:ascii="IRNazanin" w:hAnsi="IRNazanin" w:eastAsia="IRNazanin"/>
          <w:color w:val="111111"/>
          <w:sz w:val="28"/>
          <w:sz w:val="28"/>
          <w:szCs w:val="28"/>
          <w:rtl w:val="true"/>
          <w:lang w:bidi="fa-IR"/>
        </w:rPr>
        <w:t>قیام‌هایی که از سوی آنان بر ضد معتصم شکل گرفت،در بخش بعدی بررسی خواهیم کرد</w:t>
      </w:r>
      <w:r>
        <w:rPr>
          <w:rFonts w:eastAsia="IRNazanin" w:cs="IRNazanin"/>
          <w:color w:val="111111"/>
          <w:sz w:val="28"/>
          <w:szCs w:val="28"/>
          <w:rtl w:val="true"/>
          <w:lang w:bidi="fa-IR"/>
        </w:rPr>
        <w:t>.</w:t>
      </w:r>
    </w:p>
    <w:p>
      <w:pPr>
        <w:pStyle w:val="Heading5"/>
        <w:numPr>
          <w:ilvl w:val="4"/>
          <w:numId w:val="1"/>
        </w:numPr>
        <w:rPr/>
      </w:pPr>
      <w:bookmarkStart w:id="368" w:name="__RefHeading___Toc754670_2616395394"/>
      <w:bookmarkStart w:id="369" w:name="_Toc135"/>
      <w:bookmarkEnd w:id="368"/>
      <w:r>
        <w:rPr>
          <w:rtl w:val="true"/>
        </w:rPr>
        <w:t>امام جواد علیه السّلام و معتصم</w:t>
      </w:r>
      <w:bookmarkEnd w:id="369"/>
    </w:p>
    <w:p>
      <w:pPr>
        <w:pStyle w:val="BookText"/>
        <w:rPr/>
      </w:pPr>
      <w:r>
        <w:rPr>
          <w:rFonts w:ascii="IRNazanin" w:hAnsi="IRNazanin" w:eastAsia="IRNazanin"/>
          <w:color w:val="111111"/>
          <w:sz w:val="28"/>
          <w:sz w:val="28"/>
          <w:szCs w:val="28"/>
          <w:rtl w:val="true"/>
          <w:lang w:bidi="fa-IR"/>
        </w:rPr>
        <w:t>امام جواد علیه السّلام تنها دو سال در دوران خلافت معتصم زنده ماند و سرانجام به وسیلۀ همان نظام منحرف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می‌نماید در این بخش روابط امام جواد علیه السّلام و معتصم،حاکم وقت را ذیلا مورد کندوکاو قرار دهیم</w:t>
      </w:r>
      <w:r>
        <w:rPr>
          <w:rFonts w:eastAsia="IRNazanin" w:cs="IRNazanin"/>
          <w:color w:val="111111"/>
          <w:sz w:val="28"/>
          <w:szCs w:val="28"/>
          <w:rtl w:val="true"/>
          <w:lang w:bidi="fa-IR"/>
        </w:rPr>
        <w:t>:</w:t>
      </w:r>
    </w:p>
    <w:p>
      <w:pPr>
        <w:pStyle w:val="Heading5"/>
        <w:numPr>
          <w:ilvl w:val="4"/>
          <w:numId w:val="1"/>
        </w:numPr>
        <w:rPr/>
      </w:pPr>
      <w:bookmarkStart w:id="370" w:name="__RefHeading___Toc754672_2616395394"/>
      <w:bookmarkStart w:id="371" w:name="_Toc136"/>
      <w:bookmarkEnd w:id="370"/>
      <w:r>
        <w:rPr>
          <w:rtl w:val="true"/>
        </w:rPr>
        <w:t>فراخواندن امام جواد علیه السّلام به بغداد</w:t>
      </w:r>
      <w:bookmarkEnd w:id="371"/>
    </w:p>
    <w:p>
      <w:pPr>
        <w:pStyle w:val="BookText"/>
        <w:rPr/>
      </w:pPr>
      <w:r>
        <w:rPr>
          <w:rFonts w:ascii="IRNazanin" w:hAnsi="IRNazanin" w:eastAsia="IRNazanin"/>
          <w:color w:val="111111"/>
          <w:sz w:val="28"/>
          <w:sz w:val="28"/>
          <w:szCs w:val="28"/>
          <w:rtl w:val="true"/>
          <w:lang w:bidi="fa-IR"/>
        </w:rPr>
        <w:t>ماندن امام جواد علیه السّلام در مدینه،معتصم را نگران می‌کرد،چرا که هماره او را خطر بزرگی برای خود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آن حضرت را از مدینه به بغداد فراخواند تا از نزدیک،لحظه‌های او را زیر نظر گرفته،بر حرکات و سکنات امام جواد علیه السّلام اشراف کامل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نیز به خواستۀ معتصم راهی بغداد شد و دو روز مانده به آخر ماه 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مرکز حکومت معتصم شد و در ماه ذی قعده همان سال به دیدار معبود شتافت</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372" w:name="__RefHeading___Toc754674_2616395394"/>
      <w:bookmarkStart w:id="373" w:name="_Toc137"/>
      <w:bookmarkEnd w:id="372"/>
      <w:r>
        <w:rPr>
          <w:rtl w:val="true"/>
        </w:rPr>
        <w:t>طرح کشتن امام جواد علیه السّلام</w:t>
      </w:r>
      <w:bookmarkEnd w:id="37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رهبری کارآمد امام جواد علیه السّلام او را به صورت کانون خطری برای حکومت معتصم درآورده بود،چرا که حاکمیت،ارتباط امام جواد علیه السّلام را با خیزش و جنبش‌های امت اسلامی بعید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در صدد </w:t>
      </w:r>
    </w:p>
    <w:p>
      <w:pPr>
        <w:pStyle w:val="BookText"/>
        <w:rPr/>
      </w:pPr>
      <w:r>
        <w:rPr>
          <w:rFonts w:ascii="IRNazanin" w:hAnsi="IRNazanin" w:eastAsia="IRNazanin"/>
          <w:color w:val="111111"/>
          <w:sz w:val="28"/>
          <w:sz w:val="28"/>
          <w:szCs w:val="28"/>
          <w:rtl w:val="true"/>
          <w:lang w:bidi="fa-IR"/>
        </w:rPr>
        <w:t>رهایی از وجود امام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معتصم عباسی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ابن ابی دؤاد گرفته و غمگین از نزد معتصم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را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بیست 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دستگاه خلافت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آرزو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عملی که از این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جعفر،محمد بن علی بن موسی در حضور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شده است؟</w:t>
      </w:r>
    </w:p>
    <w:p>
      <w:pPr>
        <w:pStyle w:val="BookText"/>
        <w:rPr/>
      </w:pPr>
      <w:r>
        <w:rPr>
          <w:rFonts w:ascii="IRNazanin" w:hAnsi="IRNazanin" w:eastAsia="IRNazanin"/>
          <w:color w:val="111111"/>
          <w:sz w:val="28"/>
          <w:sz w:val="28"/>
          <w:szCs w:val="28"/>
          <w:rtl w:val="true"/>
          <w:lang w:bidi="fa-IR"/>
        </w:rPr>
        <w:t>ابن ابی داؤد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خود اعتراف کرد و از خلیفه خواست تا حد بر او جاری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فقیهان را گرد آورد تا حکم خدا را دربارۀ او صادر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 السّلام نیز حضور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دزد را از کجا باید قطع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 و حجتی بر صحت این گفته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دست شامل انگشتان،کف دست و مچ می‌شود و در قرآن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أَیْدِیکُمْ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از آن به صورت و دست‌هایتان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این‌باره با من همصدا شدند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نظر دیگری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دست او از آرنج بریده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دلیلی بر این مدعا دارید؟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آیۀ قرآنی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أَیْدِیَکُمْ إِلَی الْمَرٰافِقِ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دست‌هایتان را تا آرنج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ثابت می‌کند تا آرنج دست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معتصم رو به محمد بن علی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جعفر،تو چه می‌گویی؟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اینان گفتند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گفتن چه داری؟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المؤمنین،مرا از این کار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سوگند می‌دهم که آنچه در این‌باره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مرا به خدا سوگند می‌دهی باید بگویم که اینان حکم خدا و سنت را دربارۀ حد سرقت به اشتباه فهمیده‌اند و راه خطا در پیش گرفته،زیرا بریدن دست باید از بن انگشتان صورت گیرد و کف دست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تو در این‌باره چیست؟</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گفتۀ رسول خدا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سبعة 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الوجه،و الیدین،و الرکبتین،و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هفت موضع باید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دست،دو زانو،و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دست از مچ یا از آرنج قطع شود،دستی برای سجده کردن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مساجد ویژه خداست و مراد از مساجد،هفت موضع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ادامۀ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أَحَداً؛ پس هیچ‌کس را با خدا مخوانید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این نظر را مقبول دانست و فرمان داد تا انگشتان سارق را از بن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ابی دؤاد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من با این مسأله فرا رسید و ای کاش زنده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وضع را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 به نقل از ابن ابی دؤاد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 پس از آن ماجرا نزد معتصم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امیر المؤمنین بر من واجب است و سخنی می‌گویم که می‌دانم فرجام آن،آتش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خیرخواهی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المؤمنین،فقیهان و عالمان را برای حکمی از احکام دین در مجلس خود گرد آورد و از همگان دربارۀ آن حکم نظر خواست و آنان در حضور دیگر عباسیان،وزیران و دبیران خلیفه،دانسته‌های خود را دربارۀ موضوع مورد بحث بیان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حاضران و عامّۀ مردم که در پس درها قرار داشتند فتوای آنان را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امیر المؤمنین آرای آنان را نادیده گرفته و سخن و رأی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حکمی غیر از حکم فقیهان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 که امت را با امامت خود به دو دسته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نسبت به خلافت،از خلیفه سزاوارتر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دؤاد گفت،رنگ از چهرۀ خلیفه پرید و متوجه مطلب شد،آن‌گاه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این خیرخواهی خدایت پاداش خیر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چهارم به یکی از وزیران خود دستور داد تا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منزلش فراخواند،اما امام جواد علیه السّلام نپذیرفت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در مجالس شما حاضر نمی‌شوم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صرف غذا دعوت می‌کنم و دوست داشتم به خانۀ ما </w:t>
      </w:r>
    </w:p>
    <w:p>
      <w:pPr>
        <w:pStyle w:val="BookText"/>
        <w:rPr/>
      </w:pPr>
      <w:r>
        <w:rPr>
          <w:rFonts w:ascii="IRNazanin" w:hAnsi="IRNazanin" w:eastAsia="IRNazanin"/>
          <w:color w:val="111111"/>
          <w:sz w:val="28"/>
          <w:sz w:val="28"/>
          <w:szCs w:val="28"/>
          <w:rtl w:val="true"/>
          <w:lang w:bidi="fa-IR"/>
        </w:rPr>
        <w:t>آمده،بر فرش ما گام نهی تا به وجودت خانه و وجودم متبرک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فلان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او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تو را خوش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دعوت او را پذیرفت و به سوی خانه وزیر رفت و بر خوان او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اندکی از غذا خورد،به مسموم بودن آن پی برد،این بود که مرکب خود را خواست تا آن‌جا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از او درخواست ماندن کرد و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من از این‌جا برای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روز و آن شب را با حالت متغیر و نامساعد سپری کرد و سرانجام جان سپرد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جواد علیه السّلام خود می‌دانست که پس از این دعوت به شهادت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نخستین‌باری که ابو جعفر علیه السّلام از مدینه به بغداد فراخوانده شد و در حالی که آماده رفتن به بغداد بود،به ایشان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شوم،از این سفر بر تو بیم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چه کسی امام خواهد بود؟</w:t>
      </w:r>
    </w:p>
    <w:p>
      <w:pPr>
        <w:pStyle w:val="BookText"/>
        <w:rPr/>
      </w:pPr>
      <w:r>
        <w:rPr>
          <w:rFonts w:ascii="IRNazanin" w:hAnsi="IRNazanin" w:eastAsia="IRNazanin"/>
          <w:color w:val="111111"/>
          <w:sz w:val="28"/>
          <w:sz w:val="28"/>
          <w:szCs w:val="28"/>
          <w:rtl w:val="true"/>
          <w:lang w:bidi="fa-IR"/>
        </w:rPr>
        <w:t>امام علیه السّلام روی به من کرد و در حالی که می‌خندید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می‌پنداری در این سال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معتصم او را فراخواند و دومین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او به بغداد بود،به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گردم،امام پس از تو که خواهد بود؟</w:t>
      </w:r>
    </w:p>
    <w:p>
      <w:pPr>
        <w:pStyle w:val="BookText"/>
        <w:rPr/>
      </w:pPr>
      <w:r>
        <w:rPr>
          <w:rFonts w:ascii="IRNazanin" w:hAnsi="IRNazanin" w:eastAsia="IRNazanin"/>
          <w:color w:val="111111"/>
          <w:sz w:val="28"/>
          <w:sz w:val="28"/>
          <w:szCs w:val="28"/>
          <w:rtl w:val="true"/>
          <w:lang w:bidi="fa-IR"/>
        </w:rPr>
        <w:t>امام علیه السّلام چنان گریست که محاسن او غرق اشک شد،آن‌گاه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اندیشه می‌گذرانی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پس از من بر عهدۀ فرزندم علی است</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علیه السّلام بزرگترین دغدغۀ خلیفۀ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که او را بزرگترین خطر برای دستگاه خلافت و پادشاهی خود می‌دید،برای از میان </w:t>
      </w:r>
    </w:p>
    <w:p>
      <w:pPr>
        <w:pStyle w:val="BookText"/>
        <w:rPr/>
      </w:pPr>
      <w:r>
        <w:rPr>
          <w:rFonts w:ascii="IRNazanin" w:hAnsi="IRNazanin" w:eastAsia="IRNazanin"/>
          <w:color w:val="111111"/>
          <w:sz w:val="28"/>
          <w:sz w:val="28"/>
          <w:szCs w:val="28"/>
          <w:rtl w:val="true"/>
          <w:lang w:bidi="fa-IR"/>
        </w:rPr>
        <w:t>برداشتن آن حضرت راهی را می‌جست که کارآمدتر و کم‌ضررتر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سبک و سنگین کردن‌های فراوان ام الفضل دختر مأمون و همسر امام جواد علیه السّلام را بهترین گزینه برای عملی ساختن هدف شوم خود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معتصم،ام الفضل می‌توانست بدون انگیزش هیاهو و آشوب در میان امت،به راحتی امام جواد علیه السّلام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دو ویژگی مطلوب در ام الفضل می‌دید که می‌توانست در کشتن امام جواد علیه السّلام انگیزۀ خوبی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 پیوند و وابستگی محکمی با خط خلافت عباسی داشت، زیرا دختر مأمون و خلیفۀ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از نظر اعتقادی در مرحله‌ای نبود که پیوندهای خویشاوندی را نادیده بگیرد،لذا به آسانی تسلیم خواستۀ معتصم شده و طرح او را در مورد امام جواد علیه السّلام عملی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و کینۀ او نسبت به امام جواد علیه السّلام بود،زیرا ام الفضل از داشتن فرزند محروم بود و از دیگر سو،امام علیه السّلام زنان دیگری داشت که یکی از آنان امام هادی علیه السّلام را برای حضرت به دنیا آورد و دیگر این‌که حسادت او از دید مردم پنهان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تاریخ‌نگاران در این‌باره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نقل می‌کردند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طی نامه‌ای خطاب به پدرش از ابو جعفر شکایت کرده،نوشته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بودن من،همسر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برگزیده است و همین امر حسادت مرا بر می‌انگیزد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پاسخ دخترش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همسری او در نیاوردم تا حلالی را بر او حرام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این پس چنین مطالبی را برای من بنویسی</w:t>
      </w:r>
      <w:r>
        <w:rPr>
          <w:rFonts w:eastAsia="IRNazanin" w:cs="IRNazanin"/>
          <w:color w:val="111111"/>
          <w:sz w:val="28"/>
          <w:szCs w:val="28"/>
          <w:rtl w:val="true"/>
          <w:lang w:bidi="fa-IR"/>
        </w:rPr>
        <w:t xml:space="preserve">!». </w:t>
      </w:r>
      <w:r>
        <w:rPr>
          <w:rStyle w:val="FootnoteAnchor"/>
          <w:rtl w:val="true"/>
        </w:rPr>
        <w:footnoteReference w:id="217"/>
      </w:r>
      <w:bookmarkStart w:id="374" w:name="pg13437_141078"/>
    </w:p>
    <w:p>
      <w:pPr>
        <w:pStyle w:val="BookText"/>
        <w:rPr/>
      </w:pPr>
      <w:bookmarkEnd w:id="374"/>
      <w:r>
        <w:rPr>
          <w:rFonts w:ascii="IRNazanin" w:hAnsi="IRNazanin" w:eastAsia="IRNazanin"/>
          <w:color w:val="111111"/>
          <w:sz w:val="28"/>
          <w:sz w:val="28"/>
          <w:szCs w:val="28"/>
          <w:rtl w:val="true"/>
          <w:lang w:bidi="fa-IR"/>
        </w:rPr>
        <w:t>البته در این دوره امام جواد علیه السّلام آماج بی‌حرمتی‌ها و دست‌اندازی‌های عوامل حاکمیت قرار داشت که یک نمونه از آن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 رخجی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دشمنان کینه‌توز خاندان رسالت بود و در دستگاه عباسیان منصبی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الحسن،علی هادی علیه السّلام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تازگی واقعه‌ای رخ داده که فرج و گشایش آل محمد در آن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نعمت خدای را حمد می‌گویم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حمد الهی را تکرار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می‌دانی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لعنتش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محمد بن علی علیه السّلام چه گفت؟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چیزی به او گفت و او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می‌پندارم مست باشی؟ 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خدایا،می‌دانی که روزم را برای تو به روزه سپری کردم و اگر چنین است،طعم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خواری اسیری را به او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چند صباحی نگذشته بود که هرآنچه داشت به غارت رفت و خود در بند اسارت گرفتار شد و اینک در اسارت مرده است</w:t>
      </w:r>
      <w:r>
        <w:rPr>
          <w:rFonts w:eastAsia="IRNazanin" w:cs="IRNazanin"/>
          <w:color w:val="111111"/>
          <w:sz w:val="28"/>
          <w:szCs w:val="28"/>
          <w:rtl w:val="true"/>
          <w:lang w:bidi="fa-IR"/>
        </w:rPr>
        <w:t xml:space="preserve">. </w:t>
      </w:r>
      <w:r>
        <w:rPr>
          <w:rStyle w:val="FootnoteAnchor"/>
          <w:rtl w:val="true"/>
        </w:rPr>
        <w:footnoteReference w:id="218"/>
      </w:r>
    </w:p>
    <w:p>
      <w:pPr>
        <w:pStyle w:val="Heading5"/>
        <w:numPr>
          <w:ilvl w:val="4"/>
          <w:numId w:val="1"/>
        </w:numPr>
        <w:rPr/>
      </w:pPr>
      <w:bookmarkStart w:id="375" w:name="__RefHeading___Toc754676_2616395394"/>
      <w:bookmarkStart w:id="376" w:name="_Toc138"/>
      <w:bookmarkEnd w:id="375"/>
      <w:r>
        <w:rPr>
          <w:rtl w:val="true"/>
        </w:rPr>
        <w:t>شهادت امام جواد علیه السّلام</w:t>
      </w:r>
      <w:bookmarkEnd w:id="3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از انگیزه‌های معتصم در به شهادت رساندن امام جواد علیه السّلام و انتخاب ام الفضل برای عملی کردن این جنایت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دلایل پیش گفته </w:t>
      </w:r>
    </w:p>
    <w:p>
      <w:pPr>
        <w:pStyle w:val="BookText"/>
        <w:rPr/>
      </w:pPr>
      <w:r>
        <w:rPr>
          <w:rFonts w:ascii="IRNazanin" w:hAnsi="IRNazanin" w:eastAsia="IRNazanin"/>
          <w:color w:val="111111"/>
          <w:sz w:val="28"/>
          <w:sz w:val="28"/>
          <w:szCs w:val="28"/>
          <w:rtl w:val="true"/>
          <w:lang w:bidi="fa-IR"/>
        </w:rPr>
        <w:t>شده که معتصم را واداشت تا ام الفضل را برای کشتن امام جواد علیه السّلام برگزیند، اقدام ام الفضل به تحریک پدرش مأمون برای کشتن امام جواد علیه السّلام بود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دختر محمد بن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برای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محمد بن علی الرضا علیه السّلام از دنیا رفت نزد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عیسی</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دختر مأمون رفتم تا او را سرسلامتی داده،تسلیت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شدت اندوهگین بود و بر امام جواد علیه السّلام بیتابی می‌کرد،آن‌سان که از شیون و گریه خود را در معرض هلاک قرار داده بود و بیم آن داشتم که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کرم،اخلاق نیکو، شرافت،اخلاص،عزت و کرامت خدا دادۀ او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شگفت‌انگیزتر،بزرگتر و توصیف‌ناپذیرتر از آنچه گفتی،باز گویم؟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سخت زیر نظر داشتم و پیوسته مراقب رفتار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سخنی می‌گفت که از آن به پدرم شکایت می‌بردم و او به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دخترکم، با او بردباری کن که او پارۀ تن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نزد من آمد و 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همسرت ابو جعفر،محمد بن علی الرضا علیه السّلام هستم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دستخوش حسد شدم که تحمل‌پذیر نبود و در حالتی قرار گرفته بودم که می‌خواستم خانه را ترک کنم و بر اثر وسوسۀ شیطان نسبت به آن زن </w:t>
      </w:r>
    </w:p>
    <w:p>
      <w:pPr>
        <w:pStyle w:val="BookText"/>
        <w:rPr/>
      </w:pPr>
      <w:r>
        <w:rPr>
          <w:rFonts w:ascii="IRNazanin" w:hAnsi="IRNazanin" w:eastAsia="IRNazanin"/>
          <w:color w:val="111111"/>
          <w:sz w:val="28"/>
          <w:sz w:val="28"/>
          <w:szCs w:val="28"/>
          <w:rtl w:val="true"/>
          <w:lang w:bidi="fa-IR"/>
        </w:rPr>
        <w:t>بی‌حرمتی کنم،اما بر خود مسلط شده،خشم خود را فرو خوردم و او را تکریم کرده،جامه‌هایی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پیش من رفت،برخاسته نزد پدرم رفتم و ماجرا را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که کاملا مست بود،فریاد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غلام،شمشیری برای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حاضر شد و پدرم سوار مرکب گردید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چنین صحنه‌ای را می‌دیدم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همسرم را گرفتار چه بلایی کردم؟و بر گونۀ خود کوبیدن آغازیدم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 او وارد شد و با ضربه‌های مکرر شمشیر او را قطعه‌قطعه کرد و آن‌جا را ترک گفت و من نیز گریزان و ترسان در پی او روان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برآمد،نزد پدرم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می‌دانی دیروز 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پدرم برقی زد و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هوش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تو،چه می‌گویی؟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پدر،به خدا سوگند همان است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او وارد شدی و با ضربه‌های پیاپی شمشیرت او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این پیشامد سخت دچار اضطراب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حاضر شد و پدرم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تو،دخترم چه می‌گوید؟</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المؤمنین،او راست گفته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با شنیدن سخن یاسر با دست بر سینه و صورت خود می‌کوفت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سوگند،هلاکت،بدنامی و رسوایی </w:t>
      </w:r>
    </w:p>
    <w:p>
      <w:pPr>
        <w:pStyle w:val="BookText"/>
        <w:rPr/>
      </w:pPr>
      <w:r>
        <w:rPr>
          <w:rFonts w:ascii="IRNazanin" w:hAnsi="IRNazanin" w:eastAsia="IRNazanin"/>
          <w:color w:val="111111"/>
          <w:sz w:val="28"/>
          <w:sz w:val="28"/>
          <w:szCs w:val="28"/>
          <w:rtl w:val="true"/>
          <w:lang w:bidi="fa-IR"/>
        </w:rPr>
        <w:t>همیشگی نصیب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یاسر،جویای احوال او شو و شتابان مرا آگاه کن که نزدیک است جان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پی مأموریت خود روان شد و من همچنان بر صورت خود می‌کوفتم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یاسر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المؤمنین،تو را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بشارت باد،چه خبری به دست آورده‌ای؟</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شدم و او را دیدم که جامه‌ای بر تن داشت و رواندازی بر خود کشیده بود و مسواک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سلام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خدا،دوست دارم جامه‌ای که بر تن داری به من بدهی تا در آن نماز گزارم و به آن متبرک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آن‌رو چنین درخواستی کردم تا بدن او را ببینم و مطمئن شوم آیا جای شمشیر بر بدن او وجود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جامۀ خود را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بدن او را که همانند عاج،سفید بود و کمی به زردی می‌گرایید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مأمون مدتی می‌گریست،سپس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نمانده است و این امر،عبرتی برای اولین و آخرین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یاسر،تنها چیزی که از ماجرا به یاد دارم این است که شمشیر خواستم و سوار بر مرکب شده،نزد او رفتم و از نزد او بیرون شدم،اما از دیگر قضایا و بازگشتن به مجلس خود هیچ‌چیزی به یاد نمی‌آورم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دختر را مورد لعنت پیاپی و بی‌امان خود قرار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یاسر،نزد او رفته،از زبان من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اگر نزد من بیایی و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شکایت کنی یا بی‌اجازۀ او از خانه بیرون شوی،انتقام او </w:t>
      </w:r>
    </w:p>
    <w:p>
      <w:pPr>
        <w:pStyle w:val="BookText"/>
        <w:rPr/>
      </w:pPr>
      <w:r>
        <w:rPr>
          <w:rFonts w:ascii="IRNazanin" w:hAnsi="IRNazanin" w:eastAsia="IRNazanin"/>
          <w:color w:val="111111"/>
          <w:sz w:val="28"/>
          <w:sz w:val="28"/>
          <w:szCs w:val="28"/>
          <w:rtl w:val="true"/>
          <w:lang w:bidi="fa-IR"/>
        </w:rPr>
        <w:t>را از تو خواهم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ابن الرضا برو و سلام مرا به وی برسان و بیست هزار دینار از خزانه برگرفته به همراه اسبی که روز گذشته سوار آن شدم، برای او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هاشمیان دستور داد تا بر او وارد شده،به حضرتش سلام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مأمون را به هاشمیان رساندم و خود نیز همراه آنان بر او وارد شده،سلام داده و سلام مأمون را به او رساندم و دینارها را مقابل حضرت گذاردم و اسب مأمون را به او نشان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زمانی به اسب نگریست، سپس لبخندی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یاسر،آیا چنان سابقه‌ای داشتیم که او این‌گونه بر من یورش آورد؟آیا نمی‌داند که یاور و مانعی دارم که 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ایمن داشته،مانع میان من و او خواهد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سرورم،ای پسر رسول خدا،گلایه را رها کن و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به جدت رسول خدا سوگند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 چه می‌کند و در کجای این خاکدان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سوگندی صادقانه یاد کرده و نذر شرعی نموده که از آن پس مست نکند،چرا که دریافته شراب،از دام‌های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خدا،چنانچه نزد او رفتی چیزی از این ماجرا به او گوشزد مکن و او را در مورد کردارش ملامت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سوگند،همین کار را می‌خواستم بکنم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جامه‌های خود را خواست و بر تن نمود و برخاست و مردم همگان با وی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مأمون رفت و مأمون با دیدن ابو جعفر برخاست و او را در آغوش کشیده،به سینه‌اش فشرد و به گرمی از وی استقبال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اجازۀ ورود به کسی نداد و با ابو جعفر به گفت‌وگو پرداخت و از او خواست هرچه می‌خواهد فرمان دهد که فرمانش مطاع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گفت‌وگو به </w:t>
      </w:r>
    </w:p>
    <w:p>
      <w:pPr>
        <w:pStyle w:val="BookText"/>
        <w:rPr/>
      </w:pPr>
      <w:r>
        <w:rPr>
          <w:rFonts w:ascii="IRNazanin" w:hAnsi="IRNazanin" w:eastAsia="IRNazanin"/>
          <w:color w:val="111111"/>
          <w:sz w:val="28"/>
          <w:sz w:val="28"/>
          <w:szCs w:val="28"/>
          <w:rtl w:val="true"/>
          <w:lang w:bidi="fa-IR"/>
        </w:rPr>
        <w:t>سرآمد،ابو جعفر،محمد بن علی الرضا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خدمتم،آنچه خواهی فرمان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نصیحتی به تو می‌کنم،آن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خدا،شایستۀ سپاسی،آن نصیحت چیست؟ 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شب‌ها از خانه خارج نشوی،زیرا تو را از گزند این مردم نگونسار در امان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دعایی دارم که می‌توانی خود را با آن از بلاها،شرور،آفت‌ها،بیماری‌ها و سختی‌ها در امان داری و اگر با آن در مصاف سپاه روم و ترک قرار گیری و تمام مردم پشت در پشت در صدد از پای درآوردن تو باشند به خواست خدای جبار،به خواستۀ خود نخواهند رسید، همان‌گونه که روز گذشته خدا 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رهایی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باشی آن را برای تو بفرستم تا از آنچه گفته شد ایمن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دست خودت بنویس و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نیز پذیرفت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صبحگاه فرا رسید ابو جعفر مرا خواست و هنگامی که به حضور او رسیدم،تکۀ نازکی از پوست آهو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شده بود خواست و دعا را بر روی آن نوشت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یاسر،این را برای امیر المؤمنین ببر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استوانه‌ای سیمین تهیه کند و آنچه را که خواهم گفت بر آن نقش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بخواهد آن را بر بازو ببندد،ابتدا وضویی نیکو بسازد و چهار رکعت نماز گزارد و در هر رکعت سورۀ حمد یک بار،آیة الکرسی هفت بار،آیۀ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بار،سورۀ شمس هفت بار،سورۀ لیل هفت بار و سورۀ توحید هفت بار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در گرفتاری‌ها و هنگام رسیدن بلاهای سخت،آن را بر بازوی راست خود ببندد که به حول و </w:t>
      </w:r>
    </w:p>
    <w:p>
      <w:pPr>
        <w:pStyle w:val="BookText"/>
        <w:rPr/>
      </w:pPr>
      <w:r>
        <w:rPr>
          <w:rFonts w:ascii="IRNazanin" w:hAnsi="IRNazanin" w:eastAsia="IRNazanin"/>
          <w:color w:val="111111"/>
          <w:sz w:val="28"/>
          <w:sz w:val="28"/>
          <w:szCs w:val="28"/>
          <w:rtl w:val="true"/>
          <w:lang w:bidi="fa-IR"/>
        </w:rPr>
        <w:t>قوۀ خداوند از تمام چیزهایی که بیم دارد،ایمن خواهد بود و اگر به جنگ رومیان نیز برود به خواست خدا و به برکت این حرز پیروز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یا بستن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طلوع ماه در برج عقرب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مأمون خواص این حرز را از ابو جعفر شنید، برای یورش به روم لشکر کشید و به مدد نصرت الهی بر آنان پیروز شد و غنایم بسیاری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تمام جنگ‌ها این حرز را همراه داشت و از یاری و نصرت خداوند بهره‌مند و با ارادۀ خدا فاتح میدان می‌شد که همو با حول و قوۀ خود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پیروزی‌هاست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بنا به قول مورخان،ام الفضل با مسموم کردن امام جواد علیه السّلام جنایت بزرگ خود را مرتکب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در تکاپو بود تا راهی برای کشتن ابو جعفر علیه السّلام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می‌دانست 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او همسر دیگری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رویگردان و سخت نسبت به او خشمگین است،او را برای انجام این مأموریت مناسب یافت و ام الفضل نیز پیشنهاد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مقداری انگور رازقی را به زهر آلوده کرد و برای ابو جعفر آورده، نزد او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جعفر از آن انگور خورد ام الفضل از کردۀ خود پشیمان شد و گریه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می‌کنی؟به خدا سوگند،خدا به فقری جبران‌ناپذیر و به بیماری‌ای که نتوان پنهانش کرد گرفتارت خواهد نمود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الفضل در اثر نفرین ابو جعفر از ناحیۀ اندام زیرین خود دچار بیماری </w:t>
      </w:r>
      <w:bookmarkStart w:id="377" w:name="pg13437_141085"/>
    </w:p>
    <w:p>
      <w:pPr>
        <w:pStyle w:val="BookText"/>
        <w:rPr/>
      </w:pPr>
      <w:bookmarkEnd w:id="377"/>
      <w:r>
        <w:rPr>
          <w:rFonts w:ascii="IRNazanin" w:hAnsi="IRNazanin" w:eastAsia="IRNazanin"/>
          <w:color w:val="111111"/>
          <w:sz w:val="28"/>
          <w:sz w:val="28"/>
          <w:szCs w:val="28"/>
          <w:rtl w:val="true"/>
          <w:lang w:bidi="fa-IR"/>
        </w:rPr>
        <w:t>شد و هرچه اندوخته بود هزینۀ بیماری خود کرد و تهیدست شد،به گونه‌ای که بر او ترحم کرده،اندک مالی به او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سرانجام،آن بیماری ام الفضل را از پای درآورد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جواد علیه السّلام با خوردن انگور زهرآلوده که ام الفضل فراهم آورد،سخت رنجور شد و مسموم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واپسین‌دم از یاد خدا غافل نبود و نام و ذکر حضرتش را بر زبان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وفات او یکی دیگر از ستارگان درخشان امامت و رهبری معصوم اسلام،خاموشی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عامل ظاهری به شهادت رساندن امام جواد علیه السّلام کینه و حسادت زنانه بود،اما در واقع،اختلاف دیرینۀ حق و باطل بود که این جنایت را بر صفحۀ تاریخ نگاشت و طاغوت روزگار معتصم عباسی،حق و حقیقت را که در وجود امام جواد علیه السّلام تبلور داشت،تحمل نکرده،آن حضرت را از میان برداشت و با به شهادت رساندن امام جواد علیه السّلام توماری از تومارهای رسالت اسلامی را در هم پیچید که اندیشه را درخشش بخشید و چراغ خانۀ علم و فضیلت را در سراسر گیتی پرتو افشان کرد</w:t>
      </w:r>
      <w:r>
        <w:rPr>
          <w:rFonts w:eastAsia="IRNazanin" w:cs="IRNazanin"/>
          <w:color w:val="111111"/>
          <w:sz w:val="28"/>
          <w:szCs w:val="28"/>
          <w:rtl w:val="true"/>
          <w:lang w:bidi="fa-IR"/>
        </w:rPr>
        <w:t>.</w:t>
      </w:r>
    </w:p>
    <w:p>
      <w:pPr>
        <w:pStyle w:val="Heading5"/>
        <w:numPr>
          <w:ilvl w:val="4"/>
          <w:numId w:val="1"/>
        </w:numPr>
        <w:rPr/>
      </w:pPr>
      <w:bookmarkStart w:id="378" w:name="__RefHeading___Toc754678_2616395394"/>
      <w:bookmarkStart w:id="379" w:name="_Toc139"/>
      <w:bookmarkEnd w:id="378"/>
      <w:r>
        <w:rPr>
          <w:rtl w:val="true"/>
        </w:rPr>
        <w:t>مراسم تدفین امام جواد علیه السّلام</w:t>
      </w:r>
      <w:bookmarkEnd w:id="37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امام جواد علیه السّلام غسل و کفن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معتصم بر جنازۀ حضرت نماز گزاردند، </w:t>
      </w:r>
      <w:r>
        <w:rPr>
          <w:rStyle w:val="FootnoteAnchor"/>
          <w:rtl w:val="true"/>
        </w:rPr>
        <w:footnoteReference w:id="223"/>
      </w:r>
      <w:r>
        <w:rPr>
          <w:rFonts w:ascii="IRNazanin" w:hAnsi="IRNazanin" w:eastAsia="IRNazanin"/>
          <w:color w:val="111111"/>
          <w:sz w:val="28"/>
          <w:sz w:val="28"/>
          <w:szCs w:val="28"/>
          <w:rtl w:val="true"/>
          <w:lang w:bidi="fa-IR"/>
        </w:rPr>
        <w:t xml:space="preserve">پیکر امام به سمت قبرستان قریش حمل شد و انبوه مردم در </w:t>
      </w:r>
    </w:p>
    <w:p>
      <w:pPr>
        <w:pStyle w:val="BookText"/>
        <w:rPr/>
      </w:pPr>
      <w:r>
        <w:rPr>
          <w:rFonts w:ascii="IRNazanin" w:hAnsi="IRNazanin" w:eastAsia="IRNazanin"/>
          <w:color w:val="111111"/>
          <w:sz w:val="28"/>
          <w:sz w:val="28"/>
          <w:szCs w:val="28"/>
          <w:rtl w:val="true"/>
          <w:lang w:bidi="fa-IR"/>
        </w:rPr>
        <w:t>تشییع پیکر امام جواد علیه السّلام شرکت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روزی همانند روزی که امام جواد علیه السّلام تشییع شد به خود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هزار انسان در دسته‌های عزادار فضایل او را برمی‌شمردند و بر او مویه می‌کردند و از دست دادن امام جواد علیه السّلام را خسارت سنگینی می‌خواندند که بر مسلمانان وارد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پیکر پاک قبری کنار قبر جد ارجمندش امام موسی بن جعفر علیه السّلام حفر شد و او را با تمام ارزش‌های انسانی و معیارها و الگوهای مورد علاقه و توجه انسان‌های والا یک‌جا به خاک سپردند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معلم امام ابو الحسن هادی علیه السّلام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یکی از روزها که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یا صفحۀ چرمین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دست داشت و آن را می‌خواند،ناگهان به کناری انداخت و سراسیمه برخاست و در آن حالت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پدرم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از کجا دانستی او از دنیا رفته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و عظمت خدا چیزی بر ما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واگذار و اجازه بده درون خانه شوم و سپس بازمی‌گردم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از قرآن هرچه می‌خواهی از من بپرس که از حفظ پاسخ خواهم 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وارد منزل شد و من از سر دلواپسی دنبال او روان و جویای حال او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این خانه شد و درب را بست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ورود به کسی مده تا خود نزد شما بیایم</w:t>
      </w:r>
      <w:r>
        <w:rPr>
          <w:rFonts w:eastAsia="IRNazanin" w:cs="IRNazanin"/>
          <w:color w:val="111111"/>
          <w:sz w:val="28"/>
          <w:szCs w:val="28"/>
          <w:rtl w:val="true"/>
          <w:lang w:bidi="fa-IR"/>
        </w:rPr>
        <w:t xml:space="preserve">. </w:t>
      </w:r>
      <w:bookmarkStart w:id="380" w:name="pg13437_141087"/>
    </w:p>
    <w:p>
      <w:pPr>
        <w:pStyle w:val="BookText"/>
        <w:rPr/>
      </w:pPr>
      <w:bookmarkEnd w:id="380"/>
      <w:r>
        <w:rPr>
          <w:rFonts w:ascii="IRNazanin" w:hAnsi="IRNazanin" w:eastAsia="IRNazanin"/>
          <w:color w:val="111111"/>
          <w:sz w:val="28"/>
          <w:sz w:val="28"/>
          <w:szCs w:val="28"/>
          <w:rtl w:val="true"/>
          <w:lang w:bidi="fa-IR"/>
        </w:rPr>
        <w:t>آن‌گاه امام علیه السّلام با شمایل دگرگون خارج 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پدرم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گردم،آیا پدرت رحلت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او را غسل دادم و کفن کردم و جز من نباید دیگری این کار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 این‌ها را واگذار و آیات قرآن را از من بپرس و اگر بخواهی آن را برای تو تفسیر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را بخوان و او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استعاذه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نَتَقْنَا الْجَبَلَ فَوْقَهُمْ کَأَنَّهُ ظُلَّةٌ وَ ظَنُّوا أَنَّهُ وٰاقِعٌ بِهِمْ</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به نام خدای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فرازشان سایبان‌آسا برافراشتیم و چنان پنداشتند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سرشان فرو خواهد افتاد</w:t>
      </w:r>
      <w:r>
        <w:rPr>
          <w:rFonts w:eastAsia="IRNazanin" w:cs="IRNazanin"/>
          <w:color w:val="111111"/>
          <w:sz w:val="28"/>
          <w:szCs w:val="28"/>
          <w:rtl w:val="true"/>
          <w:lang w:bidi="fa-IR"/>
        </w:rPr>
        <w:t xml:space="preserve">». </w:t>
      </w:r>
      <w:r>
        <w:rPr>
          <w:rStyle w:val="FootnoteAnchor"/>
          <w:rtl w:val="true"/>
        </w:rPr>
        <w:footnoteReference w:id="227"/>
      </w:r>
    </w:p>
    <w:p>
      <w:pPr>
        <w:pStyle w:val="Heading5"/>
        <w:numPr>
          <w:ilvl w:val="4"/>
          <w:numId w:val="1"/>
        </w:numPr>
        <w:rPr/>
      </w:pPr>
      <w:bookmarkStart w:id="381" w:name="__RefHeading___Toc754680_2616395394"/>
      <w:bookmarkStart w:id="382" w:name="_Toc140"/>
      <w:bookmarkEnd w:id="381"/>
      <w:r>
        <w:rPr>
          <w:rtl w:val="true"/>
        </w:rPr>
        <w:t>مدت عمر و تاریخ شهادت امام جواد علیه السّلام</w:t>
      </w:r>
      <w:bookmarkEnd w:id="3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بنا به قول مشهور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228"/>
      </w:r>
      <w:r>
        <w:rPr>
          <w:rFonts w:ascii="IRNazanin" w:hAnsi="IRNazanin" w:eastAsia="IRNazanin"/>
          <w:color w:val="111111"/>
          <w:sz w:val="28"/>
          <w:sz w:val="28"/>
          <w:szCs w:val="28"/>
          <w:rtl w:val="true"/>
          <w:lang w:bidi="fa-IR"/>
        </w:rPr>
        <w:t>زندگی کرد و جوانترین امامان دوازده‌گانه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دوران زندگی‌اش را در راه عزت بخشیدن به اسلام و مسلمانان و فراخواندن مردم به ورود به دایرۀ توحید،ایمان و تقوا سپری کرد و در همین راه و با همین هدف دنیا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روز سه شنبه،پنج ماه ذی قعدۀ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جان‌آفرین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روایت‌های دیگری نیز در دست است که شهادت او را در آخر ماه ذی قعده،ششم ماه ذی حجه و پنج </w:t>
      </w:r>
    </w:p>
    <w:p>
      <w:pPr>
        <w:pStyle w:val="BookText"/>
        <w:rPr/>
      </w:pPr>
      <w:r>
        <w:rPr>
          <w:rFonts w:ascii="IRNazanin" w:hAnsi="IRNazanin" w:eastAsia="IRNazanin"/>
          <w:color w:val="111111"/>
          <w:sz w:val="28"/>
          <w:sz w:val="28"/>
          <w:szCs w:val="28"/>
          <w:rtl w:val="true"/>
          <w:lang w:bidi="fa-IR"/>
        </w:rPr>
        <w:t>روز مانده از ذی حجۀ همان سال ثبت و نقل کرده‌اند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درود بر او باد روزی که زاده شد و روزی که امامت مردم را بر عهده گرفت و صبورانه و به امید پاداش الهی در راه خدا به جهاد پرداخت و روزی که به شهادت رسید و روزی که زنده برانگیخته خواهد شد</w:t>
      </w:r>
      <w:r>
        <w:rPr>
          <w:rFonts w:eastAsia="IRNazanin" w:cs="IRNazanin"/>
          <w:color w:val="111111"/>
          <w:sz w:val="28"/>
          <w:szCs w:val="28"/>
          <w:rtl w:val="true"/>
          <w:lang w:bidi="fa-IR"/>
        </w:rPr>
        <w:t xml:space="preserve">. </w:t>
      </w:r>
      <w:bookmarkStart w:id="383" w:name="pg13437_141089"/>
    </w:p>
    <w:p>
      <w:pPr>
        <w:pStyle w:val="Heading3"/>
        <w:numPr>
          <w:ilvl w:val="2"/>
          <w:numId w:val="1"/>
        </w:numPr>
        <w:rPr/>
      </w:pPr>
      <w:bookmarkStart w:id="384" w:name="__RefHeading___Toc754682_2616395394"/>
      <w:bookmarkStart w:id="385" w:name="_Toc141"/>
      <w:bookmarkEnd w:id="383"/>
      <w:bookmarkEnd w:id="384"/>
      <w:r>
        <w:rPr>
          <w:rtl w:val="true"/>
        </w:rPr>
        <w:t>بخش سوم</w:t>
      </w:r>
      <w:bookmarkEnd w:id="385"/>
    </w:p>
    <w:p>
      <w:pPr>
        <w:pStyle w:val="BookText"/>
        <w:rPr/>
      </w:pPr>
      <w:r>
        <w:rPr>
          <w:rFonts w:ascii="IRNazanin" w:hAnsi="IRNazanin" w:eastAsia="IRNazanin"/>
          <w:color w:val="111111"/>
          <w:sz w:val="28"/>
          <w:sz w:val="28"/>
          <w:szCs w:val="28"/>
          <w:rtl w:val="true"/>
          <w:lang w:bidi="fa-IR"/>
        </w:rPr>
        <w:t>ضرورت های عصر امام جواد علیه السّلام</w:t>
      </w:r>
    </w:p>
    <w:p>
      <w:pPr>
        <w:pStyle w:val="BookText"/>
        <w:rPr/>
      </w:pPr>
      <w:r>
        <w:rPr>
          <w:rFonts w:ascii="IRNazanin" w:hAnsi="IRNazanin" w:eastAsia="IRNazanin"/>
          <w:color w:val="111111"/>
          <w:sz w:val="28"/>
          <w:sz w:val="28"/>
          <w:szCs w:val="28"/>
          <w:rtl w:val="true"/>
          <w:lang w:bidi="fa-IR"/>
        </w:rPr>
        <w:t>در دو بخش پیشین با ویژگی عصر امام جواد علیه السّلام،ماهیت و طبیعت تعامل حاکمان با آن حضرت و خط الهی او و جماعت صالحان آشنا شدیم؛ همان‌هایی که در کنار امام به حق و آینۀ تمام‌نمای خط الهی برای بشریت، حضرت امام جواد علیه السّلام قرار گرفتند و هرگز از او و اعتقادات پاک خود که از آن حضرت و پدران بزرگوارش گرفته بودند،دست نکشیدند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با کندوکاوی در وظایف الهی که در قالب احکام و شرایع اسلامی بر دوش اهل بیت علیهم السّلام به ویژه امام نهم حضرت جواد علیه السّلام نهاده شده بود،با چکیدۀ ضرورت‌های عصر آن حضرت که دارای شرایط خاصی،و نوآوری‌های فرهنگی،سیاسی و اجتماعی بود،آشنا می‌شویم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خاندان،دست‌پروردگان پیامبر اکرم صلّی اللّه علیه و آله بودند تا پس از پیامبر صلّی اللّه علیه و آله رسالت الهی را از ترفندها و توطئه‌های شاهان و واعظان درباری حفاظت کرده،امت اسلامی را نیز در برابر لغزیدن و سقوط در پرتگاه‌های انحراف مصونیت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از آن‌رو شایستۀ چنین مراقبت و حفاظتی بود که به صورت امتی زنده درآمده بود تا وظیفۀ خود را در به دوش کشیدن مشعل فرهنگ و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گستراندن آن در سراسر جهان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امت دستخوش صدمه‌های سنگینی شد که در انحراف </w:t>
      </w:r>
    </w:p>
    <w:p>
      <w:pPr>
        <w:pStyle w:val="BookText"/>
        <w:rPr/>
      </w:pPr>
      <w:r>
        <w:rPr>
          <w:rFonts w:ascii="IRNazanin" w:hAnsi="IRNazanin" w:eastAsia="IRNazanin"/>
          <w:color w:val="111111"/>
          <w:sz w:val="28"/>
          <w:sz w:val="28"/>
          <w:szCs w:val="28"/>
          <w:rtl w:val="true"/>
          <w:lang w:bidi="fa-IR"/>
        </w:rPr>
        <w:t>رهبری سیاسی،تبلور یافته بود که این انحراف در عرصه‌های دیگر حیات اسلامی نیز سرایت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آن عصر با آن ویژگی‌ها از یک سو در برابر دستاوردهایی در عرصه مهم رهبری سیاسی و حیات اسلامی قرار داشت که پدرانش آن‌ها را تحقق بخشیده بودند و از سوی دیگر با پدیده‌های جدیدی روبه‌رو بود که در عرصۀ سیاست،اجتماع و دین چهره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مورد اخیر،نتیجۀ فضای بازی بود که دستگاه خلافت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جریان‌های منحرف فراهم آورد تا بتوانند با آزادی تمام در گسترۀ اسلامی فعالیت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حاکمان چنین فرصتی را به جریان‌های یاد شده می‌دادند تا بدون دخالت و رویارویی مستقیم،خط و جبهۀ الهی اهل بیت علیهم السّلام را تضعیف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نیز باید با در نظر گرفتن شرایط زمان،میان وظایف الهی خود از یک سو و امکانات موجود و آنچه در چنان شرایطی قابل تحقق بود از سوی دیگر،موازنه و تعادل برقرار کند تا از این رهگذر به اهداف بزرگ و نهایی نزدیک شود؛اهدافی که شریعت و صاحب شریعت برای او ترسیم کرده بود و از او سرپرستی صاحب رسالت و رهبری الهی ساخته که خویش را وقف خدا و دین جاودانۀ او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ضرورت‌های عصر امام جواد علیه السّلام و نقشی کارآمد که حضرتش می‌بایست در گسترۀ اسلامی ایفا می‌کرد و اهدافی که برای جماعت صالحان تحقق می‌بخشید،روشن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بحث را به دو بحث اصلی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ضرورت‌های گسترۀ اسلامی به صورت عام؛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 و نیازهای جماعت صالحان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ضرورت‌های گسترۀ اسلامی را در بندهای زیر خلاصه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شایستگی خط اهل بیت علیهم السّلام به ویژه شایستگی امام جواد علیه السّلام برای احراز منصب الهی رهبری و امامت تودۀ مسلمانان؛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تلاش خط حاکمیت که با تمام توان برای کاستن از منزلت اهل بیت علیهم السّلام و پیروان آنان و نیز تحریک تودۀ مردم به میدان آمده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بصورت فراگیر برای برپائی دولت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انتظار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تلاش‌های حاکمان برای نابود و بی‌اثر کردن مسألۀ مهدویت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با بدعت‌ها،انحراف‌ها و جریان‌های منحرفی که در گسترۀ اسلامی پدید آمده بودند؛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عنایت به دغدغه‌های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ضرورت‌ها و نیازهای جماعت صالحان نیز به این شرح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و تحقق یافتن امامت جوان،با گذشتن از تمام قوانین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کردن ساختار فرهنگی،روانی و تربیتی جماعت صالحان؛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و قوام بخشیدن به تشکیلات جماعت صالحان و آماده سازی آنان برای دوران طولانی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زمینه برای امامت زود هنگام امام هادی علیه السّلام در آن شرایط سخت؛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 زمینه برای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سازی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برای عصر غیبت که می‌بایست با سختی‌های آن شرایط ویژه،تناسب داشته باشد</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ضرورت‌ها و نیازهای گسترۀ اسلامی به صورت عام را در بخش بعدی مطرح خواهیم کرد و بحث ضرورت‌ها و نیازهای جماعت صالحان را به بخش‌های پس از آن ارجاع می‌دهیم</w:t>
      </w:r>
      <w:r>
        <w:rPr>
          <w:rFonts w:eastAsia="IRNazanin" w:cs="IRNazanin"/>
          <w:color w:val="111111"/>
          <w:sz w:val="28"/>
          <w:szCs w:val="28"/>
          <w:rtl w:val="true"/>
          <w:lang w:bidi="fa-IR"/>
        </w:rPr>
        <w:t xml:space="preserve">. </w:t>
      </w:r>
      <w:bookmarkStart w:id="386" w:name="pg13437_141093"/>
    </w:p>
    <w:p>
      <w:pPr>
        <w:pStyle w:val="Heading2"/>
        <w:numPr>
          <w:ilvl w:val="1"/>
          <w:numId w:val="1"/>
        </w:numPr>
        <w:rPr/>
      </w:pPr>
      <w:bookmarkStart w:id="387" w:name="__RefHeading___Toc754684_2616395394"/>
      <w:bookmarkStart w:id="388" w:name="_Toc142"/>
      <w:bookmarkEnd w:id="386"/>
      <w:bookmarkEnd w:id="387"/>
      <w:r>
        <w:rPr>
          <w:rtl w:val="true"/>
        </w:rPr>
        <w:t>قسمت چهارم</w:t>
      </w:r>
      <w:bookmarkEnd w:id="388"/>
    </w:p>
    <w:p>
      <w:pPr>
        <w:pStyle w:val="Heading3"/>
        <w:numPr>
          <w:ilvl w:val="2"/>
          <w:numId w:val="1"/>
        </w:numPr>
        <w:rPr/>
      </w:pPr>
      <w:bookmarkStart w:id="389" w:name="__RefHeading___Toc754686_2616395394"/>
      <w:bookmarkStart w:id="390" w:name="_Toc143"/>
      <w:bookmarkEnd w:id="389"/>
      <w:r>
        <w:rPr>
          <w:rtl w:val="true"/>
        </w:rPr>
        <w:t>اشاره</w:t>
      </w:r>
      <w:bookmarkEnd w:id="3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امام محمد جواد علیه السّلام و تقاضاهای عمومی گسترۀ اسلامی بخش دوم امام جواد علیه السّلام و نیازهای گروه صالحان بخش سوم مدرسه و میراث علمی امام جواد علیه السّلام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3437_141095"/>
      <w:bookmarkStart w:id="392" w:name="pg13437_141095"/>
      <w:bookmarkEnd w:id="392"/>
    </w:p>
    <w:p>
      <w:pPr>
        <w:pStyle w:val="Heading3"/>
        <w:numPr>
          <w:ilvl w:val="2"/>
          <w:numId w:val="1"/>
        </w:numPr>
        <w:rPr/>
      </w:pPr>
      <w:bookmarkStart w:id="393" w:name="pg13437_141095"/>
      <w:bookmarkStart w:id="394" w:name="__RefHeading___Toc754688_2616395394"/>
      <w:bookmarkStart w:id="395" w:name="_Toc144"/>
      <w:bookmarkEnd w:id="393"/>
      <w:bookmarkEnd w:id="394"/>
      <w:r>
        <w:rPr>
          <w:rtl w:val="true"/>
        </w:rPr>
        <w:t>بخش نخست</w:t>
      </w:r>
      <w:bookmarkEnd w:id="395"/>
    </w:p>
    <w:p>
      <w:pPr>
        <w:pStyle w:val="Heading4"/>
        <w:numPr>
          <w:ilvl w:val="3"/>
          <w:numId w:val="1"/>
        </w:numPr>
        <w:rPr/>
      </w:pPr>
      <w:bookmarkStart w:id="396" w:name="__RefHeading___Toc754690_2616395394"/>
      <w:bookmarkStart w:id="397" w:name="_Toc145"/>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امام محمد جواد علیه السّلام و تقاضاهای عمومی گسترۀ اسلامی</w:t>
      </w:r>
    </w:p>
    <w:p>
      <w:pPr>
        <w:pStyle w:val="BookText"/>
        <w:rPr/>
      </w:pPr>
      <w:r>
        <w:rPr>
          <w:rFonts w:ascii="IRNazanin" w:hAnsi="IRNazanin" w:eastAsia="IRNazanin"/>
          <w:color w:val="111111"/>
          <w:sz w:val="28"/>
          <w:sz w:val="28"/>
          <w:szCs w:val="28"/>
          <w:rtl w:val="true"/>
          <w:lang w:bidi="fa-IR"/>
        </w:rPr>
        <w:t>این بخش در چند مبحث بررسی می‌شود</w:t>
      </w:r>
      <w:r>
        <w:rPr>
          <w:rFonts w:eastAsia="IRNazanin" w:cs="IRNazanin"/>
          <w:color w:val="111111"/>
          <w:sz w:val="28"/>
          <w:szCs w:val="28"/>
          <w:rtl w:val="true"/>
          <w:lang w:bidi="fa-IR"/>
        </w:rPr>
        <w:t>:</w:t>
      </w:r>
    </w:p>
    <w:p>
      <w:pPr>
        <w:pStyle w:val="Heading4"/>
        <w:numPr>
          <w:ilvl w:val="3"/>
          <w:numId w:val="1"/>
        </w:numPr>
        <w:rPr/>
      </w:pPr>
      <w:bookmarkStart w:id="398" w:name="__RefHeading___Toc754692_2616395394"/>
      <w:bookmarkStart w:id="399" w:name="_Toc146"/>
      <w:bookmarkEnd w:id="398"/>
      <w:r>
        <w:rPr/>
        <w:t>1</w:t>
      </w:r>
      <w:r>
        <w:rPr>
          <w:rtl w:val="true"/>
        </w:rPr>
        <w:t>.</w:t>
      </w:r>
      <w:r>
        <w:rPr>
          <w:rtl w:val="true"/>
        </w:rPr>
        <w:t>اهل بیت علیهم السّلام و رهبری الهی</w:t>
      </w:r>
      <w:bookmarkEnd w:id="3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علمی و گوهر والای حضرت علی بن موسی الرضا علیه السّلام برای همگان روشن شده بود و عامۀ مردم او را با ویژگی‌های والا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دل و جان تمام افراد جامعه جای گرفته و اندیشه و جان همگان را جذب خویش کرده بود و این وضعیت برای مأمون سخت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مأمون بر آن شد تا از قدر و منزلت آن حضرت نزد دوستداران اهل بیت علیهم السّلام بکاهد و عشق و علاقه‌مندی به او را از دل آنان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رسیدن به هدف ناکام ماند،بر آن شد تا راهی بیابد و از آن طریق امام رضا علیه السّلام را از میان بردارد و بدین ترتیب از حضور فعال امام علیه السّلام در گسترۀ اسلامی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 دیگری جز این نمی‌یافت،چرا که اگر می‌خواست به امام علیه السّلام اجازۀ بازگشت به مدینه بدهد،آن حضرت با آن شهرت و درخشش شخصیتی که به دست آورده بود،حکومت مأمون و در نهایت سلطۀ خاندان عباسی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سو ماندن امام علیه السّلام در مرکز خلافت کم‌خطرتر از بازگرداندن او به مدینه نبود و همان تأثیر را بر سلطنت مأمون می‌گذارد و خط الهی امامت را </w:t>
      </w:r>
    </w:p>
    <w:p>
      <w:pPr>
        <w:pStyle w:val="BookText"/>
        <w:rPr/>
      </w:pPr>
      <w:r>
        <w:rPr>
          <w:rFonts w:ascii="IRNazanin" w:hAnsi="IRNazanin" w:eastAsia="IRNazanin"/>
          <w:color w:val="111111"/>
          <w:sz w:val="28"/>
          <w:sz w:val="28"/>
          <w:szCs w:val="28"/>
          <w:rtl w:val="true"/>
          <w:lang w:bidi="fa-IR"/>
        </w:rPr>
        <w:t>تقویت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منش و رفتار بنی عباس را به طور عام و مأمون را به ویژه،تحت تأثیر می‌گذارد،نگرانی آنان از قضیۀ امام موعود بود که طبق وعدۀ خداوند به امت‌ها امام موعود می‌بایست حق را سامان دهد،پراکندگی‌ها را به جمعیت تبدیل کند و بر ارکان و بنیان ستم و سرکشی سرکشان فایق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امام موعود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نام و نسب به همگان معرفی کرده،ویژگی‌ها و اوصاف و علایم او را برشمرده،او را نهمین فرزند از نسل امام حسین علیه السّلام خوانده،از رهبری جهان‌شمول او سخن گفته بود و ظالمان را از آمدن او بیم و مؤمنان و مستضعفان را مژده رسیدن عدالت مجسم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پیشگویی‌هایی اگر از طالع‌بینی عادی نقل می‌شد، آرامش روانی حاکمان ستمگر را به سرگشتگی و ناآرامی مبدل می‌کرد،چه رسد به این‌که هشدار از سوی پیامبری نقل می‌شد که با مبدأ وحی ارتباط داشت و براساس آنچه بدو وحی می‌شود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دیگر آنان که هماره در پی وسیله و راه‌کاری بودند تا قدرت خود را تثبیت کنند و برای رویارویی با هر خطر احتمالی هزاران تدبیر می‌اندیشیدند،حال که خطر بزرگ را در چند قدمی خود می‌دیدند دیگر چه جای بی‌تفاوتی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دوازده جانشین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اهل بیت علیهم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برشمرده بود همگی از قریش و از فرزندان علی بن ابی طالب بودند و آنچه پیامبر صلّی اللّه علیه و آله می‌فرمود،تا آن لحظه تحقق یافته بود و اینک هشتمین جانشین پیامبر صلّی اللّه علیه و آله،یعنی امام رضا علیه السّلام و پنجمین فرزند امام حسین علیه السّلام حضور عینی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نیز برای حفظ بقای خود از هیچ کوششی دریغ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بعید به نظر نمی‌رسد که دستگاه حاکم در تلاش بود تا به وسیلۀ عناصر وابسته </w:t>
      </w:r>
    </w:p>
    <w:p>
      <w:pPr>
        <w:pStyle w:val="BookText"/>
        <w:rPr/>
      </w:pPr>
      <w:r>
        <w:rPr>
          <w:rFonts w:ascii="IRNazanin" w:hAnsi="IRNazanin" w:eastAsia="IRNazanin"/>
          <w:color w:val="111111"/>
          <w:sz w:val="28"/>
          <w:sz w:val="28"/>
          <w:szCs w:val="28"/>
          <w:rtl w:val="true"/>
          <w:lang w:bidi="fa-IR"/>
        </w:rPr>
        <w:t>به خود،صفوف به هم فشردۀ جماعت صالحان را در هم شکسته،در میان آنان نفوذ کند؛همان‌هایی که حریصانه بر حفظ تراث اهل بیت علیهم السّلام،علوم ربانی آنان و اسراری که به آنان سپرده شده بود پای‌ورزی می‌کردند و امانت‌هایی در اختیار داشتند که تنها مؤمنان از آزمون برآمده شایستگی حفاظت از آن‌ها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که سلطه یافتن بر جماعت صالحان را ناممکن می‌دیدند،بر آن شدند تا با نفوذ در میان آنان،اطلاعاتی کسب کنند تا آنان را در شناسایی خط مخالف حکومت،یاری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حاکمان می‌دانستند که ولادت منجی موعود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است،اما زمان ولادت و ظهورش بر آنان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شیوۀ فرعون را در پیش گرفتند که می‌کوشید تا از ولادت حضرت موسی علیه السّلام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پندار باطل خود می‌خواستند از ولادت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امامان اهل بیت علیهم السّلام را به دقت زیر نظر می‌گرفتند تا مانع به دنیا آمدن کسی شوند که نامش آنان را هراسان و نگران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حتی در زندگی فردی و خصوصی آنان نفوذ کرده،می‌کوشیدند تا کوچکترین مسائل زندگی آنان را با گماشتن مأمور خاصی زیر نظر گیرند و اصرار مأمون بر دادن ام الفضل به امام جواد بهترین 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عباسی بدین اندازه بسنده نکرده بلکه،اهل بیت علیهم السّلام را در انتخاب همسر و ازدواج و نیز داشتن فرزندان محدود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امام رضا علیه السّلام و امامان پس از او در مقایسه با امامان پیش از آن حضرت به طور چشم‌گیری فرزندان و همسران کمتری داشتند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عباسی در این راستا تلاش فراوانی به کار بستند تا با انتخاب </w:t>
      </w:r>
    </w:p>
    <w:p>
      <w:pPr>
        <w:pStyle w:val="BookText"/>
        <w:rPr/>
      </w:pP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المهتدی،جایگزینی برای امام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اسلامی معرفی کرده،بدین وسیله،افکار عمومی تودۀ مردم را فریب داده،خود را همان افراد نام برده شده در روایات پیامبر صلّی اللّه علیه و آله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غافل از این بودند که ریسمان دروغ کوتاه است و روزی حقیقت آشکار می‌شود و نمی‌توانند برای روزگاری دراز تظاهر به حقانیت کنند،چرا که آنان در خاندانی پرورش یافته و بالیده بودند که هیچ نشانی از حقیقت و ارزش‌های بی‌بدیل الهی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تحریفی که آنان ساخته و پرداخته بودند نتوانست هدف آن‌ها را تحقق بخشیده،حقیقت امام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پس پرده نگاه داشته،به زعم آنان،این حقیقت را از اندیشه‌ها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تحریف حقیقت امام زمان علیه السّلام و ممانعت از ولادت او ناتوان مانده بودند،تنها یک راه پیش‌رو داشتند و آن این بود که در انتظار به دنیا آمدن امام موعود بنشینند و او را از پای درآورند و بدین ترتیب،خود را از کابوسی که بر زندگی آنان سایه افکنده بود رها سازند و این کابوس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نهایت،کاخ ستمگران را بر کاخ‌نشینان ستمگر ویران می‌کرد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اطمینان مطلق عباسیان به این حقیقت،ضروری به نظر نمی‌رسد که مجرد احتمال آمدن چنین امامی کافی بود تا آنان در برابر خطر احتمالی که به زودی آنان را تهدید خواهد کرد،تصمیم‌های قاطعی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بود که عرصۀ سیاست از یک سو و نیاز عمومی مسلمانان از سوی دیگر می‌طلبید تا امید بزرگ و فراگیر به نابودی جور و ظالم و ظالمان به دست امام قائم از خاندان رسالت و همو که پیامبر صلّی اللّه علیه و آله و دیگر امامان معصوم علیهم السّلام مژدۀ آمدن او را داده بودند،همچنان در دل‌ها زنده و جوشان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به چنین </w:t>
      </w:r>
    </w:p>
    <w:p>
      <w:pPr>
        <w:pStyle w:val="BookText"/>
        <w:rPr/>
      </w:pPr>
      <w:r>
        <w:rPr>
          <w:rFonts w:ascii="IRNazanin" w:hAnsi="IRNazanin" w:eastAsia="IRNazanin"/>
          <w:color w:val="111111"/>
          <w:sz w:val="28"/>
          <w:sz w:val="28"/>
          <w:szCs w:val="28"/>
          <w:rtl w:val="true"/>
          <w:lang w:bidi="fa-IR"/>
        </w:rPr>
        <w:t>حقیقتی به عنوان نیاز واقعی امت اسلامی که یکی از مأموریت‌های امامان اهل بیت علیهم السّلام به شمار می‌رفت،می‌بایست از سوی آن بزرگان نیرومندتر می‌شد؛همان امامانی که نتوانستند آنچه را که باید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گذارد،عملی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آنان می‌توانستند انجام دهند این بود که افکار عمومی امت را برای پذیرش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کرده،این حقیقت را برای آنان روشن کنند که او زنده خواهد ماند و از پس پردۀ غیبت،به امور مسلمانان خواهد پرداخت تا این‌که زمینۀ قیام و انقلاب مبارک و شکوهمند او که قرآن بشارت آن را داده و روایات رسول اکرم صلّی اللّه علیه و آله آن را تأیید کرده‌اند،فراهم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نیاز همگانی،عباسیان بر تلاش خود برای جلوگیری از ولادت او افزوده و شتاب بیشتری به آن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شرایطی،امام جواد علیه السّلام و امامان پس از او دو وظیفه داشتند،یکی حفظ روح امید بزرگ و روشن نگاه داشتن شعلۀ آن بود و دیگری پنهان داشتن مسأله ولادت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آن از دیدگان کاوندۀ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 با این شیوه می‌خواستند رهبر الهی و امام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وقف خدا می‌کرد و می‌بایست پرچم اسلام محمدی را بر دوش کشیده و تمام آرزوهای پیامبران را 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حاکمان عباسی دور نگاه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اهل بیت علیهم السّلام توانستند با منش و رفتار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چالش عملی،علمی و اخلاقی آشکاری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حاکمان منحرف را رسوا کنند و بدین ترتیب فاصلۀ بزرگی که میان حاکمیت و خطی که شایستگی رهبری امت و به </w:t>
      </w:r>
    </w:p>
    <w:p>
      <w:pPr>
        <w:pStyle w:val="BookText"/>
        <w:rPr/>
      </w:pPr>
      <w:r>
        <w:rPr>
          <w:rFonts w:ascii="IRNazanin" w:hAnsi="IRNazanin" w:eastAsia="IRNazanin"/>
          <w:color w:val="111111"/>
          <w:sz w:val="28"/>
          <w:sz w:val="28"/>
          <w:szCs w:val="28"/>
          <w:rtl w:val="true"/>
          <w:lang w:bidi="fa-IR"/>
        </w:rPr>
        <w:t>دست گرفتن امور آن را دارد برای امت اسلامی روشن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امت همچنان نیازمند شناخت بیشتر فاصلۀ معنوی میان خط اهل بیت علیهم السّلام و خط مشی حاکمیت بود و می‌بایست به ماهیت نقاب‌های دروغینی که حاکمان ستمگر در پس آن پنهان شده بودند پی‌ببرد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توانست با ازدواج دخترش ام الفضل با آن حضرت به هدف خود نزدیک شود،زیرا از یک‌سو تمام تحرکات امام جواد علیه السّلام را زیرنظر می‌گرفت و از سوی دیگر ام الفضل او را از داشتن فرزندی از خود و از همسری دیگر محروم می‌کرد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با تحقق بخشیدن به این هدف مأمون،دیگر اهداف او را که در این بخش بیان شد نیز به سامان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پس از مأمون با پیروی از او امامان را زیر نظر می‌گرفتند و جایگزینی مناسب،برای این کار نمی‌دیدند،چرا که مأمون با دست آلودن به جنایت هولناک کشتن امام رضا علیه السّلام خود را رسوا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او که برای رهایی از امام رضا علیه السّلام که رقیب بزرگی برای قدرتش به شمار می‌رفت،دست به این جنایت زد،اینک رقیبی دیگر در پیش روی خود می‌دید که در مبارزطلبی و به خاک مالیدن بینی ستمگران قدرتمند از او برتر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حال،شرایط امام جواد نه ساله سؤال‌هایی بنیادی برای مأمون و تودۀ مردم و برخی از شیعیان به وجود آورده بود و آن این‌که این کودک تا چه اندازه </w:t>
      </w:r>
    </w:p>
    <w:p>
      <w:pPr>
        <w:pStyle w:val="BookText"/>
        <w:rPr/>
      </w:pPr>
      <w:r>
        <w:rPr>
          <w:rFonts w:ascii="IRNazanin" w:hAnsi="IRNazanin" w:eastAsia="IRNazanin"/>
          <w:color w:val="111111"/>
          <w:sz w:val="28"/>
          <w:sz w:val="28"/>
          <w:szCs w:val="28"/>
          <w:rtl w:val="true"/>
          <w:lang w:bidi="fa-IR"/>
        </w:rPr>
        <w:t>توانایی و شایستگی ایفای وظیفۀ امامت و رهبری الهی بر مردم را دارد؛امامتی که فرمانبرداری‌اش بر همگان واجب است و صاحب چنین مقامی باید بتواند تمام موانع سیاسی و اجتماعی موجود را پشت‌سر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و با وجود سؤال‌های فراوان،امام جواد علیه السّلام رهبری مردم را در حالی بر عهده گرفت که سه عقبه پیش روی خود می‌دید،اما می‌بایست شایستگی خود را به رخ همگان بکشد،اگرچه به قیمت جانش تمام شود،زیرا ماندگاری خط امامت الهی و نیز اثبات حقانیت اهل بیت علیهم السّلام و رسالت الهی‌اش برتر و با اهمیت‌تر از هرچیز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 شرایط،امام جواد علیه السّلام باید هر پرسشی را پاسخ دهد و با تمام شخصیت‌های سیاسی و علمی محافل اسلامی چالش کند تا امر امامت و دیگر مسئولیت‌های مرتبط با امامت در دو سطح عامۀ مردم و خاصان یکجا برای او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اثبات امامت در سطح توده و خاصان مهمترین وظیفۀ الهی امام جواد علیه السّلام در روزگار پس از شهادت پدرش امام رضا علیه السّلام بود که امام رضا علیه السّلام نیز با نصوصی بر امامت او تأکید داشته،او را به یاران و پیروان خود شناسانده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که از اهداف نهایی مأمون و برنامۀ او در واگذاری ولایت‌عهدی به حضرتش آگاه بود،از همین دورۀ کوتاه در راه مصالح اسلام و مسلمانان بهره جست و مسأله امامت امام پس از خود را تقویت کرد و سرانجام در همین راه به شهادت رسید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با پاسخ‌هایی که در مجالس عمومی خلفا می‌داد،گامی کارآمد در راه اثبات حقانیت خط الهی اهل بیت علیهم السّلام و امامت خود و نیز نشان دادن شایستگی‌اش برای رهبری عامۀ مسلمانان و اتمام حجت بر آنان،خلفا و عالمانی که گرد خلفا جمع شده بودند،به جلو برداشته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این </w:t>
      </w:r>
      <w:bookmarkStart w:id="400" w:name="pg13437_141102"/>
    </w:p>
    <w:p>
      <w:pPr>
        <w:pStyle w:val="BookText"/>
        <w:rPr/>
      </w:pPr>
      <w:bookmarkEnd w:id="400"/>
      <w:r>
        <w:rPr>
          <w:rFonts w:ascii="IRNazanin" w:hAnsi="IRNazanin" w:eastAsia="IRNazanin"/>
          <w:color w:val="111111"/>
          <w:sz w:val="28"/>
          <w:sz w:val="28"/>
          <w:szCs w:val="28"/>
          <w:rtl w:val="true"/>
          <w:lang w:bidi="fa-IR"/>
        </w:rPr>
        <w:t>دستاوردها پاسخ‌های امام جواد علیه السّلام خلفا و علما را به چالش می‌خواند،علمایی که به عنوان پشتوانه علمی،فرهنگی و مشروعیت‌بخشی خلفا در نزد گروهی از آن جامعۀ دور شده از خط اصیل رسالت به شمار می‌آمدند،گروهی که فریفته ظواهر و شعارهای پرهیاهو شده و هرگز نتوانسته بود با تعقل و اندیشه به عمق جریان‌ها و رویدادهای موجود در جامعۀ اسلامی آن روز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می‌کوشیدند امامان اهل بیت را از نظرها بیندازند و از منزلت و جایگاه آنان بکاهند،چرا که آنان را معارضانی خاموش و مخالفان حکومت خودکامه و غاصبانۀ خود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هرچه در توان داشتند برای کاستن از جایگاه و منزلت آنان به کار می‌بستند،اما حضور امام جواد علیه السّلام و دیگر امامان در مجالس علمی خلفا و پاسخ دادن به پرسش‌های عالمان بزرگ زمان،تمام تلاش خلفا را ناکارآمد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دیگرسو به همگان می‌فهماندند که امامت از نظر اهل بیت علیهم السّلام اختصاص به کسانی دارد که معصوم و از سوی خدا و پیامبرش برای این امر انتخاب شده باشند</w:t>
      </w:r>
      <w:r>
        <w:rPr>
          <w:rFonts w:eastAsia="IRNazanin" w:cs="IRNazanin"/>
          <w:color w:val="111111"/>
          <w:sz w:val="28"/>
          <w:szCs w:val="28"/>
          <w:rtl w:val="true"/>
          <w:lang w:bidi="fa-IR"/>
        </w:rPr>
        <w:t>.</w:t>
      </w:r>
    </w:p>
    <w:p>
      <w:pPr>
        <w:pStyle w:val="Heading4"/>
        <w:numPr>
          <w:ilvl w:val="3"/>
          <w:numId w:val="1"/>
        </w:numPr>
        <w:rPr/>
      </w:pPr>
      <w:bookmarkStart w:id="401" w:name="__RefHeading___Toc754694_2616395394"/>
      <w:bookmarkStart w:id="402" w:name="_Toc147"/>
      <w:bookmarkEnd w:id="401"/>
      <w:r>
        <w:rPr/>
        <w:t>2</w:t>
      </w:r>
      <w:r>
        <w:rPr>
          <w:rtl w:val="true"/>
        </w:rPr>
        <w:t>.</w:t>
      </w:r>
      <w:r>
        <w:rPr>
          <w:rtl w:val="true"/>
        </w:rPr>
        <w:t>جامعۀ اسلامی و امامت زودهنگام در مدرسۀ اهل بیت علیهم السّلام</w:t>
      </w:r>
      <w:bookmarkEnd w:id="402"/>
    </w:p>
    <w:p>
      <w:pPr>
        <w:pStyle w:val="BookText"/>
        <w:rPr/>
      </w:pPr>
      <w:r>
        <w:rPr>
          <w:rFonts w:ascii="IRNazanin" w:hAnsi="IRNazanin" w:eastAsia="IRNazanin"/>
          <w:color w:val="111111"/>
          <w:sz w:val="28"/>
          <w:sz w:val="28"/>
          <w:szCs w:val="28"/>
          <w:rtl w:val="true"/>
          <w:lang w:bidi="fa-IR"/>
        </w:rPr>
        <w:t>وجود امام جواد علیه السّلام در منصب امامت دلیل محکمی بر صحت عقیده اهل بیت علیهم السّلام در مسأله امامت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پدیده،یعنی احراز منصب و دیگر مسؤولیت‌های وابسته به آن در خردسالی دلیل قاطعی است بر سلامت اندیشه و عقیدۀ مذهب اهل بیت علیهم السّلام که تنها پیروان این مذهب از آن برخوردارند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عقیده،امامت منصبی الهی است که افراد آن نه با انتخاب مردم که براساس توانمندی و شایستگی رهبری فکری،علمی،دینی و عملی تمام </w:t>
      </w:r>
    </w:p>
    <w:p>
      <w:pPr>
        <w:pStyle w:val="BookText"/>
        <w:rPr/>
      </w:pPr>
      <w:r>
        <w:rPr>
          <w:rFonts w:ascii="IRNazanin" w:hAnsi="IRNazanin" w:eastAsia="IRNazanin"/>
          <w:color w:val="111111"/>
          <w:sz w:val="28"/>
          <w:sz w:val="28"/>
          <w:szCs w:val="28"/>
          <w:rtl w:val="true"/>
          <w:lang w:bidi="fa-IR"/>
        </w:rPr>
        <w:t>مسلمانان از سوی خدا انتخاب و منصوب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همصدا و بدون اختلاف‌نظر،آورده‌اند که هنگام وفات امام رضا علیه السّلام فرزند و جانشین او امام جواد علیه السّلام نه ساله بود و در همین سن امامت پس از پدر خویش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پدیده‌ای در میان امامان معصوم علیهم السّلام بی‌سابقه و در نوع خود اولین مورد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پدیده را براساس معیارهای الهی و واقعیت تاریخی بکاویم،بی‌تردید آن را برای پذیرش حقانیت مدرسۀ امام جواد علیه السّلام و خط اهل بیت علیهم السّلام که امام جواد علیه السّلام تبلور آن بود بسنده خواهیم دید و تنها فرضی که برای این پدیده می‌توان تصور کرد این است که امامت کودک خردسالی که در عمل،رهبری و هدایت شیعیان را در تمام عرصه‌های روحی، معنوی،فکری،دینی،فقهی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گرفته و از تمام این صحنه‌ها سرافراز و پیروز برآمده،نشانۀ الهی بودن امامت اوست و هیچ تردیدی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فرض‌های دیگری نیز وجود دارند که از مقبولیت برخوردار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فرض‌ها را به شرح زیر برمی‌شمریم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شیعیانی که امامت امام جواد علیه السّلام را پذیرفته بودند هنوز نمی‌دانستند که این مدعی امامت،خردسال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فرض از آن‌رو مردود است که رهبران معصوم،حاجب،نگهبان و تشکیلات سلطنتی نداشتند تا مردم از دیدن آنان محروم و ممنوع باشند و از دیگر سو،دعوتی چون دعوت‌های صوفیه و دعوت‌های باطنی فاطمی نداشتند که داعیه را از دید مردم پنهان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همانند پدران معصوم خود در دسترس شیعیان بود و آنان در هر طبقۀ اجتماعی قرار داشتند </w:t>
      </w:r>
    </w:p>
    <w:p>
      <w:pPr>
        <w:pStyle w:val="BookText"/>
        <w:rPr/>
      </w:pPr>
      <w:r>
        <w:rPr>
          <w:rFonts w:ascii="IRNazanin" w:hAnsi="IRNazanin" w:eastAsia="IRNazanin"/>
          <w:color w:val="111111"/>
          <w:sz w:val="28"/>
          <w:sz w:val="28"/>
          <w:szCs w:val="28"/>
          <w:rtl w:val="true"/>
          <w:lang w:bidi="fa-IR"/>
        </w:rPr>
        <w:t>به طور مستقیم و رودررو با آن حضرت ارتباط داشتند و مسائل دینی و مشکلات روحی،معنوی و اخلاقی خود را از او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امام جواد علیه السّلام در نخستین‌باری که نزد مأمون حاضر شد،با اصرار از وی خواست تا به او اجازۀ بازگشت به مدینه دهد و مأمون خواسته او را اجابت کرد و امام علیه السّلام به مدینه بازگشت و بیشتر عمر خود را در آن سامان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ترتیب،امام جواد علیه السّلام هماره در جمع طبقات مختلف مسلمانان،از جمله شیعیان معتقد به امامت و رهبری‌اش حضور داشت و آنان حضرتش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بنابراین،فرض نخست مردود است،چرا که برخلاف طبیعت روابطی است که از آغاز،میان امامان اهل بیت علیهم السّلام و پایگاه‌های مردمی‌شان به وجود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امام جواد علیه السّلام زیرنظر خلیفۀ عباسی بود و در ماجرای ازدواج آن حضرت با ام الفضل دختر مأمون،دیگر عباسیان نسبت به این اقدام مأمون اعتراض داشتند و این بهترین گواه بر بطلان فرض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شیعیانی که در آن هنگام امام جواد علیه السّلام را پذیرفتند از نظر فکری و علمی در سطحی نبودند که درست و نادرست بودن اعتقاد خود را نسبت به امامت کودکی که فقط مدعی است و امام نیست بازشناسند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فرض نیز از سوی تاریخ و سابقۀ این طایفه و سطح دانشی که به دست آورده بودند مردود است،چرا که طایفۀ شیعه پرورش‌یافتگان محضر امام باقر علیه السّلام و امام صادق علیه السّلام بودند و مدرسۀ سترگ اندیشه اسلامی را در کل جهان اسلام شکل می‌دادند؛مدرسه‌ای که دو نسل پیاپی را دربر می‌گرفت که شاگردان امام صادق علیه السّلام و امام کاظم علیه السّلام و شاگردان دانش‌آموختگان این مکتب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نسل فرهیخته و دانش اندوخته که در رأس شیعه قرار داشتند،در </w:t>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فقه،تفسیر،کلام،حدیث،اخلاق و دیگر دانش‌های اسلامی متمایز و برجسته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برخورداری شیعیان از چنین مرتبۀ علمی و فکری دیگر ممکن نبود کسی بدون نشانۀ محکم،پشتوانۀ مستند و دلیل منطقی و معقول که برای پذیرندگان امامت زودهنگام قانع‌کننده باشد،تسلیم چنان امامتی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توجه است که در آن شرایط پذیرش امامت چنین فردی به معنای در چالش شدن با تمام تنگناهای آن روز بود که تنها رهاوردی که برای ایمان‌آورندگان به آن امامت داشت،محدودیت،فشار،تعقیب،تهدید و کشته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پنجاه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ساله را تصور کنیم که بر تمام رشته‌های علمی احاطۀ کامل دارد و بر همین اساس و بدون این‌که امام باشد،ادعای امامت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به نظر می‌رسد که عده‌ای به دانش فراوان،هوشمندی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او را پذیرفته،بدو ایمان آورند و چنین فرضی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یک طایفۀ دانش‌اندوخته و کمال‌یافته وضع به گونۀ دیگری است که بی‌تردید کودکی نه ساله نمی‌تواند مجرد داشتن ادعای دروغین امامت،طایفه‌ای را با آن مرتبه از کمال و دانش و دارای بزرگترین مدرسۀ علمی و فکری در تمام جهان اسلام بفریبد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نکنیم که دانش‌آموختگان این مدرسه،در سراسر جهان اسلام آن روز،مانند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کوفه،قم،مدینۀ منوره حضور فعال داشته و با امام جواد علیه السّلام در ارتباط بودند،پاسخ سؤال‌های خود را از او می‌خواستند و وجوه شرعی و هدایای شیعیان را از جای‌جای جهان اسلام برای او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پرورش‌یافتگان چنین مدرسه‌ای با آن درک و بینش فراگیر ممکن نبود بی‌دلیل و مدرک،کودکی را که امام نبود به امامت پذیرفته و از ماهیت او و ادعایش غافل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شیعیان روشن نبود و این طایفه، امامت را صرفا در نسبت خونی و وراثتی می‌دانست و نمی‌دانست که امام کیست،ارزش و جایگاه امام چیست و امام چه شروطی باید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روایی متواتری که از امیر المؤمنین علیه السّلام تا امام رضا علیه السّلام دربارۀ شروط،حقیقت و نشانه‌های امامت در دست شیعیان بود،فرض پیش‌گفته را به طور قطع تکذیب کرده و فاقد اعتبار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امر،شیعیان را از پیروان دیگر مذاهب که امامت را منصبی بشری دانسته و رسیدن به آن را برای بسیاری از مردم آسان می‌خوانند و ادعای این منصب را برای هر مدعی جایز می‌شمارند، متمایز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تشیع بر مفهوم عمیق الهی امامت که از مفاهیم اصولی و بدیهی شیعیان است به وجود آمد و امام در مفهوم شیعی،انسانی است که از نظر دانش،اخلاق،گفتار و رفتار بی‌مانند است؛مفهومی که از روزگار امیر المؤمنین علیه السّلام تا عهد امام رضا علیه السّلام دسته بزرگی آن را بیان کردند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بدین ترتیب تمام تفاصیل و ویژگی‌های امام و امامت به طور تدریجی برای شیعیان روشن و قطعی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امام رضا علیه السّلام وارد مدینه شدم و در جست‌وجوی جانشین آن حضرت برآمدم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امام رضا علیه السّلام در روستایی نزدیک مدینه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روستا روانه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روستا خانه‌ای بود از آن امام موسی بن جعفر که به فرزندانش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 آن سرا شدم و دیدم خانه از جمعیت پر شده و یکی از برادران امام رضا علیه السّلام در صدر مجلس نشسته بود،امّا مردم </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پس از حضرت رضا علیه السّلام نیست،چرا که از امامان شنیده‌ایم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امامت به دو برادر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تمام ویژگی‌های نسبی و معنوی امام برای طایفۀ شیعه روشن و مشخص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فرض سوم نیز به وسیلۀ روایات ثابت و متواتر امامان پیش از امام جواد علیه السّلام مردود است و تکذیب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شیعیان گونه‌ای از توافق بر باطل وجود دارد که این فرض نیز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دلیل اعتقاد و ایمانی است که به پرهیزگاری و قداست این طایفه داریم،بلکه شرایط موضوعیت داشتن این طایفه در آن عصر این فرض را نادرست و باطل می‌شمارد،دلیل آن نیز روشن است،زیرا مذهب تشیع هیچ‌گاه دستاویزی برای رسیدن این طایفه به مال،جاه،قدرت و مقام‌های عالی نبوده است،بلکه شیعه بودن به معنای تحت تعقیب قرار گرفتن، شکنجه شدن زندانی گشتن،محرومیت،و مصیبت و ویرانی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تشیع ناهموار و آکنده از خارهای دشمنی و کینه‌توزی بر ضد پویندگان آن راه و ترس و پنهان‌کاری،رهاورد این مسیر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فایدۀ مادی از توافق بر امامت باطل به دست نمی‌آمد،وانگهی تشیع وسیلۀ مناسبی برای دست‌یابی به مطامع عادی و منصب نبود،پس چرا باید عقلا،سرشناسان و عالمان طایفۀ شیعه بر امامتی باطل توافق کنند که انواع شکنجه‌ها و محرومیت‌ها را برای آنان در پی دارد؟و از دیگر سو کدامین عقل سلیمی می‌پذیرد که انسان با تبانی بر امری باطل،آن گرفتاری‌ها را بر خود هموار کند؟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آن شرایط بهترین گواه بر حقانیت اعتقاد طایفۀ شیعه است؛ همان اعتقادی که شیعیان آن را شناخته و علیرغم این‌که به قیمت زندگی آنان تمام می‌شد،به آن ایمان آوردند و به تمام لوازم آن تن دادند</w:t>
      </w:r>
      <w:r>
        <w:rPr>
          <w:rFonts w:eastAsia="IRNazanin" w:cs="IRNazanin"/>
          <w:color w:val="111111"/>
          <w:sz w:val="28"/>
          <w:szCs w:val="28"/>
          <w:rtl w:val="true"/>
          <w:lang w:bidi="fa-IR"/>
        </w:rPr>
        <w:t xml:space="preserve">. </w:t>
      </w:r>
      <w:bookmarkStart w:id="403" w:name="pg13437_141108"/>
    </w:p>
    <w:p>
      <w:pPr>
        <w:pStyle w:val="BookText"/>
        <w:rPr/>
      </w:pPr>
      <w:bookmarkEnd w:id="403"/>
      <w:r>
        <w:rPr>
          <w:rFonts w:ascii="IRNazanin" w:hAnsi="IRNazanin" w:eastAsia="IRNazanin"/>
          <w:color w:val="111111"/>
          <w:sz w:val="28"/>
          <w:sz w:val="28"/>
          <w:szCs w:val="28"/>
          <w:rtl w:val="true"/>
          <w:lang w:bidi="fa-IR"/>
        </w:rPr>
        <w:t>بنابراین یک راه وجود دارد و آن تن دادن به فرض چهارم است و آن این که امام جواد علیه السّلام با امامت زودهنگام خود و نیز ایستادگی‌اش در برابر تمام انگیزش‌ها،پرسش‌ها و آزمون‌ها بهترین دلیل تاریخی و علمی محکمی بر حقانیت ادعا،روش و خط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داد؛خطی که در امامت جواد علیه السّلام و رهبری امت اسلامی تبلور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با رهبری پیامبر اکرم صلّی اللّه علیه و آله آغاز شد و امت اسلامی را برجای گذارد تا به تکامل علمی و اعتقادی دست یافته،تمدن اسلامی را براساس ارزش‌های الهی پایه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سترگ و ارزشمندی که امام جواد علیه السّلام برای ما برجای گذارد،دلیل محکمی بر سترگی نقش آن حضرت در شفاف کردن عقیدۀ شیعه در عرصۀ رهبری اسلامی است که آیات قرآن و روایات نبوی نیز بر آن تأکید داشته‌اند</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404" w:name="__RefHeading___Toc754696_2616395394"/>
      <w:bookmarkStart w:id="405" w:name="_Toc148"/>
      <w:bookmarkEnd w:id="404"/>
      <w:r>
        <w:rPr/>
        <w:t>3</w:t>
      </w:r>
      <w:r>
        <w:rPr>
          <w:rtl w:val="true"/>
        </w:rPr>
        <w:t>.</w:t>
      </w:r>
      <w:r>
        <w:rPr>
          <w:rtl w:val="true"/>
        </w:rPr>
        <w:t>برخورد امام جواد علیه السّلام با مفاهیم تحریف شده</w:t>
      </w:r>
      <w:bookmarkEnd w:id="40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پدیده‌هایی بود که گونه‌های متعددی داشت،از آن جمله،غلو دربارۀ صحابۀ پیامبر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همانند دیگر امامان اهل بیت علیهم السّلام در هر فرصتی با این پدیده به معارضه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در مجلسی که یحیی بن اکثم،قاضی القضات مأمون و نیز جمع زیادی از مردم،از جمله مأمون شرکت داشتند،با یحیی به مباحثه پرداخت و مطالب مبالغه‌آمیزی را که دربارۀ صحابه بیان شده و می‌شد،مردود و باطل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این بحث را می‌خوانیم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مأمون دخترش ام الفضل را به همسری ابو جعفر علیه السّلام درآورد،روزی او و جمع بی‌شماری از مردم و یحیی بن اکثم در مجلس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نیز در آن مجلس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پیامبر صلّی اللّه علیه و آله فرود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محمد،خدایت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بکر بپرس که آیا از من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او خشنود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چه می‌گویی؟</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فضل ابو بکر نیستم،اما باید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روایتی که از پیامبر صلّی اللّه علیه و آله در حجة الوداع نقل شده توجه داشته باشد،آن‌جا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علیّ الکذابة،و ستکثر بعدی،فمن کذب علیّ معتمدا فلیتبوأ معقده من النار،فإذا أتاکم الحدیث عنی فاعرضوه علی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 فما وافق کتاب الله و سنتی فخذو به،و ما خالف کتاب الله و سنتی فلا تأخذوا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بر من دروغ می‌بندند فزونی گرفته و پس از من نیز بیشتر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من دروغ ببندد،جایگاه خود را در آتش دوزخ مهیا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حدیثی از من به شما رسید،آن را با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من محک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موافق آن دو بود بپذیرید و اگر با آن دو سازگاری نداشت، آن را واگذارید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با کتاب خدا مطابقت ندارد چه این‌که حضرت حق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الْإِنْسٰانَ وَ نَعْلَمُ مٰا تُوَسْوِسُ بِهِ نَفْسُهُ وَ نَحْنُ أَقْرَبُ إِلَیْهِ مِنْ حَبْلِ الْوَرِیدِ؛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با کتاب خدا مطابقت ندارد چه این‌که حضرت حق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الْإِنْسٰانَ وَ نَعْلَمُ مٰا تُوَسْوِسُ بِهِ نَفْسُهُ وَ نَحْنُ أَقْرَبُ إِلَیْهِ مِنْ حَبْلِ الْوَرِیدِ؛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ما انسان را آفریده‌ایم و می‌دانیم که نفس او چه وسوسه‌ای به او می‌کند،و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یاد شده با این آیه در تضاد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نمی‌دانسته که ابو بکر از او خشنود یا ناخرسند است و لذا نهفته‌های درونی ابو بکر را از خود او می‌پرسد و این ادعا از نظر عقل،محال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در زمین،مانند جبرئیل و مکائیل در آسمان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مرتبه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جای تأمل دارد،زیرا جبرئیل و میکائیل دو فرشتۀ مقرب الهی هستند و دمی نافرمانی خدا نکرده و لحظه‌ای از فرمانبرداری خدا سر برنتافته‌اند،در حالی که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می‌ورزیده‌اند و البته پس از دوران شرک‌ورزی مسلمان شدند،اما بیشتر عمر خود را به شرک گذراندند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تشبیه آنان با دو فرشتۀ الهی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سروران و مهتران کهنسالان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چه می‌گویی؟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محال است،زیرا تمام اهل بهشت جوان خواهند بود و پیر و کهنسال در آن‌جا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بنی امیه جعل کردند تا با گفتۀ پیامبر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دو سرور جوانان اهل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کرده باشند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چراغ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محال است،زیرا بهشت با بودن فرشتگان مقرب خدا،حضرت آدم علیه السّلام و حضرت محمد صلّی اللّه علیه و آله و تمام پیامبران،از نور آنان روشن نمی‌شود و با نور عمر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بهشتی که چهرۀ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عمر سخن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فضل عمر نیستم،اما ابو بکر از عمر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چیزی درست باشد،باید از زبان ابو بکر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منبر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شیطانی بر من مسلط شده که به من آسیب می‌رساند،پس هرگاه به کژی گراییدم مرا به راه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پیامبری برانگیخته نمی‌شدم،بی‌تردید عمر مبعوث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از این حدیث درست گفتارتر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مِنَ النَّبِیِّینَ مِیثٰاقَهُمْ وَ مِنْکَ وَ مِنْ نُوحٍ وَ إِبْرٰاهِیمَ وَ مُوسیٰ وَ عِیسَی ابْنِ مَرْیَمَ وَ أَخَذْنٰا مِنْهُمْ مِیثٰاقاً غَلِیظاً؛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از پیامبران پیمان گرفتیم،و از تو و از نوح و ابراهیم و موسی و عیسی پسر مریم،و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پیمانی استوار گرفتیم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پیامبران پیمان گرفت،چگونه ممکن است پیمان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وانگهی پیامبران خدا چشم بر هم زدنی شریکی برای خدا قائل </w:t>
      </w:r>
    </w:p>
    <w:p>
      <w:pPr>
        <w:pStyle w:val="BookText"/>
        <w:rPr/>
      </w:pPr>
      <w:r>
        <w:rPr>
          <w:rFonts w:ascii="IRNazanin" w:hAnsi="IRNazanin" w:eastAsia="IRNazanin"/>
          <w:color w:val="111111"/>
          <w:sz w:val="28"/>
          <w:sz w:val="28"/>
          <w:szCs w:val="28"/>
          <w:rtl w:val="true"/>
          <w:lang w:bidi="fa-IR"/>
        </w:rPr>
        <w:t>نشدند،پس چگونه خدا کسی را که به پیامبری برمی‌گزیند که بیشتر عمر خود را به شرک گذرانده باشد؟رسول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رسالت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 و آدم بین الروح و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آدم بین روح و کالبد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آفریده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پیامبری‌ام را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پیامبر صلّی اللّه علیه و آله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وحی نمی‌رسید،به طور قطع می‌پنداشتم که بر خاندان خطّاب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محال است،زیرا پیامبر صلّی اللّه علیه و آله نمی‌بایست در رسالت و پیامبری خود شک و تردید داشته باشد،چرا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یَصْطَفِی مِنَ الْمَلاٰئِکَةِ رُسُلاً وَ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خدا از میان فرشتگان رسولانی برمی‌گزیند و نیز از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ممکن است که رسالت و مقام نبوت از برگزیدۀ خدای متعال به کسی منتقل شود که به حضرتش شرک ورزیده است؟</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شود جز عمر کسی از آن رهایی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از دیگر محالات است،زیرا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لِیُعَذِّبَهُمْ وَ أَنْتَ فِیهِمْ وَ مٰا کٰانَ اللّٰهُ مُعَذِّبَهُمْ وَ هُمْ یَسْتَغْفِرُونَ؛ </w:t>
      </w:r>
      <w:r>
        <w:rPr>
          <w:rStyle w:val="FootnoteAnchor"/>
          <w:rtl w:val="true"/>
        </w:rPr>
        <w:footnoteReference w:id="23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تو در میان آنان هستی،خدا بر آن نیست که ایشان را عذاب کند،و تا آنان طلب آمرزش می‌کنند،خدا عذاب‌کنندۀ ایشان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می‌بینیم که خدای سبحان خود خبر داده،فرموده است که تا زمانی که پیامبرش در میان مردم حضور دارد و تا زمانی که استغفار می‌کنند،آنان را کیفر و عذاب نخواهد کرد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روایتی که خواندیم اوج تحریف چیره شده بر حدیث و بدعت‌های رخنه کرده در سنت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روزگار خلافت امویان و عباسیان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نفوذ فوق العادۀ دو آفت تحریف و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مخالفت صریح با نص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عمق جان امت پرده برمی‌دارد که تمام آن بیانگر پایین بودن سطح بیداری فکری و فرهنگ و دانش عمومی عالمان درباری است و البته عامۀ مردم که از آنان پیروی می‌کردند،به مراتب ناآگاهتر بودند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گفت‌وگوی امام جواد علیه السّلام با یحیی بن اکثم قاضی القضات مأمون، شجاعت،منطق قوی و نقش بزرگ آن حضرت را در تصحیح انحراف‌های خطرآفرین روشن می‌کند که به قیمت بد جلوه دادن حقایق دین،به تصحیح خطاهای کسانی که افتخار همنشینی با پیامبر صلّی اللّه علیه و آله و صحابه بودن را داشتند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نتیجۀ این گفت‌وگو آشکار کردن چهرۀ حاکمان منحرفی بود که در پس چنین نقاب‌هایی قرار گرفتند و در طول تاریخ از آنان شخصیت‌هایی موهوم در اذهان علمای سطحی‌نگر و ناآگاه مسلمانان،به ویژه پیروان آنان پرورش دادند</w:t>
      </w:r>
      <w:r>
        <w:rPr>
          <w:rFonts w:eastAsia="IRNazanin" w:cs="IRNazanin"/>
          <w:color w:val="111111"/>
          <w:sz w:val="28"/>
          <w:szCs w:val="28"/>
          <w:rtl w:val="true"/>
          <w:lang w:bidi="fa-IR"/>
        </w:rPr>
        <w:t xml:space="preserve">. </w:t>
      </w:r>
      <w:bookmarkStart w:id="406" w:name="pg13437_141114"/>
    </w:p>
    <w:p>
      <w:pPr>
        <w:pStyle w:val="Heading4"/>
        <w:numPr>
          <w:ilvl w:val="3"/>
          <w:numId w:val="1"/>
        </w:numPr>
        <w:rPr/>
      </w:pPr>
      <w:bookmarkStart w:id="407" w:name="__RefHeading___Toc754698_2616395394"/>
      <w:bookmarkStart w:id="408" w:name="_Toc149"/>
      <w:bookmarkEnd w:id="406"/>
      <w:bookmarkEnd w:id="407"/>
      <w:r>
        <w:rPr/>
        <w:t>4</w:t>
      </w:r>
      <w:r>
        <w:rPr>
          <w:rtl w:val="true"/>
        </w:rPr>
        <w:t>.</w:t>
      </w:r>
      <w:r>
        <w:rPr>
          <w:rtl w:val="true"/>
        </w:rPr>
        <w:t>رنج امت اسلامی،دغدغۀ امام جواد علیه السّلام</w:t>
      </w:r>
      <w:bookmarkEnd w:id="408"/>
    </w:p>
    <w:p>
      <w:pPr>
        <w:pStyle w:val="BookText"/>
        <w:rPr/>
      </w:pPr>
      <w:r>
        <w:rPr>
          <w:rFonts w:ascii="IRNazanin" w:hAnsi="IRNazanin" w:eastAsia="IRNazanin"/>
          <w:color w:val="111111"/>
          <w:sz w:val="28"/>
          <w:sz w:val="28"/>
          <w:szCs w:val="28"/>
          <w:rtl w:val="true"/>
          <w:lang w:bidi="fa-IR"/>
        </w:rPr>
        <w:t>خدمت به مردم و دعوت از آنان برای پذیرش اسلام محمدی و نیز جهت دادن آنان در مسیر اهل بیت علیه السّلام مسألۀ مورد توجه خاص امام جواد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مبحث به مواردی از اقدام‌های آن حضرت در این جهت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جعفر به همراه ام الفضل،از نزد مأمون بیرون شد و بغداد را به قصد مدینه ترک می‌گفت،در میان بدرقۀ مردم به سمت دروازۀ کوفه روان شد و با غروب آفتاب به خانۀ مسیب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از مرکب به زیر آمد و وارد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حیاط این مسجد درخت سدری وجود داشت که هنوز به بار ننشسته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کوزۀ آبی خواست و پای درخت وضو ساخت و نماز مغرب خواند و مردم به وی اقتدا کرده،نماز را به جماعت خواندند، حضرت جواد علیه السّلام در رکعت اول حمد و سورۀ نصر و در رکعت دوم حمد و سورۀ توحید خواند و پیش از رکوع دست به قنوت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سلام نماز،اندکی درنگ کرده،ذکر خدا گفت و آن‌گاه بدون این‌که تعقیبات نماز را به جای آورد،برخاست و چهار رکعت نماز نافله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تمام کردن نافله، تعقیب گفت و دو سجدۀ شکر به جای آورد،سپس به حیات مسجد و به سمت درخت سدر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اینک به طور شگفت‌انگیزی میوۀ فراوان و دیده‌نواز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میوۀ آن درخت خوردند و آن را شیرین و بی‌هسته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جواد علیه السّلام راه مدینه را در پیش گرفت</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با ارائه مسائل و امور ملموس،بهترین دلایل را بر امامت </w:t>
      </w:r>
    </w:p>
    <w:p>
      <w:pPr>
        <w:pStyle w:val="BookText"/>
        <w:rPr/>
      </w:pPr>
      <w:r>
        <w:rPr>
          <w:rFonts w:ascii="IRNazanin" w:hAnsi="IRNazanin" w:eastAsia="IRNazanin"/>
          <w:color w:val="111111"/>
          <w:sz w:val="28"/>
          <w:sz w:val="28"/>
          <w:szCs w:val="28"/>
          <w:rtl w:val="true"/>
          <w:lang w:bidi="fa-IR"/>
        </w:rPr>
        <w:t>خود به همگان ارائه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سو،توجه فوق العادۀ امام جواد علیه السّلام در خدمت به مردم،اهمیت و برتری خدمت به دیگران را از نظر اسلام منعکس می‌کند و از جهتی عنایت آن حضرت را در جلب و جذب مردم با شیوه‌های عملی مذهب و شیوۀ اهل بیت علیهم السّلام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زیر می‌خوانید نمونه‌های خدمت امام جواد علیه السّلام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بکر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فرزند 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که از درد،در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من بیاور و من چنان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چیزی در رنج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در زانویم افتاده،مرا رنج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از روی پیراهن دستی بر زانوی او کشیده و کنیز از نزد حضرت خارج شد و از آن پس دیگر دردی حس نکرد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عمیر بن واقد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جعفر فرزند رضا علیه السّلام وارد شدم و برادرم را که دچار اختلال شدید تنفسی شده بود و تند نفس می‌کشید،همراه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بیماری خود به ابو جعفر شکایت کرد و 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رنج هستی خدایت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حضرت را ترک کردیم و بیماری برادرم برطرف شد و تا واپسین دم زندگی گرفتار آن بیماری نشد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محمد بن عمیر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 روزی یک بار درد شدیدی کمرم را فرا می‌گرفت و چند روزی دوام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جعفر خواستم دعایی </w:t>
      </w:r>
    </w:p>
    <w:p>
      <w:pPr>
        <w:pStyle w:val="BookText"/>
        <w:rPr/>
      </w:pPr>
      <w:r>
        <w:rPr>
          <w:rFonts w:ascii="IRNazanin" w:hAnsi="IRNazanin" w:eastAsia="IRNazanin"/>
          <w:color w:val="111111"/>
          <w:sz w:val="28"/>
          <w:sz w:val="28"/>
          <w:szCs w:val="28"/>
          <w:rtl w:val="true"/>
          <w:lang w:bidi="fa-IR"/>
        </w:rPr>
        <w:t>کند تا بیماری‌ام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نیز خدا عافیت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دعای او تا امروز بیماری یاد شده به سراغم نیامده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جعفر فرزند رضا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یکی از کنیزان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از تن همسایگان را به اتهام دزدیدن گوسفند،کشان‌کشان نزد او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شما،از همسایگان ما دست بردارید،گوسفند در خانۀ فلان 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آن را در خانۀ او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خانه‌ای که ابو جعفر گفته بود رفتند و گوسفند را در آن خانه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با خود برده،کتک می‌زدند و جامه‌هایش بر تن او پاره کردند،اما او سوگند یاد می‌کرد که گوسفند را ندزدیده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نزد ابو جعفر علیه السّلام آوردند،به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شما،بر این مرد ستم روا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وجود گوسفند در خانه‌اش بی‌خبر بود،چرا که گوسفند دور از دیدۀ او وارد خانه‌اش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جعفر علیه السّلام آن مرد را خواست و در عوض جامۀ پاره‌شده‌اش و نیز ضربه‌هایی که بر او وارد شده بود او را از عطای خویش بهره‌مند فرمود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مکه و مدینه بودم که مردی ضعیف الحال از بادیه‌نشینان از وی درخواست چیزی کرد و من بر او شفقت آورده،نانی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من دور شد،تندبادی برخاست و عمامه‌ام را از سر من برگرفت و ندانستم چه شد و کجا پنهان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وارد مدینه شدم،به حضور ابو جعفر فرزند رضا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ابو القاسم،عمامه‌ات را در میان راه از دست داده‌ای؟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خادم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غلام،عمامه‌اش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عمامه‌ام را آورده،آن را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خدا،عمامه‌ام چگونه به دستت رسید؟</w:t>
      </w:r>
    </w:p>
    <w:p>
      <w:pPr>
        <w:pStyle w:val="BookText"/>
        <w:rPr/>
      </w:pPr>
      <w:r>
        <w:rPr>
          <w:rFonts w:ascii="IRNazanin" w:hAnsi="IRNazanin" w:eastAsia="IRNazanin"/>
          <w:color w:val="111111"/>
          <w:sz w:val="28"/>
          <w:sz w:val="28"/>
          <w:szCs w:val="28"/>
          <w:rtl w:val="true"/>
          <w:lang w:bidi="fa-IR"/>
        </w:rPr>
        <w:t>ابو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اعرابی صدقه دادی و خدا آن صدقه را پاس داشت و عمامه‌ات را به تو بازگرداند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نیکوکاران را تباه نمی‌کند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قطره‌ای از دریای خدمت امامان علیه السّلام به مردم و نشان‌دهندۀ اهمیت آن از نظر آن پاکان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تأثیر بزرگ این کارها بر طبقات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کردار را کارآمدتر از زبان گفتار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و از همین روست که امام صادق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ألسنتکم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کردارتان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زبان‌هایتان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13437_141119"/>
      <w:bookmarkStart w:id="410" w:name="pg13437_141119"/>
      <w:bookmarkEnd w:id="410"/>
    </w:p>
    <w:p>
      <w:pPr>
        <w:pStyle w:val="Heading3"/>
        <w:numPr>
          <w:ilvl w:val="2"/>
          <w:numId w:val="1"/>
        </w:numPr>
        <w:rPr/>
      </w:pPr>
      <w:bookmarkStart w:id="411" w:name="pg13437_141119"/>
      <w:bookmarkStart w:id="412" w:name="__RefHeading___Toc754700_2616395394"/>
      <w:bookmarkStart w:id="413" w:name="_Toc150"/>
      <w:bookmarkEnd w:id="411"/>
      <w:bookmarkEnd w:id="412"/>
      <w:r>
        <w:rPr>
          <w:rtl w:val="true"/>
        </w:rPr>
        <w:t>بخش دوم</w:t>
      </w:r>
      <w:bookmarkEnd w:id="413"/>
    </w:p>
    <w:p>
      <w:pPr>
        <w:pStyle w:val="Heading4"/>
        <w:numPr>
          <w:ilvl w:val="3"/>
          <w:numId w:val="1"/>
        </w:numPr>
        <w:rPr/>
      </w:pPr>
      <w:bookmarkStart w:id="414" w:name="__RefHeading___Toc754702_2616395394"/>
      <w:bookmarkStart w:id="415" w:name="_Toc151"/>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امام جواد علیه السّلام و نیازهای گروه صالحان</w:t>
      </w:r>
    </w:p>
    <w:p>
      <w:pPr>
        <w:pStyle w:val="BookText"/>
        <w:rPr/>
      </w:pPr>
      <w:r>
        <w:rPr>
          <w:rFonts w:ascii="IRNazanin" w:hAnsi="IRNazanin" w:eastAsia="IRNazanin"/>
          <w:color w:val="111111"/>
          <w:sz w:val="28"/>
          <w:sz w:val="28"/>
          <w:szCs w:val="28"/>
          <w:rtl w:val="true"/>
          <w:lang w:bidi="fa-IR"/>
        </w:rPr>
        <w:t>در این بخش چند موضوع مورد بررسی قرار می‌گیرد</w:t>
      </w:r>
      <w:r>
        <w:rPr>
          <w:rFonts w:eastAsia="IRNazanin" w:cs="IRNazanin"/>
          <w:color w:val="111111"/>
          <w:sz w:val="28"/>
          <w:szCs w:val="28"/>
          <w:rtl w:val="true"/>
          <w:lang w:bidi="fa-IR"/>
        </w:rPr>
        <w:t>:</w:t>
      </w:r>
    </w:p>
    <w:p>
      <w:pPr>
        <w:pStyle w:val="Heading4"/>
        <w:numPr>
          <w:ilvl w:val="3"/>
          <w:numId w:val="1"/>
        </w:numPr>
        <w:rPr/>
      </w:pPr>
      <w:bookmarkStart w:id="416" w:name="__RefHeading___Toc754704_2616395394"/>
      <w:bookmarkStart w:id="417" w:name="_Toc152"/>
      <w:bookmarkEnd w:id="416"/>
      <w:r>
        <w:rPr/>
        <w:t>1</w:t>
      </w:r>
      <w:r>
        <w:rPr>
          <w:rtl w:val="true"/>
        </w:rPr>
        <w:t>.</w:t>
      </w:r>
      <w:r>
        <w:rPr>
          <w:rtl w:val="true"/>
        </w:rPr>
        <w:t>امام جواد علیه السّلام در مصاف پدیدۀ تشکیک در امامت</w:t>
      </w:r>
      <w:bookmarkEnd w:id="417"/>
    </w:p>
    <w:p>
      <w:pPr>
        <w:pStyle w:val="BookText"/>
        <w:rPr/>
      </w:pPr>
      <w:r>
        <w:rPr>
          <w:rFonts w:ascii="IRNazanin" w:hAnsi="IRNazanin" w:eastAsia="IRNazanin"/>
          <w:color w:val="111111"/>
          <w:sz w:val="28"/>
          <w:sz w:val="28"/>
          <w:szCs w:val="28"/>
          <w:rtl w:val="true"/>
          <w:lang w:bidi="fa-IR"/>
        </w:rPr>
        <w:t>امام جواد علیه السّلام در سنین کودکی بار مسئولیت امامت به حق مسلمانان را بر دوش کشید و در این منصب به انجام وظیفۀ الهی خویش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رهبر و امامی خردسال پدیدۀ تازه‌ای نبود که پیش از او عیسی بن مریم علیه السّلام در گهواره به مقام رسالت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مسأله امامت زودهنگام امام جواد علیه السّلام بی‌سابقه نبود،اما پدیدۀ تشکیک،برخی از دوستداران اهل بیت علیهم السّلام و معتقدان به امامت آنان پس از رسول خدا صلّی اللّه علیه و آله را فراگرفته بود و آنان از چگونگی امکان رسیدن خردسالی به امامت از خود پرسش‌هایی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توانست با دانش،حکمت و کارآزمودگی،پرسش‌هایی که در این‌باره مطرح می‌شد و نیز آنچه در اذهان خلجان داشت،اما بر زبان رانده نمی‌شود، پاسخ 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جانشینی کودکی نه ساله به جای پدر و به عنوان خلیفۀ رسول خدا صلّی اللّه علیه و آله برای برخی از پیروان اهل بیت علیه السّلام پرسش‌انگیز و شک‌آفرین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پرسش‌های آنان در زمان حضرت رضا علیه السّلام توسط آن حضرت و در قالب </w:t>
      </w:r>
    </w:p>
    <w:p>
      <w:pPr>
        <w:pStyle w:val="BookText"/>
        <w:rPr/>
      </w:pPr>
      <w:r>
        <w:rPr>
          <w:rFonts w:ascii="IRNazanin" w:hAnsi="IRNazanin" w:eastAsia="IRNazanin"/>
          <w:color w:val="111111"/>
          <w:sz w:val="28"/>
          <w:sz w:val="28"/>
          <w:szCs w:val="28"/>
          <w:rtl w:val="true"/>
          <w:lang w:bidi="fa-IR"/>
        </w:rPr>
        <w:t>رهنمود،روایت و اشاره پاسخ داده می‌شد و این گفته‌ها به نزدیکان امام رضا علیه السّلام و سران نیروهای پیرو اهل بیت علیه السّلام که در مصر،حجاز،عراق،ایران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می‌بردند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 در امامت آن حضرت موضوعی بود که خود امام جواد علیه السّلام می‌بایست برای از میان برداشتن آن و زدودن روح شک و تردید که پس از وفات امام رضا علیه السّلام بازار آن گرمتر و آتش آن شعله‌ورتر شده بود تلاش گسترده‌ای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زیر،فضای شک‌آلود آن روز و اقدام‌های امام جواد علیه السّلام را در زدودن آن فضا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علیه السّلام به دیدار حق شتافت،ابو جعفر هفت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بغداد و دیگر شهرها در امر امامت دچار اختلاف‌نظر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الصلت،صفوان بن یحیی،محمد بن حکیم،عبد الرحمن بن حجاج،یونس عبد الرحمن و جمعی از بزرگان و افراد مورد اعتماد شیعه در خانۀ عبد الرحمن بن حجاج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برکۀ زلول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آمده،در سوگ از دست دادن امام رضا علیه السّلام می‌گریستند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 تا بزرگ شدن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مسائل به چه کسی مراجعه کنیم؟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الصلت برخاست و گلوی او را گرفته،بر صورت او سیلی می‌زد و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درونی شرک‌آلود داری برای ما اظهار ایمان و دینداری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امامت او از سوی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چنانچه طفلی یک روز باشد،به یقین در علم،فراتر از دانشمند کهنسال خواهد بود و اگر امامت او از سوی خدا نباشد،چنانچه هزار سال عمر کرده باشد،در شمار عامۀ مردم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نباید فراموش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حاضران نیز او را توبیخ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موسم حج فرا رسید،فقیهان و عالمان بغداد و دیگر شهرها که به هشتاد تن می‌رسیدند آهنگ حج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مدینه شدند تا ابو جعفر علیه السّلام را از نزدیک ببینند؛پس از ورود به مدینه به سوی خانۀ امام صادق علیه السّلام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آن حضرت از افراد خالی بود و آنان وارد آن شده بر زیراندازی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عبد الله بن موسی وارد شد و در صدر مجلس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جارچی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این،پسر رسول خداست،هرکسی سؤالی دارد از او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پرسش‌هایی از او کردند،اما پاسخ‌ها درست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از این ماجرا اندوهگین شدند و فقیهان برخاسته،آهنگ رفتن داشتند و با خویش در این گفت‌وگو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جعفر علیه السّلام در سنی قرار داشت که بتواند پرسش‌ها را پاسخ دهد،چنین پاسخ‌های نادرستی از عبد الله نمی‌شنیدیم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دری از قسمت صدر مجلس باز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حاضران را از آمدن ابو جعفر علیه السّلام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همگی برخاسته،از آن حضرت استقبال کرده،بر او سلام دادند و آن حضرت وارد مجلس شد و در جمع آنان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 پیراهن بر تن و عمامه‌ای بر سر،دو طرۀ گیسو بر بناگوش فروهشته و پاپوش برپا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در مجلس در جای خود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پیشتر مسألۀ خود را با عبد الله بن موسی در میان گذارده بود، مجددا آن را بازگفت و ابو جعفر علیه السّلام پاسخ آن را به درستی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حاضر شادمان شده،او را دعا کرده،ستایش‌های خود را نثار حضرتش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ابو جعفر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تو فتواهایی چنین و چنان داد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خطاب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عمو،سخت وضعیتی است که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 قرار گیری و او به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p>
    <w:p>
      <w:pPr>
        <w:pStyle w:val="BookText"/>
        <w:rPr/>
      </w:pPr>
      <w:r>
        <w:rPr>
          <w:rFonts w:ascii="IRNazanin" w:hAnsi="IRNazanin" w:eastAsia="IRNazanin"/>
          <w:color w:val="111111"/>
          <w:sz w:val="28"/>
          <w:sz w:val="28"/>
          <w:szCs w:val="28"/>
          <w:rtl w:val="true"/>
          <w:lang w:bidi="fa-IR"/>
        </w:rPr>
        <w:t>عالمتر از تو در میان امت وجود داشت،چرا به چیزی فتوا دادی که دانش آن را نداشتی؟</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رضا علیه السّلام ابو جعفر علیه السّلام خردسال به مسجد پیامبر صلّی اللّه علیه و آله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پلۀ اول منبر قرار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محمد بن علی الرضا،أنا الجواد،أنا العالم بأنساب الناس فی الاصلاب،أنا أعلم بسرائرکم و ظواهرکم و ما أنتم صائرون إلیه،علم منحنا به قبل خلق الخلق أجمعین،و بعد فناء السماوات و الأرضین و لو لا تظاهر أهل الباطل،و دولة الضلال و وثوب أهل الشک،لقلت قولا تعجّب منه الأولون و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محمد بن علی الرضا،هستم،من جوادم،من نسب‌های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می‌شناسم و من از نهان و آشکار شما و فرجام کارتان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تمام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ارزانی شده است و پس از نابودی آسمان‌ها و زمین‌ها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 اختیار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پشتیبانی باطل‌کاران از یکدیگر نبود و حکومت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قدرت قرار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یورش و تهاجم شکاکان نمی‌رفت،سخنی می‌گفتم که اولین و آخرین از آن سخن در شگفت می‌شدند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امام کمتر از هفت سال داشته باشد؟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کمتر پنج سال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بر من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پای او را از نظر گذراندم،تا هنگام بازگشت به مصر،اوصاف ظاهری او را برای دوستان خود بازگویم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بودم که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علی،ان الله احتج فی الامامة بمثل ما احتج فی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آتَیْنٰاهُ الْحُکْمَ صَبِیًّا، </w:t>
      </w:r>
      <w:r>
        <w:rPr>
          <w:rStyle w:val="FootnoteAnchor"/>
          <w:rtl w:val="true"/>
        </w:rPr>
        <w:footnoteReference w:id="248"/>
      </w:r>
      <w:r>
        <w:rPr>
          <w:rFonts w:ascii="Amiri" w:hAnsi="Amiri" w:eastAsia="Amiri" w:cs="Amiri"/>
          <w:color w:val="111111"/>
          <w:sz w:val="28"/>
          <w:sz w:val="28"/>
          <w:szCs w:val="28"/>
          <w:rtl w:val="true"/>
          <w:lang w:bidi="ar-SA"/>
        </w:rPr>
        <w:t>وَ لَمّٰا بَلَغَ أَشُدَّهُ وَ اسْتَویٰ آتَیْنٰاهُ حُکْماً وَ عِلْماً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أَرْبَعِینَ سَنَةً</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فقد یجوز أن یؤتی الحکمة و هو صبی و یجوز أن یؤتاها و هو ابن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علی،خدای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امر رسالت و پیامبری حجت تمام کرد،در امر امامت نیز چنین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تعالی در این‌باره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رشد و کمال رسید،به او حکمت و دانش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چهل سال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امام در خردسالی موهبت حکمت را به دست آورد و هم در بزرگسالی و چهل سالگی</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احراز منصب امامت در خردسالی و نیز چالش‌های علمی آن حضرت با یحیی بن اکثم،قاضی القضات دستگاه عباسیان و دیگر فقیهان نامی که هریک عمری دراز سپری کرده بودند،معجزۀ الهی به شمار می‌رود و نیز عمق پیوند و نزدیکی آن حضرت با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مددهای غیبی را که حضرتش از سوی خداوند برخوردار بود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بخش‌های بعدی به دانش و معارفی که از مبدأ وحی دریافته بود،بیان خواهد شد</w:t>
      </w:r>
      <w:r>
        <w:rPr>
          <w:rFonts w:eastAsia="IRNazanin" w:cs="IRNazanin"/>
          <w:color w:val="111111"/>
          <w:sz w:val="28"/>
          <w:szCs w:val="28"/>
          <w:rtl w:val="true"/>
          <w:lang w:bidi="fa-IR"/>
        </w:rPr>
        <w:t xml:space="preserve">. </w:t>
      </w:r>
      <w:bookmarkStart w:id="418" w:name="pg13437_141124"/>
    </w:p>
    <w:p>
      <w:pPr>
        <w:pStyle w:val="Heading4"/>
        <w:numPr>
          <w:ilvl w:val="3"/>
          <w:numId w:val="1"/>
        </w:numPr>
        <w:rPr/>
      </w:pPr>
      <w:bookmarkStart w:id="419" w:name="__RefHeading___Toc754706_2616395394"/>
      <w:bookmarkStart w:id="420" w:name="_Toc153"/>
      <w:bookmarkEnd w:id="418"/>
      <w:bookmarkEnd w:id="419"/>
      <w:r>
        <w:rPr/>
        <w:t>2</w:t>
      </w:r>
      <w:r>
        <w:rPr>
          <w:rtl w:val="true"/>
        </w:rPr>
        <w:t>.</w:t>
      </w:r>
      <w:r>
        <w:rPr>
          <w:rtl w:val="true"/>
        </w:rPr>
        <w:t>امام جواد علیه السّلام معمار فرهنگی جماعت صالحان</w:t>
      </w:r>
      <w:bookmarkEnd w:id="420"/>
    </w:p>
    <w:p>
      <w:pPr>
        <w:pStyle w:val="Heading5"/>
        <w:numPr>
          <w:ilvl w:val="4"/>
          <w:numId w:val="1"/>
        </w:numPr>
        <w:rPr/>
      </w:pPr>
      <w:bookmarkStart w:id="421" w:name="__RefHeading___Toc754708_2616395394"/>
      <w:bookmarkStart w:id="422" w:name="_Toc154"/>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امامان علیه السّلام با موضع‌گیری‌ها و اقدام‌های حکیمانۀ خود که رسیدن به هدف‌ها را تضمین می‌کرد،تحقق بخشیدن عزت اسلام و مسلمانان را سرلوحۀ کار خود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نیز منش و روش پدران گرامی خود را در پیش گرفت و علیرغم شرایط سختی که حرکت و فعالیت‌های او را دربر گرفته بود،حضرتش به منظور عزت بخشیدن به جامعۀ اسلامی،تحرک و فعالیت گسترده و کارآمدی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به مواردی از تلاش‌های امام جواد علیه السّلام در عرصه‌های گوناگون مورد توجه آن حضرت،از جمله آماده‌سازی هدفدار امت اسلامی و طلایه‌داران آن،می‌پردازیم</w:t>
      </w:r>
      <w:r>
        <w:rPr>
          <w:rFonts w:eastAsia="IRNazanin" w:cs="IRNazanin"/>
          <w:color w:val="111111"/>
          <w:sz w:val="28"/>
          <w:szCs w:val="28"/>
          <w:rtl w:val="true"/>
          <w:lang w:bidi="fa-IR"/>
        </w:rPr>
        <w:t>:</w:t>
      </w:r>
    </w:p>
    <w:p>
      <w:pPr>
        <w:pStyle w:val="Heading5"/>
        <w:numPr>
          <w:ilvl w:val="4"/>
          <w:numId w:val="1"/>
        </w:numPr>
        <w:rPr/>
      </w:pPr>
      <w:bookmarkStart w:id="423" w:name="__RefHeading___Toc754710_2616395394"/>
      <w:bookmarkStart w:id="424" w:name="_Toc155"/>
      <w:bookmarkEnd w:id="423"/>
      <w:r>
        <w:rPr>
          <w:rtl w:val="true"/>
        </w:rPr>
        <w:t>پروراندن اندیشه</w:t>
      </w:r>
      <w:bookmarkEnd w:id="424"/>
    </w:p>
    <w:p>
      <w:pPr>
        <w:pStyle w:val="BookText"/>
        <w:rPr/>
      </w:pPr>
      <w:r>
        <w:rPr>
          <w:rFonts w:ascii="IRNazanin" w:hAnsi="IRNazanin" w:eastAsia="IRNazanin"/>
          <w:color w:val="111111"/>
          <w:sz w:val="28"/>
          <w:sz w:val="28"/>
          <w:szCs w:val="28"/>
          <w:rtl w:val="true"/>
          <w:lang w:bidi="fa-IR"/>
        </w:rPr>
        <w:t>امام جواد علیه السّلام توجه فوق‌العاده‌ای به پربار کردن مایۀ اعتقادی شخصیت مسلمانان داشت که نگرشی در تراث علمی و اعتقادی آن حضرت،این مطلب را به خوبی روشن و آشکار می‌کند؛تراثی که دربردارندۀ عناصر اساسی تشکیل دهندۀ اعتقادات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دو مورد از آن‌ها اشاره می‌کنیم</w:t>
      </w:r>
      <w:r>
        <w:rPr>
          <w:rFonts w:eastAsia="IRNazanin" w:cs="IRNazanin"/>
          <w:color w:val="111111"/>
          <w:sz w:val="28"/>
          <w:szCs w:val="28"/>
          <w:rtl w:val="true"/>
          <w:lang w:bidi="fa-IR"/>
        </w:rPr>
        <w:t>:</w:t>
      </w:r>
    </w:p>
    <w:p>
      <w:pPr>
        <w:pStyle w:val="Heading5"/>
        <w:numPr>
          <w:ilvl w:val="4"/>
          <w:numId w:val="1"/>
        </w:numPr>
        <w:rPr/>
      </w:pPr>
      <w:bookmarkStart w:id="425" w:name="__RefHeading___Toc754712_2616395394"/>
      <w:bookmarkStart w:id="426" w:name="_Toc156"/>
      <w:bookmarkEnd w:id="425"/>
      <w:r>
        <w:rPr>
          <w:rtl w:val="true"/>
        </w:rPr>
        <w:t>دعوت به توحید ناب</w:t>
      </w:r>
      <w:bookmarkEnd w:id="42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توحید،اساس و سنگ‌بنای اعتقادات اسلامی است و سلامت تصور مسلمان از خدای متعال محور جوهری و زیربنای دیگر عناصر اعتقادات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امام جواد علیه السّلام در تبیین توحید و روشن کردن مفهوم آن سخت می‌کوشید و در این زمینه توجه همه‌جانبه‌ای به کار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گفت‌وگوی آن </w:t>
      </w:r>
    </w:p>
    <w:p>
      <w:pPr>
        <w:pStyle w:val="BookText"/>
        <w:rPr/>
      </w:pPr>
      <w:r>
        <w:rPr>
          <w:rFonts w:ascii="IRNazanin" w:hAnsi="IRNazanin" w:eastAsia="IRNazanin"/>
          <w:color w:val="111111"/>
          <w:sz w:val="28"/>
          <w:sz w:val="28"/>
          <w:szCs w:val="28"/>
          <w:rtl w:val="true"/>
          <w:lang w:bidi="fa-IR"/>
        </w:rPr>
        <w:t>حضرت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قاسم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قاسم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قُلْ هُوَ اللّٰهُ أَحَدٌ؛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یگانگی‌اش به اجماع رسیده باشند آیا این گفتۀ خدا را نشنید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وَ سَخَّرَ الشَّمْسَ وَ الْقَمَرَ لَیَقُولُنَّ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 اگر از ایشان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آفرید و خورشید و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کرده است؟حتما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اعترافی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شریک و همسر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چشم‌ها او را درنمی‌یابند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هاشم،تصور دل‌ها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برتر است،چرا که 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هند و دیگر سرزمین‌هایی که ندیده و وارد آن نشده‌ای تصور کنی،اما با نگاه نمی‌توانی آن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نیست،زیرا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قلبی نمی‌تواند او را درک کند،چه رسد به این‌که دیدگاه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خارج از دو حدّ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تعطیل و حد تشبیه</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ابو هاشم جعفری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ابو جعفر </w:t>
      </w:r>
    </w:p>
    <w:p>
      <w:pPr>
        <w:pStyle w:val="BookText"/>
        <w:rPr/>
      </w:pPr>
      <w:r>
        <w:rPr>
          <w:rFonts w:ascii="IRNazanin" w:hAnsi="IRNazanin" w:eastAsia="IRNazanin"/>
          <w:color w:val="111111"/>
          <w:sz w:val="28"/>
          <w:sz w:val="28"/>
          <w:szCs w:val="28"/>
          <w:rtl w:val="true"/>
          <w:lang w:bidi="fa-IR"/>
        </w:rPr>
        <w:t>ثانی علیه السّلام بودم که شخصی به حضرتش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 مرا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نام‌ها و صفات او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آیا نام‌ها و صفات او خود اوست؟</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دو 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اوصاف؛خود اوست،بنابراین،حضرتش متعدد و دارای کثرت است و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چیزی برتر است و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 و صفات همیشه بوده‌اند،این سخن دارای دو معنا خواهد بود،یعنی اگر آن‌ها را همچنان در علم حضرتش ماندگار بدانی و او را سزاوار چنین نام‌ها و صفاتی بدانی،سخنی نیکو و پسندیده گفته‌ای،اما اگر مفهوم نام‌ها و صفات او را به عنوان کلمه و حروف تقطیع شده ازلی بدانی،از بیان این‌که چیزی غیر از خدا با خدا وجود داشته،به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و خلقی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 تا وسیلۀ پیوندی میان خود و خلق باشند،بندگان به وسیلۀ آن‌ها به درگاه او تضرع و بندگی کنند و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صفات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اوست و خدا وجود داشت و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و آن‌که با ذکر یاد می‌شود، خدای قدیم لم‌یزل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 و صفات،آفریدگان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بوده،معناهایی هستند که از آن‌ها خدا اراده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اختلاف،ائتلاف و جدایی دربارۀ او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مؤتلف،کم یا زیاد است،بلکه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خود قدیم است و یگانۀ جزءجزءناشدنی است و غیر از او جزءجزء هستند و نیز تصور حضرتش به قلّت و کثرت نشاید که تنها تجزیه‌پذیران که مخلوق بوده و بر خالقی که آنان را آفریده دلالت دارند،به این اوصاف خوانده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است،خود خبر می‌دهی که چیزی او را ناتوان و درمانده نمی‌کند و به این ترتیب،با کلمۀ قدیر،ناتوانی و درماندگی را از او نفی کرده،آن را درخور غیر او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 که با این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منتفی کرده،برای غیر حضرتش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بنابراین،آن‌هنگام که خدا همه‌چیز را از بین ببرد،صورت و شکل حروف را نیز از بین خواهد برد و آن کسی که ازلی و جاودانه است،همچنان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او را با این صفت خوانده‌ایم که آنچه با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می‌شود،از او پنهان نیست،اما او را به شنوایی با گوش سر توصیف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خوانده‌ایم که آنچه از رنگ،شخص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می‌بیند،بر او مخفی نخواهد بود،اما وی را آن‌سان که 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ببیند نخوانده‌ایم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می‌نامیم که از وجود تمام اشیاء دقیق و ریز مانند پشه و کوچکتر از آن و محل پیدایش و پرورش،عقل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،شهوت،آمیزش و مهرورزیشان نسبت به نسل‌شان،سلطۀ برخی از آن‌ها بر دیگر هم‌نوع‌ها،تهیۀ آب و خوراک برای بچه‌هایش در کوه‌ها، صحراها،بیشه‌ها و دره‌ها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خالق و پدیدآورندۀ این موجودات ریز را لطیف اما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کیفیت،صفت مخلوق کیفیت‌پذیر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باری تعالی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می‌خوانیم،نه آن قوت انتقام‌گیری که از خلق سراغ داریم چه این‌که اگر قدرت او همانند قوت </w:t>
      </w:r>
      <w:bookmarkStart w:id="427" w:name="pg13437_141128"/>
    </w:p>
    <w:p>
      <w:pPr>
        <w:pStyle w:val="BookText"/>
        <w:rPr/>
      </w:pPr>
      <w:bookmarkEnd w:id="427"/>
      <w:r>
        <w:rPr>
          <w:rFonts w:ascii="IRNazanin" w:hAnsi="IRNazanin" w:eastAsia="IRNazanin"/>
          <w:color w:val="111111"/>
          <w:sz w:val="28"/>
          <w:sz w:val="28"/>
          <w:szCs w:val="28"/>
          <w:rtl w:val="true"/>
          <w:lang w:bidi="fa-IR"/>
        </w:rPr>
        <w:t>انتقام‌گیری خلق بدانیم،تشبیه حاصل می‌شود و در این‌حال او را در معرض زیادت قرار داده‌ایم و هرجا که احتمال زیادی برود،احتمال نقصان و کاستی نیز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ناقص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 و هرچه قدیم نباشد عاجز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ضد،شریک،کیف و نهایت و پایان ندارد،به چشم نیاید و تصور او با دل نشاید و اندیشه‌ها معیّن کردن حد و حدودی برای او نتوانند و بر دل‌ها ممنوع است که او را پدیده انگارند و خدای بزرگ از آنچه خلقش پنداشته و می‌خوانند برتر و والاتر است</w:t>
      </w:r>
      <w:r>
        <w:rPr>
          <w:rFonts w:eastAsia="IRNazanin" w:cs="IRNazanin"/>
          <w:color w:val="111111"/>
          <w:sz w:val="28"/>
          <w:szCs w:val="28"/>
          <w:rtl w:val="true"/>
          <w:lang w:bidi="fa-IR"/>
        </w:rPr>
        <w:t xml:space="preserve">». </w:t>
      </w:r>
      <w:r>
        <w:rPr>
          <w:rStyle w:val="FootnoteAnchor"/>
          <w:rtl w:val="true"/>
        </w:rPr>
        <w:footnoteReference w:id="256"/>
      </w:r>
    </w:p>
    <w:p>
      <w:pPr>
        <w:pStyle w:val="Heading5"/>
        <w:numPr>
          <w:ilvl w:val="4"/>
          <w:numId w:val="1"/>
        </w:numPr>
        <w:rPr/>
      </w:pPr>
      <w:bookmarkStart w:id="428" w:name="__RefHeading___Toc754714_2616395394"/>
      <w:bookmarkStart w:id="429" w:name="_Toc157"/>
      <w:bookmarkEnd w:id="428"/>
      <w:r>
        <w:rPr>
          <w:rtl w:val="true"/>
        </w:rPr>
        <w:t>مبارزه با پدیدۀ غلو</w:t>
      </w:r>
      <w:bookmarkEnd w:id="42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پدیدۀ غلو و گزافه‌گویی دربارۀ اهل بیت علیهم السّلام یکی از انحراف‌های خطرآفرینی بود که گریبانگیر افرادی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 السّلام برای از میان برداشتن این پدیدۀ انحرافی،با کسانی که دربارۀ این خاندان راه غلوّ و گزافه‌گویی در پیش گرفته بودند برخورد و با بیان حقیقت،آنان را محکوم و پندارشان را رد کردند و پیروان خویش را به دوری جستن از غلات فرمان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همانند پدران پاک خود با این فکر و پدیده برخوردی جدی داشت و هماره مترصد بود تا مبادا بذر غلو در جامعه اسلامی بردهد و راه انحراف را پیش روی ساده‌اندیشان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ادعا مطالبی است که تاریخ‌نگاران نقل کرده‌اند،از آن جمله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مشایخ اصحاب ما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من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مدینۀ منوره سکونت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هرروز به هنگام ظهر به مسجد پیامبر صلّی اللّه علیه و آله می‌آمد و به سمت 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محل ورود به مسجد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رفته،از آن‌جا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قرار می‌گرفت و به آن حضرت سلام می‌داد،سپس به سمت خانۀ فاطمه می‌رفت و پاپوش از پای درمی‌آورد و نماز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مرا وسوسه کرد که چون به سمت پایین رفت،از جای پای او خاکی 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انتظار نشستم تا بیاید و من کاری که می‌خواستم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 رسیدن ظهر ابو جعفر علیه السّلام سوار بر درازگوشی از راه رسید و برخلاف معمول پیاده نشده،از آن‌جا گذشت تا به صخرۀ درب مسجد رسید و آن‌جا پیاده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وارد مسجد شد و بر پیامبر صلّی اللّه علیه و آله سلام داد و به محلی که در آن نماز می‌گذارد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چند روزی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 با خود اندیشیدم،چون پاپوش را از پای اندازد از ریگ‌هایی که بر آن گام نهاده بر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حضرتش ظهرهنگام به مسجد آمده،وارد حرم رسول خدا صلّی اللّه علیه و آله شد و پس از سلام دادن بر آن حضرت به جایگاهی که در آن نماز می‌گزارد رفت،اما این‌بار کفش از پای خود برنگرفت و چند روزی به همین صورت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 که مراد من این‌جا حاصل نخواهد شد،پس باید به درب حمام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جست‌وجوی حمامی که حضرتش به آن می‌رفت برآمدم،گفتند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حمامی که در بقیع قرار دارد و از آن یکی از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ابو جعفر علیه السّلام آهنگ حمام کرد،به سوی حمام رفتم و در انتظار او بر درب حمام نشستم و با صاحب حمام سرگرم گفت‌وگو شدم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حمام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 به حمام بروی زودتر برو که پس از </w:t>
      </w:r>
    </w:p>
    <w:p>
      <w:pPr>
        <w:pStyle w:val="BookText"/>
        <w:rPr/>
      </w:pPr>
      <w:r>
        <w:rPr>
          <w:rFonts w:ascii="IRNazanin" w:hAnsi="IRNazanin" w:eastAsia="IRNazanin"/>
          <w:color w:val="111111"/>
          <w:sz w:val="28"/>
          <w:sz w:val="28"/>
          <w:szCs w:val="28"/>
          <w:rtl w:val="true"/>
          <w:lang w:bidi="fa-IR"/>
        </w:rPr>
        <w:t>این وقت،فرصت حمام رفتن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حمام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صالح و پرهیزگار از خاندان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بودن او در حمام کسی نمی‌تواند به حمام برود؟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می‌آید حمام را برای او قرق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گفت‌وگو با صاحب حمام بودم که ابو جعفر علیه السّلام با غلامان خود در رسید و در دست یکی از غلامان حصیری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سربینه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حصیر را گستراند و امام به درب حمام رسید و سلام داد و در حالی که همچنان بر درازگوش خود سوار بود،وارد حمام شد و بر حصیر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حمام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شخص را مردی صالح و پرهیزگار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مرد،به خدا سوگند تا به حال چنین رفتاری از او دیده نشده بود و این نخستین‌باری است که او را چنین دیدم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را آزار داده‌ام و دیگر آنچه را دنبال می‌کردم،هرگز پی نخواهم گرفت و بر این پیمان عزم خود را جزم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به هنگام ظهر ابو جعفر علیه السّلام سوار بر درازگوشی به مسجد آمد و در جایی که همه‌روزه پیاده می‌شد،از مرکبش به زیر آمد،وارد مسجد شد و بر پیامبر صلّی اللّه علیه و آله سلام داد،سپس به محلی که نماز می‌گزارد رفت و پاپوش از پای درآورد و نماز گزارد</w:t>
      </w:r>
      <w:r>
        <w:rPr>
          <w:rFonts w:eastAsia="IRNazanin" w:cs="IRNazanin"/>
          <w:color w:val="111111"/>
          <w:sz w:val="28"/>
          <w:szCs w:val="28"/>
          <w:rtl w:val="true"/>
          <w:lang w:bidi="fa-IR"/>
        </w:rPr>
        <w:t xml:space="preserve">». </w:t>
      </w:r>
      <w:r>
        <w:rPr>
          <w:rStyle w:val="FootnoteAnchor"/>
          <w:rtl w:val="true"/>
        </w:rPr>
        <w:footnoteReference w:id="257"/>
      </w:r>
      <w:bookmarkStart w:id="430" w:name="pg13437_141131"/>
    </w:p>
    <w:p>
      <w:pPr>
        <w:pStyle w:val="Heading5"/>
        <w:numPr>
          <w:ilvl w:val="4"/>
          <w:numId w:val="1"/>
        </w:numPr>
        <w:rPr/>
      </w:pPr>
      <w:bookmarkStart w:id="431" w:name="__RefHeading___Toc754716_2616395394"/>
      <w:bookmarkStart w:id="432" w:name="_Toc158"/>
      <w:bookmarkEnd w:id="430"/>
      <w:bookmarkEnd w:id="431"/>
      <w:r>
        <w:rPr>
          <w:rtl w:val="true"/>
        </w:rPr>
        <w:t>عمق بخشیدن به بنیۀ علمی</w:t>
      </w:r>
      <w:bookmarkEnd w:id="432"/>
    </w:p>
    <w:p>
      <w:pPr>
        <w:pStyle w:val="BookText"/>
        <w:rPr/>
      </w:pPr>
      <w:r>
        <w:rPr>
          <w:rFonts w:ascii="IRNazanin" w:hAnsi="IRNazanin" w:eastAsia="IRNazanin"/>
          <w:color w:val="111111"/>
          <w:sz w:val="28"/>
          <w:sz w:val="28"/>
          <w:szCs w:val="28"/>
          <w:rtl w:val="true"/>
          <w:lang w:bidi="fa-IR"/>
        </w:rPr>
        <w:t>از دیگر عرصه‌هایی که امام جواد علیه السّلام در آن فعالیت و تلاش می‌کرد کامل کردن پیکرۀ علمی‌ای بود که پدران گرامی‌اش پایه‌گذار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 و در قالب پاسخ به پرسش‌های علمی و فقهی روز شیعیان و امت اسلامی داده‌های گرانسنگی به محفل‌های علمی ارزانی داشت که مهمترین این فعالیت‌ها در کامل کردن ابزارها و شیوۀ علمی تبلور می‌یافت</w:t>
      </w:r>
      <w:r>
        <w:rPr>
          <w:rFonts w:eastAsia="IRNazanin" w:cs="IRNazanin"/>
          <w:color w:val="111111"/>
          <w:sz w:val="28"/>
          <w:szCs w:val="28"/>
          <w:rtl w:val="true"/>
          <w:lang w:bidi="fa-IR"/>
        </w:rPr>
        <w:t>.</w:t>
      </w:r>
    </w:p>
    <w:p>
      <w:pPr>
        <w:pStyle w:val="Heading5"/>
        <w:numPr>
          <w:ilvl w:val="4"/>
          <w:numId w:val="1"/>
        </w:numPr>
        <w:rPr/>
      </w:pPr>
      <w:bookmarkStart w:id="433" w:name="__RefHeading___Toc754718_2616395394"/>
      <w:bookmarkStart w:id="434" w:name="_Toc159"/>
      <w:bookmarkEnd w:id="433"/>
      <w:r>
        <w:rPr>
          <w:rtl w:val="true"/>
        </w:rPr>
        <w:t>کامل کردن ابزارها و شیوۀ علمی</w:t>
      </w:r>
      <w:bookmarkEnd w:id="434"/>
    </w:p>
    <w:p>
      <w:pPr>
        <w:pStyle w:val="BookText"/>
        <w:rPr/>
      </w:pP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شیوۀ رایج و عام برای فهم و استنباط احکام شریعت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اختصار شیوۀ امام جواد علیه السّلام را در این زمینه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شیوۀ علمی آن حضرت،استنباط احکام نظری از ظاهر آیات مجاز نیست و فقط در صورت آگاهی یافتن از تفسیر امامان معصوم چنین کاری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زیر را که به همین امر پرداخته است می‌خوانیم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جواد علیه السّلام از امام صادق روایت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پدرم امام محمد باقر علیه السّلام مسائلی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جمله،گفت‌وگوهایی که میان آن حضرت و آن مرد صورت گرفت از این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رسول خدا صلّی اللّه علیه و آله از علم خدا بیان کرد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اختلافی در آن دیده نمی‌شد،به آنان بگو،اگر کسی حکم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آن‌سان که او حکم فرموده،بلکه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بیان کند با رسول خدا صلّی اللّه علیه و آله مخالفت کرده است؟اگر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آری،گفتار نخست خود را نقض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به </w:t>
      </w:r>
    </w:p>
    <w:p>
      <w:pPr>
        <w:pStyle w:val="BookText"/>
        <w:rPr/>
      </w:pPr>
      <w:r>
        <w:rPr>
          <w:rFonts w:ascii="IRNazanin" w:hAnsi="IRNazanin" w:eastAsia="IRNazanin"/>
          <w:color w:val="111111"/>
          <w:sz w:val="28"/>
          <w:sz w:val="28"/>
          <w:szCs w:val="28"/>
          <w:rtl w:val="true"/>
          <w:lang w:bidi="fa-IR"/>
        </w:rPr>
        <w:t>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تأویلش را جز خدا و ریشه‌داران در دانش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ریشه‌داران در علم چه کسانی هستند،بگو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علمش دچار اختلاف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بپرسند،او کیست؟بگو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صاحب چنین علمی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رسول خدا صلّی اللّه علیه و آله کسی را در علم خود بر نمی‌گزید،به یقین کسانی را که پس از او به دنیا می‌آمدند تباه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برای آنان کافی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بسنده است،مشروط بر این‌که مفسری برای آن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آن را تفسیر نکرد؟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چرا،آن را برای یک نفر تفسیر و آن مرد را به امت معرفی کرد که او همان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نیز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نیست و نبوده،بلکه یک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حکمی کند که در آن اختلافی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 باشد،براساس حکم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نموده و هرکس در چیزی حکم کند که با محکم اختلاف داشته و حکم خود را درست بداند بر اساس حکم طاغوت حکم کرده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روش‌های علمی آن حضرت واجب دانستن عمل به احادیث امامان علیه السّلام بود که در کتاب‌های مورد اعتماد و مستند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روایتی را مرور می‌کنیم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ابو خالد شنبوله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ابو جعفر ثانی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گردم،مشایخ ما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و از آن‌جا که به شدت تقیه می‌کردند،کتاب‌های خود را پنهان کردند و چیزی از آنان برای ما روایت نشده است و چون از دنیا رفتند، کتاب‌های آنان به دست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بازگویید که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گزاف و باطل در آن‌ها راه نیافته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عمل به گفتۀ کسی که از امام علیه السّلام اجازه یافته است تا به رأی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کشی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درهم برای سرورم فرستادم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نامه‌ای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گردم،بسا شخصی که به شما بدهکار است یا این‌که خود را بدهکار می‌داند نزد من می‌آید و دربارۀ وظیفه‌اش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من این است که آنچه می‌خواهد بدهد در خفا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فی ذلک برأیک،فإن رأیک رأیی،و من أطاعک فقد أطاعنی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خود عمل کن که رأی تو رأی من است و هرکس از تو اطاعت کند،به یقین از من اطاعت کرده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روش علمی آن حضرت،فتوای بدون علم،جایز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امام جواد علیه السّلام را در ماجرای برخوردش با عموی خود عبد الله بن موسی پیشتر خواندیم که بدون علم،پاسخ فتواها را می‌داد و چون امام </w:t>
      </w:r>
      <w:bookmarkStart w:id="435" w:name="pg13437_141134"/>
    </w:p>
    <w:p>
      <w:pPr>
        <w:pStyle w:val="BookText"/>
        <w:rPr/>
      </w:pPr>
      <w:bookmarkEnd w:id="435"/>
      <w:r>
        <w:rPr>
          <w:rFonts w:ascii="IRNazanin" w:hAnsi="IRNazanin" w:eastAsia="IRNazanin"/>
          <w:color w:val="111111"/>
          <w:sz w:val="28"/>
          <w:sz w:val="28"/>
          <w:szCs w:val="28"/>
          <w:rtl w:val="true"/>
          <w:lang w:bidi="fa-IR"/>
        </w:rPr>
        <w:t>جواد علیه السّلام از فتوا دادن عمویش آگاه شد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سخت هنگامه‌ای است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پیشگاه خدا بایستی و حضرتش به تو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عالم وجود داشت،چرا بدون علم در میان بندگانم فتوا دادی؟ </w:t>
      </w:r>
      <w:r>
        <w:rPr>
          <w:rStyle w:val="FootnoteAnchor"/>
          <w:rtl w:val="true"/>
        </w:rPr>
        <w:footnoteReference w:id="263"/>
      </w:r>
    </w:p>
    <w:p>
      <w:pPr>
        <w:pStyle w:val="Heading5"/>
        <w:numPr>
          <w:ilvl w:val="4"/>
          <w:numId w:val="1"/>
        </w:numPr>
        <w:rPr/>
      </w:pPr>
      <w:bookmarkStart w:id="436" w:name="__RefHeading___Toc754720_2616395394"/>
      <w:bookmarkStart w:id="437" w:name="_Toc160"/>
      <w:bookmarkEnd w:id="436"/>
      <w:r>
        <w:rPr>
          <w:rtl w:val="true"/>
        </w:rPr>
        <w:t>پاسخ امام جواد علیه السّلام به مسائل فقهی و علمی</w:t>
      </w:r>
      <w:bookmarkEnd w:id="437"/>
    </w:p>
    <w:p>
      <w:pPr>
        <w:pStyle w:val="BookText"/>
        <w:rPr/>
      </w:pPr>
      <w:r>
        <w:rPr>
          <w:rFonts w:ascii="IRNazanin" w:hAnsi="IRNazanin" w:eastAsia="IRNazanin"/>
          <w:color w:val="111111"/>
          <w:sz w:val="28"/>
          <w:sz w:val="28"/>
          <w:szCs w:val="28"/>
          <w:rtl w:val="true"/>
          <w:lang w:bidi="fa-IR"/>
        </w:rPr>
        <w:t>پاسخ‌های امام جواد علیه السّلام به مسائل فقهی و دیگر مباحث علمی،سهم بسزایی در ساختار بنیۀ علمی جماعت صالحان داشت که پاره‌ای از آن‌ها را ذیلا می‌خوانیم</w:t>
      </w:r>
      <w:r>
        <w:rPr>
          <w:rFonts w:eastAsia="IRNazanin" w:cs="IRNazanin"/>
          <w:color w:val="111111"/>
          <w:sz w:val="28"/>
          <w:szCs w:val="28"/>
          <w:rtl w:val="true"/>
          <w:lang w:bidi="fa-IR"/>
        </w:rPr>
        <w:t>:</w:t>
      </w:r>
    </w:p>
    <w:p>
      <w:pPr>
        <w:pStyle w:val="Heading5"/>
        <w:numPr>
          <w:ilvl w:val="4"/>
          <w:numId w:val="1"/>
        </w:numPr>
        <w:rPr/>
      </w:pPr>
      <w:bookmarkStart w:id="438" w:name="__RefHeading___Toc754722_2616395394"/>
      <w:bookmarkStart w:id="439" w:name="_Toc161"/>
      <w:bookmarkEnd w:id="438"/>
      <w:r>
        <w:rPr>
          <w:rtl w:val="true"/>
        </w:rPr>
        <w:t>وقت نماز صبح</w:t>
      </w:r>
      <w:bookmarkEnd w:id="43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ابی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خطاب به ابو جعفر علیه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گردم،دوستان و پیروان تو در مورد وقت فریضۀ صبح دچار اختلاف‌نظر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هنگامی که فجر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نماز می‌گذارند و جماعتی از آن‌ها نماز را آن هنگام می‌خوانند که فجر به زمین نزدیک و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که در کدام وقت،نماز گزاردن فضیلت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سرورم،فدایت شوم،خوب است با فضیلت‌ترین وقت را برای نماز صبح به من بشناسانی و این‌که در شب‌های مهتابی و زمانی که آسمان پوشیده از ابر است چگونه باید عمل کنم؟دیگر این‌که زمان نماز صبح در سفر و در حضر را برای من روشن فرما</w:t>
      </w:r>
      <w:r>
        <w:rPr>
          <w:rFonts w:eastAsia="IRNazanin" w:cs="IRNazanin"/>
          <w:color w:val="111111"/>
          <w:sz w:val="28"/>
          <w:szCs w:val="28"/>
          <w:rtl w:val="true"/>
          <w:lang w:bidi="fa-IR"/>
        </w:rPr>
        <w:t xml:space="preserve">. </w:t>
      </w:r>
      <w:bookmarkStart w:id="440" w:name="pg13437_141135"/>
    </w:p>
    <w:p>
      <w:pPr>
        <w:pStyle w:val="BookText"/>
        <w:rPr/>
      </w:pPr>
      <w:bookmarkEnd w:id="440"/>
      <w:r>
        <w:rPr>
          <w:rFonts w:ascii="IRNazanin" w:hAnsi="IRNazanin" w:eastAsia="IRNazanin"/>
          <w:color w:val="111111"/>
          <w:sz w:val="28"/>
          <w:sz w:val="28"/>
          <w:szCs w:val="28"/>
          <w:rtl w:val="true"/>
          <w:lang w:bidi="fa-IR"/>
        </w:rPr>
        <w:t>امام علیه السّلام با خط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مشمول رحمت خویش نماید،فجر، هنگام برآمدن رشتۀ سپید است،اما نه آن مقدار که در بالا قرار گیرد و در سفر و حضر زمانی نماز بخوان که طلوع فجر را قطعی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کند،خدا خلق خود را در این مسأله با شبهه و تردید به حال خود وانگذارده،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حَتّٰی یَتَبَیَّنَ لَکُمُ الْخَیْطُ الْأَبْیَضُ مِنَ الْخَیْطِ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بخورید و بیاشامید تا رشتۀ سپید بامداد از رشتۀ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نمودار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بنابراین،رشتۀ سپید همان فجر است که در آن هنگام خوردن و آشامیدن در روزه حرام است و همین‌طور برآمدن آن موجب نماز است</w:t>
      </w:r>
      <w:r>
        <w:rPr>
          <w:rFonts w:eastAsia="IRNazanin" w:cs="IRNazanin"/>
          <w:color w:val="111111"/>
          <w:sz w:val="28"/>
          <w:szCs w:val="28"/>
          <w:rtl w:val="true"/>
          <w:lang w:bidi="fa-IR"/>
        </w:rPr>
        <w:t xml:space="preserve">». </w:t>
      </w:r>
      <w:r>
        <w:rPr>
          <w:rStyle w:val="FootnoteAnchor"/>
          <w:rtl w:val="true"/>
        </w:rPr>
        <w:footnoteReference w:id="265"/>
      </w:r>
    </w:p>
    <w:p>
      <w:pPr>
        <w:pStyle w:val="Heading5"/>
        <w:numPr>
          <w:ilvl w:val="4"/>
          <w:numId w:val="1"/>
        </w:numPr>
        <w:rPr/>
      </w:pPr>
      <w:bookmarkStart w:id="441" w:name="__RefHeading___Toc754724_2616395394"/>
      <w:bookmarkStart w:id="442" w:name="_Toc162"/>
      <w:bookmarkEnd w:id="441"/>
      <w:r>
        <w:rPr>
          <w:rtl w:val="true"/>
        </w:rPr>
        <w:t>بسمله نماز</w:t>
      </w:r>
      <w:bookmarkEnd w:id="4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ابی عمران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به ابو جعفر علیه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گردم،فردی در نماز تنها برای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گفته،برای سوره آن را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w:t>
      </w:r>
      <w:r>
        <w:rPr>
          <w:rStyle w:val="FootnoteAnchor"/>
          <w:rtl w:val="true"/>
        </w:rPr>
        <w:footnoteReference w:id="26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این‌باره چه می‌فرمایی؟ابو جعفر علیه السّلام به خط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عباسی دو بار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Style w:val="FootnoteAnchor"/>
          <w:rtl w:val="true"/>
        </w:rPr>
        <w:footnoteReference w:id="267"/>
      </w:r>
    </w:p>
    <w:p>
      <w:pPr>
        <w:pStyle w:val="Heading5"/>
        <w:numPr>
          <w:ilvl w:val="4"/>
          <w:numId w:val="1"/>
        </w:numPr>
        <w:rPr/>
      </w:pPr>
      <w:bookmarkStart w:id="443" w:name="__RefHeading___Toc754726_2616395394"/>
      <w:bookmarkStart w:id="444" w:name="_Toc163"/>
      <w:bookmarkEnd w:id="443"/>
      <w:r>
        <w:rPr>
          <w:rtl w:val="true"/>
        </w:rPr>
        <w:t>ازدواج اجباری</w:t>
      </w:r>
      <w:bookmarkEnd w:id="44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bookmarkStart w:id="445" w:name="pg13437_141136"/>
    </w:p>
    <w:p>
      <w:pPr>
        <w:pStyle w:val="BookText"/>
        <w:rPr/>
      </w:pPr>
      <w:bookmarkEnd w:id="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عموزادگانم به ابو جعفر ثانی علیه السّلام نامه‌ای نوشت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دخترکی توسط عمویش به همسری کسی درآمده است و حال که بزرگ شده این ازدواج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چه می‌فرمایی؟</w:t>
      </w:r>
    </w:p>
    <w:p>
      <w:pPr>
        <w:pStyle w:val="BookText"/>
        <w:rPr/>
      </w:pPr>
      <w:r>
        <w:rPr>
          <w:rFonts w:ascii="IRNazanin" w:hAnsi="IRNazanin" w:eastAsia="IRNazanin"/>
          <w:color w:val="111111"/>
          <w:sz w:val="28"/>
          <w:sz w:val="28"/>
          <w:szCs w:val="28"/>
          <w:rtl w:val="true"/>
          <w:lang w:bidi="fa-IR"/>
        </w:rPr>
        <w:t>ابو جعفر علیه السّلام به خط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مجبور کرد و هرچه دختر در این‌باره خواهد همان کند</w:t>
      </w:r>
      <w:r>
        <w:rPr>
          <w:rFonts w:eastAsia="IRNazanin" w:cs="IRNazanin"/>
          <w:color w:val="111111"/>
          <w:sz w:val="28"/>
          <w:szCs w:val="28"/>
          <w:rtl w:val="true"/>
          <w:lang w:bidi="fa-IR"/>
        </w:rPr>
        <w:t xml:space="preserve">». </w:t>
      </w:r>
      <w:r>
        <w:rPr>
          <w:rStyle w:val="FootnoteAnchor"/>
          <w:rtl w:val="true"/>
        </w:rPr>
        <w:footnoteReference w:id="268"/>
      </w:r>
    </w:p>
    <w:p>
      <w:pPr>
        <w:pStyle w:val="Heading5"/>
        <w:numPr>
          <w:ilvl w:val="4"/>
          <w:numId w:val="1"/>
        </w:numPr>
        <w:rPr/>
      </w:pPr>
      <w:bookmarkStart w:id="446" w:name="__RefHeading___Toc754728_2616395394"/>
      <w:bookmarkStart w:id="447" w:name="_Toc164"/>
      <w:bookmarkEnd w:id="446"/>
      <w:r>
        <w:rPr>
          <w:rtl w:val="true"/>
        </w:rPr>
        <w:t>حکم وقف</w:t>
      </w:r>
      <w:bookmarkEnd w:id="4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سلیمان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نامه‌ای به ابو جعفر ثانی علیه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زمینی را بر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 فلان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موقوف علیهم بسیار است و در شهرها پراکنده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من در این مورد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که جدت بر فرزندان مستمند فلان شخص وقف کرده است به کسانی تعلق می‌گیرد که در همان شهر زندگی می‌کنند و تو موظف نیستی در جست‌وجوی کسانی برآیی که دور از دسترس هستند</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448" w:name="__RefHeading___Toc754730_2616395394"/>
      <w:bookmarkStart w:id="449" w:name="_Toc165"/>
      <w:bookmarkEnd w:id="448"/>
      <w:r>
        <w:rPr>
          <w:rtl w:val="true"/>
        </w:rPr>
        <w:t>شهادت همسر و غیر همسر</w:t>
      </w:r>
      <w:bookmarkEnd w:id="44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ثانی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اگر شوهر،زن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کند،باید چهار بار خدا را به شهادت بگیرد،اما اگر کسی غیر همسر،مثلا فرزند،مادر خود یا </w:t>
      </w:r>
    </w:p>
    <w:p>
      <w:pPr>
        <w:pStyle w:val="BookText"/>
        <w:rPr/>
      </w:pPr>
      <w:r>
        <w:rPr>
          <w:rFonts w:ascii="IRNazanin" w:hAnsi="IRNazanin" w:eastAsia="IRNazanin"/>
          <w:color w:val="111111"/>
          <w:sz w:val="28"/>
          <w:sz w:val="28"/>
          <w:szCs w:val="28"/>
          <w:rtl w:val="true"/>
          <w:lang w:bidi="fa-IR"/>
        </w:rPr>
        <w:t>برادر خواهر خود را چنین نسبتی دهد،حد بر خود او جاری می‌شود؟</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مسأله را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پرسیدند،او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همسر خود را به زنا قذف کرد،از او پرسیده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به این امر پی‌برده‌ای؟و او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چشم خود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چهار بار سوگند به خدا به جای چهار شاهد از او پذیرفته می‌شود و این از آن‌روست که شوهر می‌تواند در شب و روز وارد خلوت زن شود،اما فرزند و پدر زن چنین حقی ندارند و لذا سوگند او به خدا به جای چهار گواه خواهد بود،اما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ندیده‌ام،همسرش را قذف کرده و حد بر او جاری می‌شود،مگر این‌که بر ضد همسرش بینه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غیر همسر نسبت زنا به زنی بدهد و مدعی شود که خود دیده است،به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عمل را دیده‌ای؟و وارد جایی شده‌ای که به تنهایی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دیده‌ای؟بنابراین تو در ادعایت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اگر راست گفته باشی نیز باید با حدی که خدا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واجب کرده تو را تنبیه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شوهر چهار بار سوگند به خدا در عوض چهار شاهد مقرر شد که هر سوگند به جای یک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نمونه‌هایی از رهنمودهای امام جواد علیه السّلام بود که از طریق مکاتبه یا پرسش و پاسخ رودررو به منظور افزودن دانش شیعیان و دوستداران صورت می‌گرفت</w:t>
      </w:r>
      <w:r>
        <w:rPr>
          <w:rFonts w:eastAsia="IRNazanin" w:cs="IRNazanin"/>
          <w:color w:val="111111"/>
          <w:sz w:val="28"/>
          <w:szCs w:val="28"/>
          <w:rtl w:val="true"/>
          <w:lang w:bidi="fa-IR"/>
        </w:rPr>
        <w:t xml:space="preserve">. </w:t>
      </w:r>
      <w:bookmarkStart w:id="450" w:name="pg13437_141138"/>
    </w:p>
    <w:p>
      <w:pPr>
        <w:pStyle w:val="Heading5"/>
        <w:numPr>
          <w:ilvl w:val="4"/>
          <w:numId w:val="1"/>
        </w:numPr>
        <w:rPr/>
      </w:pPr>
      <w:bookmarkStart w:id="451" w:name="__RefHeading___Toc754732_2616395394"/>
      <w:bookmarkStart w:id="452" w:name="_Toc166"/>
      <w:bookmarkEnd w:id="450"/>
      <w:bookmarkEnd w:id="451"/>
      <w:r>
        <w:rPr>
          <w:rtl w:val="true"/>
        </w:rPr>
        <w:t>تقویت ساختار تربیتی</w:t>
      </w:r>
      <w:bookmarkEnd w:id="452"/>
    </w:p>
    <w:p>
      <w:pPr>
        <w:pStyle w:val="BookText"/>
        <w:rPr/>
      </w:pPr>
      <w:r>
        <w:rPr>
          <w:rFonts w:ascii="IRNazanin" w:hAnsi="IRNazanin" w:eastAsia="IRNazanin"/>
          <w:color w:val="111111"/>
          <w:sz w:val="28"/>
          <w:sz w:val="28"/>
          <w:szCs w:val="28"/>
          <w:rtl w:val="true"/>
          <w:lang w:bidi="fa-IR"/>
        </w:rPr>
        <w:t>بالندگی اخلاق اسلامی در افراد و جامعه از موارد اساسی بود که حضرت امام جواد علیه السّلام توجه فوق‌العاده به آن ابراز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در راستای پرورش امت اسلامی احادیث پدران خود،به ویژه امیر المؤمنین علیه السّلام را که سرشار از مفاهیم و آموزه‌های تربیتی است برای امت باز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مجال گفته‌های امام جواد علیه السّلام و برخی از آنچه از پدرانش به عنوان اصول توجیهی و هدایتگرانه برای امت بیان می‌کرد،مرور می‌کنیم</w:t>
      </w:r>
      <w:r>
        <w:rPr>
          <w:rFonts w:eastAsia="IRNazanin" w:cs="IRNazanin"/>
          <w:color w:val="111111"/>
          <w:sz w:val="28"/>
          <w:szCs w:val="28"/>
          <w:rtl w:val="true"/>
          <w:lang w:bidi="fa-IR"/>
        </w:rPr>
        <w:t>.</w:t>
      </w:r>
    </w:p>
    <w:p>
      <w:pPr>
        <w:pStyle w:val="Heading5"/>
        <w:numPr>
          <w:ilvl w:val="4"/>
          <w:numId w:val="1"/>
        </w:numPr>
        <w:rPr/>
      </w:pPr>
      <w:bookmarkStart w:id="453" w:name="__RefHeading___Toc754734_2616395394"/>
      <w:bookmarkStart w:id="454" w:name="_Toc167"/>
      <w:bookmarkEnd w:id="453"/>
      <w:r>
        <w:rPr>
          <w:rtl w:val="true"/>
        </w:rPr>
        <w:t>حکمت عملی</w:t>
      </w:r>
      <w:bookmarkEnd w:id="454"/>
    </w:p>
    <w:p>
      <w:pPr>
        <w:pStyle w:val="BookText"/>
        <w:rPr/>
      </w:pPr>
      <w:r>
        <w:rPr>
          <w:rFonts w:ascii="IRNazanin" w:hAnsi="IRNazanin" w:eastAsia="IRNazanin"/>
          <w:color w:val="111111"/>
          <w:sz w:val="28"/>
          <w:sz w:val="28"/>
          <w:szCs w:val="28"/>
          <w:rtl w:val="true"/>
          <w:lang w:bidi="fa-IR"/>
        </w:rPr>
        <w:t>امام جواد علیه السّلام بر آن بود تا شیعیان را با ضرورت اتکای بر حکمت در مرحلۀ عمل و لحاظ داشتن نقش زمان در روشن شدن مسائل آشنا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حضرتش تمام امور باید در فرصت‌های مناسب و درخور،عملی شوند و بی‌توجهی به این امر،عمل و برنامۀ تدارک دیده شده به سامان نرسیده،خنثی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این‌باره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الشیء قبل أن یستحکم مفسدة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آشکار کردن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کاری،طرحی و برنامه‌ای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از آن‌که قطعی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آستانۀ تحقق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استحکام یابد،مایۀ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خواهد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رهنمودی دیگر یادآوری می‌کند که سختی‌ها و آزمون‌ها،همانند بیماری دوره‌ای دارند که باید آن را پشت‌سر گذارند و نمی‌توان از زمان آن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حضرتش در این رهنمودها بر آن نبود تا از چاره‌جویی برای </w:t>
      </w:r>
      <w:bookmarkStart w:id="455" w:name="pg13437_141139"/>
    </w:p>
    <w:p>
      <w:pPr>
        <w:pStyle w:val="BookText"/>
        <w:rPr/>
      </w:pPr>
      <w:bookmarkEnd w:id="455"/>
      <w:r>
        <w:rPr>
          <w:rFonts w:ascii="IRNazanin" w:hAnsi="IRNazanin" w:eastAsia="IRNazanin"/>
          <w:color w:val="111111"/>
          <w:sz w:val="28"/>
          <w:sz w:val="28"/>
          <w:szCs w:val="28"/>
          <w:rtl w:val="true"/>
          <w:lang w:bidi="fa-IR"/>
        </w:rPr>
        <w:t>رهایی از مشکلات پرهیز دهد،بلکه بنا به فرمودۀ ایشان،باید اقدامی کارآمد و مطلوب کرد تا دورۀ مصیبت و بلا با تمام گرفتاری‌هایش را سبک کرده یا در صورت امکان آن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به حضور حضرت جواد علیه السّلام رسید،آن حضرت پس از نقل حدیثی از جدش امیر المؤمنین علیه السّلام خطاب به قیس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قیس،محنت‌ها و سختی‌ها پایانی دارند که ناگزیر باید به آن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است که با گرفتاری‌ها کنار آید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سرآید،زیرا چاره‌اندیشی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روبرو شدن با آن،بر سختی آن می‌افزاید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نیز حضرتش از جدش امیر المؤمنین علیه السّلام عناصر تکمیل‌کنندۀ اعمال را نقل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خصال تعین المرء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الصحة،و الغنی،و العلم،و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چهار چیز است که انسان را در کارها یاری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سلامت،دارندگی و بی‌نیازی، دانش و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Heading5"/>
        <w:numPr>
          <w:ilvl w:val="4"/>
          <w:numId w:val="1"/>
        </w:numPr>
        <w:rPr/>
      </w:pPr>
      <w:bookmarkStart w:id="456" w:name="__RefHeading___Toc754736_2616395394"/>
      <w:bookmarkStart w:id="457" w:name="_Toc168"/>
      <w:bookmarkEnd w:id="456"/>
      <w:r>
        <w:rPr>
          <w:rtl w:val="true"/>
        </w:rPr>
        <w:t>تعامل با ستمگران</w:t>
      </w:r>
      <w:bookmarkEnd w:id="45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جواد علیه السّلام بر ضرورت دوری جستن مسلمانان از ستمگران و همدلی و گرایش به آنان تأکید می‌نمود و هماره مسلمانان را به رویگردانی از آنان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تبیین گرایش به ستمگران روایتی از امیر المؤمنین علیه السّلام نقل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بالظلم و المعین له و الراضی به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ستمگر،آن‌کس که او را یاری دهد و آن‌کس که به ستمگری او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از امیر المؤمنین علیه السّلام روایت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استحسن قبیحا کان شریکا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هرکس کار زشتی را نیکو و پسندیده بخواند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جواد علیه السّلام پیروی و فرمانبرداری از منحرفان همانند پیروی و گوش سپردن به سخنان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بر ضرورت پرهیز از پیروی منحرفان تأکید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أصغی إلی ناطق فقد عبده،فان کان الناطق عن الله فقد عبد الله،و ان کان الناطق ینطق عن لسان ابلیس فقد عبد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هرکس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گوینده‌ای گوش فرادهد،به یقین بندگی او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گوینده از خدا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بندگی کرده است و اگر گویند از زبان ابلیس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راه بندگی شیطان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جواد علیه السّلام به منظور نفی همه‌جانبۀ ستمگران و محکوم کردن رفتارشان،مفهوم دینداری را از زبان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قالب حدیث قدسی خطاب به یکی از پیامبران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یکی از پیامبران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زهدورزی‌ات در دنیا،آسایش زودرس را برای تو به همراه دارد و از هرچیز بریدن و پیوستن به من،تو را عزت بخشیده است،اما آیا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کرده‌ای؟یا این‌که با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نموده‌ای؟</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بنابراین روایت،دینداری با دوستی دوستان و اولیای خدا و دشمنی نسبت به دشمنان خدا و نیز پرهیز از مسالمت و نرمی با آنان محقق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به منظور به جوشش درآوردن روح ظالم‌ستیزی در وجود امت </w:t>
      </w:r>
      <w:bookmarkStart w:id="458" w:name="pg13437_141141"/>
    </w:p>
    <w:p>
      <w:pPr>
        <w:pStyle w:val="BookText"/>
        <w:rPr/>
      </w:pPr>
      <w:bookmarkEnd w:id="458"/>
      <w:r>
        <w:rPr>
          <w:rFonts w:ascii="IRNazanin" w:hAnsi="IRNazanin" w:eastAsia="IRNazanin"/>
          <w:color w:val="111111"/>
          <w:sz w:val="28"/>
          <w:sz w:val="28"/>
          <w:szCs w:val="28"/>
          <w:rtl w:val="true"/>
          <w:lang w:bidi="fa-IR"/>
        </w:rPr>
        <w:t>احادیثی از امیر المؤمنین علیه السّلام نقل می‌نمود،از آن جمله سخن آن حضرت به ابو ذر بود،آن‌گاه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شدی و امید به همو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از تو بر دنیای خود بیمناک شدند و تو از آنان بر آخرت خویش ترسیدی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راه آسمان‌ها و زمین بر بنده‌ای بسته شود و او تقوای الهی را در پیش گیرد، خدای متعال راهی پیش روی او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حق انس مگیر و جز از باطل گریزان و بیمناک مباش</w:t>
      </w:r>
      <w:r>
        <w:rPr>
          <w:rFonts w:eastAsia="IRNazanin" w:cs="IRNazanin"/>
          <w:color w:val="111111"/>
          <w:sz w:val="28"/>
          <w:szCs w:val="28"/>
          <w:rtl w:val="true"/>
          <w:lang w:bidi="fa-IR"/>
        </w:rPr>
        <w:t xml:space="preserve">. </w:t>
      </w:r>
      <w:r>
        <w:rPr>
          <w:rStyle w:val="FootnoteAnchor"/>
          <w:rtl w:val="true"/>
        </w:rPr>
        <w:footnoteReference w:id="278"/>
      </w:r>
    </w:p>
    <w:p>
      <w:pPr>
        <w:pStyle w:val="Heading5"/>
        <w:numPr>
          <w:ilvl w:val="4"/>
          <w:numId w:val="1"/>
        </w:numPr>
        <w:rPr/>
      </w:pPr>
      <w:bookmarkStart w:id="459" w:name="__RefHeading___Toc754738_2616395394"/>
      <w:bookmarkStart w:id="460" w:name="_Toc169"/>
      <w:bookmarkEnd w:id="459"/>
      <w:r>
        <w:rPr>
          <w:rtl w:val="true"/>
        </w:rPr>
        <w:t>فعالیت‌های اجتماعی</w:t>
      </w:r>
      <w:bookmarkEnd w:id="460"/>
    </w:p>
    <w:p>
      <w:pPr>
        <w:pStyle w:val="BookText"/>
        <w:rPr/>
      </w:pPr>
      <w:r>
        <w:rPr>
          <w:rFonts w:ascii="IRNazanin" w:hAnsi="IRNazanin" w:eastAsia="IRNazanin"/>
          <w:color w:val="111111"/>
          <w:sz w:val="28"/>
          <w:sz w:val="28"/>
          <w:szCs w:val="28"/>
          <w:rtl w:val="true"/>
          <w:lang w:bidi="fa-IR"/>
        </w:rPr>
        <w:t>هرچه موقعیت اجتماعی انسان و تأثیرگذاری او در جامعه بیشتر باشد، فعالیت فراگیرتر و پردامنه‌تری از او انتظار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با توجه به همین معنا،طلایه‌داران مؤمن را با این بخش از فعالیت‌ها و مفاهیم آن آشنا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 به برخی از آن‌ها اشاره می‌کنیم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که انسانی و صاحب شخصیتی در جامعه جایگاه و منزلت می‌یابد و منشأ آثار می‌شود،مردم بیشتر او را مورد توجه قرار داده، نیازهای خود را با او درمیان می‌گذارند و برآوردن نیازها و برطرف کردن گرفتاری‌های خود را از چنین کسی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روایات اهل بیت علیهم السّلام چنین موقعیتی،موهبتی است الهی که در اختیار افراد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در این باب روایتی از طریق پدرانش از امیر المؤمنین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نعمت خدا بر بنده‌ای فزونی گیرد،وظیفۀ او در برآوردن نیازهای مردم نیز سنگینی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بار نیازهای مردم را بر دوش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w:t>
      </w:r>
    </w:p>
    <w:p>
      <w:pPr>
        <w:pStyle w:val="BookText"/>
        <w:rPr/>
      </w:pPr>
      <w:r>
        <w:rPr>
          <w:rFonts w:ascii="IRNazanin" w:hAnsi="IRNazanin" w:eastAsia="IRNazanin"/>
          <w:color w:val="111111"/>
          <w:sz w:val="28"/>
          <w:sz w:val="28"/>
          <w:szCs w:val="28"/>
          <w:rtl w:val="true"/>
          <w:lang w:bidi="fa-IR"/>
        </w:rPr>
        <w:t>خدا بدو داده،مردم را بهره‌مند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معرض فنا و نابودی قرار داده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امامان معصوم علیه السّلام میزان پایداری و ماندگاری نعمت‌هایی که در اختیار انسان قرار دارد به میزان احسان و خدمت به نیازمندان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روایت دیگری از امیر المؤمنین علیه السّلام نقل کرده است که به همین امر تصریح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بندگانی است که آنان را از نعمت‌ها برخوردار می‌نماید و تا زمانی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و برطرف کردن نیازهای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کنند، آن نعمت را در اختیار خواهند داشت و چون از دادن آنچه در اختیار دارند دریغ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ایشان ستانده،به دیگران وامی‌گذارد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نیز از امیر المؤمنین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نیکوکاران،بیش از نیازمندان، محتاج نیکی خود هستند،زیرا افتخار،پاداش و ماندگاری نامشان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انسان کاری نیک انجام دهد،نیکی را در حق خود آغاز کرده است و از همین‌رو از دیگران سپاسگویی نخواهد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از نیکوکار،دیگری رهنمودی است که مورد توجه و تأکید امامان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امام جواد علیه السّلام از امیر المؤمنین علیه السّلام روایتی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نعمت،فراخوانندۀ ناخشنودی و خشم است و هرکس در عوض داده‌ات تو را سپاس گوید،به یقین بیش از آنچه از تو گرفته،به تو داده است</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افراد جامعه و نیز تعامل مثبت دوستان از دیگر مسائل اجتماعی و مفاهیم اسلامی است که امام جواد علیه السّلام بر آن تأکید می‌نمود و راه‌های رسیدن </w:t>
      </w:r>
    </w:p>
    <w:p>
      <w:pPr>
        <w:pStyle w:val="BookText"/>
        <w:rPr/>
      </w:pPr>
      <w:r>
        <w:rPr>
          <w:rFonts w:ascii="IRNazanin" w:hAnsi="IRNazanin" w:eastAsia="IRNazanin"/>
          <w:color w:val="111111"/>
          <w:sz w:val="28"/>
          <w:sz w:val="28"/>
          <w:szCs w:val="28"/>
          <w:rtl w:val="true"/>
          <w:lang w:bidi="fa-IR"/>
        </w:rPr>
        <w:t>به آن را برای همگان روشن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همین منظور روایتی از جدش امیر المؤمنین علیه السّلام نقل کرد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یجتلب بهن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فی المعاشرة،و المواساة فی الشدة، و الإنطواع و الرجوع إلی قلب سلیم؛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با سه خصلت،محبت جلب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در معاشرت،همدردی در گرفتاری و تن دادن به آن و رجوع کردن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دربارۀ روابط میان دوستان و معاشرت با برادران دینی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دوستی که با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برگزیده‌ای، فاسد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در نهان پند دهد،به یقین او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انظار و جمع مردم او را پند دهد،بی‌تردید او را خدشه‌دار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آوردن خوبان با نیکی و اشرار با تنبیه و 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حفاظت‌کننده‌ای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نادانی بر انسان تا هجده سالگی در ستیز و کشاکش هستند و چون انسان به این سن برسد،هر کدام که در او بیشتر باشد،همان بر او چیره خواهد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بر بنده‌ای ارزانی دارد و بنده آن نعمت را از خدا بداند،پیش از آن‌که سپاس آن را گوید،به یقین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در نامۀ اعمال او ثبت می‌کند و هرگاه بنده‌ای گناهی مرتکب شود و بداند که خدا بر اعمال او مطلع و آگاه است و اگر بخواهد کیفر می‌کند و اگر بخواهد می‌آمرزد،پیش از آن‌که از خدا طلب آمرزش کند،به یقین خدا او را می‌آمرزد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همچنین بر ضرورت گزینش همنشین صالح و درستکار تأکید داشت،چرا که همنشین تأثیرگذار بوده و منش و رفتار او چه خوب و چه بد انسان را تحت تأثیر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امیر المؤمنین علیه السّلام روایت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نادانان اخلاق را فاسد می‌کند و به دست آوردن همنشین عاقل،مایۀ صلاح و درستی اخلاق است 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بوده،هریک براساس ویژگی‌اش 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هستند،پس هرکس برادری‌اش برای غیر خدا باشد از این برادری دشمنی می‌درود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این‌باره می‌فرماید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همچنین حضرتش از امیر المؤمنین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مرا به یمن فرستاد و به منظور سفارش،به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 کند، سرگردان نشود و هرکس مشورت کند،پشیمان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برادری در راه خدا به دست آورد و برگزیند،به یقین خانه‌ای در بهشت به دست آورده است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آن امام بزرگوار تمام جوانب زندگی اجتماعی و وظایف متقابل افراد را متذکر شدند و در قالب عبارت‌های نورانی،به انسان‌ها یادآوری می‌کردند که داشتن برادرانی مخلص که تنها با انگیزه‌های خدایی تن به دوستی و برادری می‌دهند،رستگاری بزرگ است و باید از وجود چنین برادرانی بهره گرفت و از آنان مشورت و پند و اندرز خواست</w:t>
      </w:r>
      <w:r>
        <w:rPr>
          <w:rFonts w:eastAsia="IRNazanin" w:cs="IRNazanin"/>
          <w:color w:val="111111"/>
          <w:sz w:val="28"/>
          <w:szCs w:val="28"/>
          <w:rtl w:val="true"/>
          <w:lang w:bidi="fa-IR"/>
        </w:rPr>
        <w:t xml:space="preserve">. </w:t>
      </w:r>
      <w:bookmarkStart w:id="461" w:name="pg13437_141145"/>
    </w:p>
    <w:p>
      <w:pPr>
        <w:pStyle w:val="Heading5"/>
        <w:numPr>
          <w:ilvl w:val="4"/>
          <w:numId w:val="1"/>
        </w:numPr>
        <w:rPr/>
      </w:pPr>
      <w:bookmarkStart w:id="462" w:name="__RefHeading___Toc754740_2616395394"/>
      <w:bookmarkStart w:id="463" w:name="_Toc170"/>
      <w:bookmarkEnd w:id="461"/>
      <w:bookmarkEnd w:id="462"/>
      <w:r>
        <w:rPr>
          <w:rtl w:val="true"/>
        </w:rPr>
        <w:t>سفارش‌های امام جواد علیه السّلام</w:t>
      </w:r>
      <w:bookmarkEnd w:id="463"/>
    </w:p>
    <w:p>
      <w:pPr>
        <w:pStyle w:val="BookText"/>
        <w:rPr/>
      </w:pPr>
      <w:r>
        <w:rPr>
          <w:rFonts w:ascii="IRNazanin" w:hAnsi="IRNazanin" w:eastAsia="IRNazanin"/>
          <w:color w:val="111111"/>
          <w:sz w:val="28"/>
          <w:sz w:val="28"/>
          <w:szCs w:val="28"/>
          <w:rtl w:val="true"/>
          <w:lang w:bidi="fa-IR"/>
        </w:rPr>
        <w:t>امام جواد علیه السّلام پیوسته روح امید و صبر در جان مؤمنان می‌دمید تا آنان را در چالش با ظلم و سرکشی و جنبش علیه آن‌ها به سلاحی کارآمد مسلح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فرجام ستمگران را و این‌که به هنگام پیروزی و اقتدار دولت عدل، از ظالم انتقام سخت‌تری به نفع مظلوم ستانده می‌شود،با آنان در میان می‌گذارد و همین امر از مستضعفان تحت ستم ظالمان،خروشی توفنده و قدرتی انعطاف‌ناپذیر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جواد علیه السّلام در این راستا روایتی از امیر المؤمنین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ظالم سخت‌تر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بر مظلوم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مؤمن در بلاها و سختی‌ها،سخت‌ترین و برنده‌ترین سلاحی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در مصیبت‌ها برای شماتت‌کننده مصیبتی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طاقت‌سوز</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با بیان روایاتی از جدش امیر المؤمنین علیه السّلام راه رسیدن به اهداف عالی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مؤمنان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امیر المؤمنین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وثق بالله أراه السرور،و من توکل علی الله کفاه الامور،و الثقة بالله حصن لا یتحصن فیه إلا مؤمن أمین،و التوکل علی الله نجاة من کل سوء و حرز من کل عدو،و الدین عز،و العلم کنز،و الصمت نور،و غایة الزهد الورع،و لا هدم للدین مثل البدع،و لا أفسد للرجال مثل الطمع،و بالراعی تصلح </w:t>
      </w:r>
      <w:bookmarkStart w:id="464" w:name="pg13437_141146"/>
    </w:p>
    <w:p>
      <w:pPr>
        <w:pStyle w:val="BookText"/>
        <w:rPr/>
      </w:pPr>
      <w:bookmarkEnd w:id="464"/>
      <w:r>
        <w:rPr>
          <w:rFonts w:ascii="IRNazanin" w:hAnsi="IRNazanin" w:eastAsia="IRNazanin"/>
          <w:color w:val="111111"/>
          <w:sz w:val="28"/>
          <w:sz w:val="28"/>
          <w:szCs w:val="28"/>
          <w:rtl w:val="true"/>
          <w:lang w:bidi="fa-IR"/>
        </w:rPr>
        <w:t xml:space="preserve">الرعیة،و بالدعاء تصرف البلیة،و من رکب مرکب الصبر اهتدی إلی مضمار النصر،و من عاب عیب،و من شتم أجیب،و من غرس أشجار التقی إجتنی ثمار المنی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هرکس به خدا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را به او می‌نمایاند و هرکس بر خدا توکل کرد، در کارهایش او را بسنده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 دژی است که جز مؤمن امین در آن پناه نمی‌گیرد،و توکل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و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هر بدی و نگاهدارنده‌ای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 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عزت،دانش گنج و خموشی نور است و پرهیزگاری منتها مرتبۀ زهد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هیچ‌چیزی مانند بدعت،دین را ویران نمی‌کند و هیچ عاملی چون طمع و آزمندی انسان‌ها را به تباهی نمی‌کشاند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سامان می‌گیرد و با دعا بلاها دفع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مرکب صبر سوار شود،به پیروزی دست می‌یابد،هرکس عیبجویی کند از او عیبجویی خواهند کرد،هرکس دشنام دهد،دشنام شنود و هرکس نهال تقوا بکارد، 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برگیرد</w:t>
      </w:r>
      <w:r>
        <w:rPr>
          <w:rFonts w:eastAsia="IRNazanin" w:cs="IRNazanin"/>
          <w:color w:val="111111"/>
          <w:sz w:val="28"/>
          <w:szCs w:val="28"/>
          <w:rtl w:val="true"/>
          <w:lang w:bidi="fa-IR"/>
        </w:rPr>
        <w:t>.</w:t>
      </w:r>
    </w:p>
    <w:p>
      <w:pPr>
        <w:pStyle w:val="Heading5"/>
        <w:numPr>
          <w:ilvl w:val="4"/>
          <w:numId w:val="1"/>
        </w:numPr>
        <w:rPr/>
      </w:pPr>
      <w:bookmarkStart w:id="465" w:name="__RefHeading___Toc754742_2616395394"/>
      <w:bookmarkStart w:id="466" w:name="_Toc171"/>
      <w:bookmarkEnd w:id="465"/>
      <w:r>
        <w:rPr>
          <w:rtl w:val="true"/>
        </w:rPr>
        <w:t>تشویق به دانش‌اندوزی</w:t>
      </w:r>
      <w:bookmarkEnd w:id="466"/>
    </w:p>
    <w:p>
      <w:pPr>
        <w:pStyle w:val="BookText"/>
        <w:rPr/>
      </w:pPr>
      <w:r>
        <w:rPr>
          <w:rFonts w:ascii="IRNazanin" w:hAnsi="IRNazanin" w:eastAsia="IRNazanin"/>
          <w:color w:val="111111"/>
          <w:sz w:val="28"/>
          <w:sz w:val="28"/>
          <w:szCs w:val="28"/>
          <w:rtl w:val="true"/>
          <w:lang w:bidi="fa-IR"/>
        </w:rPr>
        <w:t>امام جواد علیه السّلام در قالب روایاتی از جدش امیر المؤمنین علیه السّلام و نیز با تبیین فضل و جایگاه والای عالمان،همگان را به فراگیری دانش تشویق و ترغیب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خواهیم خواند،از جمله روایاتی است که آن حضرت در فضیلت دانش‌اندوزی بیان نموده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فراگیرید،که دانش‌اندوزی واجب و در پی آن به جست‌وجو شدن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میان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مروت و جوانمردی،ارمغان محافل و مجالس،همسفر و مونس در غربت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مسموع،و لا ینفع المسموع اذا لم یکن مطبوع،و من عرف الحکمة لم یصبر علی الإزدیاد منها،الجمال فی اللسان،و الکمال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دانش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سرشته شده و دانشی شنیده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دانش سرشته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وسیله دانش به کار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نباشد،دانش شنیدنی سودی نمی‌بخشد و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حکمت را بشناسد در افزون خواهی آن صبر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در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کتاب امیر المؤمنین علیه السّلام نقل کرده است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آدمی‌زاده شبیه‌ترین چیزها به ترازو هست که کفۀ آن به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و برتری می‌یابد یا به دلیل نادانی کاستی می‌گیرد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پیش آمدن شبهه،آهنگ عالمان کن که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یافتن راه‌های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 به خطا رود چاره‌جویی‌ها او را کارساز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آزمند در بند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هرکس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دوست بدارد برای رویارویی با بلاها قلبی صبور و مقاوم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آمادۀ تحمل سختی‌ها کند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امام محمد جواد علیه السّلام از گسترش جهل و فراوانی نادانان و نیز گرفتار بودن عالمان با این جماعت در رنج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امام علیه السّلام سؤال‌های جاهلانه‌ای که نادانان مطرح می‌کردند دلیل رنجش خاطر عالمان از یک سو و ایجاد اختلاف میان مردم از دیگر سو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معنا روایتی از جدش امیر المؤمنین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غرباء لکثرة الجهال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فراوانی جاهلان،عالمان غریب و تنها هستند</w:t>
      </w:r>
      <w:r>
        <w:rPr>
          <w:rFonts w:eastAsia="IRNazanin" w:cs="IRNazanin"/>
          <w:color w:val="111111"/>
          <w:sz w:val="28"/>
          <w:szCs w:val="28"/>
          <w:rtl w:val="true"/>
          <w:lang w:bidi="fa-IR"/>
        </w:rPr>
        <w:t xml:space="preserve">. </w:t>
      </w:r>
      <w:bookmarkStart w:id="467" w:name="pg13437_141148"/>
    </w:p>
    <w:p>
      <w:pPr>
        <w:pStyle w:val="BookText"/>
        <w:rPr/>
      </w:pPr>
      <w:bookmarkEnd w:id="467"/>
      <w:r>
        <w:rPr>
          <w:rFonts w:ascii="IRNazanin" w:hAnsi="IRNazanin" w:eastAsia="IRNazanin"/>
          <w:color w:val="111111"/>
          <w:sz w:val="28"/>
          <w:sz w:val="28"/>
          <w:szCs w:val="28"/>
          <w:rtl w:val="true"/>
          <w:lang w:bidi="fa-IR"/>
        </w:rPr>
        <w:t>و نیز نقل نموده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سکت الجاهل ما اختلف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اگر جاهل خموشی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نادانی مطلبی اختلاف‌آمیز مطرح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دچار اختلاف نخواهند شد</w:t>
      </w:r>
      <w:r>
        <w:rPr>
          <w:rFonts w:eastAsia="IRNazanin" w:cs="IRNazanin"/>
          <w:color w:val="111111"/>
          <w:sz w:val="28"/>
          <w:szCs w:val="28"/>
          <w:rtl w:val="true"/>
          <w:lang w:bidi="fa-IR"/>
        </w:rPr>
        <w:t>.</w:t>
      </w:r>
    </w:p>
    <w:p>
      <w:pPr>
        <w:pStyle w:val="Heading5"/>
        <w:numPr>
          <w:ilvl w:val="4"/>
          <w:numId w:val="1"/>
        </w:numPr>
        <w:rPr/>
      </w:pPr>
      <w:bookmarkStart w:id="468" w:name="__RefHeading___Toc754744_2616395394"/>
      <w:bookmarkStart w:id="469" w:name="_Toc172"/>
      <w:bookmarkEnd w:id="468"/>
      <w:r>
        <w:rPr>
          <w:rtl w:val="true"/>
        </w:rPr>
        <w:t>تشویق به توبه</w:t>
      </w:r>
      <w:bookmarkEnd w:id="469"/>
    </w:p>
    <w:p>
      <w:pPr>
        <w:pStyle w:val="BookText"/>
        <w:rPr/>
      </w:pPr>
      <w:r>
        <w:rPr>
          <w:rFonts w:ascii="IRNazanin" w:hAnsi="IRNazanin" w:eastAsia="IRNazanin"/>
          <w:color w:val="111111"/>
          <w:sz w:val="28"/>
          <w:sz w:val="28"/>
          <w:szCs w:val="28"/>
          <w:rtl w:val="true"/>
          <w:lang w:bidi="fa-IR"/>
        </w:rPr>
        <w:t>از دیگر گزینه‌های امام جواد علیه السّلام برای ارشاد مردم و هدایت آنان به سوی خدای متعال مسألۀ توبه و راه‌های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نقل روایاتی از امیر المؤمنین علیه السّلام درباره توبه مردم را به آن فرامی‌خواند،از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علی أربعة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بالقلب،و استغفار باللسان،و عمل بالجوارح،و عزم علی أن لا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توبه بر چهار ستون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در دل،استغفار با زبان،عمل با اندام‌ها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و خلل‌ناپذیر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بازگشت به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 یبلغن بالعبد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الإستغفار،و خفض الجانب،و کثرة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سه چیز انسان را به رضوان و خشنودی خدا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استغفار کردن،فروتن و مهربان بودن و بسیار صدقه دادن</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بر ضرورت شتاب در توبه کردن و پرهیز از تأخیر و به زمان دیگری افکندن توبه تأکید نموده،فرمود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التوبة إغترار،و طول التسویف حیرة،و الإعتلال علی اللّه ملکة،و الإصرار علی الذنب أمن لمکر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8"/>
      </w:r>
      <w:bookmarkStart w:id="470" w:name="pg13437_141149"/>
    </w:p>
    <w:p>
      <w:pPr>
        <w:pStyle w:val="BookText"/>
        <w:rPr/>
      </w:pPr>
      <w:bookmarkEnd w:id="470"/>
      <w:r>
        <w:rPr>
          <w:rFonts w:ascii="IRNazanin" w:hAnsi="IRNazanin" w:eastAsia="IRNazanin"/>
          <w:color w:val="111111"/>
          <w:sz w:val="28"/>
          <w:sz w:val="28"/>
          <w:szCs w:val="28"/>
          <w:rtl w:val="true"/>
          <w:lang w:bidi="fa-IR"/>
        </w:rPr>
        <w:t>به تأخیر افکندن توبه،خودفریبی و توبه را بسیار به تأخیر انداختن سرگشتگی است، بهانه‌تراشی برای خدا تباهی است و اصرار بر گناه،احساس ایمنی از مکر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آیه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مکر خدا خود را ایمن دانستند؟</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754746_2616395394"/>
      <w:bookmarkStart w:id="472" w:name="_Toc173"/>
      <w:bookmarkEnd w:id="471"/>
      <w:r>
        <w:rPr/>
        <w:t>3</w:t>
      </w:r>
      <w:r>
        <w:rPr>
          <w:rtl w:val="true"/>
        </w:rPr>
        <w:t>.</w:t>
      </w:r>
      <w:r>
        <w:rPr>
          <w:rtl w:val="true"/>
        </w:rPr>
        <w:t>تکمیل ساختار جماعت صالحان و آماده‌سازیشان برای عصر غیبت</w:t>
      </w:r>
      <w:bookmarkEnd w:id="472"/>
    </w:p>
    <w:p>
      <w:pPr>
        <w:pStyle w:val="Heading5"/>
        <w:numPr>
          <w:ilvl w:val="4"/>
          <w:numId w:val="1"/>
        </w:numPr>
        <w:rPr/>
      </w:pPr>
      <w:bookmarkStart w:id="473" w:name="__RefHeading___Toc754748_2616395394"/>
      <w:bookmarkStart w:id="474" w:name="_Toc174"/>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این مبحث را در چند بند بیان می‌کنیم</w:t>
      </w:r>
      <w:r>
        <w:rPr>
          <w:rFonts w:eastAsia="IRNazanin" w:cs="IRNazanin"/>
          <w:color w:val="111111"/>
          <w:sz w:val="28"/>
          <w:szCs w:val="28"/>
          <w:rtl w:val="true"/>
          <w:lang w:bidi="fa-IR"/>
        </w:rPr>
        <w:t>:</w:t>
      </w:r>
    </w:p>
    <w:p>
      <w:pPr>
        <w:pStyle w:val="Heading5"/>
        <w:numPr>
          <w:ilvl w:val="4"/>
          <w:numId w:val="1"/>
        </w:numPr>
        <w:rPr/>
      </w:pPr>
      <w:bookmarkStart w:id="475" w:name="__RefHeading___Toc754750_2616395394"/>
      <w:bookmarkStart w:id="476" w:name="_Toc175"/>
      <w:bookmarkEnd w:id="475"/>
      <w:r>
        <w:rPr>
          <w:rtl w:val="true"/>
        </w:rPr>
        <w:t>تشکیلات نمایندگان و اقدام دقیق</w:t>
      </w:r>
      <w:bookmarkEnd w:id="476"/>
    </w:p>
    <w:p>
      <w:pPr>
        <w:pStyle w:val="BookText"/>
        <w:rPr/>
      </w:pPr>
      <w:r>
        <w:rPr>
          <w:rFonts w:ascii="IRNazanin" w:hAnsi="IRNazanin" w:eastAsia="IRNazanin"/>
          <w:color w:val="111111"/>
          <w:sz w:val="28"/>
          <w:sz w:val="28"/>
          <w:szCs w:val="28"/>
          <w:rtl w:val="true"/>
          <w:lang w:bidi="fa-IR"/>
        </w:rPr>
        <w:t>ایجاد و تنظیم امور جماعت صالحان و فعالیت امامان معصوم از طریق این جماعت،هدف اساسی اهل بیت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در روزگار امیر المؤمنین علی بن ابیطالب علیه السّلام پیکرۀ جماعت صالحان را بنیان نهادند و تا روزگار امام حسن عسکری علیه السّلام و فرزندش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به کمال رساندن این ساختار و نهادینه کردن و وسعت بخشیدن به دایرۀ فعالیت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تکمیل این ساختار را ضروری می‌نمود،نظارت و کنترل شدیدی بود که از سوی حاکمیت بر فعالیت و تحرکات اهل بیت علیهم السّلام اعمال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اصحاب،افراد مورد اعتماد و شاگردان امامان علیهم السّلام نقش متعهدانه‌ای در تحقق بخشیدن به برخی از اهداف امامان اهل بیت علیهم 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گسترش دایرۀ جماعت صالحان و نیز متعدد بودن مرکز فعالیت‌ها و اجتماع آنان در سراسر جهان اسلام اقدامی در ایجاد و توسعۀ دامنۀ تشکیلات نمایندگی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که وجود تشکیلات نمایندگی و داشتن نمایندگان، یکی از ضرورت‌های فعالیت امامان علیه السّلام به شمار می‌رفت و همین افراد </w:t>
      </w:r>
      <w:bookmarkStart w:id="477" w:name="pg13437_141150"/>
    </w:p>
    <w:p>
      <w:pPr>
        <w:pStyle w:val="BookText"/>
        <w:rPr/>
      </w:pPr>
      <w:bookmarkEnd w:id="477"/>
      <w:r>
        <w:rPr>
          <w:rFonts w:ascii="IRNazanin" w:hAnsi="IRNazanin" w:eastAsia="IRNazanin"/>
          <w:color w:val="111111"/>
          <w:sz w:val="28"/>
          <w:sz w:val="28"/>
          <w:szCs w:val="28"/>
          <w:rtl w:val="true"/>
          <w:lang w:bidi="fa-IR"/>
        </w:rPr>
        <w:t>می‌بایست امامان علیه السّلام را در امر ارتباط با شیعیان و شتاب دادن به فعالیت‌هایشان یاری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نظارتی که از سوی حاکمان بر امام رضا علیه السّلام و پس از آن حضرت بر امام جواد علیه السّلام اعمال می‌شد،ضرورت ایجاد نهاد نمایندگی را که به طور مستقیم زیرنظر امام علیه السّلام اداره می‌شد،محسوستر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در آن شرایط که امام کاملا تحت‌نظر بود و شرایط سختی را می‌گذراند،ارتباط با نمایندگان دقت فوق‌العاده‌ای را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حساب شدۀ امام جواد علیه السّلام پس از آن‌که حاکمان وقت امامتش را پذیرفته و او را رهبر شرعی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 و خط مستقیم را از پدران والا مقامش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دانستند،بحثی تمام شده و مفروغ منه است، اما بررسی زندگی امام جواد علیه السّلام اوج دقت و استحکام در فعالیت‌های آن حضرت را به طور روشن و بدون ابهام برای پژوهشگر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هر اقدام امام علیه السّلام با اقدام دیگرش پیوند و با شرایط همگونی داشت و تعبیرکنندۀ رأی هدفدار امام علیه السّلام در همان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روش‌های فعالیت از دیدگاه امام علیه السّلام سخن به میان می‌آید دقت در فعالیت و تحرک امام علیه السّلام و نیز چگونگی برقراری ارتباط از سوی ایشان با نمایندگان و جماعت صالحان نیز به ذهن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روشن شدن این حقیقت نمونه‌هایی از فعالیت‌های امام علیه السّلام در زمینۀ روابط با پایگاه‌های مردمی‌اش برمی‌شمریم</w:t>
      </w:r>
      <w:r>
        <w:rPr>
          <w:rFonts w:eastAsia="IRNazanin" w:cs="IRNazanin"/>
          <w:color w:val="111111"/>
          <w:sz w:val="28"/>
          <w:szCs w:val="28"/>
          <w:rtl w:val="true"/>
          <w:lang w:bidi="fa-IR"/>
        </w:rPr>
        <w:t>:</w:t>
      </w:r>
    </w:p>
    <w:p>
      <w:pPr>
        <w:pStyle w:val="Heading5"/>
        <w:numPr>
          <w:ilvl w:val="4"/>
          <w:numId w:val="1"/>
        </w:numPr>
        <w:rPr/>
      </w:pPr>
      <w:bookmarkStart w:id="478" w:name="__RefHeading___Toc754752_2616395394"/>
      <w:bookmarkStart w:id="479" w:name="_Toc176"/>
      <w:bookmarkEnd w:id="478"/>
      <w:r>
        <w:rPr>
          <w:rtl w:val="true"/>
        </w:rPr>
        <w:t>نامه‌نگاری مخفیانه</w:t>
      </w:r>
      <w:bookmarkEnd w:id="47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بی‌تردید،ارتباط امام علیه السّلام و یارانش همچنان پابرجا بود و جریان داشت، </w:t>
      </w:r>
    </w:p>
    <w:p>
      <w:pPr>
        <w:pStyle w:val="BookText"/>
        <w:rPr/>
      </w:pPr>
      <w:r>
        <w:rPr>
          <w:rFonts w:ascii="IRNazanin" w:hAnsi="IRNazanin" w:eastAsia="IRNazanin"/>
          <w:color w:val="111111"/>
          <w:sz w:val="28"/>
          <w:sz w:val="28"/>
          <w:szCs w:val="28"/>
          <w:rtl w:val="true"/>
          <w:lang w:bidi="fa-IR"/>
        </w:rPr>
        <w:t>اما پاره‌ای از ارتباطهای امام علیه السّلام می‌بایست پنهان می‌ماند،چرا که بیم آن می‌رفت نام فرستادگان نامه‌ها فاش شود،به ویژه این‌که امام جواد علیه السّلام در خانه‌اش نیز توسط همسرش ام الفضل زیر نظر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دیگر ارتباط امام جواد علیه السّلام با یاران و نمایندگان به این صورت بود که نامه‌های رسیده به امام علیه السّلام فاقد نام و مشخصات فرستنده بود و امام به شیوۀ خود،فرستندۀ هر نامه‌ای را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به نظر نمی‌رسد که میان فرستندۀ نامه و امام رمزی وجود داشته که حضرتش از طریق آن رمز نویسندۀ نامه را می‌شناخته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برداشت در صورتی است که بر آن نباشیم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طریق عالم غیب،مبدأ نامه‌ها را می‌شناخت 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علیه السّلام بخواهد چیزی را بداند،خداوند او را از آن آگاه می‌کند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هاشم،داوود بن قاسم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ابو جعفر ثانی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ابو جعفر آورده بودم،اما از آن‌جا که رقعه‌ها نام فرستنده نداشتند،نتوانستم آن‌ها را از یکدیگر بازشناسم و از این‌رو اندوهگین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یکی از نامه‌ها را از من ستاند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این،رقعۀ ریان بن شبیب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این،رقعۀ محمد بن حمزه است و سومین رقعه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این،رقعۀ فلان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چنین چیزی سخت مبهوت شدم و او در من نگریست و لبخند زد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الجواد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مکاتبۀ امام جواد علیه السّلام ثبت شده است</w:t>
      </w:r>
      <w:r>
        <w:rPr>
          <w:rFonts w:eastAsia="IRNazanin" w:cs="IRNazanin"/>
          <w:color w:val="111111"/>
          <w:sz w:val="28"/>
          <w:szCs w:val="28"/>
          <w:rtl w:val="true"/>
          <w:lang w:bidi="fa-IR"/>
        </w:rPr>
        <w:t xml:space="preserve">. </w:t>
      </w:r>
      <w:r>
        <w:rPr>
          <w:rStyle w:val="FootnoteAnchor"/>
          <w:rtl w:val="true"/>
        </w:rPr>
        <w:footnoteReference w:id="302"/>
      </w:r>
      <w:bookmarkStart w:id="480" w:name="pg13437_141152"/>
    </w:p>
    <w:p>
      <w:pPr>
        <w:pStyle w:val="Heading5"/>
        <w:numPr>
          <w:ilvl w:val="4"/>
          <w:numId w:val="1"/>
        </w:numPr>
        <w:rPr/>
      </w:pPr>
      <w:bookmarkStart w:id="481" w:name="__RefHeading___Toc754754_2616395394"/>
      <w:bookmarkStart w:id="482" w:name="_Toc177"/>
      <w:bookmarkEnd w:id="480"/>
      <w:bookmarkEnd w:id="481"/>
      <w:r>
        <w:rPr>
          <w:rtl w:val="true"/>
        </w:rPr>
        <w:t>اشراف بر امور اجتماعی</w:t>
      </w:r>
      <w:bookmarkEnd w:id="482"/>
    </w:p>
    <w:p>
      <w:pPr>
        <w:pStyle w:val="BookText"/>
        <w:rPr/>
      </w:pPr>
      <w:r>
        <w:rPr>
          <w:rFonts w:ascii="IRNazanin" w:hAnsi="IRNazanin" w:eastAsia="IRNazanin"/>
          <w:color w:val="111111"/>
          <w:sz w:val="28"/>
          <w:sz w:val="28"/>
          <w:szCs w:val="28"/>
          <w:rtl w:val="true"/>
          <w:lang w:bidi="fa-IR"/>
        </w:rPr>
        <w:t>امام جواد علیه السّلام دور از جامعۀ خود زندگی نمی‌کرد،بلکه هماره با مردم بود و نیازها و خواسته‌های آنان را می‌شناخت و با تمام وجود لمس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شیوۀ رفتاری جزئی از زندگی دیگر امامان علیه السّلام بود و امام جواد علیه السّلام نیز به پیروی از پدران ارجمند خود از مسائل و نیازهای مردم غافل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مطلبی را نقل می‌کنیم که دنبالۀ روایت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بدره‌ای حاوی سیصد دینار به من داد و از من خواست تا آن را برای یکی از عموزادگانش ببرم،آن‌گاه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را به من نشان ده تا با این دینارها کالایی برای من بخرد، تو نیز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کیسۀ دینارها را برای عموزادۀ ابو جعفر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 بازرگانی به من معرفی کن تا با این دینارها کالایی برای من بخرد و من چنان کردم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این داستان به خوبی نشان می‌دهد که امام جواد علیه السّلام نیازهای مردم را می‌دانست و می‌کوشید تا آن را برطرف کند</w:t>
      </w:r>
      <w:r>
        <w:rPr>
          <w:rFonts w:eastAsia="IRNazanin" w:cs="IRNazanin"/>
          <w:color w:val="111111"/>
          <w:sz w:val="28"/>
          <w:szCs w:val="28"/>
          <w:rtl w:val="true"/>
          <w:lang w:bidi="fa-IR"/>
        </w:rPr>
        <w:t>.</w:t>
      </w:r>
    </w:p>
    <w:p>
      <w:pPr>
        <w:pStyle w:val="Heading5"/>
        <w:numPr>
          <w:ilvl w:val="4"/>
          <w:numId w:val="1"/>
        </w:numPr>
        <w:rPr/>
      </w:pPr>
      <w:bookmarkStart w:id="483" w:name="__RefHeading___Toc754756_2616395394"/>
      <w:bookmarkStart w:id="484" w:name="_Toc178"/>
      <w:bookmarkEnd w:id="483"/>
      <w:r>
        <w:rPr>
          <w:rtl w:val="true"/>
        </w:rPr>
        <w:t>پرورش افراد</w:t>
      </w:r>
      <w:bookmarkEnd w:id="48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مسائلی که امام جواد علیه السّلام خود به انجام آن همت می‌گمارد،تربیت نمودن شیعیان براساس آموزه‌های دینی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موارد،رهنمود تربیتی </w:t>
      </w:r>
      <w:bookmarkStart w:id="485" w:name="pg13437_141153"/>
    </w:p>
    <w:p>
      <w:pPr>
        <w:pStyle w:val="BookText"/>
        <w:rPr/>
      </w:pPr>
      <w:bookmarkEnd w:id="485"/>
      <w:r>
        <w:rPr>
          <w:rFonts w:ascii="IRNazanin" w:hAnsi="IRNazanin" w:eastAsia="IRNazanin"/>
          <w:color w:val="111111"/>
          <w:sz w:val="28"/>
          <w:sz w:val="28"/>
          <w:szCs w:val="28"/>
          <w:rtl w:val="true"/>
          <w:lang w:bidi="fa-IR"/>
        </w:rPr>
        <w:t>آن حضرت به شاعر معروف،دعبل بن علی خزاعی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تا به من هدیه‌ای بدهند،آن را گرفته،اما حمد خدا را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خدای را سپاس و حمد نگفتی؟</w:t>
      </w:r>
    </w:p>
    <w:p>
      <w:pPr>
        <w:pStyle w:val="BookText"/>
        <w:rPr/>
      </w:pPr>
      <w:r>
        <w:rPr>
          <w:rFonts w:ascii="IRNazanin" w:hAnsi="IRNazanin" w:eastAsia="IRNazanin"/>
          <w:color w:val="111111"/>
          <w:sz w:val="28"/>
          <w:sz w:val="28"/>
          <w:szCs w:val="28"/>
          <w:rtl w:val="true"/>
          <w:lang w:bidi="fa-IR"/>
        </w:rPr>
        <w:t>بعدها بر ابو جعفر وارد شدم و آن حضرت دستور داد تا هدیه‌ای به من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گرفتم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فراگرفتی</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این داستان و موارد مشابه آن،اوج توجه و عنایت امام علیه السّلام را نسبت به تکامل فرهنگی و معنوی پیروان خود نشان می‌دهد</w:t>
      </w:r>
      <w:r>
        <w:rPr>
          <w:rFonts w:eastAsia="IRNazanin" w:cs="IRNazanin"/>
          <w:color w:val="111111"/>
          <w:sz w:val="28"/>
          <w:szCs w:val="28"/>
          <w:rtl w:val="true"/>
          <w:lang w:bidi="fa-IR"/>
        </w:rPr>
        <w:t>.</w:t>
      </w:r>
    </w:p>
    <w:p>
      <w:pPr>
        <w:pStyle w:val="Heading4"/>
        <w:numPr>
          <w:ilvl w:val="3"/>
          <w:numId w:val="1"/>
        </w:numPr>
        <w:rPr/>
      </w:pPr>
      <w:bookmarkStart w:id="486" w:name="__RefHeading___Toc754758_2616395394"/>
      <w:bookmarkStart w:id="487" w:name="_Toc179"/>
      <w:bookmarkEnd w:id="486"/>
      <w:r>
        <w:rPr/>
        <w:t>4</w:t>
      </w:r>
      <w:r>
        <w:rPr>
          <w:rtl w:val="true"/>
        </w:rPr>
        <w:t>.</w:t>
      </w:r>
      <w:r>
        <w:rPr>
          <w:rtl w:val="true"/>
        </w:rPr>
        <w:t>زمینه‌سازی برای امامت زودهنگام حضرت هادی علیه السّلام</w:t>
      </w:r>
      <w:bookmarkEnd w:id="487"/>
    </w:p>
    <w:p>
      <w:pPr>
        <w:pStyle w:val="BookText"/>
        <w:rPr/>
      </w:pPr>
      <w:r>
        <w:rPr>
          <w:rFonts w:ascii="IRNazanin" w:hAnsi="IRNazanin" w:eastAsia="IRNazanin"/>
          <w:color w:val="111111"/>
          <w:sz w:val="28"/>
          <w:sz w:val="28"/>
          <w:szCs w:val="28"/>
          <w:rtl w:val="true"/>
          <w:lang w:bidi="fa-IR"/>
        </w:rPr>
        <w:t>از دیگر وظایفی که امامان معصوم علیه السّلام به یک اندازه نسبت به آن مسئول و مأمور بودند،آشنا کردن مردم با امام پس از خویش و فراخواندن به پذیرش امامت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بزرگان که امام جواد علیه السّلام نیز همانند آنان به انجام مسئولیت پای‌بند و متعهد بود و همان راه را می‌پیمود،مسألۀ امام پس از خویش را در میان مسلمانان مؤمن و طلایه‌دار،ترسیخ کرده،بدان دعوت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مبحث به مواردی از موضوع جانشینی که می‌بایست توسط امام حاضر مطرح و در میان افراد مؤمن استوار می‌شد بیان می‌کنیم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وظیفۀ خدمت که بر عهدۀ من گذارده شده بود،ملازم خانۀ ابو جعفر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w:t>
      </w:r>
    </w:p>
    <w:p>
      <w:pPr>
        <w:pStyle w:val="BookText"/>
        <w:rPr/>
      </w:pPr>
      <w:r>
        <w:rPr>
          <w:rFonts w:ascii="IRNazanin" w:hAnsi="IRNazanin" w:eastAsia="IRNazanin"/>
          <w:color w:val="111111"/>
          <w:sz w:val="28"/>
          <w:sz w:val="28"/>
          <w:szCs w:val="28"/>
          <w:rtl w:val="true"/>
          <w:lang w:bidi="fa-IR"/>
        </w:rPr>
        <w:t>بن عیسی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شب به هنگام سحر به خانۀ ابو جعفر علیه السّلام می‌آمد تا از وضعیت بیماری او مطلع شود و چون واسطۀ میان خیرانی و ابو جعفر وارد می‌شد،احمد مجلس را ترک گفته،آن دو را تنها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شب‌ها فرد واسطه،از حضور امام خارج شد و احمد بن محمد بن عیسی نیز از آن‌جا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با من در کناری خلوت کرد و احمد به گونه‌ای که بتواند سخنان ما را بشنود،پشت به ما کرد و به گوش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میان امام و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مولایت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دیدار خدا خواهم شتافت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فرزندم علی می‌رسد و هر حقی که من پس از پدرم بر شما داشتم،او پس از من بر شما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سخنان،واسطه رفت و احمد نزد من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چه چیزی به تو گفت؟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گفت شنیدم،آن‌گاه شنیدۀ خود را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کردی خدا حرام کرده است،آن‌جا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و جاسوسی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سخنان او را شنیده‌ای نگاه دار تا روزی که بدان نیاز پیدا کنیم و تو گواهی دهی،پس مبادا تا آن هنگام این مطلب را آشکار کنی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پیام امام علیه السّلام را در ده نسخه نوشتم و تمام آن‌ها را مهر کرده، آن‌ها را در اختیار ده تن از بزرگان اصحاب قرار داده،به آنان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w:t>
      </w:r>
    </w:p>
    <w:p>
      <w:pPr>
        <w:pStyle w:val="BookText"/>
        <w:rPr/>
      </w:pPr>
      <w:r>
        <w:rPr>
          <w:rFonts w:ascii="IRNazanin" w:hAnsi="IRNazanin" w:eastAsia="IRNazanin"/>
          <w:color w:val="111111"/>
          <w:sz w:val="28"/>
          <w:sz w:val="28"/>
          <w:szCs w:val="28"/>
          <w:rtl w:val="true"/>
          <w:lang w:bidi="fa-IR"/>
        </w:rPr>
        <w:t>پیش از گرفتن نامه از دنیا رفتم،آن را گشوده به آنچه در آن نوشته شده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رخ در نقاب خاک کشید و هنوز از خانه‌ام بیرون نشده بودم که دریافتم سران قوم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الفرج</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گرد آمده،دربارۀ امامت به گفت‌وگو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 نزد من فرستاد که در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آشکار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خود با جمع حاضر به سراغ تو می‌آمدیم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نزد من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سوار مرکب شده،به خانۀ او رفتم و با جمع حاضر در مورد جانشینی ابو جعفر علیه السّلام گفت‌وگو کردیم،اما بیشتر آن افراد را اسیر شک و تردید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کسانی که نامه‌ها را به آنان سپرده بودم کردم و از آنان خواستم نامه را تحویل دهند و آنان نامه‌ها را دادند و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شما سفارش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می‌داشتیم تا کسی دیگر نیز گواهی می‌داد تا گفتۀ تو را اعتبار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می‌خواهیم خدا فراهم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 جعفر اشعری، شنیدن محتوای این نامه را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حقیقت برای شما روشن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حاضر از او درباره محتوای نامه پرسیدند،او از شهادت دادن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مباهله خواندم،اما به آن تن نداده،از آن ترسیده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را خود شنیده‌ام و آن را شرافت والایی می‌دانم که </w:t>
      </w:r>
    </w:p>
    <w:p>
      <w:pPr>
        <w:pStyle w:val="BookText"/>
        <w:rPr/>
      </w:pPr>
      <w:r>
        <w:rPr>
          <w:rFonts w:ascii="IRNazanin" w:hAnsi="IRNazanin" w:eastAsia="IRNazanin"/>
          <w:color w:val="111111"/>
          <w:sz w:val="28"/>
          <w:sz w:val="28"/>
          <w:szCs w:val="28"/>
          <w:rtl w:val="true"/>
          <w:lang w:bidi="fa-IR"/>
        </w:rPr>
        <w:t>دوست دارم از آن مردی عرب باشد،اما حال که سخن از مباهله به میان آمد، دیگر جایی برای پنهان کردن حقیقت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نامه آمده و خیرانی می‌گوید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فرصت را از دست نداده به حضور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رسیده،بر حضرتش به عنوان امام سلام دادند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اسماعیل بن مهران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باری که ابو جعفر علیه السّلام از مدینه روانۀ بغداد شد،به حضرتش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گردم،در این سفر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پس از تو بر عهدۀ کیست؟ابو جعفر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می‌پنداری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سال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باری که ابو جعفر علیه السّلام از سوی معتصم فراخوانده شد،نزدش رفته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گردم،تو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بدانیم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پس از تو بر عهدۀ کیست؟</w:t>
      </w:r>
    </w:p>
    <w:p>
      <w:pPr>
        <w:pStyle w:val="BookText"/>
        <w:rPr/>
      </w:pPr>
      <w:r>
        <w:rPr>
          <w:rFonts w:ascii="IRNazanin" w:hAnsi="IRNazanin" w:eastAsia="IRNazanin"/>
          <w:color w:val="111111"/>
          <w:sz w:val="28"/>
          <w:sz w:val="28"/>
          <w:szCs w:val="28"/>
          <w:rtl w:val="true"/>
          <w:lang w:bidi="fa-IR"/>
        </w:rPr>
        <w:t>او آن‌چنان گریست که محاسنش تر شد،سپس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پس از من بر عهدۀ فرزندم علی است</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ابو جعفر علیه السّلام شنیده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مرا بر این وصیت که نوشته شده بود به گواهی 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 خالد،غلام ابو جعفر، محمد بن علی بن موسی بن جعفر بن محمد بن علی بن الحسین بن علی بن ابی طالب علیه السّلام او را به شهادت گرفت که نسبت به فرزندش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خواهرانش و نیز موسی </w:t>
      </w:r>
      <w:r>
        <w:rPr>
          <w:rStyle w:val="FootnoteAnchor"/>
          <w:rtl w:val="true"/>
        </w:rPr>
        <w:footnoteReference w:id="309"/>
      </w:r>
      <w:r>
        <w:rPr>
          <w:rFonts w:ascii="IRNazanin" w:hAnsi="IRNazanin" w:eastAsia="IRNazanin"/>
          <w:color w:val="111111"/>
          <w:sz w:val="28"/>
          <w:sz w:val="28"/>
          <w:szCs w:val="28"/>
          <w:rtl w:val="true"/>
          <w:lang w:bidi="fa-IR"/>
        </w:rPr>
        <w:t xml:space="preserve">تا آن هنگام که بالغ شود وصیت کرده است و کار </w:t>
      </w:r>
    </w:p>
    <w:p>
      <w:pPr>
        <w:pStyle w:val="BookText"/>
        <w:rPr/>
      </w:pPr>
      <w:r>
        <w:rPr>
          <w:rFonts w:ascii="IRNazanin" w:hAnsi="IRNazanin" w:eastAsia="IRNazanin"/>
          <w:color w:val="111111"/>
          <w:sz w:val="28"/>
          <w:sz w:val="28"/>
          <w:szCs w:val="28"/>
          <w:rtl w:val="true"/>
          <w:lang w:bidi="fa-IR"/>
        </w:rPr>
        <w:t>سرپرستی مزرعه‌ها،دارایی‌ها،هزینه‌ها،غلامان و کنیزان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سپرد،تا آن هنگام که علی بالغ شود،عبد الله تمام آنچه را بدو سپرده شده بود به علی واگذارد و او خود به کار خود و خواهران خویش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به بلوغ رسید،علی،کار موسی را به خودش واگذارد تا خود به کارهای خویش بپردازد و پس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امام جواد علیه السّلام و برادرش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بنا به شرطی که پدرشان برای صدقاتی که مقرر داشته است،عمل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یک‌شنبه سه روز گذشته از ماه ذی حجۀ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خالد گواهی خود را با خط خویش نوشت و حسن بن محمد بن عبد الله بن الحسن بن علی بن الحسین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 خود همانند شهادت احمد بن ابی خالد بر بالای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 و نصر خادم نیز شهادت خود را با خط خود نگاشت</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طبری پس از نقل سه نص پیش گفته شده،می‌گوید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اخبار،در این باب بسیار است و اجماع شیعه بر امامت آن حضرت و نیز عدم وجود کسانی که امامت را از آن غیر او بخوانند،ما را از بیان دیگر نصوص در مورد امامت او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به دلیل بیم امامان از دشمنانشان در آن روزگار و نیز تقیه و به منظور دور ماندن از گزند آنان،شیعیانشان را در شناخت امام جانشین،به داشتن دست‌نوشته و نصی برجای مانده از امام پیشین نیازمند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بیان کردیم،محکمترین وجه لزوم وجود امام،دلایلی عقلی است که وجود امام را لازم می‌داند و نیز وجود روایاتی است که امامان را </w:t>
      </w:r>
      <w:bookmarkStart w:id="488" w:name="pg13437_141158"/>
    </w:p>
    <w:p>
      <w:pPr>
        <w:pStyle w:val="BookText"/>
        <w:rPr/>
      </w:pPr>
      <w:bookmarkEnd w:id="488"/>
      <w:r>
        <w:rPr>
          <w:rFonts w:ascii="IRNazanin" w:hAnsi="IRNazanin" w:eastAsia="IRNazanin"/>
          <w:color w:val="111111"/>
          <w:sz w:val="28"/>
          <w:sz w:val="28"/>
          <w:szCs w:val="28"/>
          <w:rtl w:val="true"/>
          <w:lang w:bidi="fa-IR"/>
        </w:rPr>
        <w:t>از نسل امام حسین علیه السّلام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نادرست بودن گفته و آرای صاحبان مذهب‌های باطل نیز دلیل محکم دیگری است که بر لزوم وجود امام دلالت دارد و بالله التوفیق</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489" w:name="__RefHeading___Toc754760_2616395394"/>
      <w:bookmarkStart w:id="490" w:name="_Toc180"/>
      <w:bookmarkEnd w:id="489"/>
      <w:r>
        <w:rPr/>
        <w:t>5</w:t>
      </w:r>
      <w:r>
        <w:rPr>
          <w:rtl w:val="true"/>
        </w:rPr>
        <w:t>.</w:t>
      </w:r>
      <w:r>
        <w:rPr>
          <w:rtl w:val="true"/>
        </w:rPr>
        <w:t>امام جواد علیه السّلام و مهدویت</w:t>
      </w:r>
      <w:bookmarkEnd w:id="490"/>
    </w:p>
    <w:p>
      <w:pPr>
        <w:pStyle w:val="BookText"/>
        <w:rPr/>
      </w:pPr>
      <w:r>
        <w:rPr>
          <w:rFonts w:ascii="IRNazanin" w:hAnsi="IRNazanin" w:eastAsia="IRNazanin"/>
          <w:color w:val="111111"/>
          <w:sz w:val="28"/>
          <w:sz w:val="28"/>
          <w:szCs w:val="28"/>
          <w:rtl w:val="true"/>
          <w:lang w:bidi="fa-IR"/>
        </w:rPr>
        <w:t>مسألۀ مهدویت اساسی‌ترین اصل در حرکت و روند اسلامی است که در میان پیروان رسول خدا صلّی اللّه علیه و آله و امامان علیه السّلام حتی یک مورد یافت نمی‌شود که از دعوت به آن غفلت کرده یا آن را نادیده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نیز در مسألۀ مهدویت همین شیوه را در پیش گرفت و با انگیزۀ عمق بخشیدن به این موضوع در جان و اندیشۀ امت و آماده کردن آنان برای امامت حضرت مهدی موعود،این مسأله را در میان امت اسلامی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مواردی از موضوع مهدویت و انتظار را که حضرتش بیان داشته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عبد الله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من،امیدوارم همان قائم از خاندان محمد باشی که زمین را،پر از 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آکنده از ستم و بیداد شده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ما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برپاخاستۀ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و راهنمایان به دین خداست، اما آن قائمی که زمین خدا را از وجود کافران و منکران پاک و آن را پر از داد و عدالت می‌کند، هموست که ولادتش از مردم پوشیده خواهد مانده و وجودش از دیدگان پنهان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نام خواندش بر مردم روا نباشد و هم‌نام و هم‌کنیۀ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برای او درنوردیده می‌شود و هر سختی برای او 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 اهل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او از سراسر جهان در کنار او حضور خواهند یافت و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که باشید،خداوند همگی شما را باز می‌آورد،در حقیقت خدا بر همه چیز تواناست</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این شمار از مخلصان فراهم آمدند،خدا امر او را آشکار خواهد نمود و چون یاران او به ده هزار تن رسد،به فرمان خدا قیام خواهد کرد و همچنان دشمنان خدا را خواهد کشت تا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تراب،عبد الله موسی الرویانی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فرزند عبد الله بن علی بن الحسن بن زید بن الحسن بن علی بن ابی طالب علیه السّلام برای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سرورم محمد بن علی بن موسی بن جعفر بن محمد بن علی بن الحسین بن علی بن ابی طالب علیه السّلام وارد شدم تا از او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 دیگری است؟او سخن آغاز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القاسم،قائم از ما خاندان،همان مهدی است که واجب است در دوران غیبت در انتظار او بود و در زمان ظهورش سر به فرمان او نهاد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سومین 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صلّی اللّه علیه و آله را به رسالت برانگیخت و امامت را ویژۀ ما گرداند،اگر تنها یک روز از عمر دنیا مانده باشد،خدا آن روز را چنان طولانی می‌کند تا مهدی قائم ظهور کرده،زمین را همچنان که از ستم و بیداد آکنده شده است،پر از داد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یک‌شبه سامان می‌دهد،همان‌سان که کار هم‌سخن خود موسی را سامان داد،آن هنگام که برای </w:t>
      </w:r>
    </w:p>
    <w:p>
      <w:pPr>
        <w:pStyle w:val="BookText"/>
        <w:rPr/>
      </w:pPr>
      <w:r>
        <w:rPr>
          <w:rFonts w:ascii="IRNazanin" w:hAnsi="IRNazanin" w:eastAsia="IRNazanin"/>
          <w:color w:val="111111"/>
          <w:sz w:val="28"/>
          <w:sz w:val="28"/>
          <w:szCs w:val="28"/>
          <w:rtl w:val="true"/>
          <w:lang w:bidi="fa-IR"/>
        </w:rPr>
        <w:t>برگرفتن آتشی برای خانواده‌اش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پیامبر و حامل رسالت الهی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اعمال شیعتنا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برترین و با فضیلت‌ترین اعمال شیعیان ما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جعفر،محمد بن علی رضا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امام پس از من فرزندم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فرمان من،سخن او سخن من و فرمانبرداری از او فرمانبرداری از من است و امام بعد از او فرزندش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فرمان پدرش،سخن او سخن پدرش و فرمانبرداری از او فرمانبرداری از پدرش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ابو جعفر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خدا،پس از امام حسن چه کسی امام است؟</w:t>
      </w:r>
    </w:p>
    <w:p>
      <w:pPr>
        <w:pStyle w:val="BookText"/>
        <w:rPr/>
      </w:pPr>
      <w:r>
        <w:rPr>
          <w:rFonts w:ascii="IRNazanin" w:hAnsi="IRNazanin" w:eastAsia="IRNazanin"/>
          <w:color w:val="111111"/>
          <w:sz w:val="28"/>
          <w:sz w:val="28"/>
          <w:szCs w:val="28"/>
          <w:rtl w:val="true"/>
          <w:lang w:bidi="fa-IR"/>
        </w:rPr>
        <w:t>ابو جعفر سخت گریست،سپس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حسن فرزندش قائم به حق و هموست که انتظارش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خدا،چرا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قائم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آن‌که یادش فراموش شود و بیشترین کسانی که امامت او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برگردند،او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منتظر خوانده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غیبتی طولانی دارد و مخلصان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آمدنش هستند،شکاکان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می‌شوند و منکران با شنیدن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آمدنش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استهزاء می‌کنند</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غیبت او تعیین‌کنندگان زمان ظهورش را تکذیب کرده،آن‌هایی که در آمدنش شتاب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همین دلیل دنباله‌رو مدعیان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تباهی می‌کشاند و آنان که تسلیم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انتظار ظهورش نشسته‌اند و ادعای مدعیان باطل را نمی‌پذیرند،دین به سلامت برند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یابند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3437_141163"/>
      <w:bookmarkStart w:id="492" w:name="pg13437_141163"/>
      <w:bookmarkEnd w:id="492"/>
    </w:p>
    <w:p>
      <w:pPr>
        <w:pStyle w:val="Heading3"/>
        <w:numPr>
          <w:ilvl w:val="2"/>
          <w:numId w:val="1"/>
        </w:numPr>
        <w:rPr/>
      </w:pPr>
      <w:bookmarkStart w:id="493" w:name="pg13437_141163"/>
      <w:bookmarkStart w:id="494" w:name="__RefHeading___Toc754762_2616395394"/>
      <w:bookmarkStart w:id="495" w:name="_Toc181"/>
      <w:bookmarkEnd w:id="493"/>
      <w:bookmarkEnd w:id="494"/>
      <w:r>
        <w:rPr>
          <w:rtl w:val="true"/>
        </w:rPr>
        <w:t>بخش سوم</w:t>
      </w:r>
      <w:bookmarkEnd w:id="495"/>
    </w:p>
    <w:p>
      <w:pPr>
        <w:pStyle w:val="Heading4"/>
        <w:numPr>
          <w:ilvl w:val="3"/>
          <w:numId w:val="1"/>
        </w:numPr>
        <w:rPr/>
      </w:pPr>
      <w:bookmarkStart w:id="496" w:name="__RefHeading___Toc754764_2616395394"/>
      <w:bookmarkStart w:id="497" w:name="_Toc182"/>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مدرسه و میراث علمی امام جواد علیه السّلام</w:t>
      </w:r>
    </w:p>
    <w:p>
      <w:pPr>
        <w:pStyle w:val="BookText"/>
        <w:rPr/>
      </w:pPr>
      <w:r>
        <w:rPr>
          <w:rFonts w:ascii="IRNazanin" w:hAnsi="IRNazanin" w:eastAsia="IRNazanin"/>
          <w:color w:val="111111"/>
          <w:sz w:val="28"/>
          <w:sz w:val="28"/>
          <w:szCs w:val="28"/>
          <w:rtl w:val="true"/>
          <w:lang w:bidi="fa-IR"/>
        </w:rPr>
        <w:t>این بخش را در چند مبحث بررسی می‌کنیم</w:t>
      </w:r>
      <w:r>
        <w:rPr>
          <w:rFonts w:eastAsia="IRNazanin" w:cs="IRNazanin"/>
          <w:color w:val="111111"/>
          <w:sz w:val="28"/>
          <w:szCs w:val="28"/>
          <w:rtl w:val="true"/>
          <w:lang w:bidi="fa-IR"/>
        </w:rPr>
        <w:t>:</w:t>
      </w:r>
    </w:p>
    <w:p>
      <w:pPr>
        <w:pStyle w:val="Heading4"/>
        <w:numPr>
          <w:ilvl w:val="3"/>
          <w:numId w:val="1"/>
        </w:numPr>
        <w:rPr/>
      </w:pPr>
      <w:bookmarkStart w:id="498" w:name="__RefHeading___Toc754766_2616395394"/>
      <w:bookmarkStart w:id="499" w:name="_Toc183"/>
      <w:bookmarkEnd w:id="498"/>
      <w:r>
        <w:rPr>
          <w:rtl w:val="true"/>
        </w:rPr>
        <w:t>مبحث اول</w:t>
      </w:r>
      <w:r>
        <w:rPr>
          <w:rtl w:val="true"/>
        </w:rPr>
        <w:t>:</w:t>
      </w:r>
      <w:r>
        <w:rPr>
          <w:rtl w:val="true"/>
        </w:rPr>
        <w:t>اصحاب امام جواد علیه السّلام</w:t>
      </w:r>
      <w:bookmarkEnd w:id="499"/>
    </w:p>
    <w:p>
      <w:pPr>
        <w:pStyle w:val="Heading5"/>
        <w:numPr>
          <w:ilvl w:val="4"/>
          <w:numId w:val="1"/>
        </w:numPr>
        <w:rPr/>
      </w:pPr>
      <w:bookmarkStart w:id="500" w:name="__RefHeading___Toc754768_2616395394"/>
      <w:bookmarkStart w:id="501" w:name="_Toc184"/>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جمع زیادی از عالمان و راویان گرد وجود امام جواد علیه السّلام فراهم آمده،از چشمۀ جوشان دانش او که از جدش رسول خدا صلّی اللّه علیه و آله به ارث برده بود بهره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احادیث،گفته و نکته‌های بدیع و حکیمانۀ آن حضرت را تدوین می‌کردند و میراث ارجمند و گرانسنگی که از اندوخته‌های پربها و کم‌نظیر اندیشۀ اسلامی در دست داریم به لطف زحمات آن بزرگان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بزرگان با الهام گرفتن از اعتقادات دینی خود مبنی بر حفاظت از احادیث امامان معصوم به تدوین آن پرداختند و با اقدام خود تراث علمی اهل بیت علیهم السّلام را از گزند حوادث روزگار و تطاول دست بدخواهان و منحرفان ایمنی بخشیدند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بی‌دریغ آنان این فرصت را برای فقیهان شیعه فراهم آورد تا با مراجعه به این میراث سترگ علمی،احکام شرعی را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میراث در دسترس نبود بی‌تردید مدرسۀ اهل بیت علیهم السّلام از فقهی این‌چنین پویا و سترگ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اندیشمندان و حقوقدانان مسلمان و غیر مسلمان به اصالت و </w:t>
      </w:r>
    </w:p>
    <w:p>
      <w:pPr>
        <w:pStyle w:val="BookText"/>
        <w:rPr/>
      </w:pPr>
      <w:r>
        <w:rPr>
          <w:rFonts w:ascii="IRNazanin" w:hAnsi="IRNazanin" w:eastAsia="IRNazanin"/>
          <w:color w:val="111111"/>
          <w:sz w:val="28"/>
          <w:sz w:val="28"/>
          <w:szCs w:val="28"/>
          <w:rtl w:val="true"/>
          <w:lang w:bidi="fa-IR"/>
        </w:rPr>
        <w:t>ژرفناک بودن آن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حاکمان ستمگر عباسی و اموی امامان معصوم علیه السّلام را تحت شدیدترین محدودیت‌ها قرار می‌دادند و ارتباط با آنان را منع می‌کردند تا امت اسلامی را از دنباله‌روی آنان و پیروی از ایشان بازدارند،پای‌بندی یاران امامان علیه السّلام که در آن دوره‌های سخت،با امامان رابطه داشته و در تدوین احادیث آن بزرگان می‌کوشیدند،شایستۀ قدردانی و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عالمان و راویان که از یاران امامان بودند،آن‌چنان زیر فشار قدرت حاکم قرار داشتند که نمی‌توانستند به طور صریح از امامی نام ببرند که از وی حدیثی یا مطلبی داشتند،با اشاره و بیان برخی اوصاف آن امام،او را معرفی کرده،حدیث یا مطلب خود را از او بازمی‌گفتند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این پنهان‌کاری صورت می‌گرفت که زندان و مرگ در انتظار کسانی بود که از امامان مطلبی نقل می‌کردند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امام جواد علیه السّلام نیز در محاصرۀ جاسوسان دستگاه خلافت قرار داشت،از اصحاب خود خواست تا در عرصه‌هایی که خود به دلایل امنیتی توان فعالیت در آن‌ها را ندارد،به فعالیت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بنابراین،عرصه‌های اصلی فعالیت‌های اصحاب امام جواد علیه السّلام نمایانگر فعالیت‌های آن حضرت بود،زیرا آنان تنها با پیروی از آن حضرت و به کار بستن رهنمودهایش اقدام کرده،کاری خودسرانه انجام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در این‌جا به اصحاب امام جواد علیه السّلام پرداخته‌ایم که فعالیت‌های علمی و فکری آنان،از گرایش‌ها و فعالیت طلایه‌داران بیداردل روزگار تحت رهبری امام جواد علیه السّلام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فعالیت‌های علمی تنی چند از این اصحاب روایتگر را که به تمام معنا و بدون اغراق گستردگی فعالیت‌های مدرسۀ علمی امام جواد علیه السّلام را به نمایش گذارده‌اند،بررسی می‌کنیم</w:t>
      </w:r>
      <w:r>
        <w:rPr>
          <w:rFonts w:eastAsia="IRNazanin" w:cs="IRNazanin"/>
          <w:color w:val="111111"/>
          <w:sz w:val="28"/>
          <w:szCs w:val="28"/>
          <w:rtl w:val="true"/>
          <w:lang w:bidi="fa-IR"/>
        </w:rPr>
        <w:t xml:space="preserve">: </w:t>
      </w:r>
      <w:bookmarkStart w:id="502" w:name="pg13437_141165"/>
    </w:p>
    <w:p>
      <w:pPr>
        <w:pStyle w:val="Heading5"/>
        <w:numPr>
          <w:ilvl w:val="4"/>
          <w:numId w:val="1"/>
        </w:numPr>
        <w:rPr/>
      </w:pPr>
      <w:bookmarkStart w:id="503" w:name="__RefHeading___Toc754770_2616395394"/>
      <w:bookmarkStart w:id="504" w:name="_Toc185"/>
      <w:bookmarkEnd w:id="502"/>
      <w:bookmarkEnd w:id="503"/>
      <w:r>
        <w:rPr>
          <w:rtl w:val="true"/>
        </w:rPr>
        <w:t>حسین بن سعید اهوازی</w:t>
      </w:r>
      <w:bookmarkEnd w:id="504"/>
    </w:p>
    <w:p>
      <w:pPr>
        <w:pStyle w:val="BookText"/>
        <w:rPr/>
      </w:pPr>
      <w:r>
        <w:rPr>
          <w:rFonts w:ascii="IRNazanin" w:hAnsi="IRNazanin" w:eastAsia="IRNazanin"/>
          <w:color w:val="111111"/>
          <w:sz w:val="28"/>
          <w:sz w:val="28"/>
          <w:szCs w:val="28"/>
          <w:rtl w:val="true"/>
          <w:lang w:bidi="fa-IR"/>
        </w:rPr>
        <w:t>حسین بن سعید حمّاد اهوازی،ثقه بود و از امام رضا علیه السّلام،ابو جعفر علیه السّلام،و ابو الحسن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505" w:name="__RefHeading___Toc754772_2616395394"/>
      <w:bookmarkStart w:id="506" w:name="_Toc186"/>
      <w:bookmarkEnd w:id="505"/>
      <w:r>
        <w:rPr>
          <w:rtl w:val="true"/>
        </w:rPr>
        <w:t>حسن بن سعید اهوازی</w:t>
      </w:r>
      <w:bookmarkEnd w:id="506"/>
    </w:p>
    <w:p>
      <w:pPr>
        <w:pStyle w:val="BookText"/>
        <w:rPr/>
      </w:pPr>
      <w:r>
        <w:rPr>
          <w:rFonts w:ascii="IRNazanin" w:hAnsi="IRNazanin" w:eastAsia="IRNazanin"/>
          <w:color w:val="111111"/>
          <w:sz w:val="28"/>
          <w:sz w:val="28"/>
          <w:szCs w:val="28"/>
          <w:rtl w:val="true"/>
          <w:lang w:bidi="fa-IR"/>
        </w:rPr>
        <w:t>حسن،برادر حسین بن سعید و از اصحاب امام رضا علیه السّلام و امام جواد علیه السّلام بود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هردو برادر در حرکت سیاسی و علمی امام رضا علیه السّلام و امام جواد علیه السّلام و نیز در عرصۀ تصنیف و تألیف شرکت داشتند و نقش قابل توجهی در هدایت برخی افراد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حضینی،و پس از او علی بن الریان به واسطۀ حسن بن سعید اهوازی به حضور امام رضا علیه السّلام رسیدند و همو وسیلۀ آشنایی آنان با مدرسۀ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حدیث شنیدند و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سعید همچنین عبد الله بن محمد حضینی و دیگران را با مدرسۀ اهل بیت علیهم السّلام آشنا کرد که بعدها منشأ خدمات شدند و کتاب‌های زیادی تألیف و تصنیف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حسن بن سعید پنجاه کتاب تصنیف کرد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الطائفه،محمد بن حسن طوسی هنگامی که به حسین بن سعید اهوازی می‌رسد درباره‌اش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رضا،ابو جعفر ثانی و ابو الحسن ثالث علیه السّلام حدیث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مردم کوفه بود و همراه برادرش حسن به اهواز کوچ کرد،سپس به قم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بر حسن </w:t>
      </w:r>
    </w:p>
    <w:p>
      <w:pPr>
        <w:pStyle w:val="BookText"/>
        <w:rPr/>
      </w:pPr>
      <w:r>
        <w:rPr>
          <w:rFonts w:ascii="IRNazanin" w:hAnsi="IRNazanin" w:eastAsia="IRNazanin"/>
          <w:color w:val="111111"/>
          <w:sz w:val="28"/>
          <w:sz w:val="28"/>
          <w:szCs w:val="28"/>
          <w:rtl w:val="true"/>
          <w:lang w:bidi="fa-IR"/>
        </w:rPr>
        <w:t>بن ابان وارد شد و در همان سامان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اهوازی سی کتاب به شرح زیر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 و الطلاق؛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الإجارات؛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الشهادات؛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الأیمان و النذور و الکفارات؛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البشارات؛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و الدیات؛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الأشربة؛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التقیة؛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الخمس؛ </w:t>
      </w:r>
      <w:bookmarkStart w:id="507" w:name="pg13437_141167"/>
    </w:p>
    <w:p>
      <w:pPr>
        <w:pStyle w:val="BookText"/>
        <w:rPr/>
      </w:pPr>
      <w:bookmarkEnd w:id="507"/>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المروة و التجمل؛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الصید و الذباحة؛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المثالب؛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المؤمن؛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الملاحم؛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الغالیة؛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 و التدبیر</w:t>
      </w:r>
      <w:r>
        <w:rPr>
          <w:rFonts w:eastAsia="IRNazanin" w:cs="IRNazanin"/>
          <w:color w:val="111111"/>
          <w:sz w:val="28"/>
          <w:szCs w:val="28"/>
          <w:rtl w:val="true"/>
          <w:lang w:bidi="fa-IR"/>
        </w:rPr>
        <w:t xml:space="preserve">. </w:t>
      </w:r>
      <w:r>
        <w:rPr>
          <w:rStyle w:val="FootnoteAnchor"/>
          <w:rtl w:val="true"/>
        </w:rPr>
        <w:footnoteReference w:id="319"/>
      </w:r>
    </w:p>
    <w:p>
      <w:pPr>
        <w:pStyle w:val="Heading5"/>
        <w:numPr>
          <w:ilvl w:val="4"/>
          <w:numId w:val="1"/>
        </w:numPr>
        <w:rPr/>
      </w:pPr>
      <w:bookmarkStart w:id="508" w:name="__RefHeading___Toc754774_2616395394"/>
      <w:bookmarkStart w:id="509" w:name="_Toc187"/>
      <w:bookmarkEnd w:id="508"/>
      <w:r>
        <w:rPr>
          <w:rtl w:val="true"/>
        </w:rPr>
        <w:t>محمد بن اسماعیل</w:t>
      </w:r>
      <w:bookmarkEnd w:id="509"/>
    </w:p>
    <w:p>
      <w:pPr>
        <w:pStyle w:val="BookText"/>
        <w:rPr/>
      </w:pPr>
      <w:r>
        <w:rPr>
          <w:rFonts w:ascii="IRNazanin" w:hAnsi="IRNazanin" w:eastAsia="IRNazanin"/>
          <w:color w:val="111111"/>
          <w:sz w:val="28"/>
          <w:sz w:val="28"/>
          <w:szCs w:val="28"/>
          <w:rtl w:val="true"/>
          <w:lang w:bidi="fa-IR"/>
        </w:rPr>
        <w:t>وی محمد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او را در شمار اصحاب امام رضا علیه السّلام و امام جواد علیه السّلام خوانده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وی از نظر پرهیزگاری و تقوا،در شمار بهترین اصحاب امامان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ویژگی او را به اختصار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ابن بزیع با امام رضا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رابطۀ تنگاتنگی با امام رضا علیه السّلام داشت و آن حضرت او را سخت بزرگ و گرامی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نام ابن بزیع در حضور امام رضا علیه السّلام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می‌داشتم چونان او در میان شما وجود داشت</w:t>
      </w:r>
      <w:r>
        <w:rPr>
          <w:rFonts w:eastAsia="IRNazanin" w:cs="IRNazanin"/>
          <w:color w:val="111111"/>
          <w:sz w:val="28"/>
          <w:szCs w:val="28"/>
          <w:rtl w:val="true"/>
          <w:lang w:bidi="fa-IR"/>
        </w:rPr>
        <w:t xml:space="preserve">. </w:t>
      </w:r>
      <w:r>
        <w:rPr>
          <w:rStyle w:val="FootnoteAnchor"/>
          <w:rtl w:val="true"/>
        </w:rPr>
        <w:footnoteReference w:id="321"/>
      </w:r>
      <w:bookmarkStart w:id="510" w:name="pg13437_141168"/>
    </w:p>
    <w:p>
      <w:pPr>
        <w:pStyle w:val="BookText"/>
        <w:rPr/>
      </w:pPr>
      <w:bookmarkEnd w:id="510"/>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و ارتباط او با امام جواد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همان‌سان که به امام رضا علیه السّلام پیوسته بود و ارتباط داشت،با امام جواد علیه السّلام نیز رابطۀ تنگاتنگی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بزیع از امام جواد علیه السّلام روایاتی در زمینۀ احکام شرعی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امام جواد علیه السّلام خواست پیراهنی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بر تن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بدهد تا آن را کفن خویش قرار دهد و امام جواد علیه السّلام پیراهنی برای او فرستاد</w:t>
      </w:r>
      <w:r>
        <w:rPr>
          <w:rFonts w:eastAsia="IRNazanin" w:cs="IRNazanin"/>
          <w:color w:val="111111"/>
          <w:sz w:val="28"/>
          <w:szCs w:val="28"/>
          <w:rtl w:val="true"/>
          <w:lang w:bidi="fa-IR"/>
        </w:rPr>
        <w:t xml:space="preserve">. </w:t>
      </w:r>
      <w:r>
        <w:rPr>
          <w:rStyle w:val="FootnoteAnchor"/>
          <w:rtl w:val="true"/>
        </w:rPr>
        <w:footnoteReference w:id="322"/>
      </w:r>
    </w:p>
    <w:p>
      <w:pPr>
        <w:pStyle w:val="Heading5"/>
        <w:numPr>
          <w:ilvl w:val="4"/>
          <w:numId w:val="1"/>
        </w:numPr>
        <w:rPr/>
      </w:pPr>
      <w:bookmarkStart w:id="511" w:name="__RefHeading___Toc754776_2616395394"/>
      <w:bookmarkStart w:id="512" w:name="_Toc188"/>
      <w:bookmarkEnd w:id="511"/>
      <w:r>
        <w:rPr>
          <w:rtl w:val="true"/>
        </w:rPr>
        <w:t>احمد بن ابی عبد الله برقی</w:t>
      </w:r>
      <w:bookmarkEnd w:id="512"/>
    </w:p>
    <w:p>
      <w:pPr>
        <w:pStyle w:val="BookText"/>
        <w:rPr/>
      </w:pPr>
      <w:r>
        <w:rPr>
          <w:rFonts w:ascii="IRNazanin" w:hAnsi="IRNazanin" w:eastAsia="IRNazanin"/>
          <w:color w:val="111111"/>
          <w:sz w:val="28"/>
          <w:sz w:val="28"/>
          <w:szCs w:val="28"/>
          <w:rtl w:val="true"/>
          <w:lang w:bidi="fa-IR"/>
        </w:rPr>
        <w:t>او ابو جعفر،فرزند محمد بن خالد بن عبد الرحمن بن محمد بن علی برقی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زمانی او را با نام احمد بن محمد بن خالد برقی و از اصحاب امام جواد علیه السّلام خوانده و در جایی دیگر او را با نام احمد بن ابی عبد الله برقی یاد کرده و از اصحاب امام هادی شمرده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یکی از نوشته‌های بلندآوازه و ماندگار علامۀ بزرگ،برقی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مرجع مورخان،جغرافی‌دانان،شرح‌حال‌نویسان و محدثان بود که این مطلب خود بهترین گواه بر عظمت و گستردگی دامنۀ دانش،روایت و اطلاعات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از بزرگان عالمان شیعه و افراد مورد اعتماد امام جواد علیه السّلام و امام هادی علیه السّلام بود</w:t>
      </w:r>
      <w:r>
        <w:rPr>
          <w:rFonts w:eastAsia="IRNazanin" w:cs="IRNazanin"/>
          <w:color w:val="111111"/>
          <w:sz w:val="28"/>
          <w:szCs w:val="28"/>
          <w:rtl w:val="true"/>
          <w:lang w:bidi="fa-IR"/>
        </w:rPr>
        <w:t xml:space="preserve">. </w:t>
      </w:r>
      <w:r>
        <w:rPr>
          <w:rStyle w:val="FootnoteAnchor"/>
          <w:rtl w:val="true"/>
        </w:rPr>
        <w:footnoteReference w:id="324"/>
      </w:r>
    </w:p>
    <w:p>
      <w:pPr>
        <w:pStyle w:val="Heading5"/>
        <w:numPr>
          <w:ilvl w:val="4"/>
          <w:numId w:val="1"/>
        </w:numPr>
        <w:rPr/>
      </w:pPr>
      <w:bookmarkStart w:id="513" w:name="__RefHeading___Toc754778_2616395394"/>
      <w:bookmarkStart w:id="514" w:name="_Toc189"/>
      <w:bookmarkEnd w:id="513"/>
      <w:r>
        <w:rPr>
          <w:rtl w:val="true"/>
        </w:rPr>
        <w:t>علی بن مهزیار</w:t>
      </w:r>
      <w:bookmarkEnd w:id="51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مهزیار درخشانترین اصحاب امام جواد علیه السّلام و در تقوا و فضل و </w:t>
      </w:r>
    </w:p>
    <w:p>
      <w:pPr>
        <w:pStyle w:val="BookText"/>
        <w:rPr/>
      </w:pPr>
      <w:r>
        <w:rPr>
          <w:rFonts w:ascii="IRNazanin" w:hAnsi="IRNazanin" w:eastAsia="IRNazanin"/>
          <w:color w:val="111111"/>
          <w:sz w:val="28"/>
          <w:sz w:val="28"/>
          <w:szCs w:val="28"/>
          <w:rtl w:val="true"/>
          <w:lang w:bidi="fa-IR"/>
        </w:rPr>
        <w:t>دانش از عالمان نامی روزگار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نکته‌های برجسته‌ای از زندگی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مسیحی بود و به لطف هدایت خداوند مسلمان شد و اسلامش خالص بود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عبادت و بندگی خدا سرآمد عابدان بود،به‌گونه‌ای که در بندگی و تقوا همانند او دیده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آن‌چنان شیفته عبادت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برآمدن خورشید سر به سجده می‌نهاد و همان‌سان که برای خود دعا کرده بود برای هزار تن از برادران خود دعا می‌کرد،آن‌گاه سر از سجده برمی‌داشت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سجده‌های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پیشانی‌اش همانند زانوی شتران پینه بسته بود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ترجمه‌نگاران وثاقت او را در نقل روایات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دربارۀ علی بن مهزیار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نقل روایت ثقه بوده و مطعون نیست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عرصۀ تألیف با نوشتن شمار زیادی کتاب،گستردگی دانش خود را ثابت کرد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التفسیر؛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الفضائل؛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 و التدبیر؛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المثالب؛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التحمل و المروة؛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الغلاة؛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المواریث</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الشهادات؛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فضائل المؤمنین و برّهم؛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الملاحم؛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التقیه؛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الصید و الذباحة؛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الأشربة؛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النذور و الأیمان و الکفارات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الحروف؛</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القائم؛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البشارات؛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الأنبیاء</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علی بن أسباط</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آثاری که برشمردیم،در مباحث فروع فقه،اعتقادات،تفسیر و اخلاق نوشته شده است که البته بخش عمدۀ آن به فقه اسلامی اختصاص دارد و این خود نشان می‌دهد که علی بن مهزیار از فقیهان بزرگ اسلام بوده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مکاتبۀ امام جواد علیه السّلام بودن،ویژگی دیگر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امام جواد علیه السّلام به علی نشان‌دهندۀ ارتباط محکم او با امام جواد علیه السّلام و منزلت والایش نزد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نامه‌ها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به دستم رسید و از محتوای آن باخبر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شادمانی سرشار کردی،خدایت شادمان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کفایت‌کننده و دفع‌کنندۀ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شر و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 که مکر هر نیرنگ‌بازی را از تو دور کند،ان شاء الله</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این نامه بیانگر خدمتی است که علی بن مهزیار برای امام جواد علیه السّلام انجام داده و از همین‌رو حضرتش خرسندی خویش را از علی آشکار،برای او دعا کرده،از خدا برایش اجر فراوان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دیگری که حضرت امام جواد علیه السّلام به علی بن مهزیار نوشته،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دربارۀ قمی‌ها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خدایشان نجات دهد و برای آنان فرجی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گفتی آگاه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کارت که همچنان دنبال می‌کنی،من را خشنود کردی که خدا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بهشت،خشنود کند و به واسطۀ رضامندی من از تو،نسبت به تو خشنود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برای تو عفو و مهربانی امید دارم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متن این نامه روشن می‌کند که علی بن مهزیار مردم قم را که در سختی و گرفتاری به سر می‌بردند،رهایی بخشید و همین اقدام،امام علیه السّلام را شادمان کرده بود و حضرتش به پاس آن خدمت،برای او دعا کرد و نیل به بهشت را برای علی مسئلت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یکی از نامه‌های خود که به علی بن مهزیار نوشت او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خانۀ خویش روان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بهترین خانه در دنیا و آخرت رهنمون شود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علی خدمت به امام علیه السّلام را به پایان رساند،امام جواد علیه السّلام او را با </w:t>
      </w:r>
    </w:p>
    <w:p>
      <w:pPr>
        <w:pStyle w:val="BookText"/>
        <w:rPr/>
      </w:pPr>
      <w:r>
        <w:rPr>
          <w:rFonts w:ascii="IRNazanin" w:hAnsi="IRNazanin" w:eastAsia="IRNazanin"/>
          <w:color w:val="111111"/>
          <w:sz w:val="28"/>
          <w:sz w:val="28"/>
          <w:szCs w:val="28"/>
          <w:rtl w:val="true"/>
          <w:lang w:bidi="fa-IR"/>
        </w:rPr>
        <w:t>عبارت‌های یاد شده فرمان رفتن به خانه‌اش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دیگری امام جواد علیه السّلام خطاب به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می‌خواهم تا تو را از پیش رو و از پشت سر و در تمام احوال،حفظ کند،تو را بشارت باد که امید دارم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کند و از حضرت احدیت مسئلت دارم در آنچه که برای آن آهنگ رفتن در روز یک شنبه کرده‌ای خیر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روز دوشنبه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همسفر تو و در نبودت سرپرست خانواده‌ات باشد،امانتت را از طرف تو ادا کند و در پناه قدرتش به سلامت باشی</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علی بن مهزیار نامه‌ای به امام جواد علیه السّلام نوشت و از آن حضرت خواست تا دست او را بازگذارد و اجازه دهد مقداری از آنچه در اختیار دارد هزینۀ زندگی خویش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تو و خاندان و خانواده‌ات که برای آنان طلب وسعت در زندگی کرده‌ای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علی،تو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در زندگی نزد من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مسئلت می‌نمایم که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عافیت و تندرستی را با تو همراه کند،مقدّمت بدارد و با عافیت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که همو شنوای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بدین ترتیب امام جواد علیه السّلام او را در استفاده از اموالی که در اختیار داشت مجاز داشت و با بهترین جملات او را دعا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علی بن مهزیار نامه‌ای به امام جواد علیه السّلام نوشت و از حضرتش خواست تا در حق او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دعا که از من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هنوز نمی‌دانی که خدا تو را چگونه 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محبت و عنایتی که به تو دارم و منزلت تو را می‌دانم،گاهی تو را با نام و نسب می‌خوانم،پس خدا بهتر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منزلت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داده روزی‌ات کند و از تو خشنود شود،بهترین نیت‌های تو را </w:t>
      </w:r>
      <w:bookmarkStart w:id="515" w:name="pg13437_141173"/>
    </w:p>
    <w:p>
      <w:pPr>
        <w:pStyle w:val="BookText"/>
        <w:rPr/>
      </w:pPr>
      <w:bookmarkEnd w:id="515"/>
      <w:r>
        <w:rPr>
          <w:rFonts w:ascii="IRNazanin" w:hAnsi="IRNazanin" w:eastAsia="IRNazanin"/>
          <w:color w:val="111111"/>
          <w:sz w:val="28"/>
          <w:sz w:val="28"/>
          <w:szCs w:val="28"/>
          <w:rtl w:val="true"/>
          <w:lang w:bidi="fa-IR"/>
        </w:rPr>
        <w:t>محقق کند و به رحمت خود تو را در فردوس اعلا جای دهد که او شنوای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حفظ کند و سرپرست تو باشد و به رحمت خویش بدی‌ها و بلاها را از تو دور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نوشتم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همچنین امام جواد علیه السّلام در نامه‌ای دیگر خطاب به علی بن مهزیار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علی،خدا پاداش تو را نیکو گرداند،در بهشت خویش جایت دهد،خواری دنیا و آخرت را از تو دور گرداند و با ما محشورت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علی،تو را در خیرخواهی،خدمت و فرمانبرداری،احترام به خویش و انجام وظیفه آزمودم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چون تو نیافته‌ام، امیدوارم که گزاف نگفته باشم،پس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آنچه برشمردم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پاداش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تو و نیز خدمتی که در سرما و گرما و شب و روز در حق ما کرده‌ای،از ما پنهان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مسئلت دارم،چون تمام خلق را در قیامت گرد آورد،تو را آن‌سان از رحمت خود برخوردار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 تو را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شنوای دعاست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آنچه در نامه‌های امام جواد علیه السّلام خطاب به علی بن مهزیار آمد،هریک توصیف درخشانی از جایگاه والای او نزد امام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 علی بن مهزیار در تقوا و پرهیزگاری،دیگر نشان لیاقتی است که حضرت امام جواد علیه السّلام در نامه‌های خود بدو داده است</w:t>
      </w:r>
      <w:r>
        <w:rPr>
          <w:rFonts w:eastAsia="IRNazanin" w:cs="IRNazanin"/>
          <w:color w:val="111111"/>
          <w:sz w:val="28"/>
          <w:szCs w:val="28"/>
          <w:rtl w:val="true"/>
          <w:lang w:bidi="fa-IR"/>
        </w:rPr>
        <w:t>.</w:t>
      </w:r>
    </w:p>
    <w:p>
      <w:pPr>
        <w:pStyle w:val="Heading5"/>
        <w:numPr>
          <w:ilvl w:val="4"/>
          <w:numId w:val="1"/>
        </w:numPr>
        <w:rPr/>
      </w:pPr>
      <w:bookmarkStart w:id="516" w:name="__RefHeading___Toc754780_2616395394"/>
      <w:bookmarkStart w:id="517" w:name="_Toc190"/>
      <w:bookmarkEnd w:id="516"/>
      <w:r>
        <w:rPr>
          <w:rtl w:val="true"/>
        </w:rPr>
        <w:t>صفوان بن یحیی</w:t>
      </w:r>
      <w:bookmarkEnd w:id="51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ابو محمد،صفوان بن یحیی،معروف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السابری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نوعی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کوفه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حدیث کرد و خود او از امام رضا علیه السّلام روایت حدیث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جایگاه والایی نزد امام رضا علیه السّلام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او را در شمار رجال حدیث ابو الحسن،موسی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وکیل امام رضا علیه السّلام و </w:t>
      </w:r>
    </w:p>
    <w:p>
      <w:pPr>
        <w:pStyle w:val="BookText"/>
        <w:rPr/>
      </w:pPr>
      <w:r>
        <w:rPr>
          <w:rFonts w:ascii="IRNazanin" w:hAnsi="IRNazanin" w:eastAsia="IRNazanin"/>
          <w:color w:val="111111"/>
          <w:sz w:val="28"/>
          <w:sz w:val="28"/>
          <w:szCs w:val="28"/>
          <w:rtl w:val="true"/>
          <w:lang w:bidi="fa-IR"/>
        </w:rPr>
        <w:t>ابو جعفر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 اموال فراوانی به او دادند تا وی را به خود متمایل کنند، اما او به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نگروید و در زهد و بندگی خدا جایگاهی والا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شریک عبد الله بن جندب و علی بن نعمان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تن در بیت الله الحرام هم‌پیمان شدند هرکس زودتر بمیرد،آن‌که زنده مانده به جای متوفا نماز گزارد،روزه بگیرد و زکات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جندب و علی بن نعمان مردند و صفوان زنده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منظور وفای به عهد،همه‌روزه یکصد و پنجاه رکعت نماز می‌خواند،هرسال سه ماه روزه می‌گرفت و همه‌ساله سه بار زکات می‌داد و هرگاه غیر از موارد یاد شده،چیزی در راه خدا می‌داد از طرف آنان نیز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ما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صفوان خواست تا دو دینار با خود به کوفه ببرد و آن را به خانواده‌اش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من در کرایه دیگران هستند و باید از آنان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افراد طبقۀ او در پرهیزگاری و بندگی خدا به او نمی‌رسیدند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سی کتاب برای او برشمرده‌اند که آنچه در زیر می‌آید در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لشری و البیع؛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العتق و التدبیر؛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البشارات و النوادر</w:t>
      </w:r>
      <w:r>
        <w:rPr>
          <w:rFonts w:eastAsia="IRNazanin" w:cs="IRNazanin"/>
          <w:color w:val="111111"/>
          <w:sz w:val="28"/>
          <w:szCs w:val="28"/>
          <w:rtl w:val="true"/>
          <w:lang w:bidi="fa-IR"/>
        </w:rPr>
        <w:t xml:space="preserve">. </w:t>
      </w:r>
      <w:bookmarkStart w:id="518" w:name="pg13437_141175"/>
    </w:p>
    <w:p>
      <w:pPr>
        <w:pStyle w:val="BookText"/>
        <w:rPr/>
      </w:pPr>
      <w:bookmarkEnd w:id="518"/>
      <w:r>
        <w:rPr>
          <w:rFonts w:ascii="IRNazanin" w:hAnsi="IRNazanin" w:eastAsia="IRNazanin"/>
          <w:color w:val="111111"/>
          <w:sz w:val="28"/>
          <w:sz w:val="28"/>
          <w:szCs w:val="28"/>
          <w:rtl w:val="true"/>
          <w:lang w:bidi="fa-IR"/>
        </w:rPr>
        <w:t xml:space="preserve">صفوان بن یحیی به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در نقاب خاک کشید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امام جواد علیه السّلام برای صفوان طلب مغفرت کرد و گواهی داد که او از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ارجمندش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حزب رستگار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519" w:name="__RefHeading___Toc754782_2616395394"/>
      <w:bookmarkStart w:id="520" w:name="_Toc191"/>
      <w:bookmarkEnd w:id="519"/>
      <w:r>
        <w:rPr>
          <w:rtl w:val="true"/>
        </w:rPr>
        <w:t>عبد الله بن الصلت</w:t>
      </w:r>
      <w:bookmarkEnd w:id="520"/>
    </w:p>
    <w:p>
      <w:pPr>
        <w:pStyle w:val="BookText"/>
        <w:rPr/>
      </w:pPr>
      <w:r>
        <w:rPr>
          <w:rFonts w:ascii="IRNazanin" w:hAnsi="IRNazanin" w:eastAsia="IRNazanin"/>
          <w:color w:val="111111"/>
          <w:sz w:val="28"/>
          <w:sz w:val="28"/>
          <w:szCs w:val="28"/>
          <w:rtl w:val="true"/>
          <w:lang w:bidi="fa-IR"/>
        </w:rPr>
        <w:t>او ابو طالب،عبد الله بن الصلت قمی،مولای بنی تیم اللات ابن تغلبه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 بن احمد النهدی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قمی ما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فرزند رضا نوشتم و از او خواستم اجازه دهد تا بر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بخوانم،در پاسخ نامه‌ام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 بر پدرم مرثیه بخوان و مویه کن</w:t>
      </w:r>
      <w:r>
        <w:rPr>
          <w:rFonts w:eastAsia="IRNazanin" w:cs="IRNazanin"/>
          <w:color w:val="111111"/>
          <w:sz w:val="28"/>
          <w:szCs w:val="28"/>
          <w:rtl w:val="true"/>
          <w:lang w:bidi="fa-IR"/>
        </w:rPr>
        <w:t xml:space="preserve">. </w:t>
      </w:r>
      <w:r>
        <w:rPr>
          <w:rStyle w:val="FootnoteAnchor"/>
          <w:rtl w:val="true"/>
        </w:rPr>
        <w:footnoteReference w:id="337"/>
      </w:r>
    </w:p>
    <w:p>
      <w:pPr>
        <w:pStyle w:val="Heading5"/>
        <w:numPr>
          <w:ilvl w:val="4"/>
          <w:numId w:val="1"/>
        </w:numPr>
        <w:rPr/>
      </w:pPr>
      <w:bookmarkStart w:id="521" w:name="__RefHeading___Toc754784_2616395394"/>
      <w:bookmarkStart w:id="522" w:name="_Toc192"/>
      <w:bookmarkEnd w:id="521"/>
      <w:r>
        <w:rPr>
          <w:rtl w:val="true"/>
        </w:rPr>
        <w:t>علی بن اسباط‌</w:t>
      </w:r>
      <w:bookmarkEnd w:id="522"/>
    </w:p>
    <w:p>
      <w:pPr>
        <w:pStyle w:val="BookText"/>
        <w:rPr/>
      </w:pPr>
      <w:r>
        <w:rPr>
          <w:rFonts w:ascii="IRNazanin" w:hAnsi="IRNazanin" w:eastAsia="IRNazanin"/>
          <w:color w:val="111111"/>
          <w:sz w:val="28"/>
          <w:sz w:val="28"/>
          <w:szCs w:val="28"/>
          <w:rtl w:val="true"/>
          <w:lang w:bidi="fa-IR"/>
        </w:rPr>
        <w:t>وی علی بن اسباط بن سالم کندی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الزطی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 مذهب بود و علی بن مهزیار در رساله‌ای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رد افکار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نقض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فطحی مذهب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وی و علی بن مهزیار دربارۀ مذهب او نامه‌هایی نوشته شد که آن دو در نهایت به ابو جعفر ثانی علیه السّلام رجوع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روشن شدن حقیقت برای علی بن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اعتقاد خویش دست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اعتقاد خویش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ثقه و موثقترین و راست‌گفتارترین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روایت او را درست دانسته،بر آن اعتماد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اصول چهارصدگانه و </w:t>
      </w:r>
      <w:bookmarkStart w:id="523" w:name="pg13437_141176"/>
    </w:p>
    <w:p>
      <w:pPr>
        <w:pStyle w:val="BookText"/>
        <w:rPr/>
      </w:pPr>
      <w:bookmarkEnd w:id="523"/>
      <w:r>
        <w:rPr>
          <w:rFonts w:ascii="IRNazanin" w:hAnsi="IRNazanin" w:eastAsia="IRNazanin"/>
          <w:color w:val="111111"/>
          <w:sz w:val="28"/>
          <w:sz w:val="28"/>
          <w:szCs w:val="28"/>
          <w:rtl w:val="true"/>
          <w:lang w:bidi="fa-IR"/>
        </w:rPr>
        <w:t>روایاتی از اوست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کتاب‌های زیر از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الدلائل؛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 مشهور</w:t>
      </w:r>
      <w:r>
        <w:rPr>
          <w:rFonts w:eastAsia="IRNazanin" w:cs="IRNazanin"/>
          <w:color w:val="111111"/>
          <w:sz w:val="28"/>
          <w:szCs w:val="28"/>
          <w:rtl w:val="true"/>
          <w:lang w:bidi="fa-IR"/>
        </w:rPr>
        <w:t xml:space="preserve">. </w:t>
      </w:r>
      <w:r>
        <w:rPr>
          <w:rStyle w:val="FootnoteAnchor"/>
          <w:rtl w:val="true"/>
        </w:rPr>
        <w:footnoteReference w:id="339"/>
      </w:r>
    </w:p>
    <w:p>
      <w:pPr>
        <w:pStyle w:val="Heading5"/>
        <w:numPr>
          <w:ilvl w:val="4"/>
          <w:numId w:val="1"/>
        </w:numPr>
        <w:rPr/>
      </w:pPr>
      <w:bookmarkStart w:id="524" w:name="__RefHeading___Toc754786_2616395394"/>
      <w:bookmarkStart w:id="525" w:name="_Toc193"/>
      <w:bookmarkEnd w:id="524"/>
      <w:r>
        <w:rPr>
          <w:rtl w:val="true"/>
        </w:rPr>
        <w:t>ابراهیم بن ابی محمود خراسانی</w:t>
      </w:r>
      <w:bookmarkEnd w:id="525"/>
    </w:p>
    <w:p>
      <w:pPr>
        <w:pStyle w:val="BookText"/>
        <w:rPr/>
      </w:pPr>
      <w:r>
        <w:rPr>
          <w:rFonts w:ascii="IRNazanin" w:hAnsi="IRNazanin" w:eastAsia="IRNazanin"/>
          <w:color w:val="111111"/>
          <w:sz w:val="28"/>
          <w:sz w:val="28"/>
          <w:szCs w:val="28"/>
          <w:rtl w:val="true"/>
          <w:lang w:bidi="fa-IR"/>
        </w:rPr>
        <w:t>بنابر نقل کشی در رجال خود،او از راویان ثقه بود که از امام جواد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امام موسی کاظم علیه السّلام و امام رضا علیه السّلام روایت حدیث کرده است</w:t>
      </w:r>
      <w:r>
        <w:rPr>
          <w:rFonts w:eastAsia="IRNazanin" w:cs="IRNazanin"/>
          <w:color w:val="111111"/>
          <w:sz w:val="28"/>
          <w:szCs w:val="28"/>
          <w:rtl w:val="true"/>
          <w:lang w:bidi="fa-IR"/>
        </w:rPr>
        <w:t>.</w:t>
      </w:r>
    </w:p>
    <w:p>
      <w:pPr>
        <w:pStyle w:val="Heading5"/>
        <w:numPr>
          <w:ilvl w:val="4"/>
          <w:numId w:val="1"/>
        </w:numPr>
        <w:rPr/>
      </w:pPr>
      <w:bookmarkStart w:id="526" w:name="__RefHeading___Toc754788_2616395394"/>
      <w:bookmarkStart w:id="527" w:name="_Toc194"/>
      <w:bookmarkEnd w:id="526"/>
      <w:r>
        <w:rPr>
          <w:rtl w:val="true"/>
        </w:rPr>
        <w:t>ابراهیم بن محمد همدانی</w:t>
      </w:r>
      <w:bookmarkEnd w:id="527"/>
    </w:p>
    <w:p>
      <w:pPr>
        <w:pStyle w:val="BookText"/>
        <w:rPr/>
      </w:pPr>
      <w:r>
        <w:rPr>
          <w:rFonts w:ascii="IRNazanin" w:hAnsi="IRNazanin" w:eastAsia="IRNazanin"/>
          <w:color w:val="111111"/>
          <w:sz w:val="28"/>
          <w:sz w:val="28"/>
          <w:szCs w:val="28"/>
          <w:rtl w:val="true"/>
          <w:lang w:bidi="fa-IR"/>
        </w:rPr>
        <w:t>او از راویان جلیل القدر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السّلام،امام جواد علیه السّلام و امام هادی روایت حدیث کرده است</w:t>
      </w:r>
      <w:r>
        <w:rPr>
          <w:rFonts w:eastAsia="IRNazanin" w:cs="IRNazanin"/>
          <w:color w:val="111111"/>
          <w:sz w:val="28"/>
          <w:szCs w:val="28"/>
          <w:rtl w:val="true"/>
          <w:lang w:bidi="fa-IR"/>
        </w:rPr>
        <w:t>.</w:t>
      </w:r>
    </w:p>
    <w:p>
      <w:pPr>
        <w:pStyle w:val="Heading5"/>
        <w:numPr>
          <w:ilvl w:val="4"/>
          <w:numId w:val="1"/>
        </w:numPr>
        <w:rPr/>
      </w:pPr>
      <w:bookmarkStart w:id="528" w:name="__RefHeading___Toc754790_2616395394"/>
      <w:bookmarkStart w:id="529" w:name="_Toc195"/>
      <w:bookmarkEnd w:id="528"/>
      <w:r>
        <w:rPr>
          <w:rtl w:val="true"/>
        </w:rPr>
        <w:t>احمد بن محمد بن ابی نصر بزنطی کوفی</w:t>
      </w:r>
      <w:bookmarkEnd w:id="52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احمد،جلیل القدر بود و نزد امام رضا علیه السّلام و امام جواد منزلتی بس والا و عظیم داشت</w:t>
      </w:r>
      <w:r>
        <w:rPr>
          <w:rFonts w:eastAsia="IRNazanin" w:cs="IRNazanin"/>
          <w:color w:val="111111"/>
          <w:sz w:val="28"/>
          <w:szCs w:val="28"/>
          <w:rtl w:val="true"/>
          <w:lang w:bidi="fa-IR"/>
        </w:rPr>
        <w:t xml:space="preserve">. </w:t>
      </w:r>
      <w:bookmarkStart w:id="530" w:name="pg13437_141177"/>
    </w:p>
    <w:p>
      <w:pPr>
        <w:pStyle w:val="Heading5"/>
        <w:numPr>
          <w:ilvl w:val="4"/>
          <w:numId w:val="1"/>
        </w:numPr>
        <w:rPr/>
      </w:pPr>
      <w:bookmarkStart w:id="531" w:name="__RefHeading___Toc754792_2616395394"/>
      <w:bookmarkStart w:id="532" w:name="_Toc196"/>
      <w:bookmarkEnd w:id="530"/>
      <w:bookmarkEnd w:id="531"/>
      <w:r>
        <w:rPr>
          <w:rtl w:val="true"/>
        </w:rPr>
        <w:t>احمد بن معافی</w:t>
      </w:r>
      <w:bookmarkEnd w:id="532"/>
    </w:p>
    <w:p>
      <w:pPr>
        <w:pStyle w:val="BookText"/>
        <w:rPr/>
      </w:pPr>
      <w:r>
        <w:rPr>
          <w:rFonts w:ascii="IRNazanin" w:hAnsi="IRNazanin" w:eastAsia="IRNazanin"/>
          <w:color w:val="111111"/>
          <w:sz w:val="28"/>
          <w:sz w:val="28"/>
          <w:szCs w:val="28"/>
          <w:rtl w:val="true"/>
          <w:lang w:bidi="fa-IR"/>
        </w:rPr>
        <w:t>احمد از اصحاب امام جواد علیه السّلام بود</w:t>
      </w:r>
      <w:r>
        <w:rPr>
          <w:rFonts w:eastAsia="IRNazanin" w:cs="IRNazanin"/>
          <w:color w:val="111111"/>
          <w:sz w:val="28"/>
          <w:szCs w:val="28"/>
          <w:rtl w:val="true"/>
          <w:lang w:bidi="fa-IR"/>
        </w:rPr>
        <w:t>.</w:t>
      </w:r>
    </w:p>
    <w:p>
      <w:pPr>
        <w:pStyle w:val="Heading5"/>
        <w:numPr>
          <w:ilvl w:val="4"/>
          <w:numId w:val="1"/>
        </w:numPr>
        <w:rPr/>
      </w:pPr>
      <w:bookmarkStart w:id="533" w:name="__RefHeading___Toc754794_2616395394"/>
      <w:bookmarkStart w:id="534" w:name="_Toc197"/>
      <w:bookmarkEnd w:id="533"/>
      <w:r>
        <w:rPr>
          <w:rtl w:val="true"/>
        </w:rPr>
        <w:t>جعفر بن محمد بن یونس احول</w:t>
      </w:r>
      <w:bookmarkEnd w:id="534"/>
    </w:p>
    <w:p>
      <w:pPr>
        <w:pStyle w:val="BookText"/>
        <w:rPr/>
      </w:pPr>
      <w:r>
        <w:rPr>
          <w:rFonts w:ascii="IRNazanin" w:hAnsi="IRNazanin" w:eastAsia="IRNazanin"/>
          <w:color w:val="111111"/>
          <w:sz w:val="28"/>
          <w:sz w:val="28"/>
          <w:szCs w:val="28"/>
          <w:rtl w:val="true"/>
          <w:lang w:bidi="fa-IR"/>
        </w:rPr>
        <w:t>جعفر از اصحاب امام رضا علیه السّلام،امام جواد علیه السّلام و فرزندش امام هادی بود</w:t>
      </w:r>
      <w:r>
        <w:rPr>
          <w:rFonts w:eastAsia="IRNazanin" w:cs="IRNazanin"/>
          <w:color w:val="111111"/>
          <w:sz w:val="28"/>
          <w:szCs w:val="28"/>
          <w:rtl w:val="true"/>
          <w:lang w:bidi="fa-IR"/>
        </w:rPr>
        <w:t>.</w:t>
      </w:r>
    </w:p>
    <w:p>
      <w:pPr>
        <w:pStyle w:val="Heading5"/>
        <w:numPr>
          <w:ilvl w:val="4"/>
          <w:numId w:val="1"/>
        </w:numPr>
        <w:rPr/>
      </w:pPr>
      <w:bookmarkStart w:id="535" w:name="__RefHeading___Toc754796_2616395394"/>
      <w:bookmarkStart w:id="536" w:name="_Toc198"/>
      <w:bookmarkEnd w:id="535"/>
      <w:r>
        <w:rPr>
          <w:rtl w:val="true"/>
        </w:rPr>
        <w:t>حسین بن بشار مداینی</w:t>
      </w:r>
      <w:bookmarkEnd w:id="536"/>
    </w:p>
    <w:p>
      <w:pPr>
        <w:pStyle w:val="BookText"/>
        <w:rPr/>
      </w:pPr>
      <w:r>
        <w:rPr>
          <w:rFonts w:ascii="IRNazanin" w:hAnsi="IRNazanin" w:eastAsia="IRNazanin"/>
          <w:color w:val="111111"/>
          <w:sz w:val="28"/>
          <w:sz w:val="28"/>
          <w:szCs w:val="28"/>
          <w:rtl w:val="true"/>
          <w:lang w:bidi="fa-IR"/>
        </w:rPr>
        <w:t>وی از اصحاب حضرت موسی بن جعفر علیه السّلام،امام رضا علیه السّلام و امام جواد علیه السّلام بود</w:t>
      </w:r>
      <w:r>
        <w:rPr>
          <w:rFonts w:eastAsia="IRNazanin" w:cs="IRNazanin"/>
          <w:color w:val="111111"/>
          <w:sz w:val="28"/>
          <w:szCs w:val="28"/>
          <w:rtl w:val="true"/>
          <w:lang w:bidi="fa-IR"/>
        </w:rPr>
        <w:t>.</w:t>
      </w:r>
    </w:p>
    <w:p>
      <w:pPr>
        <w:pStyle w:val="Heading5"/>
        <w:numPr>
          <w:ilvl w:val="4"/>
          <w:numId w:val="1"/>
        </w:numPr>
        <w:rPr/>
      </w:pPr>
      <w:bookmarkStart w:id="537" w:name="__RefHeading___Toc754798_2616395394"/>
      <w:bookmarkStart w:id="538" w:name="_Toc199"/>
      <w:bookmarkEnd w:id="537"/>
      <w:r>
        <w:rPr>
          <w:rtl w:val="true"/>
        </w:rPr>
        <w:t>حکم بن علیاء اسدی</w:t>
      </w:r>
      <w:bookmarkEnd w:id="538"/>
    </w:p>
    <w:p>
      <w:pPr>
        <w:pStyle w:val="BookText"/>
        <w:rPr/>
      </w:pPr>
      <w:r>
        <w:rPr>
          <w:rFonts w:ascii="IRNazanin" w:hAnsi="IRNazanin" w:eastAsia="IRNazanin"/>
          <w:color w:val="111111"/>
          <w:sz w:val="28"/>
          <w:sz w:val="28"/>
          <w:szCs w:val="28"/>
          <w:rtl w:val="true"/>
          <w:lang w:bidi="fa-IR"/>
        </w:rPr>
        <w:t>حکم از اصحاب امام جواد علیه السّلام بود</w:t>
      </w:r>
      <w:r>
        <w:rPr>
          <w:rFonts w:eastAsia="IRNazanin" w:cs="IRNazanin"/>
          <w:color w:val="111111"/>
          <w:sz w:val="28"/>
          <w:szCs w:val="28"/>
          <w:rtl w:val="true"/>
          <w:lang w:bidi="fa-IR"/>
        </w:rPr>
        <w:t>.</w:t>
      </w:r>
    </w:p>
    <w:p>
      <w:pPr>
        <w:pStyle w:val="Heading5"/>
        <w:numPr>
          <w:ilvl w:val="4"/>
          <w:numId w:val="1"/>
        </w:numPr>
        <w:rPr/>
      </w:pPr>
      <w:bookmarkStart w:id="539" w:name="__RefHeading___Toc754800_2616395394"/>
      <w:bookmarkStart w:id="540" w:name="_Toc200"/>
      <w:bookmarkEnd w:id="539"/>
      <w:r>
        <w:rPr>
          <w:rtl w:val="true"/>
        </w:rPr>
        <w:t>حمزة بن یعلی اشعری قمی</w:t>
      </w:r>
      <w:bookmarkEnd w:id="540"/>
    </w:p>
    <w:p>
      <w:pPr>
        <w:pStyle w:val="BookText"/>
        <w:rPr/>
      </w:pPr>
      <w:r>
        <w:rPr>
          <w:rFonts w:ascii="IRNazanin" w:hAnsi="IRNazanin" w:eastAsia="IRNazanin"/>
          <w:color w:val="111111"/>
          <w:sz w:val="28"/>
          <w:sz w:val="28"/>
          <w:szCs w:val="28"/>
          <w:rtl w:val="true"/>
          <w:lang w:bidi="fa-IR"/>
        </w:rPr>
        <w:t>ابو یعلی،حمزة بن یعلی اشعری قمی،ثقه،نیک‌نام و سرشناس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امام رضا علیه السّلام و امام جواد علیه السّلام روایت حدیث کرده است</w:t>
      </w:r>
      <w:r>
        <w:rPr>
          <w:rFonts w:eastAsia="IRNazanin" w:cs="IRNazanin"/>
          <w:color w:val="111111"/>
          <w:sz w:val="28"/>
          <w:szCs w:val="28"/>
          <w:rtl w:val="true"/>
          <w:lang w:bidi="fa-IR"/>
        </w:rPr>
        <w:t>.</w:t>
      </w:r>
    </w:p>
    <w:p>
      <w:pPr>
        <w:pStyle w:val="Heading5"/>
        <w:numPr>
          <w:ilvl w:val="4"/>
          <w:numId w:val="1"/>
        </w:numPr>
        <w:rPr/>
      </w:pPr>
      <w:bookmarkStart w:id="541" w:name="__RefHeading___Toc754802_2616395394"/>
      <w:bookmarkStart w:id="542" w:name="_Toc201"/>
      <w:bookmarkEnd w:id="541"/>
      <w:r>
        <w:rPr>
          <w:rtl w:val="true"/>
        </w:rPr>
        <w:t>داوود بن قاسم</w:t>
      </w:r>
      <w:bookmarkEnd w:id="54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بن قاسم بن اسحاق بن عبد الله بن جعفر بن ابی طالب جعفری، کنیه‌اش ابو هاشم و از مردم بغداد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امامان علیهم السّلام ثقه،جلیل القدر و دارای منزلتی عظیم و از اصحاب امام جواد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از امام جواد علیه السّلام،فرزندش امام هادی علیه السّلام و نواده‌اش امام عسکری علیه السّلام روایت حدیث کرده است</w:t>
      </w:r>
      <w:r>
        <w:rPr>
          <w:rFonts w:eastAsia="IRNazanin" w:cs="IRNazanin"/>
          <w:color w:val="111111"/>
          <w:sz w:val="28"/>
          <w:szCs w:val="28"/>
          <w:rtl w:val="true"/>
          <w:lang w:bidi="fa-IR"/>
        </w:rPr>
        <w:t xml:space="preserve">. </w:t>
      </w:r>
      <w:bookmarkStart w:id="543" w:name="pg13437_141178"/>
    </w:p>
    <w:p>
      <w:pPr>
        <w:pStyle w:val="Heading5"/>
        <w:numPr>
          <w:ilvl w:val="4"/>
          <w:numId w:val="1"/>
        </w:numPr>
        <w:rPr/>
      </w:pPr>
      <w:bookmarkStart w:id="544" w:name="__RefHeading___Toc754804_2616395394"/>
      <w:bookmarkStart w:id="545" w:name="_Toc202"/>
      <w:bookmarkEnd w:id="543"/>
      <w:bookmarkEnd w:id="544"/>
      <w:r>
        <w:rPr>
          <w:rtl w:val="true"/>
        </w:rPr>
        <w:t>صالح بن محمد همدانی</w:t>
      </w:r>
      <w:bookmarkEnd w:id="545"/>
    </w:p>
    <w:p>
      <w:pPr>
        <w:pStyle w:val="BookText"/>
        <w:rPr/>
      </w:pPr>
      <w:r>
        <w:rPr>
          <w:rFonts w:ascii="IRNazanin" w:hAnsi="IRNazanin" w:eastAsia="IRNazanin"/>
          <w:color w:val="111111"/>
          <w:sz w:val="28"/>
          <w:sz w:val="28"/>
          <w:szCs w:val="28"/>
          <w:rtl w:val="true"/>
          <w:lang w:bidi="fa-IR"/>
        </w:rPr>
        <w:t>صالح از اصحاب امام جواد علیه السّلام و فرزندش امام هادی بود</w:t>
      </w:r>
      <w:r>
        <w:rPr>
          <w:rFonts w:eastAsia="IRNazanin" w:cs="IRNazanin"/>
          <w:color w:val="111111"/>
          <w:sz w:val="28"/>
          <w:szCs w:val="28"/>
          <w:rtl w:val="true"/>
          <w:lang w:bidi="fa-IR"/>
        </w:rPr>
        <w:t>.</w:t>
      </w:r>
    </w:p>
    <w:p>
      <w:pPr>
        <w:pStyle w:val="Heading5"/>
        <w:numPr>
          <w:ilvl w:val="4"/>
          <w:numId w:val="1"/>
        </w:numPr>
        <w:rPr/>
      </w:pPr>
      <w:bookmarkStart w:id="546" w:name="__RefHeading___Toc754806_2616395394"/>
      <w:bookmarkStart w:id="547" w:name="_Toc203"/>
      <w:bookmarkEnd w:id="546"/>
      <w:r>
        <w:rPr>
          <w:rtl w:val="true"/>
        </w:rPr>
        <w:t>عبد الجبار بن مبارک نهاوندی</w:t>
      </w:r>
      <w:bookmarkEnd w:id="547"/>
    </w:p>
    <w:p>
      <w:pPr>
        <w:pStyle w:val="BookText"/>
        <w:rPr/>
      </w:pPr>
      <w:r>
        <w:rPr>
          <w:rFonts w:ascii="IRNazanin" w:hAnsi="IRNazanin" w:eastAsia="IRNazanin"/>
          <w:color w:val="111111"/>
          <w:sz w:val="28"/>
          <w:sz w:val="28"/>
          <w:szCs w:val="28"/>
          <w:rtl w:val="true"/>
          <w:lang w:bidi="fa-IR"/>
        </w:rPr>
        <w:t>وی از اصحاب امام رضا علیه السّلام و امام جواد علیه السّلام بود</w:t>
      </w:r>
      <w:r>
        <w:rPr>
          <w:rFonts w:eastAsia="IRNazanin" w:cs="IRNazanin"/>
          <w:color w:val="111111"/>
          <w:sz w:val="28"/>
          <w:szCs w:val="28"/>
          <w:rtl w:val="true"/>
          <w:lang w:bidi="fa-IR"/>
        </w:rPr>
        <w:t>.</w:t>
      </w:r>
    </w:p>
    <w:p>
      <w:pPr>
        <w:pStyle w:val="Heading5"/>
        <w:numPr>
          <w:ilvl w:val="4"/>
          <w:numId w:val="1"/>
        </w:numPr>
        <w:rPr/>
      </w:pPr>
      <w:bookmarkStart w:id="548" w:name="__RefHeading___Toc754808_2616395394"/>
      <w:bookmarkStart w:id="549" w:name="_Toc204"/>
      <w:bookmarkEnd w:id="548"/>
      <w:r>
        <w:rPr>
          <w:rtl w:val="true"/>
        </w:rPr>
        <w:t>عبد العظیم بن عبد الله</w:t>
      </w:r>
      <w:bookmarkEnd w:id="549"/>
    </w:p>
    <w:p>
      <w:pPr>
        <w:pStyle w:val="BookText"/>
        <w:rPr/>
      </w:pPr>
      <w:r>
        <w:rPr>
          <w:rFonts w:ascii="IRNazanin" w:hAnsi="IRNazanin" w:eastAsia="IRNazanin"/>
          <w:color w:val="111111"/>
          <w:sz w:val="28"/>
          <w:sz w:val="28"/>
          <w:szCs w:val="28"/>
          <w:rtl w:val="true"/>
          <w:lang w:bidi="fa-IR"/>
        </w:rPr>
        <w:t>ابو القاسم،عبد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علی بن الحسن بن زید بن الحسن بن علی بن ابی طالب علیه السّلام عابد و پرهیزگار و از خواص اصحاب امام جواد علیه السّلام،امام هادی علیه السّلام و امام حسن عسکری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هادی،فضیلت زیارت قبر او را همانند فضیلت زیارت قبر امام حسین علیه السّلام خوانده است</w:t>
      </w:r>
      <w:r>
        <w:rPr>
          <w:rFonts w:eastAsia="IRNazanin" w:cs="IRNazanin"/>
          <w:color w:val="111111"/>
          <w:sz w:val="28"/>
          <w:szCs w:val="28"/>
          <w:rtl w:val="true"/>
          <w:lang w:bidi="fa-IR"/>
        </w:rPr>
        <w:t>.</w:t>
      </w:r>
    </w:p>
    <w:p>
      <w:pPr>
        <w:pStyle w:val="Heading5"/>
        <w:numPr>
          <w:ilvl w:val="4"/>
          <w:numId w:val="1"/>
        </w:numPr>
        <w:rPr/>
      </w:pPr>
      <w:bookmarkStart w:id="550" w:name="__RefHeading___Toc754810_2616395394"/>
      <w:bookmarkStart w:id="551" w:name="_Toc205"/>
      <w:bookmarkEnd w:id="550"/>
      <w:r>
        <w:rPr>
          <w:rtl w:val="true"/>
        </w:rPr>
        <w:t>عثمان بن سعید عمری</w:t>
      </w:r>
      <w:bookmarkEnd w:id="551"/>
    </w:p>
    <w:p>
      <w:pPr>
        <w:pStyle w:val="BookText"/>
        <w:rPr/>
      </w:pPr>
      <w:r>
        <w:rPr>
          <w:rFonts w:ascii="IRNazanin" w:hAnsi="IRNazanin" w:eastAsia="IRNazanin"/>
          <w:color w:val="111111"/>
          <w:sz w:val="28"/>
          <w:sz w:val="28"/>
          <w:szCs w:val="28"/>
          <w:rtl w:val="true"/>
          <w:lang w:bidi="fa-IR"/>
        </w:rPr>
        <w:t>ابو عمرو،عثمان بن سعید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ثقه،جلیل القدر و از اصحاب امام جواد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امام حسن عسکری می‌زیست و در شمار وکیلان آن حضرت درآمد</w:t>
      </w:r>
      <w:r>
        <w:rPr>
          <w:rFonts w:eastAsia="IRNazanin" w:cs="IRNazanin"/>
          <w:color w:val="111111"/>
          <w:sz w:val="28"/>
          <w:szCs w:val="28"/>
          <w:rtl w:val="true"/>
          <w:lang w:bidi="fa-IR"/>
        </w:rPr>
        <w:t>.</w:t>
      </w:r>
    </w:p>
    <w:p>
      <w:pPr>
        <w:pStyle w:val="Heading5"/>
        <w:numPr>
          <w:ilvl w:val="4"/>
          <w:numId w:val="1"/>
        </w:numPr>
        <w:rPr/>
      </w:pPr>
      <w:bookmarkStart w:id="552" w:name="__RefHeading___Toc754812_2616395394"/>
      <w:bookmarkStart w:id="553" w:name="_Toc206"/>
      <w:bookmarkEnd w:id="552"/>
      <w:r>
        <w:rPr>
          <w:rtl w:val="true"/>
        </w:rPr>
        <w:t>علی بن جعفر</w:t>
      </w:r>
      <w:bookmarkEnd w:id="55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بن محمد بن علی بن الحسین علیه السّلام بسیار پرهیزگار بود، دانش و فضل فراوان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زیادی از امامان علیه السّلام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اصحاب امام صادق علیه السّلام،امام کاظم علیه السّلام،و امام رضا علیه السّلام و امام جواد علیه السّلام به شمار می‌رفت</w:t>
      </w:r>
      <w:r>
        <w:rPr>
          <w:rFonts w:eastAsia="IRNazanin" w:cs="IRNazanin"/>
          <w:color w:val="111111"/>
          <w:sz w:val="28"/>
          <w:szCs w:val="28"/>
          <w:rtl w:val="true"/>
          <w:lang w:bidi="fa-IR"/>
        </w:rPr>
        <w:t xml:space="preserve">. </w:t>
      </w:r>
      <w:bookmarkStart w:id="554" w:name="pg13437_141179"/>
    </w:p>
    <w:p>
      <w:pPr>
        <w:pStyle w:val="Heading5"/>
        <w:numPr>
          <w:ilvl w:val="4"/>
          <w:numId w:val="1"/>
        </w:numPr>
        <w:rPr/>
      </w:pPr>
      <w:bookmarkStart w:id="555" w:name="__RefHeading___Toc754814_2616395394"/>
      <w:bookmarkStart w:id="556" w:name="_Toc207"/>
      <w:bookmarkEnd w:id="554"/>
      <w:bookmarkEnd w:id="555"/>
      <w:r>
        <w:rPr>
          <w:rtl w:val="true"/>
        </w:rPr>
        <w:t>علی بن بلال بغدادی</w:t>
      </w:r>
      <w:bookmarkEnd w:id="556"/>
    </w:p>
    <w:p>
      <w:pPr>
        <w:pStyle w:val="BookText"/>
        <w:rPr/>
      </w:pPr>
      <w:r>
        <w:rPr>
          <w:rFonts w:ascii="IRNazanin" w:hAnsi="IRNazanin" w:eastAsia="IRNazanin"/>
          <w:color w:val="111111"/>
          <w:sz w:val="28"/>
          <w:sz w:val="28"/>
          <w:szCs w:val="28"/>
          <w:rtl w:val="true"/>
          <w:lang w:bidi="fa-IR"/>
        </w:rPr>
        <w:t>وی فقط مصاحبت امام جواد علیه السّلام را داشت</w:t>
      </w:r>
      <w:r>
        <w:rPr>
          <w:rFonts w:eastAsia="IRNazanin" w:cs="IRNazanin"/>
          <w:color w:val="111111"/>
          <w:sz w:val="28"/>
          <w:szCs w:val="28"/>
          <w:rtl w:val="true"/>
          <w:lang w:bidi="fa-IR"/>
        </w:rPr>
        <w:t>.</w:t>
      </w:r>
    </w:p>
    <w:p>
      <w:pPr>
        <w:pStyle w:val="Heading5"/>
        <w:numPr>
          <w:ilvl w:val="4"/>
          <w:numId w:val="1"/>
        </w:numPr>
        <w:rPr/>
      </w:pPr>
      <w:bookmarkStart w:id="557" w:name="__RefHeading___Toc754816_2616395394"/>
      <w:bookmarkStart w:id="558" w:name="_Toc208"/>
      <w:bookmarkEnd w:id="557"/>
      <w:r>
        <w:rPr>
          <w:rtl w:val="true"/>
        </w:rPr>
        <w:t>فضل بن شاذان</w:t>
      </w:r>
      <w:bookmarkEnd w:id="558"/>
    </w:p>
    <w:p>
      <w:pPr>
        <w:pStyle w:val="BookText"/>
        <w:rPr/>
      </w:pPr>
      <w:r>
        <w:rPr>
          <w:rFonts w:ascii="IRNazanin" w:hAnsi="IRNazanin" w:eastAsia="IRNazanin"/>
          <w:color w:val="111111"/>
          <w:sz w:val="28"/>
          <w:sz w:val="28"/>
          <w:szCs w:val="28"/>
          <w:rtl w:val="true"/>
          <w:lang w:bidi="fa-IR"/>
        </w:rPr>
        <w:t>ابو محمد،فضل بن شاذان بن خلیل ازدی نیشابوری،ثقه،ارجمند و بزرگوار،فقیه و متکلم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برای او طلب رحمت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امام جواد علیه السّلام حدیث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شده است که از امام رضا علیه السّلام حدیث روایت کرده است</w:t>
      </w:r>
      <w:r>
        <w:rPr>
          <w:rFonts w:eastAsia="IRNazanin" w:cs="IRNazanin"/>
          <w:color w:val="111111"/>
          <w:sz w:val="28"/>
          <w:szCs w:val="28"/>
          <w:rtl w:val="true"/>
          <w:lang w:bidi="fa-IR"/>
        </w:rPr>
        <w:t>.</w:t>
      </w:r>
    </w:p>
    <w:p>
      <w:pPr>
        <w:pStyle w:val="Heading5"/>
        <w:numPr>
          <w:ilvl w:val="4"/>
          <w:numId w:val="1"/>
        </w:numPr>
        <w:rPr/>
      </w:pPr>
      <w:bookmarkStart w:id="559" w:name="__RefHeading___Toc754818_2616395394"/>
      <w:bookmarkStart w:id="560" w:name="_Toc209"/>
      <w:bookmarkEnd w:id="559"/>
      <w:r>
        <w:rPr>
          <w:rtl w:val="true"/>
        </w:rPr>
        <w:t>محمد بن عبد الجبار</w:t>
      </w:r>
      <w:bookmarkEnd w:id="560"/>
    </w:p>
    <w:p>
      <w:pPr>
        <w:pStyle w:val="BookText"/>
        <w:rPr/>
      </w:pPr>
      <w:r>
        <w:rPr>
          <w:rFonts w:ascii="IRNazanin" w:hAnsi="IRNazanin" w:eastAsia="IRNazanin"/>
          <w:color w:val="111111"/>
          <w:sz w:val="28"/>
          <w:sz w:val="28"/>
          <w:szCs w:val="28"/>
          <w:rtl w:val="true"/>
          <w:lang w:bidi="fa-IR"/>
        </w:rPr>
        <w:t>وی ابن ابی الصهبان قمی،از اصحاب امام جواد علیه السّلام،امام هادی علیه السّلام،و امام حسن عسکری بوده است</w:t>
      </w:r>
      <w:r>
        <w:rPr>
          <w:rFonts w:eastAsia="IRNazanin" w:cs="IRNazanin"/>
          <w:color w:val="111111"/>
          <w:sz w:val="28"/>
          <w:szCs w:val="28"/>
          <w:rtl w:val="true"/>
          <w:lang w:bidi="fa-IR"/>
        </w:rPr>
        <w:t>.</w:t>
      </w:r>
    </w:p>
    <w:p>
      <w:pPr>
        <w:pStyle w:val="Heading5"/>
        <w:numPr>
          <w:ilvl w:val="4"/>
          <w:numId w:val="1"/>
        </w:numPr>
        <w:rPr/>
      </w:pPr>
      <w:bookmarkStart w:id="561" w:name="__RefHeading___Toc754820_2616395394"/>
      <w:bookmarkStart w:id="562" w:name="_Toc210"/>
      <w:bookmarkEnd w:id="561"/>
      <w:r>
        <w:rPr>
          <w:rtl w:val="true"/>
        </w:rPr>
        <w:t>محمد بن عیسی</w:t>
      </w:r>
      <w:bookmarkEnd w:id="562"/>
    </w:p>
    <w:p>
      <w:pPr>
        <w:pStyle w:val="BookText"/>
        <w:rPr/>
      </w:pPr>
      <w:r>
        <w:rPr>
          <w:rFonts w:ascii="IRNazanin" w:hAnsi="IRNazanin" w:eastAsia="IRNazanin"/>
          <w:color w:val="111111"/>
          <w:sz w:val="28"/>
          <w:sz w:val="28"/>
          <w:szCs w:val="28"/>
          <w:rtl w:val="true"/>
          <w:lang w:bidi="fa-IR"/>
        </w:rPr>
        <w:t>ابو علی،محمد بن عیسی بن عبد الله بن سعد بن مالک اشعری،شیخ و بزرگ قمی‌ها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شنید و از امام جواد علیه السّلام حدیث روایت کرد</w:t>
      </w:r>
      <w:r>
        <w:rPr>
          <w:rFonts w:eastAsia="IRNazanin" w:cs="IRNazanin"/>
          <w:color w:val="111111"/>
          <w:sz w:val="28"/>
          <w:szCs w:val="28"/>
          <w:rtl w:val="true"/>
          <w:lang w:bidi="fa-IR"/>
        </w:rPr>
        <w:t>.</w:t>
      </w:r>
    </w:p>
    <w:p>
      <w:pPr>
        <w:pStyle w:val="Heading5"/>
        <w:numPr>
          <w:ilvl w:val="4"/>
          <w:numId w:val="1"/>
        </w:numPr>
        <w:rPr/>
      </w:pPr>
      <w:bookmarkStart w:id="563" w:name="__RefHeading___Toc754822_2616395394"/>
      <w:bookmarkStart w:id="564" w:name="_Toc211"/>
      <w:bookmarkEnd w:id="563"/>
      <w:r>
        <w:rPr>
          <w:rtl w:val="true"/>
        </w:rPr>
        <w:t>نوح بن شعیب بغدادی</w:t>
      </w:r>
      <w:bookmarkEnd w:id="5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فقیهی عالم،صالح و پسندیده و از اصحاب امام جواد علیه السّلام بود</w:t>
      </w:r>
      <w:r>
        <w:rPr>
          <w:rFonts w:eastAsia="IRNazanin" w:cs="IRNazanin"/>
          <w:color w:val="111111"/>
          <w:sz w:val="28"/>
          <w:szCs w:val="28"/>
          <w:rtl w:val="true"/>
          <w:lang w:bidi="fa-IR"/>
        </w:rPr>
        <w:t xml:space="preserve">. </w:t>
      </w:r>
      <w:bookmarkStart w:id="565" w:name="pg13437_141180"/>
    </w:p>
    <w:p>
      <w:pPr>
        <w:pStyle w:val="Heading5"/>
        <w:numPr>
          <w:ilvl w:val="4"/>
          <w:numId w:val="1"/>
        </w:numPr>
        <w:rPr/>
      </w:pPr>
      <w:bookmarkStart w:id="566" w:name="__RefHeading___Toc754824_2616395394"/>
      <w:bookmarkStart w:id="567" w:name="_Toc212"/>
      <w:bookmarkEnd w:id="565"/>
      <w:bookmarkEnd w:id="566"/>
      <w:r>
        <w:rPr>
          <w:rtl w:val="true"/>
        </w:rPr>
        <w:t>یعقوب بن اسحاق</w:t>
      </w:r>
      <w:bookmarkEnd w:id="567"/>
    </w:p>
    <w:p>
      <w:pPr>
        <w:pStyle w:val="BookText"/>
        <w:rPr/>
      </w:pPr>
      <w:r>
        <w:rPr>
          <w:rFonts w:ascii="IRNazanin" w:hAnsi="IRNazanin" w:eastAsia="IRNazanin"/>
          <w:color w:val="111111"/>
          <w:sz w:val="28"/>
          <w:sz w:val="28"/>
          <w:szCs w:val="28"/>
          <w:rtl w:val="true"/>
          <w:lang w:bidi="fa-IR"/>
        </w:rPr>
        <w:t>ابو یوسف،یعقوب بن اسحاق سکّیت،لغت‌شناس و از اصحاب امام جواد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 و نیز امام هادی علیه السّلام گرامی و ارجمند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تشیع و دوستی اهل بیت علیه السّلام به فرمان متوکل عباسی کشته شد</w:t>
      </w:r>
      <w:r>
        <w:rPr>
          <w:rFonts w:eastAsia="IRNazanin" w:cs="IRNazanin"/>
          <w:color w:val="111111"/>
          <w:sz w:val="28"/>
          <w:szCs w:val="28"/>
          <w:rtl w:val="true"/>
          <w:lang w:bidi="fa-IR"/>
        </w:rPr>
        <w:t>.</w:t>
      </w:r>
    </w:p>
    <w:p>
      <w:pPr>
        <w:pStyle w:val="Heading5"/>
        <w:numPr>
          <w:ilvl w:val="4"/>
          <w:numId w:val="1"/>
        </w:numPr>
        <w:rPr/>
      </w:pPr>
      <w:bookmarkStart w:id="568" w:name="__RefHeading___Toc754826_2616395394"/>
      <w:bookmarkStart w:id="569" w:name="_Toc213"/>
      <w:bookmarkEnd w:id="568"/>
      <w:r>
        <w:rPr>
          <w:rtl w:val="true"/>
        </w:rPr>
        <w:t>یعقوب بن یزید</w:t>
      </w:r>
      <w:bookmarkEnd w:id="569"/>
    </w:p>
    <w:p>
      <w:pPr>
        <w:pStyle w:val="BookText"/>
        <w:rPr/>
      </w:pPr>
      <w:r>
        <w:rPr>
          <w:rFonts w:ascii="IRNazanin" w:hAnsi="IRNazanin" w:eastAsia="IRNazanin"/>
          <w:color w:val="111111"/>
          <w:sz w:val="28"/>
          <w:sz w:val="28"/>
          <w:szCs w:val="28"/>
          <w:rtl w:val="true"/>
          <w:lang w:bidi="fa-IR"/>
        </w:rPr>
        <w:t>ابو یوسف،یعقوب بن یزید بن حماد انباری،معروف به کاتب،ثقه و راست‌گفتار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امام جواد حدیث روایت کرد و پیش از آن حضرت از اصحاب پدرش علی بن موسی الرضا علیه السّلام بود</w:t>
      </w:r>
      <w:r>
        <w:rPr>
          <w:rFonts w:eastAsia="IRNazanin" w:cs="IRNazanin"/>
          <w:color w:val="111111"/>
          <w:sz w:val="28"/>
          <w:szCs w:val="28"/>
          <w:rtl w:val="true"/>
          <w:lang w:bidi="fa-IR"/>
        </w:rPr>
        <w:t>.</w:t>
      </w:r>
    </w:p>
    <w:p>
      <w:pPr>
        <w:pStyle w:val="Heading5"/>
        <w:numPr>
          <w:ilvl w:val="4"/>
          <w:numId w:val="1"/>
        </w:numPr>
        <w:rPr/>
      </w:pPr>
      <w:bookmarkStart w:id="570" w:name="__RefHeading___Toc754828_2616395394"/>
      <w:bookmarkStart w:id="571" w:name="_Toc214"/>
      <w:bookmarkEnd w:id="570"/>
      <w:r>
        <w:rPr>
          <w:rtl w:val="true"/>
        </w:rPr>
        <w:t>ابو الحصین حضینی</w:t>
      </w:r>
      <w:bookmarkEnd w:id="571"/>
    </w:p>
    <w:p>
      <w:pPr>
        <w:pStyle w:val="BookText"/>
        <w:rPr/>
      </w:pPr>
      <w:r>
        <w:rPr>
          <w:rFonts w:ascii="IRNazanin" w:hAnsi="IRNazanin" w:eastAsia="IRNazanin"/>
          <w:color w:val="111111"/>
          <w:sz w:val="28"/>
          <w:sz w:val="28"/>
          <w:szCs w:val="28"/>
          <w:rtl w:val="true"/>
          <w:lang w:bidi="fa-IR"/>
        </w:rPr>
        <w:t>ابو الحصین بن الحضین الحضینی،از اصحاب امام جواد علیه السّلام و فرزندش امام هادی علیه السّلام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جواد روایت کرده‌اند که در میان آنان وکلا،اصحاب و خاصان آن حضرت دیده می‌شدند و جماعتی از فقیهان بزرگ و چهره‌های معروف و مردان و زنان طالبی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شاعرانی که امام را مدح گفته،آنان که افتخار خدمت به امام جواد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پدرش و چه در روزگار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بودند،نیز در شمار راویان از آن حضرت قرار داشتند</w:t>
      </w:r>
      <w:r>
        <w:rPr>
          <w:rFonts w:eastAsia="IRNazanin" w:cs="IRNazanin"/>
          <w:color w:val="111111"/>
          <w:sz w:val="28"/>
          <w:szCs w:val="28"/>
          <w:rtl w:val="true"/>
          <w:lang w:bidi="fa-IR"/>
        </w:rPr>
        <w:t xml:space="preserve">. </w:t>
      </w:r>
      <w:r>
        <w:rPr>
          <w:rStyle w:val="FootnoteAnchor"/>
          <w:rtl w:val="true"/>
        </w:rPr>
        <w:footnoteReference w:id="340"/>
      </w:r>
      <w:bookmarkStart w:id="572" w:name="pg13437_141181"/>
    </w:p>
    <w:p>
      <w:pPr>
        <w:pStyle w:val="BookText"/>
        <w:rPr/>
      </w:pPr>
      <w:bookmarkEnd w:id="572"/>
      <w:r>
        <w:rPr>
          <w:rFonts w:ascii="IRNazanin" w:hAnsi="IRNazanin" w:eastAsia="IRNazanin"/>
          <w:color w:val="111111"/>
          <w:sz w:val="28"/>
          <w:sz w:val="28"/>
          <w:szCs w:val="28"/>
          <w:rtl w:val="true"/>
          <w:lang w:bidi="fa-IR"/>
        </w:rPr>
        <w:t xml:space="preserve">در جای دیگری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عنوان اصحاب امام جواد علیه السّلام نام برده شده‌اند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جواد علیه السّلام از اصحاب مخلص و پاکباختۀ خود که راوی،فقیه،متکلم، مبلّغ فضیلت‌ها،مصلحان اجتماعی و آن دسته از افرادی که خواهان اصلاح اوضاع نابسامان جامعۀ اسلامی بودند،جریانی برای نشر رسالتش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هرچه در توان داشت در راه اسلام و حرکت بزرگ آن، بی‌دریغ به کار بست تا از فرصت پیش آمده،با حکمت و خردورزی به جبران فرصت‌های از دست رفته‌ای که بر او تحمیل شده بود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دست‌پروردگان آن حضرت در گستراندن فضایل انسانی،حق، خوبی‌ها و هدایت مردم به وسیلۀ روایاتی که از امام علیه السّلام نقل می‌کردند و نیز با رهنمودها و تألیفات گرانسنگ خود،در تحقق بخشیدن به هدف امام جواد علیه السّلام نقشی کارآمد داشتند</w:t>
      </w:r>
      <w:r>
        <w:rPr>
          <w:rFonts w:eastAsia="IRNazanin" w:cs="IRNazanin"/>
          <w:color w:val="111111"/>
          <w:sz w:val="28"/>
          <w:szCs w:val="28"/>
          <w:rtl w:val="true"/>
          <w:lang w:bidi="fa-IR"/>
        </w:rPr>
        <w:t>.</w:t>
      </w:r>
    </w:p>
    <w:p>
      <w:pPr>
        <w:pStyle w:val="Heading4"/>
        <w:numPr>
          <w:ilvl w:val="3"/>
          <w:numId w:val="1"/>
        </w:numPr>
        <w:rPr/>
      </w:pPr>
      <w:bookmarkStart w:id="573" w:name="__RefHeading___Toc754830_2616395394"/>
      <w:bookmarkStart w:id="574" w:name="_Toc215"/>
      <w:bookmarkEnd w:id="573"/>
      <w:r>
        <w:rPr>
          <w:rtl w:val="true"/>
        </w:rPr>
        <w:t>مبحث دوم</w:t>
      </w:r>
      <w:r>
        <w:rPr>
          <w:rtl w:val="true"/>
        </w:rPr>
        <w:t>:</w:t>
      </w:r>
      <w:r>
        <w:rPr>
          <w:rtl w:val="true"/>
        </w:rPr>
        <w:t>میراث امام جواد علیه السّلام</w:t>
      </w:r>
      <w:bookmarkEnd w:id="574"/>
    </w:p>
    <w:p>
      <w:pPr>
        <w:pStyle w:val="Heading5"/>
        <w:numPr>
          <w:ilvl w:val="4"/>
          <w:numId w:val="1"/>
        </w:numPr>
        <w:rPr/>
      </w:pPr>
      <w:bookmarkStart w:id="575" w:name="__RefHeading___Toc754832_2616395394"/>
      <w:bookmarkStart w:id="576" w:name="_Toc216"/>
      <w:bookmarkEnd w:id="575"/>
      <w:r>
        <w:rPr>
          <w:rtl w:val="true"/>
        </w:rPr>
        <w:t>اشاره</w:t>
      </w:r>
      <w:bookmarkEnd w:id="57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پیشین گفته شد که امام جواد علیه السّلام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این کوتاه‌ترین عمر در میان امامان معصوم بود و میانگین عمر پدران ارجمندش دو برابر این مدت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مجال مقایسۀ میان تراث علمی امام جواد علیه السّلام با تراث علمی پدران گرامی‌اش می‌بینیم تراث علمی آن حضرت به عرصه‌های گوناگون دانش پرداخته،از نظر سطح علمی مسائلی که در آن‌ها مطرح یا پاسخ داده شده و از نظر حجم بی‌نظیر است و زمانی که توجه خود را </w:t>
      </w:r>
      <w:bookmarkStart w:id="577" w:name="pg13437_141182"/>
    </w:p>
    <w:p>
      <w:pPr>
        <w:pStyle w:val="BookText"/>
        <w:rPr/>
      </w:pPr>
      <w:bookmarkEnd w:id="577"/>
      <w:r>
        <w:rPr>
          <w:rFonts w:ascii="IRNazanin" w:hAnsi="IRNazanin" w:eastAsia="IRNazanin"/>
          <w:color w:val="111111"/>
          <w:sz w:val="28"/>
          <w:sz w:val="28"/>
          <w:szCs w:val="28"/>
          <w:rtl w:val="true"/>
          <w:lang w:bidi="fa-IR"/>
        </w:rPr>
        <w:t>معطوف منشأ این دانش‌ها کنیم و دریابیم چنین دانشی از امامی علیه السّلام به دست ما رسیده که از بدو تولد تا آغاز امامتش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یک دهه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در عرصۀ دانش درخشیده است،بی‌تردید آن را چالشی آشکار با حریفان و مدعیان دانش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به گوشه‌هایی از تراث علمی امام جواد علیه السّلام اشاره شد و در این بخش و به منظور کامل کردن مطلب و نیز اتمام بحث به موارد دیگری از این دریای ژرف که بخشی از زندگی علمی امام جواد علیه السّلام را نشان می‌دهد می‌پردازیم</w:t>
      </w:r>
      <w:r>
        <w:rPr>
          <w:rFonts w:eastAsia="IRNazanin" w:cs="IRNazanin"/>
          <w:color w:val="111111"/>
          <w:sz w:val="28"/>
          <w:szCs w:val="28"/>
          <w:rtl w:val="true"/>
          <w:lang w:bidi="fa-IR"/>
        </w:rPr>
        <w:t>.</w:t>
      </w:r>
    </w:p>
    <w:p>
      <w:pPr>
        <w:pStyle w:val="Heading5"/>
        <w:numPr>
          <w:ilvl w:val="4"/>
          <w:numId w:val="1"/>
        </w:numPr>
        <w:rPr/>
      </w:pPr>
      <w:bookmarkStart w:id="578" w:name="__RefHeading___Toc754834_2616395394"/>
      <w:bookmarkStart w:id="579" w:name="_Toc217"/>
      <w:bookmarkEnd w:id="578"/>
      <w:r>
        <w:rPr/>
        <w:t>1</w:t>
      </w:r>
      <w:r>
        <w:rPr>
          <w:rtl w:val="true"/>
        </w:rPr>
        <w:t>.</w:t>
      </w:r>
      <w:r>
        <w:rPr>
          <w:rtl w:val="true"/>
        </w:rPr>
        <w:t>میراث تفسیری</w:t>
      </w:r>
      <w:bookmarkEnd w:id="5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داوود بن قاسم جعفری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المصمود إلیه فی القلیل و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و مهتری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و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کلان بدو رجوع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او گشایشگری نباشد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او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ثانی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اجتماع الألسن علیه بالتوحید،کما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Style w:val="FootnoteAnchor"/>
          <w:rtl w:val="true"/>
        </w:rPr>
        <w:footnoteReference w:id="34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همانی است که زبان‌ها بر یگانگی‌اش متفق هستند و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چه کسی آفرید؟قطعا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خدای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محمد صوفی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محمد بن علی الرضا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رسول خدا صلّی اللّه علیه و آله،چرا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است؟از آن‌رو که چیزی نمی‌نوشت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نسبتی به پیامبر صلّی اللّه علیه و آله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گفته‌اند،خدایشان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چنین چیزی ممکن است؟حال آن‌که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آن‌کس که در میان بیسوادان فرستاده‌ای از خودشان برانگیخت تا آیات او را بر آنان بخواند و پاکشان گرداند و کتاب و حکمت به ایشان بیاموزد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می‌گویند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که خود چیزی را نیک نمی‌دانست،به آنان می‌آموخت؟به خدا سوگند رسول خدا صلّی اللّه علیه و آله به هفتاد و دو یا هفتاد و سه زبان می‌خواند و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امی خوانده شد که 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در این‌باره فرموده است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پیرامون آنند هشدار دهی</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امام جواد علیه السّلام با این پاسخ،ملاکی را در اختیار همگان قرار داد تا برای شناخت معنی اصطلاحات و مفاهیم قرآن از خود قرآن مدد جویند؛روش و شیوه‌ای که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این معنایی که از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شده،عدم فراگیری خواندن و نوشتن پیامبر صلّی اللّه علیه و آله را از کسی نفی نمی‌کند که این خود نقطۀ اعجازی در زندگی رسول خدا صلّی اللّه علیه و آله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آن‌رو پیامبر به مکتب نرفته،توانست چنان مراتبی بلند را در آموختن به دیگران درنوردد و این خود دلیلی محکم بر ارتباط آن حضرت با </w:t>
      </w:r>
    </w:p>
    <w:p>
      <w:pPr>
        <w:pStyle w:val="BookText"/>
        <w:rPr/>
      </w:pPr>
      <w:r>
        <w:rPr>
          <w:rFonts w:ascii="IRNazanin" w:hAnsi="IRNazanin" w:eastAsia="IRNazanin"/>
          <w:color w:val="111111"/>
          <w:sz w:val="28"/>
          <w:sz w:val="28"/>
          <w:szCs w:val="28"/>
          <w:rtl w:val="true"/>
          <w:lang w:bidi="fa-IR"/>
        </w:rPr>
        <w:t>خدای دانا و تعلیم‌دهنده است که نادانسته‌ها را به انسان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عمرو بن ابی المقدام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ابو جعفر علیه السّلام شنیدم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از تو نافرمانی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فاطمۀ زهرا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گونه نخراشی،گیسوان پریشان نکنی،بانگ درماندگی برنیاری و بر من شیون سرندهی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 به آن اشاره فرموده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کلینی از امام جواد علیه السّلام روایت کرده است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لیلة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فیها کل أمر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المحکم لیس بشیئین،إنما هو شی واحد،فمن حکم بما لیس فیه اختلاف فحکمه 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بأمر فیه اختلاف فرأی أنه مصیب فقد حکم بحکم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لینزل فی لیلة القدر إلی ولی الأمر تفسیر الامور سنة سنة،یؤمر فیها فی أمر نفسه بکذا و کذا،و فی أمر الناس بکذا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لیحدث لولیّ الأمر سوی ذلک کل یوم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و المکنون العجیب المخزون،مثل ما ینزل فی تلک اللیلة من الأمر،ثم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شب قدر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شب هر امر استواری نازل می‌شود</w:t>
      </w:r>
      <w:r>
        <w:rPr>
          <w:rFonts w:eastAsia="IRNazanin" w:cs="IRNazanin"/>
          <w:color w:val="111111"/>
          <w:sz w:val="28"/>
          <w:szCs w:val="28"/>
          <w:rtl w:val="true"/>
          <w:lang w:bidi="fa-IR"/>
        </w:rPr>
        <w:t xml:space="preserve">. </w:t>
      </w:r>
      <w:bookmarkStart w:id="580" w:name="pg13437_141185"/>
    </w:p>
    <w:p>
      <w:pPr>
        <w:pStyle w:val="BookText"/>
        <w:rPr/>
      </w:pPr>
      <w:bookmarkEnd w:id="5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محکم و استوار دو تا نبوده و نیست و فقط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بی‌اختلاف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حکمش،حکم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هرکه حکمی کند که در آن اختلاف باشد و در این حکم،خود را درستکار بداند به حکم طاغوت حکم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در شب قدر تفسیر و بیان همۀ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 آنچه به وی و مردم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ابلاغ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سالانه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همه‌روزه علم مخصوص و نهفته و شگفت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ولی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شب قدر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جواد علیه السّلام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آنچه درخت در زمین است،قلم باشد و دریا را هفت دریای دیگر به یاری آید، سخنان خدا پایان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خداست که شکست‌ناپذیر حکیم است</w:t>
      </w:r>
      <w:r>
        <w:rPr>
          <w:rFonts w:eastAsia="IRNazanin" w:cs="IRNazanin"/>
          <w:color w:val="111111"/>
          <w:sz w:val="28"/>
          <w:szCs w:val="28"/>
          <w:rtl w:val="true"/>
          <w:lang w:bidi="fa-IR"/>
        </w:rPr>
        <w:t>».</w:t>
      </w:r>
    </w:p>
    <w:p>
      <w:pPr>
        <w:pStyle w:val="Heading5"/>
        <w:numPr>
          <w:ilvl w:val="4"/>
          <w:numId w:val="1"/>
        </w:numPr>
        <w:rPr/>
      </w:pPr>
      <w:bookmarkStart w:id="581" w:name="__RefHeading___Toc754836_2616395394"/>
      <w:bookmarkStart w:id="582" w:name="_Toc218"/>
      <w:bookmarkEnd w:id="581"/>
      <w:r>
        <w:rPr/>
        <w:t>2</w:t>
      </w:r>
      <w:r>
        <w:rPr>
          <w:rtl w:val="true"/>
        </w:rPr>
        <w:t>.</w:t>
      </w:r>
      <w:r>
        <w:rPr>
          <w:rtl w:val="true"/>
        </w:rPr>
        <w:t>میراث کلامی</w:t>
      </w:r>
      <w:bookmarkEnd w:id="582"/>
    </w:p>
    <w:p>
      <w:pPr>
        <w:pStyle w:val="Heading6"/>
        <w:numPr>
          <w:ilvl w:val="5"/>
          <w:numId w:val="1"/>
        </w:numPr>
        <w:rPr/>
      </w:pPr>
      <w:bookmarkStart w:id="583" w:name="__RefHeading___Toc754838_2616395394"/>
      <w:bookmarkStart w:id="584" w:name="_Toc219"/>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در این بخش از تراث امام جواد علیه السّلام چند موضوع محوری را بیان می‌کنیم</w:t>
      </w:r>
      <w:r>
        <w:rPr>
          <w:rFonts w:eastAsia="IRNazanin" w:cs="IRNazanin"/>
          <w:color w:val="111111"/>
          <w:sz w:val="28"/>
          <w:szCs w:val="28"/>
          <w:rtl w:val="true"/>
          <w:lang w:bidi="fa-IR"/>
        </w:rPr>
        <w:t>:</w:t>
      </w:r>
    </w:p>
    <w:p>
      <w:pPr>
        <w:pStyle w:val="Heading6"/>
        <w:numPr>
          <w:ilvl w:val="5"/>
          <w:numId w:val="1"/>
        </w:numPr>
        <w:rPr/>
      </w:pPr>
      <w:bookmarkStart w:id="585" w:name="__RefHeading___Toc754840_2616395394"/>
      <w:bookmarkStart w:id="586" w:name="_Toc220"/>
      <w:bookmarkEnd w:id="585"/>
      <w:r>
        <w:rPr>
          <w:rtl w:val="true"/>
        </w:rPr>
        <w:t>الف</w:t>
      </w:r>
      <w:r>
        <w:rPr>
          <w:rtl w:val="true"/>
        </w:rPr>
        <w:t>)</w:t>
      </w:r>
      <w:r>
        <w:rPr>
          <w:rtl w:val="true"/>
        </w:rPr>
        <w:t>ضرورت استحکام بخشیدن به عقاید</w:t>
      </w:r>
      <w:bookmarkEnd w:id="58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جواد علیه السّلام در این معنا آمده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محبان و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را که از امام خود دورند،در نادانی خود سرگردانند و در بند شیطان‌ها و دشمنانی که پرچم دشمنی علیه ما افراشته‌اند،گرفتارند بر عهده گیرد و با حجت خدایشان و نشانه‌های هدایت امامانشان آنان را از سرگردانی‌شان و چیرگی شیطان نجات دهد و وسوسه‌های‌شان و چیرگی دشمنان رهایی بخشد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این‌کار بر آن باشد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که خدا با بندگانش دارد به بهترین وجه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چنین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منزلتی والاتر از برتری آسمان بر زمین،عرش بر کرسی و حجب بر آسمان دارد</w:t>
      </w:r>
      <w:r>
        <w:rPr>
          <w:rFonts w:eastAsia="IRNazanin" w:cs="IRNazanin"/>
          <w:color w:val="111111"/>
          <w:sz w:val="28"/>
          <w:szCs w:val="28"/>
          <w:rtl w:val="true"/>
          <w:lang w:bidi="fa-IR"/>
        </w:rPr>
        <w:t xml:space="preserve">. </w:t>
      </w:r>
      <w:bookmarkStart w:id="587" w:name="pg13437_141186"/>
    </w:p>
    <w:p>
      <w:pPr>
        <w:pStyle w:val="BookText"/>
        <w:rPr/>
      </w:pPr>
      <w:bookmarkEnd w:id="587"/>
      <w:r>
        <w:rPr>
          <w:rFonts w:ascii="IRNazanin" w:hAnsi="IRNazanin" w:eastAsia="IRNazanin"/>
          <w:color w:val="111111"/>
          <w:sz w:val="28"/>
          <w:sz w:val="28"/>
          <w:szCs w:val="28"/>
          <w:rtl w:val="true"/>
          <w:lang w:bidi="fa-IR"/>
        </w:rPr>
        <w:t>برتری چنین کسانی نسبت به دیگر بندگان خدا،همانند برتری ماه شب چهارده بر دورافتاده‌ترین و کم‌سوترین ستارگان آسمان است</w:t>
      </w:r>
      <w:r>
        <w:rPr>
          <w:rFonts w:eastAsia="IRNazanin" w:cs="IRNazanin"/>
          <w:color w:val="111111"/>
          <w:sz w:val="28"/>
          <w:szCs w:val="28"/>
          <w:rtl w:val="true"/>
          <w:lang w:bidi="fa-IR"/>
        </w:rPr>
        <w:t xml:space="preserve">. </w:t>
      </w:r>
      <w:r>
        <w:rPr>
          <w:rStyle w:val="FootnoteAnchor"/>
          <w:rtl w:val="true"/>
        </w:rPr>
        <w:footnoteReference w:id="352"/>
      </w:r>
    </w:p>
    <w:p>
      <w:pPr>
        <w:pStyle w:val="Heading6"/>
        <w:numPr>
          <w:ilvl w:val="5"/>
          <w:numId w:val="1"/>
        </w:numPr>
        <w:rPr/>
      </w:pPr>
      <w:bookmarkStart w:id="588" w:name="__RefHeading___Toc754842_2616395394"/>
      <w:bookmarkStart w:id="589" w:name="_Toc221"/>
      <w:bookmarkEnd w:id="588"/>
      <w:r>
        <w:rPr>
          <w:rtl w:val="true"/>
        </w:rPr>
        <w:t>ب</w:t>
      </w:r>
      <w:r>
        <w:rPr>
          <w:rtl w:val="true"/>
        </w:rPr>
        <w:t>)</w:t>
      </w:r>
      <w:r>
        <w:rPr>
          <w:rtl w:val="true"/>
        </w:rPr>
        <w:t>توحید</w:t>
      </w:r>
      <w:bookmarkEnd w:id="589"/>
    </w:p>
    <w:p>
      <w:pPr>
        <w:pStyle w:val="BookText"/>
        <w:rPr/>
      </w:pPr>
      <w:r>
        <w:rPr>
          <w:rFonts w:ascii="IRNazanin" w:hAnsi="IRNazanin" w:eastAsia="IRNazanin"/>
          <w:color w:val="111111"/>
          <w:sz w:val="28"/>
          <w:sz w:val="28"/>
          <w:szCs w:val="28"/>
          <w:rtl w:val="true"/>
          <w:lang w:bidi="fa-IR"/>
        </w:rPr>
        <w:t>از ابو داوود بن قاسم جعفری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ثانی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همانی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یگانگی‌اش اتفاق‌نظر وجود دارد و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وَ سَخَّرَ الشَّمْسَ وَ الْقَمَرَ لَیَقُولُنَّ اللّٰهُ فَأَنّٰی یُؤْفَکُونَ </w:t>
      </w:r>
      <w:r>
        <w:rPr>
          <w:rStyle w:val="FootnoteAnchor"/>
          <w:rtl w:val="true"/>
        </w:rPr>
        <w:footnoteReference w:id="353"/>
      </w:r>
      <w:r>
        <w:rPr>
          <w:rFonts w:ascii="IRNazanin" w:hAnsi="IRNazanin" w:eastAsia="IRNazanin"/>
          <w:color w:val="111111"/>
          <w:sz w:val="28"/>
          <w:sz w:val="28"/>
          <w:szCs w:val="28"/>
          <w:rtl w:val="true"/>
          <w:lang w:bidi="fa-IR"/>
        </w:rPr>
        <w:t>ثم یقولون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شریک و صاحبة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آسمان‌ها و زمین را آفریده و خورشید و ماه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کرده است؟حتما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همین‌ها پس از چنین اقراری،برای خدا شریک و همسر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لاٰ تُدْرِکُهُ الْأَبْصٰارُ</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چشم‌ها او را درنمی‌یابند چیست؟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هاشم،تصور دل‌ها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برتر است،زیرا 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سند و دیگر سرزمین‌هایی که ندیده و وارد آن نشده‌ای تصور کنی،اما با نگاه نمی‌توانی آن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نیست،زیرا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قلبی نمی‌توانند او را درک کند، چه رسد به این‌که دیدگان او را ببینند</w:t>
      </w:r>
      <w:r>
        <w:rPr>
          <w:rFonts w:eastAsia="IRNazanin" w:cs="IRNazanin"/>
          <w:color w:val="111111"/>
          <w:sz w:val="28"/>
          <w:szCs w:val="28"/>
          <w:rtl w:val="true"/>
          <w:lang w:bidi="fa-IR"/>
        </w:rPr>
        <w:t xml:space="preserve">! </w:t>
      </w:r>
      <w:r>
        <w:rPr>
          <w:rStyle w:val="FootnoteAnchor"/>
          <w:rtl w:val="true"/>
        </w:rPr>
        <w:footnoteReference w:id="355"/>
      </w:r>
      <w:bookmarkStart w:id="590" w:name="pg13437_141187"/>
    </w:p>
    <w:p>
      <w:pPr>
        <w:pStyle w:val="Heading6"/>
        <w:numPr>
          <w:ilvl w:val="5"/>
          <w:numId w:val="1"/>
        </w:numPr>
        <w:rPr/>
      </w:pPr>
      <w:bookmarkStart w:id="591" w:name="__RefHeading___Toc754844_2616395394"/>
      <w:bookmarkStart w:id="592" w:name="_Toc222"/>
      <w:bookmarkEnd w:id="590"/>
      <w:bookmarkEnd w:id="591"/>
      <w:r>
        <w:rPr>
          <w:rtl w:val="true"/>
        </w:rPr>
        <w:t>ج</w:t>
      </w:r>
      <w:r>
        <w:rPr>
          <w:rtl w:val="true"/>
        </w:rPr>
        <w:t>)</w:t>
      </w:r>
      <w:r>
        <w:rPr>
          <w:rtl w:val="true"/>
        </w:rPr>
        <w:t>نبوت</w:t>
      </w:r>
      <w:bookmarkEnd w:id="592"/>
    </w:p>
    <w:p>
      <w:pPr>
        <w:pStyle w:val="BookText"/>
        <w:rPr/>
      </w:pPr>
      <w:r>
        <w:rPr>
          <w:rFonts w:ascii="IRNazanin" w:hAnsi="IRNazanin" w:eastAsia="IRNazanin"/>
          <w:color w:val="111111"/>
          <w:sz w:val="28"/>
          <w:sz w:val="28"/>
          <w:szCs w:val="28"/>
          <w:rtl w:val="true"/>
          <w:lang w:bidi="fa-IR"/>
        </w:rPr>
        <w:t>حسن بن عباس بن حریش از ابو جعفر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أرواحنا و أرواح النبیین توافی العرش کل لیلة جمعة،فتصبح الأوصیاء و قد زید فی علمهم مثل جمّ الغفیر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جان ما و جان پیامبران هر شب جمعه به عرش می‌روند و چون اوصیا صبح کنند،دانش فراوانی بر دانش آنان افزوده می‌شود</w:t>
      </w:r>
      <w:r>
        <w:rPr>
          <w:rFonts w:eastAsia="IRNazanin" w:cs="IRNazanin"/>
          <w:color w:val="111111"/>
          <w:sz w:val="28"/>
          <w:szCs w:val="28"/>
          <w:rtl w:val="true"/>
          <w:lang w:bidi="fa-IR"/>
        </w:rPr>
        <w:t>.</w:t>
      </w:r>
    </w:p>
    <w:p>
      <w:pPr>
        <w:pStyle w:val="Heading6"/>
        <w:numPr>
          <w:ilvl w:val="5"/>
          <w:numId w:val="1"/>
        </w:numPr>
        <w:rPr/>
      </w:pPr>
      <w:bookmarkStart w:id="593" w:name="__RefHeading___Toc754846_2616395394"/>
      <w:bookmarkStart w:id="594" w:name="_Toc223"/>
      <w:bookmarkEnd w:id="593"/>
      <w:r>
        <w:rPr>
          <w:rtl w:val="true"/>
        </w:rPr>
        <w:t>د</w:t>
      </w:r>
      <w:r>
        <w:rPr>
          <w:rtl w:val="true"/>
        </w:rPr>
        <w:t>)</w:t>
      </w:r>
      <w:r>
        <w:rPr>
          <w:rtl w:val="true"/>
        </w:rPr>
        <w:t>امامت</w:t>
      </w:r>
      <w:bookmarkEnd w:id="594"/>
    </w:p>
    <w:p>
      <w:pPr>
        <w:pStyle w:val="BookText"/>
        <w:rPr/>
      </w:pPr>
      <w:r>
        <w:rPr>
          <w:rFonts w:ascii="IRNazanin" w:hAnsi="IRNazanin" w:eastAsia="IRNazanin"/>
          <w:color w:val="111111"/>
          <w:sz w:val="28"/>
          <w:sz w:val="28"/>
          <w:szCs w:val="28"/>
          <w:rtl w:val="true"/>
          <w:lang w:bidi="fa-IR"/>
        </w:rPr>
        <w:t>نیز از آن حضرت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در هرسال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 شب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فروفرستاده می‌شود که آن را متولیانی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 و یازده فرزند امام از نسل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صحبت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ابو هاشم جعفری از امام جواد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داریم که در ظهور 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بداء حاصل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وعده‌های الهی است و خدا در وعده‌اش خلاف نمی‌کند</w:t>
      </w:r>
      <w:r>
        <w:rPr>
          <w:rFonts w:eastAsia="IRNazanin" w:cs="IRNazanin"/>
          <w:color w:val="111111"/>
          <w:sz w:val="28"/>
          <w:szCs w:val="28"/>
          <w:rtl w:val="true"/>
          <w:lang w:bidi="fa-IR"/>
        </w:rPr>
        <w:t xml:space="preserve">. </w:t>
      </w:r>
      <w:r>
        <w:rPr>
          <w:rStyle w:val="FootnoteAnchor"/>
          <w:rtl w:val="true"/>
        </w:rPr>
        <w:footnoteReference w:id="358"/>
      </w:r>
      <w:bookmarkStart w:id="595" w:name="pg13437_141188"/>
    </w:p>
    <w:p>
      <w:pPr>
        <w:pStyle w:val="BookText"/>
        <w:rPr/>
      </w:pPr>
      <w:bookmarkEnd w:id="595"/>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 ثانی علیه السّلام روایت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امامان در شکم مادر شکل می‌گیرد و چهل روز بگذرد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می‌شنود و آن گاه که به چهار ماهگی برسد،خدای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و برجستگی‌ها زمین را برمی‌دارد و بدین ترتیب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نزدیک می‌شود و قطرۀ بارانی،سودمند باشد یا زیانبار،از نظر او پنهان نخواهد ماند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همچنین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الفرج الرخجی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دجله بودیم، به ابو جعفر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تو مدعی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آب‌های دجله و وزن آن را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مطلبی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می‌تواند دانستن حجم و وزن آن را به پشه‌ای بدهد؟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خدا از یک پشه و از بیشتر خلق او گرامیترم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همین‌رو به دانستن حجم آب دجله سزاوارترم</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596" w:name="__RefHeading___Toc754848_2616395394"/>
      <w:bookmarkStart w:id="597" w:name="_Toc224"/>
      <w:bookmarkEnd w:id="596"/>
      <w:r>
        <w:rPr/>
        <w:t>3</w:t>
      </w:r>
      <w:r>
        <w:rPr>
          <w:rtl w:val="true"/>
        </w:rPr>
        <w:t>.</w:t>
      </w:r>
      <w:r>
        <w:rPr>
          <w:rtl w:val="true"/>
        </w:rPr>
        <w:t>میراث فقهی</w:t>
      </w:r>
      <w:bookmarkEnd w:id="597"/>
    </w:p>
    <w:p>
      <w:pPr>
        <w:pStyle w:val="BookText"/>
        <w:rPr/>
      </w:pPr>
      <w:r>
        <w:rPr>
          <w:rFonts w:ascii="IRNazanin" w:hAnsi="IRNazanin" w:eastAsia="IRNazanin"/>
          <w:color w:val="111111"/>
          <w:sz w:val="28"/>
          <w:sz w:val="28"/>
          <w:szCs w:val="28"/>
          <w:rtl w:val="true"/>
          <w:lang w:bidi="fa-IR"/>
        </w:rPr>
        <w:t>امام جواد علیه السّلام در مدت کوتاه زندگی خود بدون استثنا پرسش‌های فقهی را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مواردی از پاسخ‌ها را نقل می‌کنیم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خداش 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وارد شده،سه پرسش از امام کرد و پاسخ آن‌ها را شنید،سپس به حضور ابو جعفر رسید و همان پرسش‌ها را مطرح کرد و همان پاسخی را شنید که از حضرت رضا علیه السّلام شنیده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گردم،ام ولدی دارم که از شیر پسرم کنیزک مرا شیر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کنیزک بر من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می‌توانم او را به همسری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گرفتن شیرخواره از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قصر کن و اگر خواهی تمام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رو به من کرد و مرا نزدیک خود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توانایی جنسی‌اش چیزی از او کاسته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بر زنان وارد شود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خطاب به ابو جعفر،محمد بن علی بن موسی الرضا علیه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شوم،پشت سر کسی که خدا را جسم می‌خواند و کسی که قائل به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نماز بگزارم؟</w:t>
      </w:r>
    </w:p>
    <w:p>
      <w:pPr>
        <w:pStyle w:val="BookText"/>
        <w:rPr/>
      </w:pP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آنان نماز نگزارید،به ایشان زکات ندهید و از آنان بیزاری جویید که خدا از آنان بیزار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امام جواد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ناخدای کشتی نماز را در کشتی شکسته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نه،زیرا کشتی به منزلۀ خانه اوست و از آن بیرون نمی‌رود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محمد سهل،متولی از سوی امام جواد علیه السّلام بر موقوفه‌های قم، بر حضرت جواد علیه السّلام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سرورم،ده هزار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عایدات موقوفه‌ها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کردم،مرا از این جهت حلال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حلال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نزد امام علیه السّلام بیرون شد،آن حضرت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اموالی را که حق آل محمد،یتیمان،مستمندان،بینوایان و در راه ماندگان این خاندان است،به غارت برده آن‌گاه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حلال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 می‌پندارد؟می‌اندیشید که به او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نمی‌کنم؟به خدا سوگند در روز قیامت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 مال ضعیفان را به یغما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سستی بازخواست خواهد کرد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 ثانی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یَغْشیٰ وَ النَّهٰارِ إِذٰا تَجَلّٰی؛ </w:t>
      </w:r>
      <w:r>
        <w:rPr>
          <w:rStyle w:val="FootnoteAnchor"/>
          <w:rtl w:val="true"/>
        </w:rPr>
        <w:footnoteReference w:id="365"/>
      </w:r>
      <w:r>
        <w:rPr>
          <w:rFonts w:ascii="IRNazanin" w:hAnsi="IRNazanin" w:eastAsia="IRNazanin"/>
          <w:color w:val="111111"/>
          <w:sz w:val="28"/>
          <w:sz w:val="28"/>
          <w:szCs w:val="28"/>
          <w:rtl w:val="true"/>
          <w:lang w:bidi="fa-IR"/>
        </w:rPr>
        <w:t>سوگند به شب چون پرده افکند و سوگند به روز چون جلوه‌گری آغازد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إِذٰا هَویٰ؛ </w:t>
      </w:r>
      <w:r>
        <w:rPr>
          <w:rStyle w:val="FootnoteAnchor"/>
          <w:rtl w:val="true"/>
        </w:rPr>
        <w:footnoteReference w:id="366"/>
      </w:r>
      <w:r>
        <w:rPr>
          <w:rFonts w:ascii="IRNazanin" w:hAnsi="IRNazanin" w:eastAsia="IRNazanin"/>
          <w:color w:val="111111"/>
          <w:sz w:val="28"/>
          <w:sz w:val="28"/>
          <w:szCs w:val="28"/>
          <w:rtl w:val="true"/>
          <w:lang w:bidi="fa-IR"/>
        </w:rPr>
        <w:t>سوگند به اختر چون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سوگندی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هریک از آفریدگان که خواهد سوگند یاد می‌کند،اما خلق جز به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سوگند خورند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تن در دین و حسب همسان باشند، برترین آن دو نزد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ادب‌پذیرتر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شوم،برتری چنین کسی را در میان مردم می‌دانم،اما فضیلت و برتری‌اش نزد خدا در چیست؟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او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آن‌گونه که نازل شده بخواند و آن‌گونه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غلط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دعا کند،زیرا دعایی که چنین نباشد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نمی‌رود</w:t>
      </w:r>
      <w:r>
        <w:rPr>
          <w:rFonts w:eastAsia="IRNazanin" w:cs="IRNazanin"/>
          <w:color w:val="111111"/>
          <w:sz w:val="28"/>
          <w:szCs w:val="28"/>
          <w:rtl w:val="true"/>
          <w:lang w:bidi="fa-IR"/>
        </w:rPr>
        <w:t xml:space="preserve">». </w:t>
      </w:r>
      <w:r>
        <w:rPr>
          <w:rStyle w:val="FootnoteAnchor"/>
          <w:rtl w:val="true"/>
        </w:rPr>
        <w:footnoteReference w:id="368"/>
      </w:r>
      <w:bookmarkStart w:id="598" w:name="pg13437_141191"/>
    </w:p>
    <w:p>
      <w:pPr>
        <w:pStyle w:val="Heading5"/>
        <w:numPr>
          <w:ilvl w:val="4"/>
          <w:numId w:val="1"/>
        </w:numPr>
        <w:rPr/>
      </w:pPr>
      <w:bookmarkStart w:id="599" w:name="__RefHeading___Toc754850_2616395394"/>
      <w:bookmarkStart w:id="600" w:name="_Toc225"/>
      <w:bookmarkEnd w:id="598"/>
      <w:bookmarkEnd w:id="599"/>
      <w:r>
        <w:rPr/>
        <w:t>4</w:t>
      </w:r>
      <w:r>
        <w:rPr>
          <w:rtl w:val="true"/>
        </w:rPr>
        <w:t>.</w:t>
      </w:r>
      <w:r>
        <w:rPr>
          <w:rtl w:val="true"/>
        </w:rPr>
        <w:t>میراث تاریخی</w:t>
      </w:r>
      <w:bookmarkEnd w:id="600"/>
    </w:p>
    <w:p>
      <w:pPr>
        <w:pStyle w:val="BookText"/>
        <w:rPr/>
      </w:pPr>
      <w:r>
        <w:rPr>
          <w:rFonts w:ascii="IRNazanin" w:hAnsi="IRNazanin" w:eastAsia="IRNazanin"/>
          <w:color w:val="111111"/>
          <w:sz w:val="28"/>
          <w:sz w:val="28"/>
          <w:szCs w:val="28"/>
          <w:rtl w:val="true"/>
          <w:lang w:bidi="fa-IR"/>
        </w:rPr>
        <w:t>تاریخ از دیگر موضوع‌هایی بود که حضرت جواد علیه السّلام بدان پرداخته و به سؤال‌ها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از مرحوم شیخ صدوق و او از حضرت عبد العظیم حسنی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ابو جعفر ثانی علیه السّلام نوشتم و در آن نامه از حضرتش جویای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یکصد و بیست و چهار هزار پیامبر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 سیصد و سیزده تن مرسل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سلیمان بن داوود علیه السّلام می‌زیست و همانند داوود علیه السّلام میان مردم داوری می‌کرد و جز برای خدا و در راه خدا خشم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هموست که خدای بلندمرتبه در کتاب خود از او نام برده،می‌فرماید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إِسْمٰاعِیلَ وَ الْیَسَعَ وَ ذَا الْکِفْلِ وَ کُلٌّ مِنَ الْأَخْیٰارِ؛ </w:t>
      </w:r>
      <w:r>
        <w:rPr>
          <w:rStyle w:val="FootnoteAnchor"/>
          <w:rtl w:val="true"/>
        </w:rPr>
        <w:footnoteReference w:id="369"/>
      </w:r>
      <w:r>
        <w:rPr>
          <w:rFonts w:ascii="IRNazanin" w:hAnsi="IRNazanin" w:eastAsia="IRNazanin"/>
          <w:color w:val="111111"/>
          <w:sz w:val="28"/>
          <w:sz w:val="28"/>
          <w:szCs w:val="28"/>
          <w:rtl w:val="true"/>
          <w:lang w:bidi="fa-IR"/>
        </w:rPr>
        <w:t>و اسماعیل و یسع و ذو الکفل را به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نیکانند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با اسناد خود از ابو جعفر ثانی،محمد بن علی الرضا علیه السّلام و او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همراه فرزندش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سلمان فارسی وارد مسجد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مردم گرد او فراهم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همین‌حال مردی خوش‌سیما که تن‌پوش آراسته‌ای بر تن داشت وارد مسجد شد و به حضرتش سلام داد و نشست،آن‌گاه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المؤمنین،نزد تو آمده‌ام تا دربارۀ سه </w:t>
      </w:r>
    </w:p>
    <w:p>
      <w:pPr>
        <w:pStyle w:val="BookText"/>
        <w:rPr/>
      </w:pPr>
      <w:r>
        <w:rPr>
          <w:rFonts w:ascii="IRNazanin" w:hAnsi="IRNazanin" w:eastAsia="IRNazanin"/>
          <w:color w:val="111111"/>
          <w:sz w:val="28"/>
          <w:sz w:val="28"/>
          <w:szCs w:val="28"/>
          <w:rtl w:val="true"/>
          <w:lang w:bidi="fa-IR"/>
        </w:rPr>
        <w:t>مسأله از تو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از آن‌ها آگاه کنی می‌پذیرم که به حق جانشین رسول خدا هستی و در غیر این صورت،تو را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به خواب رود روح او به کجا می‌رود؟انسان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می‌آورد و فراموش می‌کند؟و چگونه فرزند انسان به عموها و دایی‌ها شباهت پیدا می‌کند؟</w:t>
      </w:r>
    </w:p>
    <w:p>
      <w:pPr>
        <w:pStyle w:val="BookText"/>
        <w:rPr/>
      </w:pPr>
      <w:r>
        <w:rPr>
          <w:rFonts w:ascii="IRNazanin" w:hAnsi="IRNazanin" w:eastAsia="IRNazanin"/>
          <w:color w:val="111111"/>
          <w:sz w:val="28"/>
          <w:sz w:val="28"/>
          <w:szCs w:val="28"/>
          <w:rtl w:val="true"/>
          <w:lang w:bidi="fa-IR"/>
        </w:rPr>
        <w:t>امیر المؤمنین علیه السّلام رو به ابو محمد علیه السّلام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محمد،پاسخ او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به خواب برود،روح او به باد می‌پیوندند و باد در فضا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صاحب آن روح جنبیده،آمادۀ بیدار شدن شود،اگر خدای به روح اجازۀ بازگشت بدهد،باد خود را از فضا جدا کرده و روح خود را از باد جدا کرده و در نهایت روح به بدن صاحبش بازمی‌گردد و اگر خدا اجازۀ بازگشت ندهد آن باد روح را جذب کرده با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ظرفی است و بر آن طبقی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انسان به هنگام فراموشی خدا را یاد کند و بر محمد و خاندان او درود فرستد،آن سرپوش که در حکم پرده است به کناری رفته،دل روشن می‌شود و انسان آنچه را فراموش کرده،به یاد خواهد آورد و اگر پس از یاد خدا بر محمد و خاندان او درود نفرستد،آن حجاب و پرده همچنان بر دل او خواهد ماند و دل در تاریکی مانده،انسان چیزی را به یاد نخواهد آورد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شباهت فرزند به عموها و دایی‌ها از آن‌روست که چون مرد </w:t>
      </w:r>
    </w:p>
    <w:p>
      <w:pPr>
        <w:pStyle w:val="BookText"/>
        <w:rPr/>
      </w:pPr>
      <w:r>
        <w:rPr>
          <w:rFonts w:ascii="IRNazanin" w:hAnsi="IRNazanin" w:eastAsia="IRNazanin"/>
          <w:color w:val="111111"/>
          <w:sz w:val="28"/>
          <w:sz w:val="28"/>
          <w:szCs w:val="28"/>
          <w:rtl w:val="true"/>
          <w:lang w:bidi="fa-IR"/>
        </w:rPr>
        <w:t>آهنگ همسر خود کند و با آرامش با او درآمیزد و نطفه در رحم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 پدر و مادرش شبیه خواهد بود و اگر با ناآرامی با همسر خود درآمیزد،این ناآرامی بر نطفه اثر خواهد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ناآرامی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 را دربر گیرد،فرزند شبیه عمو خواهد بود و اگر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را تحت تأثیر قرار دهد،فرزند به دایی شبیه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و همچنان گواهی خواهم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یگانه است و خدایی جز او نیست و نیز گواهی می‌دهم که بر این گواهی استوار خواهم بود که محمد فرستادۀ خداست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جانشین او هستی و حجت او را برپا می‌داری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وصی علی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برادرت حسین وصی پدرت و وصی تو و پس از تو برپادارندۀ حجت او خواهد بود و علی بن الحسین،امام پس از حسین و محمد بن علی، امام پس از او خواهد بود و جعفر بن محمد پس از پدرش امام و برپادارندۀ امر خدا و حجت او خواهد بود و موسی بن جعفر پس از پدرش برپادارندۀ امر خدا خواهد بود و علی بن موسی پس از پدرش برپادارندۀ امر خدا خواهد بود و محمد بن علی پس از پدرش برپادارندۀ امر خدا خواهد بود و علی بن محمد پس از پدرش برپادارندۀ امر خدا خواهد بود و حسن بن علی پس از پدرش برپا دارندۀ امر خدا خواهد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می‌دهم که مردی از فرزندان حسین بن علی که نباید نام او برده شود،بلکه به کنیه خوانده می‌شود،آن زمان که خدا خواهد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آشکار می‌کند و او زمین را همچنان که پر از بیداد و ستم شده باشد،آکنده از عدل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خطاب به امیر المؤمنین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أمیر </w:t>
      </w:r>
    </w:p>
    <w:p>
      <w:pPr>
        <w:pStyle w:val="BookText"/>
        <w:rPr/>
      </w:pPr>
      <w:r>
        <w:rPr>
          <w:rFonts w:ascii="IRNazanin" w:hAnsi="IRNazanin" w:eastAsia="IRNazanin"/>
          <w:color w:val="111111"/>
          <w:sz w:val="28"/>
          <w:sz w:val="28"/>
          <w:szCs w:val="28"/>
          <w:rtl w:val="true"/>
          <w:lang w:bidi="fa-IR"/>
        </w:rPr>
        <w:t>المؤمنین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آن‌جا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محمد،به دنبال او برو و بنگر به کجا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در پی او روان شد و چون آن مرد پا از مسجد بیرون نهاد،ناگهان ناپدید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نزد پدر بازگشت و او را از ماجرا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محمد،آیا او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و امیر المؤمنین او را بهتر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خضر پیامبر بود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مشهدی با اسناد از ابو جعفر ثانی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سلمان را برای انجام کاری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سرای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ایستادم و سلام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می‌خواند و آسیای دستی،به تنهایی در حال چرخش بود و کسی در آن جا حضور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صلّی اللّه علیه و آله بازگشتم و به حضرتش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فاطمه را دیدم که قرآن می‌خواند و آسیا به خودی خود در حال چرخش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سلمان،خدای متعال قلب و تمام جوارح دخترم فاطمه را از ایمان و یقین لبریز کرد و او خود را برای بندگی و فرمانبرداری خدا 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 فرشته‌ای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فرستاد تا آسیا را به حرکت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کار دنیا و آخرت او را کفایت کرد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اسحاق از ابراهیم بن نائله </w:t>
      </w:r>
    </w:p>
    <w:p>
      <w:pPr>
        <w:pStyle w:val="BookText"/>
        <w:rPr/>
      </w:pPr>
      <w:r>
        <w:rPr>
          <w:rFonts w:ascii="IRNazanin" w:hAnsi="IRNazanin" w:eastAsia="IRNazanin"/>
          <w:color w:val="111111"/>
          <w:sz w:val="28"/>
          <w:sz w:val="28"/>
          <w:szCs w:val="28"/>
          <w:rtl w:val="true"/>
          <w:lang w:bidi="fa-IR"/>
        </w:rPr>
        <w:t>و او از جعفر بن محمد بن مزید برای ما نقل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مندة بن مهربزذیه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 تو را نزد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ببرم؟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 نزد او رفته سلام دادیم و در حضور او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این حدیث پیامبر صلّی اللّه علیه و آله را خواند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 فحرّم الله ذریتها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دامان خود را پاک نگاه داشت و از همین‌رو خدا فرزندان او را بر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للحسن و الحسین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و ذریه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آنان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اسناد از علی بن ابراهیم بن هاشم،از پدرش از احمد بن محمد بن ابی نصر بزنطی روایت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جعفر،محمد بن علی الرضا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مخالفان شما مدعی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مأمون پدرت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به ولایت‌عهدی رضایت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خشنود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دروغ گفته،فسق و گناه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رضا خواند که در آسمان مورد رضایت خدا بود و در زمین مورد رضای پیامبر خدا و امامان پس 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هیچ‌یک از پدران تو مورد رضایت خدا و پیامبرش قرار نداشتند؟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bookmarkStart w:id="601" w:name="pg13437_141196"/>
    </w:p>
    <w:p>
      <w:pPr>
        <w:pStyle w:val="BookText"/>
        <w:rPr/>
      </w:pPr>
      <w:bookmarkEnd w:id="60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میان آنان فقط پدر تو رضا خوانده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که مخالفان دشمن،همانند موافقان دوستدار او در مورد حضرتش رضامند بودند،در حالی که هیچ‌یک از پدران من از چنین موقعیتی برخوردار نبودند و از همین‌رو رضا خوانده شد</w:t>
      </w:r>
      <w:r>
        <w:rPr>
          <w:rFonts w:eastAsia="IRNazanin" w:cs="IRNazanin"/>
          <w:color w:val="111111"/>
          <w:sz w:val="28"/>
          <w:szCs w:val="28"/>
          <w:rtl w:val="true"/>
          <w:lang w:bidi="fa-IR"/>
        </w:rPr>
        <w:t xml:space="preserve">». </w:t>
      </w:r>
      <w:r>
        <w:rPr>
          <w:rStyle w:val="FootnoteAnchor"/>
          <w:rtl w:val="true"/>
        </w:rPr>
        <w:footnoteReference w:id="374"/>
      </w:r>
    </w:p>
    <w:p>
      <w:pPr>
        <w:pStyle w:val="Heading5"/>
        <w:numPr>
          <w:ilvl w:val="4"/>
          <w:numId w:val="1"/>
        </w:numPr>
        <w:rPr/>
      </w:pPr>
      <w:bookmarkStart w:id="602" w:name="__RefHeading___Toc754852_2616395394"/>
      <w:bookmarkStart w:id="603" w:name="_Toc226"/>
      <w:bookmarkEnd w:id="602"/>
      <w:r>
        <w:rPr/>
        <w:t>5</w:t>
      </w:r>
      <w:r>
        <w:rPr>
          <w:rtl w:val="true"/>
        </w:rPr>
        <w:t>.</w:t>
      </w:r>
      <w:r>
        <w:rPr>
          <w:rtl w:val="true"/>
        </w:rPr>
        <w:t>طب در میراث امام جواد علیه السّلام</w:t>
      </w:r>
      <w:bookmarkEnd w:id="603"/>
    </w:p>
    <w:p>
      <w:pPr>
        <w:pStyle w:val="Heading6"/>
        <w:numPr>
          <w:ilvl w:val="5"/>
          <w:numId w:val="1"/>
        </w:numPr>
        <w:rPr/>
      </w:pPr>
      <w:bookmarkStart w:id="604" w:name="__RefHeading___Toc754854_2616395394"/>
      <w:bookmarkStart w:id="605" w:name="_Toc227"/>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امامان معصوم علیه السّلام به لطف داده‌های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گشودن درهای غیب بر روی آنان و نیز بهره‌مند شدنشان از نور الهی،در تمام عرصه‌های دانش از جمله طب سرآمد بودند و امام جواد علیه السّلام نیز از این اصل مستثنا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دانش را از خدای منان به الهام گرفته و از دانش پیامبر اکرم صلّی اللّه علیه و آله به ارث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بیماران را گاهی با قرآن،دعا،حرز و صدقه درمان می‌کردند، زمانی به آنان فرمان می‌دادند تا برای رهایی از بیماری‌ها بهداشت را رعایت کنند و زمانی دیگر با گیاهان و داروها که تأثیر بسزایی در بهبود بیماران داشت، آنان را درمان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بزرگواران بدون این‌که از امکاناتی که امروز با آن آشنا هستیم برخوردار باشند،بیماری‌ها را می‌شناختند و دانش و آگاهی گسترده‌ای در شناخت بیماری‌ها و تأثیر مستقیم داروها بر بیماری داشتند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جالب توجه است این‌که چندین قرن پس از روزگاران آن بزرگواران دانش نوین پزشکی پا به عرصۀ وجود گذارد و با امکانات گسترده‌ای که در اختیار دارد به حقیقت روایاتی که از امامان معصوم علیه السّلام در زمینۀ پزشکی آمده، پی‌برد،بلکه بسیاری از آن روایات را مورد استفاده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w:t>
      </w:r>
    </w:p>
    <w:p>
      <w:pPr>
        <w:pStyle w:val="BookText"/>
        <w:rPr/>
      </w:pPr>
      <w:r>
        <w:rPr>
          <w:rFonts w:ascii="IRNazanin" w:hAnsi="IRNazanin" w:eastAsia="IRNazanin"/>
          <w:color w:val="111111"/>
          <w:sz w:val="28"/>
          <w:sz w:val="28"/>
          <w:szCs w:val="28"/>
          <w:rtl w:val="true"/>
          <w:lang w:bidi="fa-IR"/>
        </w:rPr>
        <w:t>می‌توان از حجامت و فصد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گشودن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 که دانش پزشکی روز آن را در درمان بیماری یا درمانی مکمل برای رسیدن به سلامتی و تندرستی راه کاری اساسی می‌داند و این بهترین گواه بر ادعای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دانشمندان و خاورشناسان در تحقیقات و مطالعات خود حقایق و اخبار رسیده از آن معصومان علیه السّلام را پذیرفته،یکصدا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بخورید و بیاشامید،و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جامع اصول طب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جاست به اختصار تعریفی از فصد و حجامت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روزگاران گذشته،عمل فصد به وسیلۀ نیشتر و با گشودن رگ انجام می‌شد،اما امروزه و با وجود امکانات پیشرفته،این کار به وسیله سرنگ و از طریق ورید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خونی که در فصد گرفته می‌شود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میلی‌لیتر است و باید این عمل خیلی سریع صورت گیرد و در نهایت از مقدار خون می‌کاهد و باید خون جدید تولید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فصد که خون هرچه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سالم خواه غلیظ 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می‌شود،عمل حجامت قرار می‌گیرد که با ابزار مکنده،خون غلیظ و ناسالم را از مویرگهای گسترده در بدن می‌گیرند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روش،بدن انسان مقدار اندکی از خون را از دست داده و در عوض حجامت،گردش خون را فعال کرده،آن را از زواید موجود در خون پاک می‌کند و آن‌سان که فصد باعث ضعف بدن می‌شود،نیست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 حجامت به عنوان ضرورتی موسمی و راه‌کاری موفق برای پیشگیری از سکته قلبی، لخته شدن خون و پاره شدن رگ‌های مغز به کار می‌رفته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شیوۀ درمانی در روایات معصومان علیه السّلام نیز جایگاه والایی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دربارۀ حجامت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بالحجامة،لا یتبیّغ الدم بأحدکم فیقتله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بر شما باد به حجامت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و هشیار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خون بر یکی از شما سرکشی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 نیز در باب خطرهایی که از خون متوجه انسان می‌شود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تو بردۀ توست و بسا که برده آقای خود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فصد مهار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آزاد کن و اگر آن را سالم و پاک یافتی مهارش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احادیث و مطالب زیادی درباره حجامت و خواص آن در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 از دیگر وسایل خون‌گیری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کرم آبزی در درمان موضعی بسیاری از گونه‌های لخته شدن خون در بدن،اهمیت فراوانی دارد،زیرا زالو بنا به غریزه‌اش،تنها خون فاسد را از بدن مکیده،همزمان هوا را به زیر پوست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فصد در موارد زیر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افت عملکرد بطن چپ قلب که به آماس کردن دیه و در نهایت سختی تنفس می‌انجامد؛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بالای خون در مغز به دلیل غلظت خون؛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گویچه‌های نوع اول خون؛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احتقان در ریه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فصد بر روی رگ‌های مشخصی انجام 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براساس روایاتی که از پیامبر اکرم صلّی اللّه علیه و آله و امامان </w:t>
      </w:r>
    </w:p>
    <w:p>
      <w:pPr>
        <w:pStyle w:val="BookText"/>
        <w:rPr/>
      </w:pPr>
      <w:r>
        <w:rPr>
          <w:rFonts w:ascii="IRNazanin" w:hAnsi="IRNazanin" w:eastAsia="IRNazanin"/>
          <w:color w:val="111111"/>
          <w:sz w:val="28"/>
          <w:sz w:val="28"/>
          <w:szCs w:val="28"/>
          <w:rtl w:val="true"/>
          <w:lang w:bidi="fa-IR"/>
        </w:rPr>
        <w:t>معصوم علیه السّلام آمده است،برای فصد زمان خاصی معین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نیز در مواضع خاصی از بدن صورت می‌گیرد،مانند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سر و گودی میان دو شانه که برای این نوع خون‌گیری نیز از سوی پیامبر صلّی اللّه علیه و آله و امامان معصوم علیهم السّلام زمان خاصی معین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شماری از روایات حجامت و فصد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ترکیب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احمد تمیمی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ثانی علیه السّلام در روزگار مأمون فصدکننده‌ای را طلبید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زاهر مرا بگشا و مرا فصد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سرورم،چنین رگی را نمی‌شناسم و نام آن را نیز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جای فصد را به او نشان داد و چون آن مرد رگ را گشود آبی زرد از رگ جریان گرفت و 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را نگاه دار،سپس دستور داد طشت را خالی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مرد خون‌گیر خواست تا رگ را رها کند و این‌بار از نوبت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جعفر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را ببند و چون رگ را بست،ابو جعفر،صد دینار به او داد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دینارها را گرفته و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بن بختیشوع</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رفت و ماجرای </w:t>
      </w:r>
      <w:bookmarkStart w:id="606" w:name="pg13437_141200"/>
    </w:p>
    <w:p>
      <w:pPr>
        <w:pStyle w:val="BookText"/>
        <w:rPr/>
      </w:pPr>
      <w:bookmarkEnd w:id="606"/>
      <w:r>
        <w:rPr>
          <w:rFonts w:ascii="IRNazanin" w:hAnsi="IRNazanin" w:eastAsia="IRNazanin"/>
          <w:color w:val="111111"/>
          <w:sz w:val="28"/>
          <w:sz w:val="28"/>
          <w:szCs w:val="28"/>
          <w:rtl w:val="true"/>
          <w:lang w:bidi="fa-IR"/>
        </w:rPr>
        <w:t>فصد ابو جعفر علیه السّلام را با او در میان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بختیشوع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روزی که با علم طب آشنا شده‌ام نام چنین رگی را نشنیده‌ام،اما اسقفی کهنسال وجود دارد شاید بتوان در آن زمینه از او چیزی به دست آورد و اگر او پاسخی نداشته باشد دیگر کسی را نمی‌شناسم که در این باب به 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هردو نزد او رفته ماجرای فصد ابو جعفر علیه السّلام را برای او بازگفتند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مدتی سر فروافکند،سپس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چیزی را از وی نقل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نوادۀ پیامبر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رجال کشی،در باب شرح حال علی بن جعفر علیه السّلام عموی امام جواد علیه السّلام ضمن بیان ماجرای بالا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طبیب نزدیک شد تا رگ امام جواد علیه السّلام را بگشاید،علی بن جعفر علیه السّلام به امام جواد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سرورم،اول رگ مرا بگشاید تا پیش از شما درد تیزی تیغ را در خود حس کنم</w:t>
      </w:r>
      <w:r>
        <w:rPr>
          <w:rFonts w:eastAsia="IRNazanin" w:cs="IRNazanin"/>
          <w:color w:val="111111"/>
          <w:sz w:val="28"/>
          <w:szCs w:val="28"/>
          <w:rtl w:val="true"/>
          <w:lang w:bidi="fa-IR"/>
        </w:rPr>
        <w:t>».</w:t>
      </w:r>
    </w:p>
    <w:p>
      <w:pPr>
        <w:pStyle w:val="Heading6"/>
        <w:numPr>
          <w:ilvl w:val="5"/>
          <w:numId w:val="1"/>
        </w:numPr>
        <w:rPr/>
      </w:pPr>
      <w:bookmarkStart w:id="607" w:name="__RefHeading___Toc754856_2616395394"/>
      <w:bookmarkStart w:id="608" w:name="_Toc228"/>
      <w:bookmarkEnd w:id="607"/>
      <w:r>
        <w:rPr>
          <w:rtl w:val="true"/>
        </w:rPr>
        <w:t>درمان تب نوبه و تب ربع</w:t>
      </w:r>
      <w:bookmarkEnd w:id="608"/>
    </w:p>
    <w:p>
      <w:pPr>
        <w:pStyle w:val="BookText"/>
        <w:rPr/>
      </w:pPr>
      <w:r>
        <w:rPr>
          <w:rStyle w:val="FootnoteAnchor"/>
          <w:rtl w:val="true"/>
        </w:rPr>
        <w:footnoteReference w:id="379"/>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برای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ابو الحسن الرضا علیه السّلام دربارۀ درمان تب نوبه پرسیدند،ایشان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و شونیز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کرده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شود که تب را ریشه‌کن می‌کند و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و شونیز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هستند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دربارۀ عسل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بُطُونِهٰا شَرٰابٌ مُخْتَلِفٌ أَلْوٰانُهُ فِیهِ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از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آنان،شهدی که به رنگ‌های گوناگون است بیرون </w:t>
      </w:r>
      <w:bookmarkStart w:id="609" w:name="pg13437_141201"/>
    </w:p>
    <w:p>
      <w:pPr>
        <w:pStyle w:val="BookText"/>
        <w:rPr/>
      </w:pPr>
      <w:bookmarkEnd w:id="609"/>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آن،برای مردم درمانی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شونیز،جز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دردی را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و شونیز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گرم است،نه سرد و نه به دیگر طبیعت‌ها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سودایی،بلغمی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 است و هرجا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آن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خواهند بود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او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علیه السّلام برای ما از پدرش ابو الحسن </w:t>
      </w:r>
      <w:r>
        <w:rPr>
          <w:rStyle w:val="FootnoteAnchor"/>
          <w:rtl w:val="true"/>
        </w:rPr>
        <w:footnoteReference w:id="382"/>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ربع این است که بیمار فالوذج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حلوایی که از آرد و آب و عسل فراهم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زعفران آن زیاد باشد بخورد و در آن روز چیز دیگری نخورد</w:t>
      </w:r>
      <w:r>
        <w:rPr>
          <w:rFonts w:eastAsia="IRNazanin" w:cs="IRNazanin"/>
          <w:color w:val="111111"/>
          <w:sz w:val="28"/>
          <w:szCs w:val="28"/>
          <w:rtl w:val="true"/>
          <w:lang w:bidi="fa-IR"/>
        </w:rPr>
        <w:t xml:space="preserve">». </w:t>
      </w:r>
      <w:r>
        <w:rPr>
          <w:rStyle w:val="FootnoteAnchor"/>
          <w:rtl w:val="true"/>
        </w:rPr>
        <w:footnoteReference w:id="383"/>
      </w:r>
    </w:p>
    <w:p>
      <w:pPr>
        <w:pStyle w:val="Heading6"/>
        <w:numPr>
          <w:ilvl w:val="5"/>
          <w:numId w:val="1"/>
        </w:numPr>
        <w:rPr/>
      </w:pPr>
      <w:bookmarkStart w:id="610" w:name="__RefHeading___Toc754858_2616395394"/>
      <w:bookmarkStart w:id="611" w:name="_Toc229"/>
      <w:bookmarkEnd w:id="610"/>
      <w:r>
        <w:rPr>
          <w:rtl w:val="true"/>
        </w:rPr>
        <w:t>درمان یرقان</w:t>
      </w:r>
      <w:r>
        <w:rPr>
          <w:rtl w:val="true"/>
        </w:rPr>
        <w:t>(</w:t>
      </w:r>
      <w:r>
        <w:rPr>
          <w:rtl w:val="true"/>
        </w:rPr>
        <w:t>زردی</w:t>
      </w:r>
      <w:r>
        <w:rPr>
          <w:rtl w:val="true"/>
        </w:rPr>
        <w:t>)</w:t>
      </w:r>
      <w:bookmarkEnd w:id="61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از محمد بن عیسی و او از علی بن مهزیار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جعفر علیه السّلام همسفر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مرغی شبیه فاخته و </w:t>
      </w:r>
      <w:bookmarkStart w:id="612" w:name="pg13437_141202"/>
    </w:p>
    <w:p>
      <w:pPr>
        <w:pStyle w:val="BookText"/>
        <w:rPr/>
      </w:pPr>
      <w:bookmarkEnd w:id="612"/>
      <w:r>
        <w:rPr>
          <w:rFonts w:ascii="IRNazanin" w:hAnsi="IRNazanin" w:eastAsia="IRNazanin"/>
          <w:color w:val="111111"/>
          <w:sz w:val="28"/>
          <w:sz w:val="28"/>
          <w:szCs w:val="28"/>
          <w:rtl w:val="true"/>
          <w:lang w:bidi="fa-IR"/>
        </w:rPr>
        <w:t>قمری که طوقی بر گردن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پخته‌ای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و خجسته است و پدرم آن را خوش می‌داشت و می‌پسندیدند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درمان بیماری یرقان،قطاة کباب شده تجویز می‌کرد</w:t>
      </w:r>
      <w:r>
        <w:rPr>
          <w:rFonts w:eastAsia="IRNazanin" w:cs="IRNazanin"/>
          <w:color w:val="111111"/>
          <w:sz w:val="28"/>
          <w:szCs w:val="28"/>
          <w:rtl w:val="true"/>
          <w:lang w:bidi="fa-IR"/>
        </w:rPr>
        <w:t xml:space="preserve">». </w:t>
      </w:r>
      <w:r>
        <w:rPr>
          <w:rStyle w:val="FootnoteAnchor"/>
          <w:rtl w:val="true"/>
        </w:rPr>
        <w:footnoteReference w:id="384"/>
      </w:r>
    </w:p>
    <w:p>
      <w:pPr>
        <w:pStyle w:val="Heading6"/>
        <w:numPr>
          <w:ilvl w:val="5"/>
          <w:numId w:val="1"/>
        </w:numPr>
        <w:rPr/>
      </w:pPr>
      <w:bookmarkStart w:id="613" w:name="__RefHeading___Toc754860_2616395394"/>
      <w:bookmarkStart w:id="614" w:name="_Toc230"/>
      <w:bookmarkEnd w:id="613"/>
      <w:r>
        <w:rPr>
          <w:rtl w:val="true"/>
        </w:rPr>
        <w:t>درمان باد پلید</w:t>
      </w:r>
      <w:r>
        <w:rPr>
          <w:rtl w:val="true"/>
        </w:rPr>
        <w:t>(</w:t>
      </w:r>
      <w:r>
        <w:rPr>
          <w:rtl w:val="true"/>
        </w:rPr>
        <w:t>سکتۀ عضلانی</w:t>
      </w:r>
      <w:r>
        <w:rPr>
          <w:rtl w:val="true"/>
        </w:rPr>
        <w:t>)</w:t>
      </w:r>
      <w:bookmarkEnd w:id="614"/>
    </w:p>
    <w:p>
      <w:pPr>
        <w:pStyle w:val="BookText"/>
        <w:rPr/>
      </w:pPr>
      <w:r>
        <w:rPr>
          <w:rFonts w:ascii="IRNazanin" w:hAnsi="IRNazanin" w:eastAsia="IRNazanin"/>
          <w:color w:val="111111"/>
          <w:sz w:val="28"/>
          <w:sz w:val="28"/>
          <w:szCs w:val="28"/>
          <w:rtl w:val="true"/>
          <w:lang w:bidi="fa-IR"/>
        </w:rPr>
        <w:t>احمد بن ابراهیم بن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بن 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جعفر ابن الرضا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باد پلید گشته و صورت و چشمانش کج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مثقال قرنفل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میخک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ظرفی قرار داده،دهانۀ آن را محکم ببندند و آن را گل اندود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فصل تابستان باشد یک روز و چنانچه زمستان باشد دو روز در آفتاب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قرنفل را از آن ظرف خارج کرده،کاملا بسایند،سپس با آب باران بیامیزند به گونه‌ای که قوام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بیمار به پشت بخوابد و از خمیر قرنفل بر ناحیۀ بیمار شده بمالند و بیمار همچنان باید بماند تا خمیر قرنفل خشک شود و چون چنین شد،خدای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را از او برخواهد گرفت و بیمار به اذن خدا به بهترین وضعیت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باز خواهد گشت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یارانمان شتابان نزد شبیب بن جابر رفته،مژدۀ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به همان صورتی که دستور داده شده بود عمل کرده و به یاری خدا به بهترین حالات خود بازگشت</w:t>
      </w:r>
      <w:r>
        <w:rPr>
          <w:rFonts w:eastAsia="IRNazanin" w:cs="IRNazanin"/>
          <w:color w:val="111111"/>
          <w:sz w:val="28"/>
          <w:szCs w:val="28"/>
          <w:rtl w:val="true"/>
          <w:lang w:bidi="fa-IR"/>
        </w:rPr>
        <w:t xml:space="preserve">». </w:t>
      </w:r>
      <w:r>
        <w:rPr>
          <w:rStyle w:val="FootnoteAnchor"/>
          <w:rtl w:val="true"/>
        </w:rPr>
        <w:footnoteReference w:id="385"/>
      </w:r>
      <w:bookmarkStart w:id="615" w:name="pg13437_141203"/>
    </w:p>
    <w:p>
      <w:pPr>
        <w:pStyle w:val="Heading6"/>
        <w:numPr>
          <w:ilvl w:val="5"/>
          <w:numId w:val="1"/>
        </w:numPr>
        <w:rPr/>
      </w:pPr>
      <w:bookmarkStart w:id="616" w:name="__RefHeading___Toc754862_2616395394"/>
      <w:bookmarkStart w:id="617" w:name="_Toc231"/>
      <w:bookmarkEnd w:id="615"/>
      <w:bookmarkEnd w:id="616"/>
      <w:r>
        <w:rPr>
          <w:rtl w:val="true"/>
        </w:rPr>
        <w:t>درمان خونریزی مداوم</w:t>
      </w:r>
      <w:bookmarkEnd w:id="617"/>
    </w:p>
    <w:p>
      <w:pPr>
        <w:pStyle w:val="BookText"/>
        <w:rPr/>
      </w:pPr>
      <w:r>
        <w:rPr>
          <w:rFonts w:ascii="IRNazanin" w:hAnsi="IRNazanin" w:eastAsia="IRNazanin"/>
          <w:color w:val="111111"/>
          <w:sz w:val="28"/>
          <w:sz w:val="28"/>
          <w:szCs w:val="28"/>
          <w:rtl w:val="true"/>
          <w:lang w:bidi="fa-IR"/>
        </w:rPr>
        <w:t>محمد بن یحیی از محمد بن عیسی از علی بن مهزیار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کنیزکی داشتم که در نوبتی،خون عادت ماهانه‌اش بند نمی‌آمد و در آستانۀ مرگ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علیه السّلام فرمود تا 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عدسی به او خورانده شود و چون سویق به او داده شد،خونریزی‌اش متوقف گردید و سلامت خود را بازیافت</w:t>
      </w:r>
      <w:r>
        <w:rPr>
          <w:rFonts w:eastAsia="IRNazanin" w:cs="IRNazanin"/>
          <w:color w:val="111111"/>
          <w:sz w:val="28"/>
          <w:szCs w:val="28"/>
          <w:rtl w:val="true"/>
          <w:lang w:bidi="fa-IR"/>
        </w:rPr>
        <w:t xml:space="preserve">». </w:t>
      </w:r>
      <w:r>
        <w:rPr>
          <w:rStyle w:val="FootnoteAnchor"/>
          <w:rtl w:val="true"/>
        </w:rPr>
        <w:footnoteReference w:id="386"/>
      </w:r>
    </w:p>
    <w:p>
      <w:pPr>
        <w:pStyle w:val="Heading6"/>
        <w:numPr>
          <w:ilvl w:val="5"/>
          <w:numId w:val="1"/>
        </w:numPr>
        <w:rPr/>
      </w:pPr>
      <w:bookmarkStart w:id="618" w:name="__RefHeading___Toc754864_2616395394"/>
      <w:bookmarkStart w:id="619" w:name="_Toc232"/>
      <w:bookmarkEnd w:id="618"/>
      <w:r>
        <w:rPr>
          <w:rtl w:val="true"/>
        </w:rPr>
        <w:t>درمان سردی معده و تپش قلب</w:t>
      </w:r>
      <w:bookmarkEnd w:id="6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ذنجویه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رنجومۀ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عثمان برای ما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سردی معده و تپش قلب به ابو جعفر، محمد بن علی بن موسی علیه السّلام شکایت بردم،حضرت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می‌شود که داروی جامع پدرم را نادیده گرفته‌ای؟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خدا،این دارو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شیعیان،آن را می‌شناسند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من،من نیز یکی از آنان هستم دستور تهیۀ آن را به من بده تا </w:t>
      </w:r>
      <w:bookmarkStart w:id="620" w:name="pg13437_141204"/>
    </w:p>
    <w:p>
      <w:pPr>
        <w:pStyle w:val="BookText"/>
        <w:rPr/>
      </w:pPr>
      <w:bookmarkEnd w:id="620"/>
      <w:r>
        <w:rPr>
          <w:rFonts w:ascii="IRNazanin" w:hAnsi="IRNazanin" w:eastAsia="IRNazanin"/>
          <w:color w:val="111111"/>
          <w:sz w:val="28"/>
          <w:sz w:val="28"/>
          <w:szCs w:val="28"/>
          <w:rtl w:val="true"/>
          <w:lang w:bidi="fa-IR"/>
        </w:rPr>
        <w:t>خود آن را به کار گیرم و به دیگر مردم نیز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زعفران،عاقرقرحا،سنبل،قاقله،بنگ،خربق سفید و فلفل سفید به مقدار مساوی و ابرفیون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تهیه کرده،ساییده به صورت نرم درآورده،از پارچه‌ای ابریشمین گذرانده،صاف کنید،سپس با دو برابر وزن آن‌ها عسل تصفیه شده مخلوط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این معجون به اندازه یک حب با آب زیره </w:t>
      </w:r>
      <w:r>
        <w:rPr>
          <w:rStyle w:val="FootnoteAnchor"/>
          <w:rtl w:val="true"/>
        </w:rPr>
        <w:footnoteReference w:id="387"/>
      </w:r>
      <w:r>
        <w:rPr>
          <w:rFonts w:ascii="IRNazanin" w:hAnsi="IRNazanin" w:eastAsia="IRNazanin"/>
          <w:color w:val="111111"/>
          <w:sz w:val="28"/>
          <w:sz w:val="28"/>
          <w:szCs w:val="28"/>
          <w:rtl w:val="true"/>
          <w:lang w:bidi="fa-IR"/>
        </w:rPr>
        <w:t>به کسی که از سردی معده و تپش قلب رنج می‌برد خورانده شود،به اذن خدا شفا خواهد یافت</w:t>
      </w:r>
      <w:r>
        <w:rPr>
          <w:rFonts w:eastAsia="IRNazanin" w:cs="IRNazanin"/>
          <w:color w:val="111111"/>
          <w:sz w:val="28"/>
          <w:szCs w:val="28"/>
          <w:rtl w:val="true"/>
          <w:lang w:bidi="fa-IR"/>
        </w:rPr>
        <w:t xml:space="preserve">». </w:t>
      </w:r>
      <w:r>
        <w:rPr>
          <w:rStyle w:val="FootnoteAnchor"/>
          <w:rtl w:val="true"/>
        </w:rPr>
        <w:footnoteReference w:id="388"/>
      </w:r>
    </w:p>
    <w:p>
      <w:pPr>
        <w:pStyle w:val="Heading6"/>
        <w:numPr>
          <w:ilvl w:val="5"/>
          <w:numId w:val="1"/>
        </w:numPr>
        <w:rPr/>
      </w:pPr>
      <w:bookmarkStart w:id="621" w:name="__RefHeading___Toc754866_2616395394"/>
      <w:bookmarkStart w:id="622" w:name="_Toc233"/>
      <w:bookmarkEnd w:id="621"/>
      <w:r>
        <w:rPr>
          <w:rtl w:val="true"/>
        </w:rPr>
        <w:t>درمان درد سنگ</w:t>
      </w:r>
      <w:r>
        <w:rPr>
          <w:rtl w:val="true"/>
        </w:rPr>
        <w:t>(</w:t>
      </w:r>
      <w:r>
        <w:rPr>
          <w:rtl w:val="true"/>
        </w:rPr>
        <w:t>کلیه و مثانه</w:t>
      </w:r>
      <w:r>
        <w:rPr>
          <w:rtl w:val="true"/>
        </w:rPr>
        <w:t>)</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فرزندان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یا مثانه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جواد علیه السّلام شکایت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تو،چرا از داروی جامع پدرم غافلی؟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سرورم،طریقۀ تهیۀ آن را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دارو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کنیزکی 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کنیزک، ظرف سفالین سبز رنگ را نزد من بیاور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کنیزک ظرف را حاضر کرد و آن حضرت به اندازۀ یک حب از محتویات ظرف را درآورد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حب را با آب سداب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سداب 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ترب پخته بخور که از این بیماری شفا خواهی یافت</w:t>
      </w:r>
      <w:r>
        <w:rPr>
          <w:rFonts w:eastAsia="IRNazanin" w:cs="IRNazanin"/>
          <w:color w:val="111111"/>
          <w:sz w:val="28"/>
          <w:szCs w:val="28"/>
          <w:rtl w:val="true"/>
          <w:lang w:bidi="fa-IR"/>
        </w:rPr>
        <w:t xml:space="preserve">». </w:t>
      </w:r>
      <w:r>
        <w:rPr>
          <w:rStyle w:val="FootnoteAnchor"/>
          <w:rtl w:val="true"/>
        </w:rPr>
        <w:footnoteReference w:id="389"/>
      </w:r>
      <w:bookmarkStart w:id="623" w:name="pg13437_141205"/>
    </w:p>
    <w:p>
      <w:pPr>
        <w:pStyle w:val="BookText"/>
        <w:rPr/>
      </w:pPr>
      <w:bookmarkEnd w:id="623"/>
      <w:r>
        <w:rPr>
          <w:rFonts w:ascii="IRNazanin" w:hAnsi="IRNazanin" w:eastAsia="IRNazanin"/>
          <w:color w:val="111111"/>
          <w:sz w:val="28"/>
          <w:sz w:val="28"/>
          <w:szCs w:val="28"/>
          <w:rtl w:val="true"/>
          <w:lang w:bidi="fa-IR"/>
        </w:rPr>
        <w:t>محمد بن النضر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حب را با آب سداب خوردم به خدا سوگند،تا به امروز از جهت سنگ دردی در خود حس نکرده‌ام</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624" w:name="__RefHeading___Toc754868_2616395394"/>
      <w:bookmarkStart w:id="625" w:name="_Toc234"/>
      <w:bookmarkEnd w:id="624"/>
      <w:r>
        <w:rPr/>
        <w:t>6</w:t>
      </w:r>
      <w:r>
        <w:rPr>
          <w:rtl w:val="true"/>
        </w:rPr>
        <w:t>.</w:t>
      </w:r>
      <w:r>
        <w:rPr>
          <w:rtl w:val="true"/>
        </w:rPr>
        <w:t>دعا و نیایش در میراث امام جواد علیه السّلام</w:t>
      </w:r>
      <w:bookmarkEnd w:id="625"/>
    </w:p>
    <w:p>
      <w:pPr>
        <w:pStyle w:val="Heading6"/>
        <w:numPr>
          <w:ilvl w:val="5"/>
          <w:numId w:val="1"/>
        </w:numPr>
        <w:rPr/>
      </w:pPr>
      <w:bookmarkStart w:id="626" w:name="__RefHeading___Toc754870_2616395394"/>
      <w:bookmarkStart w:id="627" w:name="_Toc235"/>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آنچه در این میان ارائه می‌شود،مجموعه‌ای گرانسنگ از دعا و نیایش‌هایی است که امام جواد علیه السّلام از پدران بزرگوارش و آنان از پیامبر اکرم صلّی اللّه علیه و آله روایت کرده‌اند و حضرت ختمی مرتبت آن‌ها را از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کرده است که می‌توان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امام 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با اسناد خود از ابو جعفر بن بابویه از ابراهیم بن محمد بن حارث نوفلی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خادم محمد بن علی جواد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نقل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مأمون،دختر خود را به همسری ابو جعفر،محمد بن علی جواد علیه السّلام درآورد،ابو جعفر علیه السّلام به مأمون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زنی مهر و صداقی است که از دارایی شوهر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اموال و دارایی ما را در آخرت قرار داده و در آن‌جا برای ما اندوخته است و اموال شما را در دنیا مقرر فرموده و گنجینۀ آن در این جهان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الی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وسیله‌های رسیدن به نیازها و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صداق دخترت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مناجات‌هایی است که پدرم آن را به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موسی گرفته است و پدرش گفته است آن را از پدرش جعفر گرفته و او گفته،آن را از پدرش محمد و ایشان گفته است از پدرش علی بن الحسین دریافت داشته و او گفته </w:t>
      </w:r>
      <w:bookmarkStart w:id="628" w:name="pg13437_141206"/>
    </w:p>
    <w:p>
      <w:pPr>
        <w:pStyle w:val="BookText"/>
        <w:rPr/>
      </w:pPr>
      <w:bookmarkEnd w:id="628"/>
      <w:r>
        <w:rPr>
          <w:rFonts w:ascii="IRNazanin" w:hAnsi="IRNazanin" w:eastAsia="IRNazanin"/>
          <w:color w:val="111111"/>
          <w:sz w:val="28"/>
          <w:sz w:val="28"/>
          <w:szCs w:val="28"/>
          <w:rtl w:val="true"/>
          <w:lang w:bidi="fa-IR"/>
        </w:rPr>
        <w:t>است که از پدرش حسین بن علی دریافت کرده و او گفته از برادرش حسن بن علی دریافت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گفته است که آن را از پدرش علی بن ابی طالب علیه السّلام دریافت کرده است و آن حضرت گفته است آن را از رسول خدا صلّی اللّه علیه و آله دریافت کرده است 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آن را به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صاحب عزت،تو را سلام رسانده،می‌فرماید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گنجینه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آن‌ها را وسیلۀ خود برای رسیدن به خواسته‌ها و نیازهایت قرار 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وسیلۀ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خواسته‌هایت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آن‌ها را وسیلۀ رسیدن به نیازهای دنیایی قرار دهی که از بهره‌ات در آخرت کم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ده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خواسته‌های خویش را با آن بکوبی و نیازهای خود را بخواهی و به آن‌ها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نسخه‌ای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رو داری</w:t>
      </w:r>
      <w:r>
        <w:rPr>
          <w:rFonts w:eastAsia="IRNazanin" w:cs="IRNazanin"/>
          <w:color w:val="111111"/>
          <w:sz w:val="28"/>
          <w:szCs w:val="28"/>
          <w:rtl w:val="true"/>
          <w:lang w:bidi="fa-IR"/>
        </w:rPr>
        <w:t>]:</w:t>
      </w:r>
    </w:p>
    <w:p>
      <w:pPr>
        <w:pStyle w:val="Heading6"/>
        <w:numPr>
          <w:ilvl w:val="5"/>
          <w:numId w:val="1"/>
        </w:numPr>
        <w:rPr/>
      </w:pPr>
      <w:bookmarkStart w:id="629" w:name="__RefHeading___Toc754872_2616395394"/>
      <w:bookmarkStart w:id="630" w:name="_Toc236"/>
      <w:bookmarkEnd w:id="629"/>
      <w:r>
        <w:rPr/>
        <w:t>1</w:t>
      </w:r>
      <w:r>
        <w:rPr>
          <w:rtl w:val="true"/>
        </w:rPr>
        <w:t>.</w:t>
      </w:r>
      <w:r>
        <w:rPr>
          <w:rtl w:val="true"/>
        </w:rPr>
        <w:t>نیایش برای طلب خیر</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خیرتک فیما استخرتک فیه تنیل الرغائب،و تجزل المواهب،و تغنم المطالب،و تطیب المکاسب،و تهدی إلی أجمل المذاهب،و تسوق إلی أحمد العواقب،و تقی مخوف النوائب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إنی أستخیرک فیما عزم رأیی علیه،و قادنی عقلی إلیه،فسهّل اللهمّ منه ما توعّر،و یسّر منه ما تعسّر،و اکفنی فیه المهمّ،و ادفع عنّی کلّ ملّم،و اجعل یا ربّ عواقبه غنما،و مخوفه سلما،و بعده قربا،و جدبه خصبا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أرسل اللهم إجابتی،و أنجح طلبتی،و اقض حاجتی،و اقطع عنّی عوائقها،و امنع عنّی بوائقها،و اعطنی اللهمّ بالنجاح،و خصّه بالصلاح،و أرنی أسباب الخیرة فیه واضحة، </w:t>
      </w:r>
    </w:p>
    <w:p>
      <w:pPr>
        <w:pStyle w:val="BookText"/>
        <w:rPr/>
      </w:pPr>
      <w:r>
        <w:rPr>
          <w:rFonts w:ascii="IRNazanin" w:hAnsi="IRNazanin" w:eastAsia="IRNazanin"/>
          <w:color w:val="111111"/>
          <w:sz w:val="28"/>
          <w:sz w:val="28"/>
          <w:szCs w:val="28"/>
          <w:rtl w:val="true"/>
          <w:lang w:bidi="fa-IR"/>
        </w:rPr>
        <w:t>و أعلام غنمها لائحة،و اشدد خناق تعسّرها،و أنعش صریع تیسّرها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اللهمّ ملتبسها و أطلق محتبسها،و مکّن اسّها حتّی تکون خیرة مقبلة بالغنم مزیلة للغرم،عاجلة للنفع،باقیة الصنع،إنّک ملیئ بالمزید،مبتدئ بالجود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بارخدایا،در آنچه از تو طلب خیر کردم،خیری برای من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وسیلۀ آن خواسته‌های والا به دست می‌آید،موهبت‌ها و دهش را فراوان می‌کند،و به سوی بهترین فرجام‌ها پیش می‌فرستد و از مصیبت‌های مخوف و هولناک ایمن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خدایا،در چیزی که رأی من بر آن تعلق گرفته و خرد من به سوی آن روانم ساخته،از تو طلب خیر می‌کنم،پس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ناهموار است هموار گردان،و سختی‌های آن را آسان نما،و مهم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برنیاید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کفایت فرما،و هر مصیبت و بلا را از من دور ساز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آن را سود بخش،بیم آن را به ایمنی،دوری آن را نزدیک و بی‌حاصلی آن را به باروری مبدل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خدایا،سؤال مرا اجابت فرما،و درخواست مرا به ثمر برسان نیازم را برآورده گردان، و موانع آن‌ها را از سر راه من برگیر و بدبختی‌های آن را از من 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خداوندا،پرچم فیروزی را به دستم ده،و در آنچه از تو طلب خیر کردم،خیرم عطا کن،و در آنچه به درگاه تو دعا کردم،فراوانی عطایم نما،و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امید بسته‌ام مرحمت فرما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پیروزی قرین گردان،و با صلاح و نیکی ویژه‌اش نما،و اسباب خیر را در آن‌ها به روشنی به من بنمایان،و نشانه‌های بهره‌مندی را در آن‌ها آشکار گردان،و ستیز و خشم سختی‌های آن را در بند کش و آسانی از پای درآمدۀ آن را سرزندگی ببخش</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خداوندا،موارد تردیدآمیز و آمیخته به سردرگمی آن را روشن،و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دربند شده را آزاد نما،و بنیان آن را استواری و استحکام بخش تا خیری باشد که با </w:t>
      </w:r>
      <w:bookmarkStart w:id="631" w:name="pg13437_141208"/>
    </w:p>
    <w:p>
      <w:pPr>
        <w:pStyle w:val="BookText"/>
        <w:rPr/>
      </w:pPr>
      <w:bookmarkEnd w:id="631"/>
      <w:r>
        <w:rPr>
          <w:rFonts w:ascii="IRNazanin" w:hAnsi="IRNazanin" w:eastAsia="IRNazanin"/>
          <w:color w:val="111111"/>
          <w:sz w:val="28"/>
          <w:sz w:val="28"/>
          <w:szCs w:val="28"/>
          <w:rtl w:val="true"/>
          <w:lang w:bidi="fa-IR"/>
        </w:rPr>
        <w:t>غنیمت و سودمندی روی آورد و بدهی‌ها را بزداید،آن‌سان که سودش زودهنگام و وجودش پایدار باشد که تو با افزون‌دهی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را 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می‌کنی و در بخشش آغازگری</w:t>
      </w:r>
      <w:r>
        <w:rPr>
          <w:rFonts w:eastAsia="IRNazanin" w:cs="IRNazanin"/>
          <w:color w:val="111111"/>
          <w:sz w:val="28"/>
          <w:szCs w:val="28"/>
          <w:rtl w:val="true"/>
          <w:lang w:bidi="fa-IR"/>
        </w:rPr>
        <w:t>.</w:t>
      </w:r>
    </w:p>
    <w:p>
      <w:pPr>
        <w:pStyle w:val="Heading6"/>
        <w:numPr>
          <w:ilvl w:val="5"/>
          <w:numId w:val="1"/>
        </w:numPr>
        <w:rPr/>
      </w:pPr>
      <w:bookmarkStart w:id="632" w:name="__RefHeading___Toc754874_2616395394"/>
      <w:bookmarkStart w:id="633" w:name="_Toc237"/>
      <w:bookmarkEnd w:id="632"/>
      <w:r>
        <w:rPr/>
        <w:t>2</w:t>
      </w:r>
      <w:r>
        <w:rPr>
          <w:rtl w:val="true"/>
        </w:rPr>
        <w:t>.</w:t>
      </w:r>
      <w:r>
        <w:rPr>
          <w:rtl w:val="true"/>
        </w:rPr>
        <w:t>نیایش برای طلب درگذشتن از لغزش‌ها</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الرجاء لسعة رحمتک أنطقنی باستقالتک و الأمل لأناتک،و رفقک شجعنی علی طلب أمانک و عفوک،ولی یا ربّ ذنوب قد واجهتها أوجه الانتقام،و خطایا قد لاحظتها أعین الاصطلام،و استوجبت بها علی عدلک ألیم العذاب،و استحققت باجتراحها مبیر العقاب،و خفت تعویقها لإجابتی،و ردّها إیّای عن قضاء حاجتی،و إبطالها لطبتی،و قطعها لأسباب رغبتی،من أجل ما قد أنقض ظهری من ثقلها،و بهظنی من الإستقلال بحملها،ثمّ تراجعت ربّ إلی حلمک عن الخاطئین،و عفوک عن المذنبین،و رحمتک للعاصین،فأقبلت بثقتی متوکّلا علیک،طارحا نفسی بین یدیک، شاکیا بثّی إلیک،سائلا ما لا أستوجبه من تفریج الهمّ،و لا أستحقه من تنفیس الغمّ، مستقیلا لک ایّای،واثقا مولای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فامنن علیّ بالفرج،و تطوّل بسهولة المخرج،و ادللنی برأفتک علی سمت المنهج،و أزلقنی بقدرتک عن الطریق الأعوج،و خلّصنی من سجن الکرب بإقالتک،و اطلق اسری برحمتک،و طل علیّ برضوانک،وجد علیّ بإحسانک،و أقلنی عثرتی،و فرّج کربتی،و ارحم عبرتی،و لا تحجب دعوتی،و اشدد بالاقالة أزری،و قوّ بها ظهری،و أصلح بها أمری،و أطل بها عمری،و ارحمنی یوم حشری و وقت نشری،إنک جواد کریم،غفور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خداوندا،امید به رحمت گسترده‌ات و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خواستن گذشت از تو گویا ساخت،و بردباری‌ات مرا </w:t>
      </w:r>
    </w:p>
    <w:p>
      <w:pPr>
        <w:pStyle w:val="BookText"/>
        <w:rPr/>
      </w:pPr>
      <w:r>
        <w:rPr>
          <w:rFonts w:ascii="IRNazanin" w:hAnsi="IRNazanin" w:eastAsia="IRNazanin"/>
          <w:color w:val="111111"/>
          <w:sz w:val="28"/>
          <w:sz w:val="28"/>
          <w:szCs w:val="28"/>
          <w:rtl w:val="true"/>
          <w:lang w:bidi="fa-IR"/>
        </w:rPr>
        <w:t>به طلب امان و گذشتت تشویق و ترغیب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پروردگارا،گناهانی دارم که انواع انتقام پیش رو دارد،و لغزش‌هایی از من سرزده است که از دیدگان بنیان‌سوز پنهان نمانده است و هم از این جهت و براساس داوری عادلانه‌ات سزاوار عذاب دردناک هستم،و به دلیل ارتکاب چنین گناهان و لغزش‌هایی مستحق کیفر نابودکننده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بودن این گناهان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آن کمرم را شکسته و مرا از کشیدن بار آن‌ها خسته کرده،ترس آن دارم که 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تأخیر افتد،و مانع برآورده شدن حاجتم گردد،و خواسته‌هایم را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و رشتۀ رسیدنم به خواهش‌هایم را بگسلد،اما هنگامی که به بردباری‌ات در مورد خطاکاران،و گذشتت از گناه‌کاران،و رحمتت نسبت به عصیانگران نگریستم،با اعتماد و وثوق بر تو توکل کرده به سویت آمدم،و خویش را در درگاه تو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اندوهم به تو شکایت آوردم،و برطرف شدن اندوهی که مستحق آن نیستم و گشایش غصه‌ای که نه سزاوار آنم از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 درخواست گذشت می‌کنم و از تو درخواست گذشت دارم و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وثوق دارم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بارخداوندا،با گشایش بر من منت گذار،و با آسان گرداندن راه نجات،بر من تفضل فرما، و با مهربانی‌ات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هدایتم نما،و با قدرت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کج بازم دار،و با گذشتت از زندان اندوه رهایی‌ام بخش،و به رحمتت مرا از بند اسارتم وارهان،و با رضایت خویش بر من تنعّم کن،و با احسانت مرا از وجودت بهره‌مند ساز،و از لغزش‌هایم درگذر،و گرفتاری‌ام را برطرف فرما،و بر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نما،و دعایم را ناشنیده مگیر،و با توبه‌پذیری‌ات پشتم را استوار و محکم ساز،و کارم را به سامان آر،و عمرم را دراز گردان و آن‌گاه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زنده کنی،بر من ترحم کن که تو بخشندۀ با کرامت و آمرزنده و مهربان هستی</w:t>
      </w:r>
      <w:r>
        <w:rPr>
          <w:rFonts w:eastAsia="IRNazanin" w:cs="IRNazanin"/>
          <w:color w:val="111111"/>
          <w:sz w:val="28"/>
          <w:szCs w:val="28"/>
          <w:rtl w:val="true"/>
          <w:lang w:bidi="fa-IR"/>
        </w:rPr>
        <w:t xml:space="preserve">. </w:t>
      </w:r>
      <w:bookmarkStart w:id="634" w:name="pg13437_141210"/>
    </w:p>
    <w:p>
      <w:pPr>
        <w:pStyle w:val="Heading6"/>
        <w:numPr>
          <w:ilvl w:val="5"/>
          <w:numId w:val="1"/>
        </w:numPr>
        <w:rPr/>
      </w:pPr>
      <w:bookmarkStart w:id="635" w:name="__RefHeading___Toc754876_2616395394"/>
      <w:bookmarkStart w:id="636" w:name="_Toc238"/>
      <w:bookmarkEnd w:id="634"/>
      <w:bookmarkEnd w:id="635"/>
      <w:r>
        <w:rPr/>
        <w:t>3</w:t>
      </w:r>
      <w:r>
        <w:rPr>
          <w:rtl w:val="true"/>
        </w:rPr>
        <w:t>.</w:t>
      </w:r>
      <w:r>
        <w:rPr>
          <w:rtl w:val="true"/>
        </w:rPr>
        <w:t>نیایش به هنگام سفر</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انّی ارید سفرا فخر لی فیه،و أوضح لی فیه سبیل الرأی،و فهّمنیه،و افتح عزمی بالإستقامة،و اشملنی فی سفری بالسلامة،و أفدنی جزیل الحظ و الکرامة،و اکلأنی بحسن الحفظ و الحراسة،و جنّبنی اللهمّ وعثاء الأسفار،و سهّل لی حزونة الأوعار،و أطولی بساط المراحل،و قرّب منّی بعد نأی المناهل،و باعدنی فی المسیر بین خطی الرواحل،حتّی تقرّب نیاط البعید،و تسهّل وعور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لقّنی اللهمّ فی سفری نجح طائر الواقیة،و هبنی فیه غنم العافیة،و خفیر الإستقلال،و دلیل مجاوزة الأهوال،و باعث وفور الکفایة،و سانح خفیر الولایة،و اجعله اللهمّ سبب عظیم السلم حاصل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اللیل علیّ سترا من الآفات،و النهار مانعا من الهلکات،و اقطع عنّی قطع لصوصه بقدرتک،و احرسنی من وحوشه بقوّتک،حتی تکون السلامة فیه مصاحبتی،و العافیة مقاربتی،و الیمن سائقی،و الیسر معانقی،و العسر مفارقی،و الفوز موافقی، و الأمن مرافقی،إنک ذو الطول و المنّ،و القوة و الحول،و أنت علی کلّ شیء قدیر،و بعبادک بصیر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خدای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خداوندا،آهنگ سفر دارم،پس در این سفر برای من خیر مقرر فرما،و راه درست را برای من آشکار و مرا با آن آشنا ساز،و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استقامت بگشا،و در سفرم سلامت را همراه من فرما،و از بهره و کرامت فراوانت بر من ارزانی دار،و در نگهبانی و حفاظت نیکویت حفظم نما،و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سختی‌ها و ناهنجاری‌های سفر دورم دار،و سختی و ناهمواری دشت‌ها را بر من آسان گردان،و راه طولانی را برای من درنورد،و دوری آبشخور را برای من نزدیک نما،و گام‌های مرکب‌ها را بلند کن تا مقصد دور را نزدیک و ناهنجاری‌های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آسان فرمایی</w:t>
      </w:r>
      <w:r>
        <w:rPr>
          <w:rFonts w:eastAsia="IRNazanin" w:cs="IRNazanin"/>
          <w:color w:val="111111"/>
          <w:sz w:val="28"/>
          <w:szCs w:val="28"/>
          <w:rtl w:val="true"/>
          <w:lang w:bidi="fa-IR"/>
        </w:rPr>
        <w:t xml:space="preserve">. </w:t>
      </w:r>
      <w:bookmarkStart w:id="637" w:name="pg13437_141211"/>
    </w:p>
    <w:p>
      <w:pPr>
        <w:pStyle w:val="BookText"/>
        <w:rPr/>
      </w:pPr>
      <w:bookmarkEnd w:id="637"/>
      <w:r>
        <w:rPr>
          <w:rFonts w:ascii="IRNazanin" w:hAnsi="IRNazanin" w:eastAsia="IRNazanin"/>
          <w:color w:val="111111"/>
          <w:sz w:val="28"/>
          <w:sz w:val="28"/>
          <w:szCs w:val="28"/>
          <w:rtl w:val="true"/>
          <w:lang w:bidi="fa-IR"/>
        </w:rPr>
        <w:t>بار خداوندا،خجستگی سفرم را به من الهام فرما،و در آن از عافیت و سلامت بهره‌مندم نما و ایمنی‌ام ده،و راه گذشتن از هراس‌ها به من بنمایان،و وسایل بی‌نیازی کامل بر من ارزانی دار و فرخنده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بارخداوندا،این سفر را وسیلۀ سلامت سترگ و سودمند قرار ده،و شب را برای من پوششی از آفت‌ها،و روز را مانعی از هلاکت‌ها گردان،و گزند راه‌زنان را به قدرت خود از من بازدار،و با توان خود از ددگان مرا محافظت فرما تا این‌که در این سفر،سلامت،مرا همراهی کند،و تندرستی و عافیت،در کنارم باشد،و سعادت و خجستگی مرا به پیش برد،و سختی‌ها از من دوری جویند،و پیروزی با من باشد و امنیت و امان قرین من گردد که تو صاحب لطف و حول و قوت هستی و تو بر هرچیز توانا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آگاه و بینایی</w:t>
      </w:r>
      <w:r>
        <w:rPr>
          <w:rFonts w:eastAsia="IRNazanin" w:cs="IRNazanin"/>
          <w:color w:val="111111"/>
          <w:sz w:val="28"/>
          <w:szCs w:val="28"/>
          <w:rtl w:val="true"/>
          <w:lang w:bidi="fa-IR"/>
        </w:rPr>
        <w:t>.</w:t>
      </w:r>
    </w:p>
    <w:p>
      <w:pPr>
        <w:pStyle w:val="Heading6"/>
        <w:numPr>
          <w:ilvl w:val="5"/>
          <w:numId w:val="1"/>
        </w:numPr>
        <w:rPr/>
      </w:pPr>
      <w:bookmarkStart w:id="638" w:name="__RefHeading___Toc754878_2616395394"/>
      <w:bookmarkStart w:id="639" w:name="_Toc239"/>
      <w:bookmarkEnd w:id="638"/>
      <w:r>
        <w:rPr/>
        <w:t>4</w:t>
      </w:r>
      <w:r>
        <w:rPr>
          <w:rtl w:val="true"/>
        </w:rPr>
        <w:t>.</w:t>
      </w:r>
      <w:r>
        <w:rPr>
          <w:rtl w:val="true"/>
        </w:rPr>
        <w:t>نیایش در طلب روزی</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أرسل علیّ سجال رزقک مدرارا،و أمطر علیّ سحائب إفضالک غزارا،و أدم غیث نیلک إلیّ سجالا،و أسبل مزید نعمک علی خلّتی إسبالا،و أفقرنی بجودک إلیک،و أغننی عمّن یطلب ما لدیک،و داو داء فقری بدواء فضلک،و أنعش صرعة عیلتی بطولک،و تصدّق علی إقلالی بکثرة عطائک،و علی اختلالی بکریم حبائک،و سهّل ربّ سبیل الرزق الیّ،و ثبّت قواعده لدیّ،و بجّس لی عیون سعته برحمتک،و فجّر أنهار رغد العیش قبلی برأفتک،و أجدب أرض فقری،و أخصب جدب ضرّی،و اصرف عنّی فی الرزق العوائق،و اقطع عنّی من الضیق العلائق،و ارمنی من سهم الرزق اللهم بأخصب سهامه،و أحینی من رغد العیش بأکثر دوامه،و اکسنی اللهم سرابیل السعة،و جلابیب الدّعة فإنی یا رب منتظر لإنعامک بحذف المضیق،و لتطوّلک التعویق،و لتفضلک بازالة التقتیر،و لوصول حبلی بکرمک بالتیسیر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أمطر اللهم علیّ سماء رزقک بسجال الدّیم،و أغننی بعوائد النّعم،وارم مقاتل </w:t>
      </w:r>
    </w:p>
    <w:p>
      <w:pPr>
        <w:pStyle w:val="BookText"/>
        <w:rPr/>
      </w:pPr>
      <w:r>
        <w:rPr>
          <w:rFonts w:ascii="IRNazanin" w:hAnsi="IRNazanin" w:eastAsia="IRNazanin"/>
          <w:color w:val="111111"/>
          <w:sz w:val="28"/>
          <w:sz w:val="28"/>
          <w:szCs w:val="28"/>
          <w:rtl w:val="true"/>
          <w:lang w:bidi="fa-IR"/>
        </w:rPr>
        <w:t>الاقتار منّی،و احمل کشف الضر عنّی علی مطایا الإعجال،و اضرب عنّی الضیق بسیف الإستیصال،و أتحفنی ربّ منک بسعة الإفضال،و امددنی بنموّ الاموال،و احرسنی من ضیق الإقلال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اقبض عنّی سوء الجذب،و ابسط لی بساط الخصب،و اسقنی من ماء رزقک غدقا،و انهج لی عمیم بذلک طرقا،و فاجئنی بالثروة و المال،و أنعشنی به من الإقلال،و صبّحنی بالإستظهار،و مسّنی بالتمکن من الیسار،إنّک ذو الطول العظیم، و الفضل العمیم،و المنّ الجسیم و أنت الجواد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خداوندا،روزی فراوانت را پی‌درپی بر من فرو فرست،و ابرهای نعمتت را پربار بر من بباران،و باران عطایت را بر من فراوان و پردوام گردان، و نعمت افزون خود را بر کاستی و ناداری‌ام روان گردان،و با جود و بخششت،مرا نیازمند خود ساز،و از جویندگان داشته‌هایت بی‌نیازم نما،و درد مستمندی‌ام را با فضل خود درمان کن،و با قدرت خویش ناتوانی‌ام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بار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عایله‌مندی‌ام توانایی بخش،و با فراوانی عطایت و دهش‌های کریمانه‌ات بر نداری‌ام تصدق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روزی به سوی مرا هموار کن،و پایه‌های آن را استوار نما،و چشمه‌های رحمتت را برای من به جوشش درآر،و با مهربانی‌ات جویبارهای زندگی خوش و توأم با آسایش را برای من روان گردان،و زمین بینوایی‌ام را خشک و خشکسالی سختی‌هایم را به باروری و پرحاصلی مبدل فرما،و موانع رسیدن روزی‌ام را از میان برگیر و تنگناهایی که در انتظار من است از من بازگیر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خداوندا،پربارترین تیرهای روزی را به سوی من روانه نما،و زندگی‌ام را با آسایش پردوام همراه ساز،و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تن‌پوش گشایش و آسایش بر اندام من بپوشان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انتظارم تا تنگناها به وسیلۀ انعام تو،و تأخیرها به قدرت تو و تهی‌دستی‌ام به فضلت برطرف شود و به کرمت آسایش و آسانی را دریابم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خداوندا،باران پردوام از آسمان روزی‌ات بر من فروریز،و با نعمت‌های در رسیده‌ات </w:t>
      </w:r>
      <w:bookmarkStart w:id="640" w:name="pg13437_141213"/>
    </w:p>
    <w:p>
      <w:pPr>
        <w:pStyle w:val="BookText"/>
        <w:rPr/>
      </w:pPr>
      <w:bookmarkEnd w:id="640"/>
      <w:r>
        <w:rPr>
          <w:rFonts w:ascii="IRNazanin" w:hAnsi="IRNazanin" w:eastAsia="IRNazanin"/>
          <w:color w:val="111111"/>
          <w:sz w:val="28"/>
          <w:sz w:val="28"/>
          <w:szCs w:val="28"/>
          <w:rtl w:val="true"/>
          <w:lang w:bidi="fa-IR"/>
        </w:rPr>
        <w:t>مرا بی‌نیاز گردان،و تنگ‌دستی‌ام را آماج تیر نابودی قرار ده،و گرفتاری‌ها و سختی‌های مرا زود برطرف فرما،و با شمشیر از بن برکننده،تنگناها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ریشه‌کن نما،و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دهش‌های گسترده‌ات را به من ارمغان ده،و با رشد و فزونی یافتن اموال،مرا مدد کن،و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تنگناهای کاستی حفظ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نداری را از من بازگیر و زیرانداز پرحاصلی و فراوانی را برای من بگستران،و از آب روزی‌ات،گوارایم بنوشان،و راه‌های آن‌ها را برای من بنمایان،و ثروت و مال غیر منتظره‌ای برای من مقدر فرما و به وسیلۀ آن مرا از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بخش،و با 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مرا آغاز کن و به وسیلۀ گشایش و وسعت مرا توانایی عطا فرما که تو صاحب قدرت سترگ و فضل فراگیر و نعمت‌های بزرگ هستی و بخشندۀ کریمی</w:t>
      </w:r>
      <w:r>
        <w:rPr>
          <w:rFonts w:eastAsia="IRNazanin" w:cs="IRNazanin"/>
          <w:color w:val="111111"/>
          <w:sz w:val="28"/>
          <w:szCs w:val="28"/>
          <w:rtl w:val="true"/>
          <w:lang w:bidi="fa-IR"/>
        </w:rPr>
        <w:t>.</w:t>
      </w:r>
    </w:p>
    <w:p>
      <w:pPr>
        <w:pStyle w:val="Heading6"/>
        <w:numPr>
          <w:ilvl w:val="5"/>
          <w:numId w:val="1"/>
        </w:numPr>
        <w:rPr/>
      </w:pPr>
      <w:bookmarkStart w:id="641" w:name="__RefHeading___Toc754880_2616395394"/>
      <w:bookmarkStart w:id="642" w:name="_Toc240"/>
      <w:bookmarkEnd w:id="641"/>
      <w:r>
        <w:rPr/>
        <w:t>5</w:t>
      </w:r>
      <w:r>
        <w:rPr>
          <w:rtl w:val="true"/>
        </w:rPr>
        <w:t>.</w:t>
      </w:r>
      <w:r>
        <w:rPr>
          <w:rtl w:val="true"/>
        </w:rPr>
        <w:t>نیایش در پناه بردن به خدا</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أعوذ بک من ملمّات نوازل البلاء،و أهوال عظائم الضرّاء،فأعذنی ربّ من صرعة البأساء،و احجبنی من سطوات البلاء،و نجّنی من مفاجأة النقم و أجرنی من زوال النعم و من زلل القدم،و اجعلنی اللهمّ فی حیاطة عزّک،و حفاظ حرزک من مباغتة الدوائر،و معاجلة البوادر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ربّ،و أرض البلاء فاخسفها،و عرصة المحن فارجفها،و شمس النوائب فاکسفها،و جبال السوء فانسفها،و کرب الدهر فاکشفها،و عوائق الامور فاصرفها،و أوردنی حیاض السلامة،و احملنی علی مطایا الکرامة،و اصحبنی بإقالة العثرة،و اشملنی بستر العورة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علیّ یا رب بآلائک،و کشف بلائک،و دفع ضرّائک،و ادفع عنّی کلاکل عذابک، و اصرف عنّی ألیم عقابک،و أعذنی من بوائق الدهور،و أنقذنی من سوء عواقب الامور، و احرسنی من جمیع المحذور</w:t>
      </w:r>
      <w:r>
        <w:rPr>
          <w:rFonts w:eastAsia="IRNazanin" w:cs="IRNazanin"/>
          <w:color w:val="111111"/>
          <w:sz w:val="28"/>
          <w:szCs w:val="28"/>
          <w:rtl w:val="true"/>
          <w:lang w:bidi="fa-IR"/>
        </w:rPr>
        <w:t xml:space="preserve">. </w:t>
      </w:r>
      <w:bookmarkStart w:id="643" w:name="pg13437_141214"/>
    </w:p>
    <w:p>
      <w:pPr>
        <w:pStyle w:val="BookText"/>
        <w:rPr/>
      </w:pPr>
      <w:bookmarkEnd w:id="643"/>
      <w:r>
        <w:rPr>
          <w:rFonts w:ascii="IRNazanin" w:hAnsi="IRNazanin" w:eastAsia="IRNazanin"/>
          <w:color w:val="111111"/>
          <w:sz w:val="28"/>
          <w:sz w:val="28"/>
          <w:szCs w:val="28"/>
          <w:rtl w:val="true"/>
          <w:lang w:bidi="fa-IR"/>
        </w:rPr>
        <w:t>و اصدع صفات البلاء عن أمری،و اشلل یده عنّی مدی عمری،إنک الربّ المجید، المبدیء المعید،الفعّال لما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خدایا،از بلاهای مصیبت‌بار و هول سختی‌های بزرگ به تو پناه می‌برم،پس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پای در افتادن به وسیلۀ بیچارگی و بینوایی در پناه گیر،و از چیرگ بلا محفوظم دار،و از خشم ناگهان در رسیده نجاتم ده،و از زوال نعمت‌ها و لغزش قدم پناهم 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بلاهای ناگهانی مرا در حصار عزتت و حفاظ حمایتت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خدایا،پروردگارا،سرزمین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بر،و عرصۀ محنت‌ها و اندوه‌ها را بلرزان،و خورشید مصیبت‌ها را دچار 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 کوه‌های بدی را در هم کوب،و پریشانی روزگار را برطرف نما،و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را بزدا،و مرا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سلامت وارد گردان،و بر مرکب‌های کرامت سوار نما،و گذشت از لغزش‌ها را بر من ارزانی دار و بدی‌هایم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پروردگارا،نعمت‌هایت را بر من ارزانی دار،و بلایت را از من برگیر،و فشار طاقت‌سوز عذابت را از من دور کن،و کیفر سختت را از من بازگیر،و از بدبختی‌های روزگار در پناهم گیر،و از بدفرجامی نجاتم ده و از تمام خطرها مرا محافظت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خدایا،بلا را از امور من برگیر،و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تمام عمرم از من کوتاه فرما که تو پروردگار ستوده،آغازگر و بازگرداننده‌ای و آنچه خواهی همان کنی</w:t>
      </w:r>
      <w:r>
        <w:rPr>
          <w:rFonts w:eastAsia="IRNazanin" w:cs="IRNazanin"/>
          <w:color w:val="111111"/>
          <w:sz w:val="28"/>
          <w:szCs w:val="28"/>
          <w:rtl w:val="true"/>
          <w:lang w:bidi="fa-IR"/>
        </w:rPr>
        <w:t>.</w:t>
      </w:r>
    </w:p>
    <w:p>
      <w:pPr>
        <w:pStyle w:val="Heading6"/>
        <w:numPr>
          <w:ilvl w:val="5"/>
          <w:numId w:val="1"/>
        </w:numPr>
        <w:rPr/>
      </w:pPr>
      <w:bookmarkStart w:id="644" w:name="__RefHeading___Toc754882_2616395394"/>
      <w:bookmarkStart w:id="645" w:name="_Toc241"/>
      <w:bookmarkEnd w:id="644"/>
      <w:r>
        <w:rPr/>
        <w:t>6</w:t>
      </w:r>
      <w:r>
        <w:rPr>
          <w:rtl w:val="true"/>
        </w:rPr>
        <w:t>.</w:t>
      </w:r>
      <w:r>
        <w:rPr>
          <w:rtl w:val="true"/>
        </w:rPr>
        <w:t>نیایش در طلب توبه</w:t>
      </w:r>
      <w:bookmarkEnd w:id="64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قصدت إلیک بإخلاص توبة نصوح،و تثبیت عقد صحیح،و دعاء قلب قریح و إعلان قول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فتقبّل منّی مخلص التوبة،و إقبال سریع الأوبة،و مصارع تخشّع الحوبة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ربّ توبتی بجزیل الثواب،و کریم المآب،و </w:t>
      </w:r>
    </w:p>
    <w:p>
      <w:pPr>
        <w:pStyle w:val="BookText"/>
        <w:rPr/>
      </w:pPr>
      <w:r>
        <w:rPr>
          <w:rFonts w:ascii="IRNazanin" w:hAnsi="IRNazanin" w:eastAsia="IRNazanin"/>
          <w:color w:val="111111"/>
          <w:sz w:val="28"/>
          <w:sz w:val="28"/>
          <w:szCs w:val="28"/>
          <w:rtl w:val="true"/>
          <w:lang w:bidi="fa-IR"/>
        </w:rPr>
        <w:t>حطّ العقاب،و صرف العذاب،و غنم الإیاب،و ستر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 اللهم ما ثبت من ذنوبی،و اغسل بقبولها جمیع عیوبی،و اجعلها جالیة لقلبی،شاخصة لبصیرة لبّی،غاسلة لدرنی،مطهّرة لنجاسة بدنی،مصحّحة فیها ضمیری،عاجلة إلی الوفاء بها بصیرتی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اقبل یا ربّ توبتی،فأنها تصدر من اخلاص نیّتی،و محض من تصحیح بصیرتی، و احتفال فی طویّتی و اجتهاد فی نقاء سریرتی،و تثبیت لإنابتی،مسارعة إلی أمرک بطاعتی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اجلّ اللهمّ بالتوبة عنّی ظلمة الإصرار،وامح بها ما قدّمته من الأوزار،واکسنی لباس التقوی،و جلابیب الهدی،فقد خلعت ربق المعاصی عن جلدی،و نزعت سربال الذنوب عن جسدی،مستمسکا ربّ بقدرتک،مستعینا علی نفسی بعزّتک،مستودعا توبتی من النکث بحضرتک،معصما من الخذلان بعصمتک مقارنا به لا حول و لا قوة الاّ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خداوندا،با توبۀ نصوح خالص،و عزمی استوار و از سر اعتقاد،و دعایی از دل خون‌چکان و با سخن و بیانی صریح،آهنگ تو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توبۀ خالص،و بازگشتن زودهنگام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 افتادنم را در برابر گناه از من بپذیر،و توبۀ مرا با پاداش فراوانت،بازگشت گاه گرامی،فرو ریختن کیفر،دور کردن عذاب و بهره و غنیمت بازگشتن و پوشش حجاب ستاری‌ات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خدایا،آنچه از گناهان من ثبت شده است،پاک فرما،و با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آن،تمام عیب‌های مرا بشوی،و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مایۀ جلا و صفای دل من قرار ده،و هم به وسیلۀ آن بصیرت خودم را تیز نما،و آن را شوینده چرک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پاک‌کنندۀ آلودگی اندامم گردان، و وجدانم را به وسیلۀ آن تصحیح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درست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،آن‌سان که بصیرتم را به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پیمان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خداوندا،توبه‌ام را بپذیر که از نیت خالص من،و از عمق بصیرت راه‌یافتۀ من،و از </w:t>
      </w:r>
      <w:bookmarkStart w:id="646" w:name="pg13437_141216"/>
    </w:p>
    <w:p>
      <w:pPr>
        <w:pStyle w:val="BookText"/>
        <w:rPr/>
      </w:pPr>
      <w:bookmarkEnd w:id="646"/>
      <w:r>
        <w:rPr>
          <w:rFonts w:ascii="IRNazanin" w:hAnsi="IRNazanin" w:eastAsia="IRNazanin"/>
          <w:color w:val="111111"/>
          <w:sz w:val="28"/>
          <w:sz w:val="28"/>
          <w:szCs w:val="28"/>
          <w:rtl w:val="true"/>
          <w:lang w:bidi="fa-IR"/>
        </w:rPr>
        <w:t>عنایت و توجه اندیشه و تلاش من در پاک گرداندن نهانم،و تثبیت توبه و شتافتن به سوی فرمان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فرمانبرداری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 و 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من برطرف فرما، و به وسیلۀ آن،کوله‌بارهای گناه که پیشتر فراهم آورده‌ام پاک گردان،و جامۀ پرهیزگاری و هدایت بر اندامم بپوشان که به یقین،خویش را از کمند معاصی رهانیده‌ام،و تن‌پوش گناهان را از تن برگرفته‌ام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به تو تمسک جسته،به وسیلۀ عزت و استواری‌ات بر نفس خویش یاری می‌خواهم و توبه‌ام را از شکستن به ساحتت سپرده‌ام و از خوار شدن به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پناه برده‌ام خود را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داده‌ام که قدرت و توانی جز به وسیلۀ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اتکای بر قدرت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6"/>
        <w:numPr>
          <w:ilvl w:val="5"/>
          <w:numId w:val="1"/>
        </w:numPr>
        <w:rPr/>
      </w:pPr>
      <w:bookmarkStart w:id="647" w:name="__RefHeading___Toc754884_2616395394"/>
      <w:bookmarkStart w:id="648" w:name="_Toc242"/>
      <w:bookmarkEnd w:id="647"/>
      <w:r>
        <w:rPr/>
        <w:t>7</w:t>
      </w:r>
      <w:r>
        <w:rPr>
          <w:rtl w:val="true"/>
        </w:rPr>
        <w:t>.</w:t>
      </w:r>
      <w:r>
        <w:rPr>
          <w:rtl w:val="true"/>
        </w:rPr>
        <w:t>نیایش در طلب حج</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ارزقنی الحجّ الّذی فرضته علی من استطاع إلیه سبیلا،و اجعل لی فیه هادیا و إلیه دلیلا،و قرّب لی بعد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أعنّی علی تأدیة المناسک،و حرّم بإحرامی علی النار جسدی،وزد للسفر قوّتی و جلدی،و ارزقنی ربّ الوقوف بین یدیک،و الإفاضة إلیک و اظفرنی بالنجح بوافر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اصدرنی رب من موقف الحج الأکبر إلی مزدلفة المشعر،و اجعلها زلفة إلی رحمتک،و طریقا إلی جنّتک،وقفنی موقف المشعر الحرام،و مقام وقوف الإحرام،و أهّلنی لتأدیة المناسک،و نحر الهدی التوامک بدم یثجّ،و أوداج تمجّ،و إراقة الدماء المسفوحة،و الهدایا المذبوحة،و فری أوداجها علی ما أمرت،و أتنفّل بها کما و سمت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احضرنی اللهمّ صلاة العید،راجیا للوعد،خائفا من الوعید،حالقا شعر رأسی و مقصّرا،و مجتهدا فی طاعتک،مشمّرا،رامیا للجمار،بسبع بعد سبع من الأحجار،و أدخلنی اللهمّ عرصة بیتک و عقوتک و أولجنی محلّ أمنک و کعبتک،و مشاکیک و سؤالک </w:t>
      </w:r>
    </w:p>
    <w:p>
      <w:pPr>
        <w:pStyle w:val="BookText"/>
        <w:rPr/>
      </w:pPr>
      <w:r>
        <w:rPr>
          <w:rFonts w:ascii="IRNazanin" w:hAnsi="IRNazanin" w:eastAsia="IRNazanin"/>
          <w:color w:val="111111"/>
          <w:sz w:val="28"/>
          <w:sz w:val="28"/>
          <w:szCs w:val="28"/>
          <w:rtl w:val="true"/>
          <w:lang w:bidi="fa-IR"/>
        </w:rPr>
        <w:t>و وفدک و محاویجک،وجد علیّ اللهمّ بوافر الأجر،من الإنکفاء و النّفر،و اختم اللهمّ مناسک حجّی،و انقضاء عجّی بقبول منک لی،و رأفة منک بی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خداوندا،حجی را که بر توانمندان و آنان که بتوانند بدان راه یابند واجب گردانیده‌ای،روزی‌ام فرما،و برای من در آن هدایتگری و به سوی آن رهنمایی قرار ده،و دوری راه‌ها را برای من نزدیک فرما،و بر انجام مناسک،یاری‌ام ده،و با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اندامم حرام گردان،و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بر توان و بردباری‌ام بیفزا،و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درگاهت و روانه شدن به سوی حضرتت را روزی‌ام نما و مرا با سودمند شدن از بهره‌های فراوان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موقف حج اکبر به مزدلفۀ مشعر باز گردان و آن را نزدیک شدن به سوی رحمت خویش و راهی به سوی بهشتت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 الحرام و درک مقام عرفات را ارزانی‌ام دار،و مرا شایستگی ادای مناسک و قربانی کردن شتران کوهان برآمده‌ای که رگ‌های گردنشان سخت خون‌فشان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سلامت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آن‌سان که فرمان داده‌ای قربانی کنم و آن‌گونه که مشخص فرموده‌ای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بیفزایم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بارخدایا،در حالی توفیق حضور در نماز عیدم عطا فرما که به وعده‌هایت امید داشته و از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دادنت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سرتراشیده و تقصیر کرده،در طاعتت کوشا باشم،و کمر همت بسته جمرات را یکی پس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 سنگ رمی کنم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خداوندا،مرا در عرصۀ خانۀ امنت و کعبه‌ات وارد کن،و در شمار سائلان،نیازمندان، میهمانان و آن کسانی که به سوی تو شکایت می‌آورند،قرار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فراوانت را بر من عنایت فرما تا از واژگونی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 در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خداوندا،فرجام مناسک حج و تلبیه‌های بلندآوای مرا با قبول خویش و مهرورزی‌ات به من رقم زن،ای مهربانترین مهربانان</w:t>
      </w:r>
      <w:r>
        <w:rPr>
          <w:rFonts w:eastAsia="IRNazanin" w:cs="IRNazanin"/>
          <w:color w:val="111111"/>
          <w:sz w:val="28"/>
          <w:szCs w:val="28"/>
          <w:rtl w:val="true"/>
          <w:lang w:bidi="fa-IR"/>
        </w:rPr>
        <w:t xml:space="preserve">. </w:t>
      </w:r>
      <w:bookmarkStart w:id="649" w:name="pg13437_141218"/>
    </w:p>
    <w:p>
      <w:pPr>
        <w:pStyle w:val="Heading6"/>
        <w:numPr>
          <w:ilvl w:val="5"/>
          <w:numId w:val="1"/>
        </w:numPr>
        <w:rPr/>
      </w:pPr>
      <w:bookmarkStart w:id="650" w:name="__RefHeading___Toc754886_2616395394"/>
      <w:bookmarkStart w:id="651" w:name="_Toc243"/>
      <w:bookmarkEnd w:id="649"/>
      <w:bookmarkEnd w:id="650"/>
      <w:r>
        <w:rPr/>
        <w:t>8</w:t>
      </w:r>
      <w:r>
        <w:rPr>
          <w:rtl w:val="true"/>
        </w:rPr>
        <w:t>.</w:t>
      </w:r>
      <w:r>
        <w:rPr>
          <w:rtl w:val="true"/>
        </w:rPr>
        <w:t>نیایش برای برطرف شدن ستم</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 ظلم عبادک قد تمکّن فی بلادک،حتّی أمات العدل،و قطع السبل،و محق الحق،و أبطل الصدق،و أخفی البرّ،و أظهر الشرّ،و أخمد التقوی،و أزال الهدی،و أزاح الخیر،و أثبت الضیر،و أنمی الفساد،و قوّی العناد،و بسط الجور،و عدی 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یا ربّ لا یکشف ذلک الاّ سلطانک،و لا یجیر منه إلاّ امتنانک،أللهم ربّ فابتر الظلم،و بتّ حبال الغشم،و أخمد سوق المنکر،و أعزّ من عنه ینزجر،و احصد شأفة أهل الجور،و ألبسهم الحور بعد الکور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 اللهم إلیهم البیات،و أنزل علیهم المثلات،و أمت حیاة المنکر،لیؤمن المخوف،و یسکن الملهوف،و یشبع الجائع،و یحفظ الضائع،و یأوی الطرید،و یعود الشرید،و یغنی الفقیر،و یجار المستجیر،و یوقّر الکبیر،و یرحم الصغیر،و یعزّ المظلوم،و یذلّ الظالم،و یفرّج المغموم،و تنفرج الغمّاء،و تسکن الدهماء،و یموت الإختلاف،و یحیی الإئتلاف،و یعلو العلم،و یشمل السلم،و یجمع الشتات،و یقوی الإیمان،و یتلی القرآن،إنک أنت الدیّان،المنعم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خداوندا،ستم بندگانت سراسر زمین را فراگرفته است،آن‌سان که عدل را میرانده،و راه‌ها را بریده،و حق را از میان برده،و صدق و درست کرداری را باطل و منسوخ کرده،و نیکی را پنهان و بدی را آشکار نموده،و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را خاموش و هدایت را زایل ساخته،و خیر را برچیده و بدبختی و بیچارگی را گسترانده،و فساد را رشد داده،و خودسری و سرکشی را قوت بخشیده،و جور و ستم را بسط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درگذشته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جز سلطان و قدرت تو نتواند برطرف سازد،و جز لطف و </w:t>
      </w:r>
      <w:bookmarkStart w:id="652" w:name="pg13437_141219"/>
    </w:p>
    <w:p>
      <w:pPr>
        <w:pStyle w:val="BookText"/>
        <w:rPr/>
      </w:pPr>
      <w:bookmarkEnd w:id="652"/>
      <w:r>
        <w:rPr>
          <w:rFonts w:ascii="IRNazanin" w:hAnsi="IRNazanin" w:eastAsia="IRNazanin"/>
          <w:color w:val="111111"/>
          <w:sz w:val="28"/>
          <w:sz w:val="28"/>
          <w:szCs w:val="28"/>
          <w:rtl w:val="true"/>
          <w:lang w:bidi="fa-IR"/>
        </w:rPr>
        <w:t>منت تو،پناهگاهی از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خداوندا،پروردگارا،ستم را در هم شکن و رشته‌های خودکامگی را بگسل،و بازار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ناشایست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بی‌رونق فرما،و آن‌که از آن دوری می‌کند،عزیز دار و بنیاد ستمکاران را از ریشه برکن،و پس از فراوانی نعمت،جامۀ ناداشتن‌ها بر اندام‌شان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شبانه،شتابان بر آنان فرو فرست و بدبختی‌ها بر ایشان نازل گردان،و منکر را بمیران تا ترسیده دل ایمنی یابد،و مصیبت‌زده و اندوه دیده قرار و آرامش گیرد،و گرسنگان سیر شوند،و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بی‌کسان حفظ شوند،و رانده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و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یابد،و آوارۀ از خانه و دیار گریخته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گردد،و مستمند بی‌نیاز شود،و پناه‌خواه در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شود،و بزرگسالان مورد احترام قرار گیرند و خردسالان از ترحم و مهرورزی برخوردار شوند،و ستمدیده عزت و استواری یابد و ستمگر خوار گردد،و اندوه‌ها زدوده و دل‌تنگی‌ها برطرف شوند،و آزمون‌های سخت از پای درافتند،و اختلاف‌ها نابود شوند،و دوستی و الفت جان گیرد،و دانش برتری یابد،و صلح و سلامت فراگیر شود،و پراکندگی‌ها به جمعیت بدل شود،و ایمان،جان و قدرت گیرد،و قرآن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شود،به یقین تو همان پاداش‌دهنده‌ای که عملی را تباه نکنی و منعم بسیار نعمت دهنده‌ای</w:t>
      </w:r>
      <w:r>
        <w:rPr>
          <w:rFonts w:eastAsia="IRNazanin" w:cs="IRNazanin"/>
          <w:color w:val="111111"/>
          <w:sz w:val="28"/>
          <w:szCs w:val="28"/>
          <w:rtl w:val="true"/>
          <w:lang w:bidi="fa-IR"/>
        </w:rPr>
        <w:t>.</w:t>
      </w:r>
    </w:p>
    <w:p>
      <w:pPr>
        <w:pStyle w:val="Heading6"/>
        <w:numPr>
          <w:ilvl w:val="5"/>
          <w:numId w:val="1"/>
        </w:numPr>
        <w:rPr/>
      </w:pPr>
      <w:bookmarkStart w:id="653" w:name="__RefHeading___Toc754888_2616395394"/>
      <w:bookmarkStart w:id="654" w:name="_Toc244"/>
      <w:bookmarkEnd w:id="653"/>
      <w:r>
        <w:rPr/>
        <w:t>9</w:t>
      </w:r>
      <w:r>
        <w:rPr>
          <w:rtl w:val="true"/>
        </w:rPr>
        <w:t>.</w:t>
      </w:r>
      <w:r>
        <w:rPr>
          <w:rtl w:val="true"/>
        </w:rPr>
        <w:t>نیایش در شکر خدای متعال</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لک الحمد علی مردّ نوازل البلاء،و توالی سبوغ النعماء،و ملمّات الضرّاء،و کشف نوائب الّلأواء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الحمد ربّ علی هنییء عطائک،و محمود بلائک،و جلیل آلائک،و لک الحمد علی إحسانک الکثیر،و جودک الغزیر،و تکلیفک الیسیر،و دفعک العسیر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 الحمد یا ربّ علی تثمیرک قلیل الشکر،و إعطائک وافر الأجر،و حطّک مثقل </w:t>
      </w:r>
    </w:p>
    <w:p>
      <w:pPr>
        <w:pStyle w:val="BookText"/>
        <w:rPr/>
      </w:pPr>
      <w:r>
        <w:rPr>
          <w:rFonts w:ascii="IRNazanin" w:hAnsi="IRNazanin" w:eastAsia="IRNazanin"/>
          <w:color w:val="111111"/>
          <w:sz w:val="28"/>
          <w:sz w:val="28"/>
          <w:szCs w:val="28"/>
          <w:rtl w:val="true"/>
          <w:lang w:bidi="fa-IR"/>
        </w:rPr>
        <w:t>الوزر،و قبولک ضیق العذر،و وضعک باهض الإصر،و تسهیلک موضع الوعر،و منعک مفظع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الحمد علی البلاء المصروف،و وافر المعروف،و دفع المخوف،و إذلال العسوف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الحمد علی قلّة التکلیف،و کثرة التخفیف،و تقویة الضعیف،و إغاثة اللهیف، و لک الحمد رب علی سعة إمهالک،و دوام إفضالک،و صرف أمحالک،و حمید أفعالک،و توالی نوالک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الحمد علی تأخیر معاجلة العقاب،و ترک مغافصة العذاب،و تسهیل طریق المآب،و إنزال غیث السحاب إنّک المنّان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خداوندا،بر پیشگیری‌ات از فرو رسیدن بلاهای سخت،پیاپی رسیدن نعمت‌های کاملت،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بدبختی‌های درهم پیوسته و برطرف کردن دشواری‌های درهم‌شکننده،تو را سپاس گفته،ستایش را مختص تو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خدایا،بر داده‌های گوارایت،آزمون‌های ستوده‌ات و نعمت‌های سترگ تو را می‌ستایم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احسان فراوانت،جود سرشارت،تکلیف اندکت و بر سختی‌هایی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همگان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می‌سازی تو را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خداوندا،از این‌که سپاس و شکر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گردانده،و پاداش فراوان می‌دهی،و بار سنگین 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برمی‌داری،و بهانه‌های بی‌بهای ما را می‌پذیری،و گناه از پای درآورنده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برمی‌گیری،و ناهمواری‌ها را هموار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گرفتاری‌های ترس‌بار را منع می‌کنی،تو را می‌ستایم و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خداوندا،بلایی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فرمان تو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و دور شده،و بسیاری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ترسناک و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تدارک شده بود و تو آن را باز گرداندی شایسته سپاسی،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می‌ستایم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خداوندا،اندک تکلیف می‌فرمایی،و بسیار سبک می‌گیری،و ضعیف و ناتوان را قوت و توان می‌بخشی،و به فریاد اندوه‌زده 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تمام این لطف‌ها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bookmarkStart w:id="655" w:name="pg13437_141221"/>
    </w:p>
    <w:p>
      <w:pPr>
        <w:pStyle w:val="BookText"/>
        <w:rPr/>
      </w:pPr>
      <w:bookmarkEnd w:id="655"/>
      <w:r>
        <w:rPr>
          <w:rFonts w:ascii="IRNazanin" w:hAnsi="IRNazanin" w:eastAsia="IRNazanin"/>
          <w:color w:val="111111"/>
          <w:sz w:val="28"/>
          <w:sz w:val="28"/>
          <w:szCs w:val="28"/>
          <w:rtl w:val="true"/>
          <w:lang w:bidi="fa-IR"/>
        </w:rPr>
        <w:t>می‌ستایم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پروردگارا،بسیار مهلت می‌دهی،و پیاپی انعام می‌کنی،و مکر خود را دور می‌سازی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این‌ها و نیز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ستوده است و دهش و عطای فراوانت تو را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خداوندا،در کیفر کردن نمی‌شتابی،و عذاب ناگهانی را وامی‌نهی،و راه بازگشت را هموار نموده‌ای،و باران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فرو می‌فرستی،پس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ستایش می‌یابم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می‌ستایم که تو صاحب نعمت‌های فراوان و بسیار بخشنده هستی</w:t>
      </w:r>
      <w:r>
        <w:rPr>
          <w:rFonts w:eastAsia="IRNazanin" w:cs="IRNazanin"/>
          <w:color w:val="111111"/>
          <w:sz w:val="28"/>
          <w:szCs w:val="28"/>
          <w:rtl w:val="true"/>
          <w:lang w:bidi="fa-IR"/>
        </w:rPr>
        <w:t>.</w:t>
      </w:r>
    </w:p>
    <w:p>
      <w:pPr>
        <w:pStyle w:val="Heading6"/>
        <w:numPr>
          <w:ilvl w:val="5"/>
          <w:numId w:val="1"/>
        </w:numPr>
        <w:rPr/>
      </w:pPr>
      <w:bookmarkStart w:id="656" w:name="__RefHeading___Toc754890_2616395394"/>
      <w:bookmarkStart w:id="657" w:name="_Toc245"/>
      <w:bookmarkEnd w:id="656"/>
      <w:r>
        <w:rPr/>
        <w:t>10</w:t>
      </w:r>
      <w:r>
        <w:rPr>
          <w:rtl w:val="true"/>
        </w:rPr>
        <w:t>.</w:t>
      </w:r>
      <w:r>
        <w:rPr>
          <w:rtl w:val="true"/>
        </w:rPr>
        <w:t>نیایش برای طلب حاجت</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جدیر من أمرته بالدعاء أن یدعوک،و من وعدته بالإجابة أن یرجوک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اللهم حاجة قد عجزت عنها حیلتی،و کلّت فیها طاقتی،و ضعفت عن مرامها قوّتی،و سوّلت لی نفسی الأمّارة بالسوء،و عدوّی الغرور الذی أنا منه مبتلی،أن أرغب فیها إلی ضعیف مثلی،و من هو فی النکول شکلی،حتّی تدارکتنی رحمتک،و بادرتنی بالتوفیق رأفتک،ورددت علیّ عقلی بتطوّلک،و ألهمتنی رشدی بتفضّلک،و أحییت بالرجاء لک قلبی،و أزلت خدعة عدوّی من لبّی،و صحّحت بالتأمیل فکری،و شرحت بالرجاء لإسعافک صدری،و صوّرت لی الفوز ببلوغ ما رجوته، و الوصول الی ما أمّلته فوقفت أللهمّ ربّ بین یدیک سائلا لک،ضارعا إلیک،واثقا بک، متوکّلا علیک فی قضاء حاجتی،و تحقیق امنیّتی،و تصدیق رغبتی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أنجحها بأیمن النجاح و اهدها سبیل الفلاح،و اشرح بالرجاء لإسعافک صدری،و یسّر فی أسباب الخیر أمری،و صوّر إلیّ الفوز ببلوغ ما رجوته بالوصول إلی ما أمّلته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وقّفنی اللهم فی قضاء حاجتی ببلوغ امنیّتی،و تصدیق رغبتی،و أعذنی اللهم بکرمک من الخیبة و القنوط،و الأناة و التثبیط بهنیء إجابتک و سابغ موهبتک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إنّک ملیّ بالمنائح الجزیلة،و فیّ بها،و أنت علی کلّ شیء قدیر و بکل شیء محیط و بعبادک </w:t>
      </w:r>
    </w:p>
    <w:p>
      <w:pPr>
        <w:pStyle w:val="BookText"/>
        <w:rPr/>
      </w:pPr>
      <w:r>
        <w:rPr>
          <w:rFonts w:ascii="IRNazanin" w:hAnsi="IRNazanin" w:eastAsia="IRNazanin"/>
          <w:color w:val="111111"/>
          <w:sz w:val="28"/>
          <w:sz w:val="28"/>
          <w:szCs w:val="28"/>
          <w:rtl w:val="true"/>
          <w:lang w:bidi="fa-IR"/>
        </w:rPr>
        <w:t>خبیر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بخشایشگر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خداوندا،شایسته است آن‌که به دعا فرمانش داده‌ای،تو را بخواند و آن‌که وعدۀ اجابتش داده‌ای به تو امید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حاجتی دارم که در برآورده ساختن آن ناتوان مانده‌ام،و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طاقتم طاق شده،و در رسیدن به آن توانم به ضعف و سستی گراییده،و نفس فرمان‌دهندۀ به بدی‌ها و دشمن فریبکاری که گرفتارش هستم،مرا می‌فریبند که به درمانده و ضعیفی همچون خود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رحمتت به فریاد می‌رسید،و مهربانی‌ات،ناگهان توفیق را همراه من،و به عنایت خویش خردم را به من بازگرداندی،و به تفضلت،راهم را به من نمودی،و با امیدواری‌ام به خودت دل مرا زندگی بخشیدی،و نیرنگ دشمنم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خردم را اسیر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خردم زدودی،و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فکر مرا تصحیح نمودی،و با امیدواری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حضرتت سینه‌ام را گشادگی عطا فرمودی،و رسیدن به آنچه بدان امید داشتم برای من رقم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محضرت ایستاده،از تو خواهنده‌ام،و به درگاه تو تضرع و زاری می‌کنم،و بر تو اعتماد دارم و در برآمدن نیاز و آرزوم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خواسته‌ام بر تو توکل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خدایا،حاجت مرا با خجسته‌ترین فیروزی‌ها برآورده فرما،و در راه رستگاری و سعادت قرارم ده،و با امیدواری به مددت سینه‌ام را گشادگی بخش،و کارم را در امور خیر آسان گردان و با رسیدن به آنچه آرزو دارم،دست‌یابی به امیدم را برایم محقق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خداوندا،با برآوردن حاجتم،مرا به خواسته‌ام برسان و آن را تحقق بخش و به کرمت و با اجابت گوارا و موهبت‌های کامل خود،مرا از نومیدی و نامرادی و دلسرد شدن در پناه گیر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خداوندگارا،تو صاحب بخشش‌های فراوان هستی،و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وعده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وفا کنی، و تو بر هر چیز توانایی و به هرچیز احاطه داری،و از بندگانت آگاهی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bookmarkStart w:id="658" w:name="pg13437_141223"/>
    </w:p>
    <w:p>
      <w:pPr>
        <w:pStyle w:val="Heading5"/>
        <w:numPr>
          <w:ilvl w:val="4"/>
          <w:numId w:val="1"/>
        </w:numPr>
        <w:rPr/>
      </w:pPr>
      <w:bookmarkStart w:id="659" w:name="__RefHeading___Toc754892_2616395394"/>
      <w:bookmarkStart w:id="660" w:name="_Toc246"/>
      <w:bookmarkEnd w:id="658"/>
      <w:bookmarkEnd w:id="659"/>
      <w:r>
        <w:rPr/>
        <w:t>7</w:t>
      </w:r>
      <w:r>
        <w:rPr>
          <w:rtl w:val="true"/>
        </w:rPr>
        <w:t>.</w:t>
      </w:r>
      <w:r>
        <w:rPr>
          <w:rtl w:val="true"/>
        </w:rPr>
        <w:t>در آستان مواعظ امام جواد علیه السّلام</w:t>
      </w:r>
      <w:bookmarkEnd w:id="660"/>
    </w:p>
    <w:p>
      <w:pPr>
        <w:pStyle w:val="BookText"/>
        <w:rPr/>
      </w:pPr>
      <w:r>
        <w:rPr>
          <w:rFonts w:ascii="IRNazanin" w:hAnsi="IRNazanin" w:eastAsia="IRNazanin"/>
          <w:color w:val="111111"/>
          <w:sz w:val="28"/>
          <w:sz w:val="28"/>
          <w:szCs w:val="28"/>
          <w:rtl w:val="true"/>
          <w:lang w:bidi="fa-IR"/>
        </w:rPr>
        <w:t>حسن بن علی بن شعبۀ حرانی در باب مواعظ ابو جعفر جواد علیه السّلام احادیث مرسله‌ای دارد که به شرح زیر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ابو جعفر جواد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سفارش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توسّد الصبر،و اعتنق الفقر،و ارفض الشهوات و خالف الهوی،و اعلم أنک لن تخلو من عین الله،فانظر کیف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صبر را بالش خود قرار ده،با فقر هم‌آغوش باش،شهوت‌ها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بران،با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مخالفت کن و بدان‌که از چشم خدا دور نیستی و آن‌گاه ببین چسان باید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پیامبران خود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زهدک فی الدنیا فتعجلک الراحة،و أما انقطاعک إلی فیعزّزک بی،و لکن هل عادیت لی عدوا و والیت لی ولیا؟</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 زهدورزی‌ات در دنیا،آسایش را به تو ارزانی می‌کند و بریدن از هرچیز و پیوستن به من،مایۀ عزت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ورزیده یا با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نموده‌ای؟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 بنه‌ای از جامه‌های گران قیمت برای امام جواد علیه السّلام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 مورد دست‌اندازی و دزدی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آورندۀ محموله،نامه‌ای به امام علیه السّلام نوشت و حضرتش را از ماجرا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خط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أنفسنا و أموالنا من مواهب الله الهنیئة و عواریه المستودعة، یمتّع بما متّع منها فی سرور و غبطة،و یأخذ ما أخذ منها فی أجر و 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غلب </w:t>
      </w:r>
    </w:p>
    <w:p>
      <w:pPr>
        <w:pStyle w:val="BookText"/>
        <w:rPr/>
      </w:pPr>
      <w:r>
        <w:rPr>
          <w:rFonts w:ascii="IRNazanin" w:hAnsi="IRNazanin" w:eastAsia="IRNazanin"/>
          <w:color w:val="111111"/>
          <w:sz w:val="28"/>
          <w:sz w:val="28"/>
          <w:szCs w:val="28"/>
          <w:rtl w:val="true"/>
          <w:lang w:bidi="fa-IR"/>
        </w:rPr>
        <w:t>جزعه علی صبره حبط أجره و نعوذ بالله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جان‌ها و اموال ما از مواهب و دهش‌های گوارای الهی و امانت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آن‌ها در شادمانی‌ها بهره‌مند می‌کند و آنچه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ستانده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اجر و پاداشی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مصیبت‌ها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بیتابی‌اش بر صبوری‌اش چیرگی یابد،پاداش خود را بر باد داده است و از چنین امری به خدا پناه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أمرا فکرهه کان کمن غاب عنه،و من غاب عن أمر فرضیه کان کمن شهده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هرکس شاهد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پسندیده یا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را ناخوش دارد،چنان است که از آن دوری جسته است و هرکسی امری را نبیند،اما از آن خشنود باشد،چنان است که آن را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أصغی إلی ناطق فقد عبده،فإن کان الناطق عن الله فقد عبد الله،و إن کان الناطق ینطق عن لسان إبلیس فقد عبد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هرکس به سخن گوینده‌ای گوش فرا دهد،سر به بندگی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گوینده سخن خدا را بازگوید،شنونده بندگی خدا کرده و اگر گوینده،سخنان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آورد،شنونده،شیطان را بندگی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ابو جعفر علیه السّلام با ام الفضل دختر مأمون ازدواج کرد، ابو هاشم جعفری به حضرتش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این روز بس فراوان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هاشم،برکات خدا در این روز برای ما بزرگ و فراوان گردید؟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این روز چه بگویم؟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خوبی بگو که همان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کرد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راه راست قرار خواهی گرفت و جز خیر و نیکی نخواهی دید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نامه‌ای خطاب به یکی از دوستان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الدنیا فإنا فیها مغترفون،و لکن من کان هواه هوی صاحبه و دان بدینه فهو معه حیث کان،و الآخرة هی دار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ما در این دنیا جرعه‌نوشانیم،ولی هرکس که خواستۀ همنشین و دوست خود را بخواهد و از دین او پیروی کند،هرجا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پیروی‌شده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باشد،پیرو نیز با او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منزلگاه ماندگاری و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جواد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تأخیر التوبه اغترار،و طول التسویف حیرة،و الإعتلال علی الله هلکة،و الإصرار علی الذنب أمن لمکر الله فَلاٰ یَأْمَنُ مَکْرَ اللّٰهِ إِلاَّ الْقَوْمُ الْخٰاسِرُونَ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تأخیر انداختن توبه،خودفریبی است،بسیار تسویف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به فردا و فرداها واگذاردن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ناپسند و سستی در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بهانه آوردن، تباهی است و اصرار بر گناه،خود را ایمن دانستن از مکر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حق در این‌باره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مردم زیانکار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مکر خدا ایمن نمی‌داند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ساربانی امام جواد علیه السّلام را از مدینه به کوفه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 حضرت چهارصد دینار به ساربان داده بود،اما او دربارۀ مزد خود با ابو جعفر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الله،أما عملت أنه لا ینقطع المزید </w:t>
      </w:r>
    </w:p>
    <w:p>
      <w:pPr>
        <w:pStyle w:val="BookText"/>
        <w:rPr/>
      </w:pPr>
      <w:r>
        <w:rPr>
          <w:rFonts w:ascii="IRNazanin" w:hAnsi="IRNazanin" w:eastAsia="IRNazanin"/>
          <w:color w:val="111111"/>
          <w:sz w:val="28"/>
          <w:sz w:val="28"/>
          <w:szCs w:val="28"/>
          <w:rtl w:val="true"/>
          <w:lang w:bidi="fa-IR"/>
        </w:rPr>
        <w:t>من الله حتی ینقطع الشکر من العباد؟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خدای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می‌دانی که دهش‌های فراوان خدا زمانی قطع می‌شود که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بردارند؟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الشیء قبل أن یستحکم مفسدة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آشکار کردن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استواری‌اش مایۀ تباهی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یحتاج إلی توفیق من الله،و واعظ من نفسه،و قبول ممن ینصحه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مؤمن به سه چیز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توفیقی که از سوی خدا رسد،پنددهندۀ درونی و نصیحت‌پذیری از کسی که او را نصیحت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با اسناد خود از علی بن مهزیار،از بکر بن صالح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من به ابو جعفر ثانی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ناصبی و بداندیش است و از او سختی فراوان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شوم،خوب است دعایی برای من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مبارک سرورم با او در این‌باره بی‌پرده سخن گویم یا از در مدارا درآیم؟</w:t>
      </w:r>
    </w:p>
    <w:p>
      <w:p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فهمت کتابک و ما ذکرت من أمر أبیک،و لست أدع الدعاء لک إن شاء الله،و المداراة خیر لک من المکاشفة،و مع العسر یسر،فاصبر فإن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ثبتک الله علی ولایة من تولّیت،نحن و أنتم فی ودیعة الله الذی لا تضیع ودائعه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و آنچه دربارۀ پدرت نوشته‌ای دریافتم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برای تو را وانمی‌نهم،ان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برای تو بهتر از بی‌پرده سخن گفتن است و با دشواری 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بردباری کن که فرجام نیک از آن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 </w:t>
      </w:r>
    </w:p>
    <w:p>
      <w:pPr>
        <w:pStyle w:val="BookText"/>
        <w:rPr/>
      </w:pP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دوستی کسانی که نسبت به آنان دوستی می‌ورزی استوار و پابرجا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در امان خدا هستیم؛همو که امانت‌های خود را 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 پدرش را با او مهربان کرد،به گونه‌ای که در هیچ چیزی با وی مخالفت نمی‌کرد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الإخوان نشرة و تلقیح للعقل و إن کان نزرا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دیدار با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گشاده‌رویی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باروری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از ابو جعفر علیه السّلام نقل کرده است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بابا یقال له المعروف لا یدخله إلا أهل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و تنها نیکوکاران از آن در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 راه برآوردن نیازهای مردم خود را به سختی می‌افکنم خوشحال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نگاهی در من می‌افکند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تم ما أنت علیه،فإن أهل المعروف فی دنیاهم،هم أهل المعروف فی الآخرة،جعلک الله منهم یا أبا هاشم و رحمک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آری،آنچه بر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معروف و نیکی که انجام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دنیا،نیکوکاران در آخرت خواهند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از آنان گرداند و مورد رحمت خویش قرار دهد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ابو هاشم جعفری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ارمنی از ابو جعفر علیه السّلام دربارۀ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الْأَمْرُ مِنْ قَبْلُ وَ مِنْ بَعْدُ؛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در گذشته و </w:t>
      </w:r>
    </w:p>
    <w:p>
      <w:pPr>
        <w:pStyle w:val="BookText"/>
        <w:rPr/>
      </w:pPr>
      <w:r>
        <w:rPr>
          <w:rFonts w:ascii="IRNazanin" w:hAnsi="IRNazanin" w:eastAsia="IRNazanin"/>
          <w:color w:val="111111"/>
          <w:sz w:val="28"/>
          <w:sz w:val="28"/>
          <w:szCs w:val="28"/>
          <w:rtl w:val="true"/>
          <w:lang w:bidi="fa-IR"/>
        </w:rPr>
        <w:t>آینده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یأمر و لله الأمر من بعد أن یأمر بما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فرمان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گذشته و آینده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هرچه اراده کند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 که این،تأویل این گفته خداست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 الْأَمْرُ تَبٰارَکَ اللّٰهُ رَبُّ الْعٰالَمِینَ؛ </w:t>
      </w:r>
      <w:r>
        <w:rPr>
          <w:rStyle w:val="FootnoteAnchor"/>
          <w:rtl w:val="true"/>
        </w:rPr>
        <w:footnoteReference w:id="407"/>
      </w:r>
      <w:r>
        <w:rPr>
          <w:rFonts w:ascii="IRNazanin" w:hAnsi="IRNazanin" w:eastAsia="IRNazanin"/>
          <w:color w:val="111111"/>
          <w:sz w:val="28"/>
          <w:sz w:val="28"/>
          <w:szCs w:val="28"/>
          <w:rtl w:val="true"/>
          <w:lang w:bidi="fa-IR"/>
        </w:rPr>
        <w:t>آگاه باش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حجت و فرزند حجت خدا بر بندگان هستی</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هواه فقد أعطی عدوه 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هرکس از هوای نفس خود فرمان ببرد،خواستۀ دشمن خود را برآورده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 الشهوات لاتستقال له عثرة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آن‌که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نفسانی شود،لغزشش نادیده گرفته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لا تشکر کسیئة لا تغفر؛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نعمتی که بی‌سپاس ماند چونان گناهی است که بخشوده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یضیع من الله کافله،و کیف ینجو من الله طالبه،و من انقطع إلی غیر الله و کله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 شود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که خدا در طلب اوست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به غیر از </w:t>
      </w:r>
    </w:p>
    <w:p>
      <w:pPr>
        <w:pStyle w:val="BookText"/>
        <w:rPr/>
      </w:pPr>
      <w:r>
        <w:rPr>
          <w:rFonts w:ascii="IRNazanin" w:hAnsi="IRNazanin" w:eastAsia="IRNazanin"/>
          <w:color w:val="111111"/>
          <w:sz w:val="28"/>
          <w:sz w:val="28"/>
          <w:szCs w:val="28"/>
          <w:rtl w:val="true"/>
          <w:lang w:bidi="fa-IR"/>
        </w:rPr>
        <w:t>خدا امید بست،خدا او را به وی وامی‌گذارد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إتّئد تصب أو تکد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درنگ و تأمل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 یا بدان نزدیک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الموارد أعیته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آن‌که راه‌های وارد شدن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گمراهی‌ها گام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بیرون شدن بر او سخت شده،او را درمانده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انقاد إلی الطمأنینة قبل الخبرة،فقد عرّض نفسه للهلکة و العاقبة المتعبة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هرکس که بی‌شناخت و نادانسته،دل آرام دارد،به یقین خویش را در معرض هلاکت و فرجام خسته‌کننده و ملالت‌بار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هجر المداراة قاربه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آن‌که از 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برتابد،آنچه ناپسند باشد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مصاحبة الشریر فإنه کالسیف المسلول یحسن منظره و یقبح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همنشینی با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شیطان‌صفت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 و گناهکار بپرهیز که به شمشیر از نیام برکشیده می‌ماند،جلوه‌ای زیبا دارد،اما اثری بد برجای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المؤمن غناه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عزت و بزرگی مؤمن در بی‌نیازی او از مردم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 سخط من رضاه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خشم کسی که خشنودی‌اش ستمگری باشد،تو را زیان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خشم باکی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خیانة أن یکون أمینا للخونة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خیانتکاری انسان همین‌بس که امانتدار خیانتکاران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علی غیر علم،ما یفسد أکثر مما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آن‌که بدون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کند،بیش از آنچه سامان دهد،مفسده می‌آفریند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إلی الله بالقلوب أبلغ من إتعاب الجوارح بالأعمال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با دل آهنگ خدا کردن زودتر از تن فرسودن با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عتب من غیر ارتیاب،اعتب من غیر استعتاب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هرکس بی‌هیچ دلیل،ملامت و نکوهش کند،بی‌دلیل،نکوهش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بالله ثمن لک غال و سلّم لکل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اعتماد به خدا،بهای هر گرانبها و نردبان رسیدن به هر بلندی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والایی و سرفرازی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القضاء ضاق 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چون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رسد،عرصه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المؤمن غناه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بی‌نیازی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او از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یرض من أخیه بحسن النیة لم یرض بالعطیة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به حسن نیت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خشنود نشود،به عطای او نیز خرسند نخواهد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عاداک من ستر عنک الرشد اتباعا لما تهواه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آن‌کس که براساس خواسته‌ات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منظور همراهی با تمایلات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را به تو ننمایاند و آن را از تو بپوشاند،به یقین با تو دشمنی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الحوائج تطلب بالرجاء و هی تنزل بالقضاء،و العافیة أحسن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حاجت‌ها به امیدواری خواسته می‌شود،در حالی که با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می‌رسد و تندرستی بهترین داده‌ها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تعادی أحدا حتی تعرف الذی بینه و بین الله تعالی،فإذا کان محسنا فإنه لا یسلّمه إلیک،و إن کان مسیئا فإن علمک به یکفیکه فلا تعاده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میان انسانی با خدا نشناخته‌ای با وی دشمنی مکن چه این‌که اگر او نیکوکار باشد،به یقین خدا او را به تو نخواهد سپرد و اگر بدکردار باشد شناختی که از او به دست آورده‌ای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ایمن می‌کند،پس با وی دشمنی نورز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ولیا لله فی العلانیة،و عدوا له فی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مبادا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خدا را داشته باشی و در نهان با وی دشمنی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التحفظ علی قدر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پرهیز داشتن و احتیاط کردن به اندازۀ 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انسان چیره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تهتک لک الأمر عن الأسرار الکامنة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روزگار،پرده از اسرار نهفته برخواهد گرفت و آن‌ها را برای تو آشکار خواهد کرد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جعفر،محمد بن علی بن موسی بن جعفر علیه السّلام از پدرش و او از پدرانش از امیر المؤمنین علیه السّلام نقل کردند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در حالی که مرا </w:t>
      </w:r>
    </w:p>
    <w:p>
      <w:pPr>
        <w:pStyle w:val="BookText"/>
        <w:rPr/>
      </w:pPr>
      <w:r>
        <w:rPr>
          <w:rFonts w:ascii="IRNazanin" w:hAnsi="IRNazanin" w:eastAsia="IRNazanin"/>
          <w:color w:val="111111"/>
          <w:sz w:val="28"/>
          <w:sz w:val="28"/>
          <w:szCs w:val="28"/>
          <w:rtl w:val="true"/>
          <w:lang w:bidi="fa-IR"/>
        </w:rPr>
        <w:t>به سوی یمن می‌فرستاد این‌چنین سفارش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علی،ما خاب من استخار،و لا ندم من استشار،یا علی،علیک بالدلجة فأن الأرض تطوی باللیل ما لا تطوی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علی،اغد بسم الله،فإن الله بارک لامتی فی بکورها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یا علی،آن‌کس که طلب خیر کند،نومید نشود و آن‌کس که مشورت نماید پشیمانی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چون،آهنگ سفر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شب‌هنگام حرکت کن،زیرا آن‌سان که زمین در شب در نور دیده می‌شود در روز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علی،بامدادان و با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که خدا سحرخیزی را برای امت من خجسته و فرخنده گردانده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استفاد أخا فی الله فقد استفاد بیتا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هرکس 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راه خدا برگزیند،به یقین خانه‌ای در بهشت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السماوات و الأرض رتقا علی عبد ثم اتقی الله تعالی لجعل الله له منها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بر بنده‌ای بسته باشد و آن بنده تقوای الهی در پیش گیرد، به یقین خدای متعال برای او راه برون شدن فراهم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وثق بالله أراه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هرکس به خدا اعتماد کند،خدا او را شادمان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توکل علی الله کفاه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خدا توکل کند،خدا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باشد و امور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بالله حصن لا یتحصن فیه إلا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خدا دژی است که جز مؤمن در آن پناه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 نجاة من کل سوء و حرز من کل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هر بدی و پناهی از هر دشمنی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عز،و العلم کنز،و الصمت نور،و غایة الزهد الورع،و لا هدم للدین مثل البدع،و لا أفسد للرجال من الطمع،و بالراعی تصلح الرعیة،و بالدعاء تصرف البلیة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دانش،گنجینه و خموشی،نور است و بالاترین مرتبۀ زهد،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هیچ‌چیزی چون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ویران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طمع مردان را تباه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سامان می‌یابند و به صلاح می‌آیند و با دعا بلاها دفع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رکب مرکب الصبر اهتدی إلی مضمار النصر،و من شتم أجیب،و من غرس أشجار التقی إجتنی أثمار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مرکب صبر سوار شود به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خواهد رسید،هرکس دشنام دهد دشنام شنود و هرکس نهال پرهیزگاری بنشاند،میوه آرزوها برچیند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خصال تعین المرء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الغنی و العلم و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انسان را در کارها یاری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تندرستی،بی‌نیازی،دانش و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یخصّهم بدوام النعمة،فلا تزال فیهم ما بذلوها،فإذا منعوها نزعها عنهم و حوّلها إلی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بندگانی دارد 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دیگر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پیاپی خویش ویژه گردانده است و تا زمانی که از آن نعمت‌ها دیگران را بهره‌مند کنند آن نعمت در میان ایشان خواهد بود و چون آن را دریغ کنند،خدای متعال آن را از ایشان ستانده،به دیگران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المعروف إلی إصطناعه أحوج من أهل الحاجة إلیه،لأن لهم أجره و فخره و ذکره،فما اصطنع الرجل من معروف فإنما یبدأ فیه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بیشتر از نیازمندان به نیکوکاری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نیازمندند،چرا که پاداش،افتخار و یادکرد آن را نصیب خود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هرکس نیکی کند ابتدا به خود نیکی کرده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أمّل إنسانا هابه،و من جهل شیئا عابه،و الفرصة خلسة،و من کثر همّه </w:t>
      </w:r>
    </w:p>
    <w:p>
      <w:pPr>
        <w:pStyle w:val="BookText"/>
        <w:rPr/>
      </w:pPr>
      <w:r>
        <w:rPr>
          <w:rFonts w:ascii="IRNazanin" w:hAnsi="IRNazanin" w:eastAsia="IRNazanin"/>
          <w:color w:val="111111"/>
          <w:sz w:val="28"/>
          <w:sz w:val="28"/>
          <w:szCs w:val="28"/>
          <w:rtl w:val="true"/>
          <w:lang w:bidi="fa-IR"/>
        </w:rPr>
        <w:t>سقم جسده،و عنوان صحیفة المؤمن حسن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انسانی امید بندد،او را با هیبت ببیند و هرکس چیزی را نشناسد آن را عیب‌ناک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یک دم است و هرکس اندوهش فزون گردد،تنش بیمار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خلق،عنوان 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دیگری فرموده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صحیفة السعید حسن الثناء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ستایشی که از انسان سعادتمند می‌شود،عنوان صحیفۀ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فی اللسان و الکمال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در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شیوۀ گفتار جلوه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در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العفاف زینة الفقر،و الشکر زینة الغنی،و الصبر زینة البلاء،و التواضع زینة الحسب،و الفصاحة زینة الکلام،و الحفظ زینة الروایة،و بسط الوجه زینة الکرم،و ترک المنّ زینة المعروف،و الخشوع زینة الصلاة،و التنفل زینة القناعة،و ترک ما لا یعنی زینة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پاکدامنی زیور بینوایی،شکر زیور بی‌نیازی،بردباری زیور بلا،فروتنی زیور بزرگی، شیوایی در سخن زیور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زیور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،گشاده‌رویی زیور بخشندگی،ترک منت به هنگام دهش زیور نیکی،خشوع زیور نماز،دهش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 و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قناعت و وانهادن اموری که به انسان ربط ندارد زیور پرهیزگاری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المرء من کمال المروة أن لا یلقی أحدا بما یکره،و من حسن خلق الرجل کفّه أذاه،و من سخائه برّه بمن یجب حقه علیه،و من کرمه إیثاره علی نفسه،و من صبره قلة شکواه،و من عقله إنصافه من نفسه،و من إنصافه قبول الحق إذا بان له،و من نصحه نهیه عما لا یرضاه لنفسه،و من حفظه لجوارک ترکه توبیخک عند أشنانک مع علمه بعیوبک،و من رفقه ترکه عذلک بحضرة من تکره،و من حسن صحبته لک کثرة </w:t>
      </w:r>
    </w:p>
    <w:p>
      <w:pPr>
        <w:pStyle w:val="BookText"/>
        <w:rPr/>
      </w:pPr>
      <w:r>
        <w:rPr>
          <w:rFonts w:ascii="IRNazanin" w:hAnsi="IRNazanin" w:eastAsia="IRNazanin"/>
          <w:color w:val="111111"/>
          <w:sz w:val="28"/>
          <w:sz w:val="28"/>
          <w:szCs w:val="28"/>
          <w:rtl w:val="true"/>
          <w:lang w:bidi="fa-IR"/>
        </w:rPr>
        <w:t>موافقته و قلة مخالفته،و من شکره معرفته إحسان من أحسن الیه،و من تواضعه معرفته بقدره،و من سلامته قلة حفظه لعیوب غیره و عنایته بصلاح عیوبه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کمال‌یافتگی و جوانمردی انسان همین‌بس،آن‌سان که خود نمی‌پسندد با دیگران برخورد نکند،در حسن خلق او همین‌بس که آزارش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بازدارد،در سخاوت او همین‌بس که به حق‌داران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کرم او همین‌بس که آنان را بر خود مقدم دارد،در صبوری او همین‌بس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گرفتاری‌ها و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شکایت کند،در خردمندی او همین بس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و دیگران انصاف ورزد،از انصاف او همین بس که چون حق برای او آشکار شود بدان تن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خیرخواهی او همین‌بس که آنچه برای خویش نمی‌پسندند،دیگران را از آن بازدارد،در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همین‌بس که با دانستن عیب‌های تو،در جمع دشمنانت نکوهشت نکند و در رفق و نرمخویی او همین‌بس که در حضور کسی که نمی‌پسندی،از سرزنش کردنت پرهیز کند،در حسن مصاحبت او همین‌بس که بسیار با تو موافقت و کم مخالفت نماید،در شکرگزاری و قدرشناسی او همین‌بس که نیکی را از احسان کننده قدر بداند،در فروتنی او همین‌بس که جایگاه و قدر خود را بداند و در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همین‌بس که عیب دیگران را کمتر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اصلاح عیب‌های 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بالظلم و المعین له و الراضی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ستمگر و آن‌کس که او را یاری دهد و آن‌کس که به ستمگری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یکدیگرند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العدل علی الظالم أشد من یوم الجور علی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ظالم،سخت‌تر از روز ستمگری بر ستم‌دیده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أخطأ وجوه المطالب خذلته وجوه الحیل،و الطامع فی وثاق الذل،و من طلب البقاء،فلیعد للمصائب قلبا صبورا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رسیدن به خواسته‌ها بیراهه رود،چاره‌جویی‌ها او را سودی نبخشد،انسان آزمند گرفتار بند ذلت است و هرکس ماندن را بخواهد،برای مصیبت‌ها و گرفتاری‌ها قلبی بردبار آماده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غرباء لکثرة الجهال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به دلیل وجود فراوان نادانان،غریب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علی المصیبة،مصیبة للشامت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صبر ورزیدن به هنگام رسیدن بلا و مصیبت،مصیبتی است برای شماتت‌کننده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الرجل بین فکّیه،و الرأی مع الأناة،و بئس الظهر و بئس الظهیر الرأی القصیر الرأی الفطیر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مرگ انسان میان دو فک او قرار دارد و اندیشه و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بردباری است و رأی و اندیشۀ خام و کوته‌اندیشی،بد پشتوانه‌ای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تجلب بها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المعاشرة و المواساة فی الشدة،و الإنطوأ علی 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محبت دیگران را جلب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در معاشرت،همدردی در سختی و تسلیم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شدن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أشکال و کلّ یعمل علی شاکلته،و الناس إخوان،فمن کانت اخوّته فی غیر ذات الله،فإنها تعود عداوة،و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أشکال و کلّ یعمل علی شاکلته،و الناس إخوان،فمن کانت اخوّته فی غیر ذات الله،فإنها تعود عداوة،و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مردم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یکایک آنان براساس ساختار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برادران یکدیگرند و هرکس برادری‌اش برای خدا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دشمنی مبدل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استحسن قبیحا کان شریکا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را نیکو شمارد،در آن شریک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النعمة داعیة للمقت،و من جازاک بالشکر فقد أعطاک أکثر ما أخذ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کفران نعمت خشم می‌آفریند و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شکر پاداش دهد،به یقین بیش از آنچه از تو گرفته،به تو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 الظن علی صدیق قد أصلحک الیقین له،و من وعظ أخاه سرا فقد زانه، و من وعظه علانیة فقد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دوستی که خوش‌گمانی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نزد او شایسته گردانده،بدگمان مشو و هر کس برادرش را در نهان پند دهد،به یقین او را آراسته و بها بخشیده است و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کند،بی‌تردید او را خوار و شرمنده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الشریف من شرفه علمه و السؤدد کل السؤدد لمن اتقی الله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کسی است که علمش او را بزرگی و شرافت بخشیده است و کمال مهتری از آن کسی است که تقوای خدا و پروردگارش را در پیش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تعالجوا الأمر قبل بلوغه فتندموا،و لا یطولّن علیکم الأمد فتقسوا قلوبک،و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ارحموا ضعفاءکم و اطلبوا من الله الرحمة بالرحمة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پیش از رسیدن وقت مناسب انجام دهید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اقدامی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خواهید شد،مبادا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بپندارید یا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روزگارتان دراز شود که سنگ‌دل خواهید شد و بر ضعیفانتان رحمت آورد و با مهرورزی و مهربانی با آنان،از خدا رحمت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أمّل فاجرا کان أدنی عقوبته 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فاجری امید بندد،کم‌ترین کیفری که خواهد دید،حرمان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الإنسان بالذنوب أکثر من موته بالأجل،و حیاته بالبر أکثر من حیاته بالعمر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آدمی بیش از آنچه با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به وسیلۀ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مایۀ کوتاه شدن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 و نیز طول عمر آدمی بیش از آن‌که عمر طبیعی باشد،به وسیلۀ نیکی و احسان فزونی می‌یابد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به پایان آغازی رسیدیم که قطره‌ای،فقط قطره‌ای از دریای بیکران تمام والایی‌ها و میراث سرشار و جوشان حضرت امام محمد جواد علیه السّلام را مورد کندوکاو قرار داده است،باشد که در آستان پرجود آن جواد مقبول افتد،ان شاء الله</w:t>
      </w:r>
      <w:r>
        <w:rPr>
          <w:rFonts w:eastAsia="IRNazanin" w:cs="IRNazanin"/>
          <w:color w:val="111111"/>
          <w:sz w:val="28"/>
          <w:szCs w:val="28"/>
          <w:rtl w:val="true"/>
          <w:lang w:bidi="fa-IR"/>
        </w:rPr>
        <w:t xml:space="preserve">. </w:t>
      </w:r>
      <w:bookmarkStart w:id="661" w:name="pg13437_141239"/>
    </w:p>
    <w:p>
      <w:pPr>
        <w:pStyle w:val="Heading2"/>
        <w:numPr>
          <w:ilvl w:val="1"/>
          <w:numId w:val="1"/>
        </w:numPr>
        <w:rPr/>
      </w:pPr>
      <w:bookmarkStart w:id="662" w:name="__RefHeading___Toc754894_2616395394"/>
      <w:bookmarkStart w:id="663" w:name="_Toc247"/>
      <w:bookmarkEnd w:id="661"/>
      <w:bookmarkEnd w:id="662"/>
      <w:r>
        <w:rPr>
          <w:rtl w:val="true"/>
        </w:rPr>
        <w:t>فهرست</w:t>
      </w:r>
      <w:bookmarkEnd w:id="663"/>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جواد علیه السّلام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تأثیرپذیری از شخصیت امام جواد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جلوه‌ای از شخصیت امام جواد 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نوزاد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در خردسالی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دانش امام جواد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تفسیر و تأویل قرآن کریم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امام جواد علیه السّلام و نشر حدیث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روایات فقهی از امام جواد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فلسفه و علل تشریع احکام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عبادت و پارسایی امام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اعمال مستحبی امام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حج گزاردن امام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ذکر،دعا و مناجات امام جواد علیه السّلام </w:t>
      </w:r>
      <w:r>
        <w:rPr>
          <w:rFonts w:eastAsia="IRNazanin" w:cs="IRNazanin"/>
          <w:color w:val="111111"/>
          <w:sz w:val="28"/>
          <w:szCs w:val="28"/>
          <w:lang w:bidi="fa-IR"/>
        </w:rPr>
        <w:t>51</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معجزه‌ها و کرامت‌های امام علیه السّلام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والای امام علیه السّلام در برخورد با جامعه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بخشندگی و دهش امام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نیکی به مردم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همدردی با مردم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باب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امام جواد علیه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امام جواد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در کنار پدر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برخورد بنی عباس با مردم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اوضاع سیاسی این برهۀ تاریخی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امین،گرایش‌ها و سیاست‌ها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جنگ‌های ویرانگر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کشته شدن امین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خلافت ابراهیم خلیع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قیام ابو السرایا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عبد اللّه مأمون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برجسته‌ترین ویژگی‌ها و گرایش‌های مأمون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زیرکی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سنگدلی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خوشگذرانی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شطرنج‌بازی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شیفتگی به موسیقی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تظاهر به شیعه بودن </w:t>
      </w:r>
      <w:r>
        <w:rPr>
          <w:rFonts w:eastAsia="IRNazanin" w:cs="IRNazanin"/>
          <w:color w:val="111111"/>
          <w:sz w:val="28"/>
          <w:szCs w:val="28"/>
          <w:lang w:bidi="fa-IR"/>
        </w:rPr>
        <w:t>88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سلوک و گرایش‌های مأمون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چالش‌های پیش‌روی مأمون و موضع‌گیری او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رابطۀ امام رضا علیه السّلام و مأمون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رهبری مشروع از نگاه امت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فعالیت مأمون در سه جبهه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در کنار مؤمنان آگاه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ماهیت حکومت مأمون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شهادت امام رضا علیه السّلام و امامت حضرت جواد علیه 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امام جواد علیه السّلام به هنگام شهادت پدر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عصر امام جواد علیه السّلام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علمی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علم حدیث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تأسیس مدرسه و کتابخانه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اطلس‌ها و رصدخانه‌ها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سیاسی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شیوۀ حکومت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خلافت موروثی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اقدامی ناهنجار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وزارت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علویان قربانیان ستمگری عباسیان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مسألۀ خلق قرآن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شرایط اقتصادی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درآمدهای دولت </w:t>
      </w:r>
      <w:r>
        <w:rPr>
          <w:rFonts w:eastAsia="IRNazanin" w:cs="IRNazanin"/>
          <w:color w:val="111111"/>
          <w:sz w:val="28"/>
          <w:szCs w:val="28"/>
          <w:lang w:bidi="fa-IR"/>
        </w:rPr>
        <w:t>139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ثروت‌اندوزی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انباشت ثروت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هزینۀ همسران مأمون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عطای عباسیان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خرید کنیزان زیباروی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تنوع در عمارت‌سازی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اثاثیه کاخ‌های عباسیان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جامه‌های فاخر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خوان‌های هزار رنگ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ثروت‌های برجای مانده از عباسیان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سرگرمی و خوشگذرانی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پدیدۀ زهد و ساده‌زیستی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و حاکمان معاصر آن حضرت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عباسی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دختر مأمون در کابین امام جواد علیه السّلام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طبیعت روابط امام جواد علیه السّلام و مأمون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انگیزۀ مأمون از وصلت با امام جواد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موضع‌گیری عباسیان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موضع‌گیری امام جواد علیه السّلام در برابر ابن اکثم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امامت حضرت جواد علیه السّلام در عهد مأمون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عباسی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معتصم و طلایه‌داران بیدار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امام جواد علیه السّلام و معتصم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فراخوان امام جواد علیه السّلام به بغداد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طرح کشتن امام جواد علیه 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شهادت امام جواد علیه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مراسم تدفین امام جواد علیه السّلام </w:t>
      </w:r>
      <w:r>
        <w:rPr>
          <w:rFonts w:eastAsia="IRNazanin" w:cs="IRNazanin"/>
          <w:color w:val="111111"/>
          <w:sz w:val="28"/>
          <w:szCs w:val="28"/>
          <w:lang w:bidi="fa-IR"/>
        </w:rPr>
        <w:t>185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عمر و تاریخ شهادت امام جواد علیه السّلام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ضرورت‌های عصر امام جواد 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جواد علیه السّلام و تقاضاهای عمومی گسترۀ اسلامی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و رهبری الهی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جامعۀ اسلامی و امامت زودهنگام در مدرسۀ اهل بیت علیهم السّلام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امام جواد علیه السّلام با مفاهیم تحریف شده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امت اسلامی،دغدغۀ امام جواد علیه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و نیازهای گروه صالحان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در مصاف پدیدۀ تشکیک در امامت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معمار فرهنگی جماعت صالحان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پروراندن اندیشه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دعوت به توحید ناب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مبارزه با پدیدۀ غلو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عمق بخشیدن به بنیۀ علمی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کامل کردن ابزارها و شیوۀ علمی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پاسخ امام جواد علیه السّلام به مسائل فقهی و علمی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بسمله نماز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ازدواج اجباری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حکم وقف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شهادت همسر و غیر همسر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تقویت ساختار تربیتی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حکمت عملی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تعامل با ستمگران </w:t>
      </w:r>
      <w:r>
        <w:rPr>
          <w:rFonts w:eastAsia="IRNazanin" w:cs="IRNazanin"/>
          <w:color w:val="111111"/>
          <w:sz w:val="28"/>
          <w:szCs w:val="28"/>
          <w:lang w:bidi="fa-IR"/>
        </w:rPr>
        <w:t>239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اجتماعی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سفارش‌های امام جواد علیه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تشویق به دانش‌اندوزی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تشویق به توبه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تکمیل ساختار جماعت صالحان و آماده‌سازیشان برای عصر غیبت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تشکیلات نمایندگان و اقدام دقیق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نامه‌نگاری مخفیانه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اشراف بر امور اجتماعی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پرورش افراد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زمینه‌سازی برای امامت زودهنگام حضرت هادی علیه السّلام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و مهدویت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و میراث علمی امام جواد علیه السّلام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امام جواد علیه السّلام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حسین بن سعید اهوازی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حسن بن سعید اهوازی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احمد بن ابی عبد الله برقی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عبد الله بن الصلت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 بن اسباط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ابراهیم بن ابی محمود خراسانی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ابراهیم بن محمد همدانی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احمد بن محمد بن ابی نصر بزنطی کوفی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احمد بن معافی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جعفر بن محمد بن یونس احول </w:t>
      </w:r>
      <w:r>
        <w:rPr>
          <w:rFonts w:eastAsia="IRNazanin" w:cs="IRNazanin"/>
          <w:color w:val="111111"/>
          <w:sz w:val="28"/>
          <w:szCs w:val="28"/>
          <w:lang w:bidi="fa-IR"/>
        </w:rPr>
        <w:t>277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بشار مداینی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بن علیاء اسدی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حمزة بن یعلی اشعری قمی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داوود بن قاسم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صالح بن محمد همدانی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عبد الجبار بن مبارک نهاوندی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عبد العظیم بن عبد الله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عثمان بن سعید عمری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علی بن بلال بغدادی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نوح بن شعیب بغدادی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یعقوب بن اسحاق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یعقوب بن یزید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ابو الحصین حضینی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امام جواد علیه السّلام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تفسیری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کلامی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فقهی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تاریخی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در میراث امام جواد علیه 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درمان تب نوبه و تب ربع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درمان یرقان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درمان باد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سکتۀ عضلانی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درمان خونریزی مداوم </w:t>
      </w:r>
      <w:r>
        <w:rPr>
          <w:rFonts w:eastAsia="IRNazanin" w:cs="IRNazanin"/>
          <w:color w:val="111111"/>
          <w:sz w:val="28"/>
          <w:szCs w:val="28"/>
          <w:lang w:bidi="fa-IR"/>
        </w:rPr>
        <w:t>303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سردی معده و تپش قلب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درمان درد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و مثانه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نیایش در میراث امام جواد علیه السّلام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برای طلب خیر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برای طلب درگذشتن از لغزش‌ها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به هنگام سفر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در طلب روزی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در پناه بردن به خدا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در طلب توبه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در طلب حج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برای برطرف شدن ستم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در شکر خدای متعال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برای طلب حاجت </w:t>
      </w:r>
      <w:r>
        <w:rPr>
          <w:rFonts w:eastAsia="IRNazanin" w:cs="IRNazanin"/>
          <w:color w:val="111111"/>
          <w:sz w:val="28"/>
          <w:szCs w:val="28"/>
          <w:lang w:bidi="fa-IR"/>
        </w:rPr>
        <w:t>321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مسعودی،اثبات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آشوب،المناقب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الأئمه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روزبهان،شرح الصلوات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دیگر این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الخادم إلی المخدوم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العوالم </w:t>
      </w:r>
      <w:r>
        <w:rPr>
          <w:rFonts w:eastAsia="IRNazanin" w:cs="IRNazanin"/>
          <w:b w:val="false"/>
          <w:bCs w:val="false"/>
          <w:i w:val="false"/>
          <w:iCs w:val="false"/>
          <w:color w:val="333333"/>
          <w:sz w:val="20"/>
          <w:szCs w:val="20"/>
        </w:rPr>
        <w:t>151/23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بخش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159/23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اوصل کافی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العوالم </w:t>
      </w:r>
      <w:r>
        <w:rPr>
          <w:rFonts w:eastAsia="IRNazanin" w:cs="IRNazanin"/>
          <w:b w:val="false"/>
          <w:bCs w:val="false"/>
          <w:i w:val="false"/>
          <w:iCs w:val="false"/>
          <w:color w:val="333333"/>
          <w:sz w:val="20"/>
          <w:szCs w:val="20"/>
        </w:rPr>
        <w:t>164/23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صدوق،کامل الدین و تمام النعمه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الزهراء عثمان محمد،حیاة الامام محمد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286/23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فنک،جانوری کوچک و از تیرۀ سگ‌سانان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 شبیه روباه است،اما گوش‌های بزرگی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این جانور با احتساب دم،چهل سانتی متر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جانور بهترین پوست‌ها را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موارد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الاوری بأعلام الهدی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عوالم العلوم </w:t>
      </w:r>
      <w:r>
        <w:rPr>
          <w:rFonts w:eastAsia="IRNazanin" w:cs="IRNazanin"/>
          <w:b w:val="false"/>
          <w:bCs w:val="false"/>
          <w:i w:val="false"/>
          <w:iCs w:val="false"/>
          <w:color w:val="333333"/>
          <w:sz w:val="20"/>
          <w:szCs w:val="20"/>
        </w:rPr>
        <w:t>2148/23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عاملی،اثبات الهداة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بحر رهنی دربارۀ سجستان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سجستان یکی از بلاد مشرق و همچنان ستم‌سوز و مقاوم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خوبی‌ها منحصر به فرد است و ویژگی‌هایی دارد که در دیگر بلاد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بازرگانی به درستکاری بازرگانان آن سامان یافت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زمانی که در تمام گستره اسلامی،علی بن ابی طالب را بر فراز منبرها دشنام می‌دادند،تنها یک بار در این سامان به علی بن ابی طالب بر منبر ناسزا گفته شد و مردم در برابر بنی امیه ایستادند در نهایت بر پیمان خود این مطلب را افزودند که بر منبر آن سامان به کسی دشنام داده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کدامین شرافت و بزرگی یارای رسیدن به ممانعت آنان از دشنام دادن به برادر رسول خدا صلّی اللّه علیه و آله و سلم بر فراز منبرهای آن سامان می‌رسید و این در حالی است که بر فراز منبرهای مکه و مدینه به علی دشنام داده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الإمام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نوبه،منطقه‌ای است در افریقیه که بر کرانه نیل،بین اسوان و دنقله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محمد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الحیاة السیاسیة للإمام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 جور بنی مروان دام لنا و عدل بنی العباس فی النار</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و المساوئ</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تاریخ العرب و التمدن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مقریزی،السلوک لمعرفة دول الملوک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التنبیه و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التواریخ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،برگۀ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سمط النجوم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اتجاهات الشعر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التاریخ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،برگۀ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مربعة حمراء من أدم ما بین الفین موصوفین بالکرم تذاکرا الحرب فاحتلا لهاشبها من غیر أن یسعیا فیها بسفک دم هذا یغیر علی هذا و ذاک علی هذا یغیر و عین الحرب لم تنم فانظر إلی الخیل قد جاشت بمعرکة فی عسکرین بلا طبل و لا علم</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ریلر،الحضارة العربیه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الندیم،الفهرست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الحیاة السیاسیة للإمام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الحیاة السیاسیة للإمام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الرضا علیه السّلام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نظریة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 السیاسیة للامام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منبع 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راوندی نیز این مطلب را از ابو عبد الله،محمد بن سعید نیشابوری از ابو الصلت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دکتر حسن ابراهیم حسن،تاریخ الاسلام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موسی بن جعفر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الفلسفة فی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الندیم،الفهرست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الباقر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مقدمۀ المقنع و الهدایه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و الدینی و الثقافی و الاجتماعی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اتجاهات الشعر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محمد الاجواد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التمدن الاسلامی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محمد 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 فی ظل التشیع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446/10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الإمام موسی بن جعفر علیه السّلام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الإمام محمد 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الإدارة الإداریة فی عز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مقدسی،أحسن التقاسیم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لیدن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مقدمۀ البخلاء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اثیر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الأنطاکی،تزئین الأسواق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الاسلام و الحضارة العربیة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حضارة الإسلام فی دار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الجهشیاری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المعتز،طبقات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حضارة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امراء الشعر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الإسلام و الحضارة العربیه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الأوراق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إتخذ الله صاحبا و دع الناس جانبا</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ترید منی الذنوب؟ شغفت بی فلیس عنی تغیب ما یضر الذنوب لو اعتقتنی رحمة بی فقد علانی المشیب</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اللیالی مع الأیام فی خلق و القوم تحت رواق الهم و القلق أحری و أعذر لی من أن یقال لی و إنی التمست الغنی من کف مختلق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قنعت بذا؟قلت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القنوع غنی لیس الغنی کثرة الأموال و الورق رضیت بالله فی عسری و فی یسری فلست أسلک إلا أوضح الطرق</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محمد 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مردی که همسرش را به مادر خود تشبیه کند،همسرش بر او حرام می‌شود و برای حلال شدن و رجوع کردن باید کفاره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عمل را که با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علیّ کظهر أمی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برای من همانند پشت مادرم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قصد صورت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ابراهیم،تفسیر القمی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حویزی،تفسیر نور الثقلین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و بحوث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 طالقان به فرماندهی قاسم بن محمد علوی،قیام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در بصره،قیام بابک خرمدین، لشکرکشی رومی‌ها به 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زبطره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 سرزمین‌های اسلامی و 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فلسطین از آن جمله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اثیر،الکامل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اربلی،کشف الغمة فی معرفة الائمة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الإمام محمد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عیسی،کنیۀ ام الفضل و نام او زینب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نمازی که معتصم بر پیکر امام جواد علیه السّلام خواند اقدامی تبلیغاتی بود تا خود را از قتل آن حضرت مبرا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روایات،امام معصوم توسط امام پس از خود غسل و کفن شده و همو بر او نماز می‌خواند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مانعی وجود ندارد که امام هادی علیه السّلام هنگام تجهیز پدرش حضور یافته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این‌که خود امام هادی علیه السّلام به این امر تصریح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محمد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الإمام محمد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 أعوذ بالله من الشیطان الرجیم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الإمام 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که در آن روزگار امام علیه السّلام می‌توانست علیرغم داشتن همسری چون دختر مأمون کنیزی را به همسری گزیند و از او صاحب فرزند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 و حسادت از چنین رخدادی در شکایت ام الفضل از امام جواد علیه السّلام نزد پدرش کاملا مشهود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مفصل این حدیث را که از امام رضا علیه السّلام دربارۀ امام و امامت روایت شده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بخش براساس سخنرانی آیة الله شهید سید محمد باقر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امام جواد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تهیه 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309/67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الابرار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محمد بن علی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تعطیل به این معناست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وجود،صفات کمالیه،فعلیه و اضافیه را برای خدا ثابت ندانند و حد تشبیه،حکم به اشتراک او با ممکنات در حقیقت صفات و عرض‌هاست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353/23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سرور در این روایت،امام رضا علیه السّلام،امام جواد علیه السّلام یا امام هادی علیه السّلام است،زیرا او خادم هر سه امام بود و ممکن است که وجه را برای هر سه بزرگوار فرستاده 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تکلیف و اجازۀ عمل به 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می‌دهد که خیران خادم وکیل امام علیه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مسائلی از او نقل شده است که از امام جواد علیه السّلام و امام رضا علیه السّلام نقل کرده است،نک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382/23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هشام بن ابراهیم عباسی بود و با امام رضا علیه السّلام و امام جواد علیه السّلام معارضه می‌کرد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الامام الجواد علیه السّلام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الفرج الرخجی از اصحاب امام رضا علیه السّلام،امام جواد علیه السّلام و امام هادی علیه السّلام بود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موسی مبرقع است که در قم مدفون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محمد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الامام محمد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صادق بحر العلوم،مقدمۀ کتاب المحاسن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الإمام محمد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حیاة الإمام محمد الجواد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عطاردی،مسند الإمام الجواد علیه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کاظم قزوینی،الإمام الجواد من المهد إلی اللحد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نعمانی،الغیبه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405/13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اندکی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اصفهان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الوفیات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یوحنا بن بختیشوع،پزشک برادر معتمد بود و در سال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اسقف موصل بدان سامان فرستاده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تاریخ با زمان حیات امام جواد علیه السّلام و تاریخ شهادت آن حضرت که در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فاصلۀ زیادی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باید طبیب مورد اشاره در متن،جبرئیل بن بختیشوع بن جرجیس، پزشک مأمون باشد که در سال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از جهان فرو 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بختیشوع همگی طبیب،نسطوری و از مردم جندی‌شاپور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حدود سه قرن به خلیفگان عباسی خدمت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جرجیس بن جبرئیل و بختیشوع بن جبرئیل شهرت بسزایی یافتند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57/50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 نوبه یک روز در میان و تب ربع هر چهار روز یک بار به سراغ فرد می‌آید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به قرینۀ سند حدیث پیشین و این‌که امام جواد علیه السّلام از فرزندش امام هادی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ملقب به ابو الحسن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نکرده است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 سو حسن بن شاذان با امام رضا علیه السّلام مکاتبه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روایت کرده این شاذان از ابو الحسن ثالث درست به نظر نمی‌رسد و احتمال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باشد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446/16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وسائل الشیعه،</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سویق عدس،تشنگی را فرو می‌نشاند،معده را تقویت می‌کند،شفای هفتاد درد است،صفرا را از بین می‌برد و درون را خنک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امام صادق علیه السّلام به سفر می‌رفت سویق عدس با خود می‌برد و هرگاه یکی از اطرافیان و خدم امام علیه السّلام دچار غلیان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رفتن فشار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می‌شد،به او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سویق عدس بخورد که غلیان خون را آرام می‌کند و حرارت بدن را فرومی‌نشاند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مجلسی در توضیح این حدیث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سویق عدس به دو دلیل حرارت و صفرا را فرو می‌نشاند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جهت کاستن دما در مزاج‌های گرم و دیگری به جهت کاهش فشار خون است که از جریان آن در عروق می‌کاهد و از همین‌رو خون حیض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حدیث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طبیعتی گرم دارد و قولنج و بادهای شکم را برطرف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در سرکه خیس و خورده شود، عادت خوردن گل و خاک را از بین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چیزی که وارد شکم شود تغییر حالت می‌دهد،جز زیره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تأثیرگذار بوده و تأثیر نمی‌پذیرد</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و المعارف </w:t>
      </w:r>
      <w:r>
        <w:rPr>
          <w:rFonts w:eastAsia="IRNazanin" w:cs="IRNazanin"/>
          <w:b w:val="false"/>
          <w:bCs w:val="false"/>
          <w:i w:val="false"/>
          <w:iCs w:val="false"/>
          <w:color w:val="333333"/>
          <w:sz w:val="20"/>
          <w:szCs w:val="20"/>
        </w:rPr>
        <w:t>361/23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عوالم العلوم </w:t>
      </w:r>
      <w:r>
        <w:rPr>
          <w:rFonts w:eastAsia="IRNazanin" w:cs="IRNazanin"/>
          <w:b w:val="false"/>
          <w:bCs w:val="false"/>
          <w:i w:val="false"/>
          <w:iCs w:val="false"/>
          <w:color w:val="333333"/>
          <w:sz w:val="20"/>
          <w:szCs w:val="20"/>
        </w:rPr>
        <w:t>385/23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امام محمد بن علی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465/16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78/67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109/75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346/78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الوفیات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70728</Words>
  <Characters>307977</Characters>
  <CharactersWithSpaces>376539</CharactersWithSpaces>
  <Paragraphs>2468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2026-08-24T07:21:30Z</dcterms:created>
  <dc:creator>ghaemiyeh.com</dc:creator>
  <dc:description/>
  <dc:language>en-US</dc:language>
  <cp:lastModifiedBy/>
  <dcterms:modified xsi:type="dcterms:W3CDTF">2026-08-24T10:51:39Z</dcterms:modified>
  <cp:revision>1</cp:revision>
  <dc:subject/>
  <dc:title>پیشوایان هدایت زندگی نامه چهارده معصوم علیهم السلام جلد 11</dc:title>
</cp:coreProperties>
</file>

<file path=docProps/custom.xml><?xml version="1.0" encoding="utf-8"?>
<Properties xmlns="http://schemas.openxmlformats.org/officeDocument/2006/custom-properties" xmlns:vt="http://schemas.openxmlformats.org/officeDocument/2006/docPropsVTypes"/>
</file>