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288.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پیشوایان هدایت زندگی نامه چهارده معصوم علیهم السلام جلد </w:t>
      </w:r>
      <w:r>
        <w:rPr/>
        <w:t>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30228_2616395394">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730230_2616395394">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730232_2616395394">
            <w:r>
              <w:rPr>
                <w:webHidden/>
                <w:rStyle w:val="IndexLink"/>
                <w:rtl w:val="true"/>
              </w:rPr>
              <w:t>پیشگفتار</w:t>
            </w:r>
            <w:r>
              <w:rPr>
                <w:rStyle w:val="IndexLink"/>
                <w:rtl w:val="true"/>
              </w:rPr>
              <w:tab/>
            </w:r>
            <w:r>
              <w:rPr>
                <w:rStyle w:val="IndexLink"/>
              </w:rPr>
              <w:t>13</w:t>
            </w:r>
          </w:hyperlink>
        </w:p>
        <w:p>
          <w:pPr>
            <w:pStyle w:val="Contents2"/>
            <w:tabs>
              <w:tab w:val="clear" w:pos="8743"/>
              <w:tab w:val="right" w:pos="9026" w:leader="dot"/>
            </w:tabs>
            <w:rPr/>
          </w:pPr>
          <w:hyperlink w:anchor="__RefHeading___Toc730234_2616395394">
            <w:r>
              <w:rPr>
                <w:webHidden/>
                <w:rStyle w:val="IndexLink"/>
                <w:rtl w:val="true"/>
              </w:rPr>
              <w:t>[</w:t>
            </w:r>
            <w:r>
              <w:rPr>
                <w:rStyle w:val="IndexLink"/>
                <w:rtl w:val="true"/>
              </w:rPr>
              <w:t>مقدمه</w:t>
            </w:r>
            <w:r>
              <w:rPr>
                <w:rStyle w:val="IndexLink"/>
                <w:rtl w:val="true"/>
              </w:rPr>
              <w:t>]</w:t>
              <w:tab/>
            </w:r>
            <w:r>
              <w:rPr>
                <w:rStyle w:val="IndexLink"/>
              </w:rPr>
              <w:t>15</w:t>
            </w:r>
          </w:hyperlink>
        </w:p>
        <w:p>
          <w:pPr>
            <w:pStyle w:val="Contents2"/>
            <w:tabs>
              <w:tab w:val="clear" w:pos="8743"/>
              <w:tab w:val="right" w:pos="9026" w:leader="dot"/>
            </w:tabs>
            <w:rPr/>
          </w:pPr>
          <w:hyperlink w:anchor="__RefHeading___Toc730236_2616395394">
            <w:r>
              <w:rPr>
                <w:webHidden/>
                <w:rStyle w:val="IndexLink"/>
                <w:rtl w:val="true"/>
              </w:rPr>
              <w:t>قسمت اوّل</w:t>
            </w:r>
            <w:r>
              <w:rPr>
                <w:rStyle w:val="IndexLink"/>
                <w:rtl w:val="true"/>
              </w:rPr>
              <w:tab/>
            </w:r>
            <w:r>
              <w:rPr>
                <w:rStyle w:val="IndexLink"/>
              </w:rPr>
              <w:t>23</w:t>
            </w:r>
          </w:hyperlink>
        </w:p>
        <w:p>
          <w:pPr>
            <w:pStyle w:val="Contents3"/>
            <w:tabs>
              <w:tab w:val="clear" w:pos="8459"/>
              <w:tab w:val="right" w:pos="9026" w:leader="dot"/>
            </w:tabs>
            <w:rPr/>
          </w:pPr>
          <w:hyperlink w:anchor="__RefHeading___Toc730238_2616395394">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730240_2616395394">
            <w:r>
              <w:rPr>
                <w:webHidden/>
                <w:rStyle w:val="IndexLink"/>
                <w:rtl w:val="true"/>
              </w:rPr>
              <w:t>بخش نخست</w:t>
            </w:r>
            <w:r>
              <w:rPr>
                <w:rStyle w:val="IndexLink"/>
                <w:rtl w:val="true"/>
              </w:rPr>
              <w:tab/>
            </w:r>
            <w:r>
              <w:rPr>
                <w:rStyle w:val="IndexLink"/>
              </w:rPr>
              <w:t>25</w:t>
            </w:r>
          </w:hyperlink>
        </w:p>
        <w:p>
          <w:pPr>
            <w:pStyle w:val="Contents3"/>
            <w:tabs>
              <w:tab w:val="clear" w:pos="8459"/>
              <w:tab w:val="right" w:pos="9026" w:leader="dot"/>
            </w:tabs>
            <w:rPr/>
          </w:pPr>
          <w:hyperlink w:anchor="__RefHeading___Toc730242_2616395394">
            <w:r>
              <w:rPr>
                <w:webHidden/>
                <w:rStyle w:val="IndexLink"/>
                <w:rtl w:val="true"/>
              </w:rPr>
              <w:t>بخش دوّم</w:t>
            </w:r>
            <w:r>
              <w:rPr>
                <w:rStyle w:val="IndexLink"/>
                <w:rtl w:val="true"/>
              </w:rPr>
              <w:tab/>
            </w:r>
            <w:r>
              <w:rPr>
                <w:rStyle w:val="IndexLink"/>
              </w:rPr>
              <w:t>29</w:t>
            </w:r>
          </w:hyperlink>
        </w:p>
        <w:p>
          <w:pPr>
            <w:pStyle w:val="Contents3"/>
            <w:tabs>
              <w:tab w:val="clear" w:pos="8459"/>
              <w:tab w:val="right" w:pos="9026" w:leader="dot"/>
            </w:tabs>
            <w:rPr/>
          </w:pPr>
          <w:hyperlink w:anchor="__RefHeading___Toc730244_2616395394">
            <w:r>
              <w:rPr>
                <w:webHidden/>
                <w:rStyle w:val="IndexLink"/>
                <w:rtl w:val="true"/>
              </w:rPr>
              <w:t>بخش سوم</w:t>
            </w:r>
            <w:r>
              <w:rPr>
                <w:rStyle w:val="IndexLink"/>
                <w:rtl w:val="true"/>
              </w:rPr>
              <w:tab/>
            </w:r>
            <w:r>
              <w:rPr>
                <w:rStyle w:val="IndexLink"/>
              </w:rPr>
              <w:t>37</w:t>
            </w:r>
          </w:hyperlink>
        </w:p>
        <w:p>
          <w:pPr>
            <w:pStyle w:val="Contents4"/>
            <w:tabs>
              <w:tab w:val="clear" w:pos="8176"/>
              <w:tab w:val="right" w:pos="9026" w:leader="dot"/>
            </w:tabs>
            <w:rPr/>
          </w:pPr>
          <w:hyperlink w:anchor="__RefHeading___Toc730246_2616395394">
            <w:r>
              <w:rPr>
                <w:webHidden/>
                <w:rStyle w:val="IndexLink"/>
                <w:rtl w:val="true"/>
              </w:rPr>
              <w:t>اشاره</w:t>
            </w:r>
            <w:r>
              <w:rPr>
                <w:rStyle w:val="IndexLink"/>
                <w:rtl w:val="true"/>
              </w:rPr>
              <w:tab/>
            </w:r>
            <w:r>
              <w:rPr>
                <w:rStyle w:val="IndexLink"/>
              </w:rPr>
              <w:t>37</w:t>
            </w:r>
          </w:hyperlink>
        </w:p>
        <w:p>
          <w:pPr>
            <w:pStyle w:val="Contents4"/>
            <w:tabs>
              <w:tab w:val="clear" w:pos="8176"/>
              <w:tab w:val="right" w:pos="9026" w:leader="dot"/>
            </w:tabs>
            <w:rPr/>
          </w:pPr>
          <w:hyperlink w:anchor="__RefHeading___Toc730248_2616395394">
            <w:r>
              <w:rPr>
                <w:webHidden/>
                <w:rStyle w:val="IndexLink"/>
                <w:rtl w:val="true"/>
              </w:rPr>
              <w:t>دانش سرشار امام علیه السّلام</w:t>
            </w:r>
            <w:r>
              <w:rPr>
                <w:rStyle w:val="IndexLink"/>
                <w:rtl w:val="true"/>
              </w:rPr>
              <w:tab/>
            </w:r>
            <w:r>
              <w:rPr>
                <w:rStyle w:val="IndexLink"/>
              </w:rPr>
              <w:t>37</w:t>
            </w:r>
          </w:hyperlink>
        </w:p>
        <w:p>
          <w:pPr>
            <w:pStyle w:val="Contents4"/>
            <w:tabs>
              <w:tab w:val="clear" w:pos="8176"/>
              <w:tab w:val="right" w:pos="9026" w:leader="dot"/>
            </w:tabs>
            <w:rPr/>
          </w:pPr>
          <w:hyperlink w:anchor="__RefHeading___Toc730250_2616395394">
            <w:r>
              <w:rPr>
                <w:webHidden/>
                <w:rStyle w:val="IndexLink"/>
                <w:rtl w:val="true"/>
              </w:rPr>
              <w:t>عبادت و تقوای حضرت</w:t>
            </w:r>
            <w:r>
              <w:rPr>
                <w:rStyle w:val="IndexLink"/>
                <w:rtl w:val="true"/>
              </w:rPr>
              <w:tab/>
            </w:r>
            <w:r>
              <w:rPr>
                <w:rStyle w:val="IndexLink"/>
              </w:rPr>
              <w:t>37</w:t>
            </w:r>
          </w:hyperlink>
        </w:p>
        <w:p>
          <w:pPr>
            <w:pStyle w:val="Contents4"/>
            <w:tabs>
              <w:tab w:val="clear" w:pos="8176"/>
              <w:tab w:val="right" w:pos="9026" w:leader="dot"/>
            </w:tabs>
            <w:rPr/>
          </w:pPr>
          <w:hyperlink w:anchor="__RefHeading___Toc730252_2616395394">
            <w:r>
              <w:rPr>
                <w:webHidden/>
                <w:rStyle w:val="IndexLink"/>
                <w:rtl w:val="true"/>
              </w:rPr>
              <w:t>نماز آن حضرت</w:t>
            </w:r>
            <w:r>
              <w:rPr>
                <w:rStyle w:val="IndexLink"/>
                <w:rtl w:val="true"/>
              </w:rPr>
              <w:tab/>
            </w:r>
            <w:r>
              <w:rPr>
                <w:rStyle w:val="IndexLink"/>
              </w:rPr>
              <w:t>38</w:t>
            </w:r>
          </w:hyperlink>
        </w:p>
        <w:p>
          <w:pPr>
            <w:pStyle w:val="Contents4"/>
            <w:tabs>
              <w:tab w:val="clear" w:pos="8176"/>
              <w:tab w:val="right" w:pos="9026" w:leader="dot"/>
            </w:tabs>
            <w:rPr/>
          </w:pPr>
          <w:hyperlink w:anchor="__RefHeading___Toc730254_2616395394">
            <w:r>
              <w:rPr>
                <w:webHidden/>
                <w:rStyle w:val="IndexLink"/>
                <w:rtl w:val="true"/>
              </w:rPr>
              <w:t>روزه‌داری حضرت</w:t>
            </w:r>
            <w:r>
              <w:rPr>
                <w:rStyle w:val="IndexLink"/>
                <w:rtl w:val="true"/>
              </w:rPr>
              <w:tab/>
            </w:r>
            <w:r>
              <w:rPr>
                <w:rStyle w:val="IndexLink"/>
              </w:rPr>
              <w:t>41</w:t>
            </w:r>
          </w:hyperlink>
        </w:p>
        <w:p>
          <w:pPr>
            <w:pStyle w:val="Contents4"/>
            <w:tabs>
              <w:tab w:val="clear" w:pos="8176"/>
              <w:tab w:val="right" w:pos="9026" w:leader="dot"/>
            </w:tabs>
            <w:rPr/>
          </w:pPr>
          <w:hyperlink w:anchor="__RefHeading___Toc730256_2616395394">
            <w:r>
              <w:rPr>
                <w:webHidden/>
                <w:rStyle w:val="IndexLink"/>
                <w:rtl w:val="true"/>
              </w:rPr>
              <w:t>حج امام</w:t>
            </w:r>
            <w:r>
              <w:rPr>
                <w:rStyle w:val="IndexLink"/>
                <w:rtl w:val="true"/>
              </w:rPr>
              <w:tab/>
            </w:r>
            <w:r>
              <w:rPr>
                <w:rStyle w:val="IndexLink"/>
              </w:rPr>
              <w:t>42</w:t>
            </w:r>
          </w:hyperlink>
        </w:p>
        <w:p>
          <w:pPr>
            <w:pStyle w:val="Contents4"/>
            <w:tabs>
              <w:tab w:val="clear" w:pos="8176"/>
              <w:tab w:val="right" w:pos="9026" w:leader="dot"/>
            </w:tabs>
            <w:rPr/>
          </w:pPr>
          <w:hyperlink w:anchor="__RefHeading___Toc730258_2616395394">
            <w:r>
              <w:rPr>
                <w:webHidden/>
                <w:rStyle w:val="IndexLink"/>
                <w:rtl w:val="true"/>
              </w:rPr>
              <w:t>تلاوت قرآن</w:t>
            </w:r>
            <w:r>
              <w:rPr>
                <w:rStyle w:val="IndexLink"/>
                <w:rtl w:val="true"/>
              </w:rPr>
              <w:tab/>
            </w:r>
            <w:r>
              <w:rPr>
                <w:rStyle w:val="IndexLink"/>
              </w:rPr>
              <w:t>42</w:t>
            </w:r>
          </w:hyperlink>
        </w:p>
        <w:p>
          <w:pPr>
            <w:pStyle w:val="Contents4"/>
            <w:tabs>
              <w:tab w:val="clear" w:pos="8176"/>
              <w:tab w:val="right" w:pos="9026" w:leader="dot"/>
            </w:tabs>
            <w:rPr/>
          </w:pPr>
          <w:hyperlink w:anchor="__RefHeading___Toc730260_2616395394">
            <w:r>
              <w:rPr>
                <w:webHidden/>
                <w:rStyle w:val="IndexLink"/>
                <w:rtl w:val="true"/>
              </w:rPr>
              <w:t>آزاد کردن بردگان</w:t>
            </w:r>
            <w:r>
              <w:rPr>
                <w:rStyle w:val="IndexLink"/>
                <w:rtl w:val="true"/>
              </w:rPr>
              <w:tab/>
            </w:r>
            <w:r>
              <w:rPr>
                <w:rStyle w:val="IndexLink"/>
              </w:rPr>
              <w:t>43</w:t>
            </w:r>
          </w:hyperlink>
        </w:p>
        <w:p>
          <w:pPr>
            <w:pStyle w:val="Contents4"/>
            <w:tabs>
              <w:tab w:val="clear" w:pos="8176"/>
              <w:tab w:val="right" w:pos="9026" w:leader="dot"/>
            </w:tabs>
            <w:rPr/>
          </w:pPr>
          <w:hyperlink w:anchor="__RefHeading___Toc730262_2616395394">
            <w:r>
              <w:rPr>
                <w:webHidden/>
                <w:rStyle w:val="IndexLink"/>
                <w:rtl w:val="true"/>
              </w:rPr>
              <w:t>زهد امام</w:t>
            </w:r>
            <w:r>
              <w:rPr>
                <w:rStyle w:val="IndexLink"/>
                <w:rtl w:val="true"/>
              </w:rPr>
              <w:tab/>
            </w:r>
            <w:r>
              <w:rPr>
                <w:rStyle w:val="IndexLink"/>
              </w:rPr>
              <w:t>43</w:t>
            </w:r>
          </w:hyperlink>
        </w:p>
        <w:p>
          <w:pPr>
            <w:pStyle w:val="Contents4"/>
            <w:tabs>
              <w:tab w:val="clear" w:pos="8176"/>
              <w:tab w:val="right" w:pos="9026" w:leader="dot"/>
            </w:tabs>
            <w:rPr/>
          </w:pPr>
          <w:hyperlink w:anchor="__RefHeading___Toc730264_2616395394">
            <w:r>
              <w:rPr>
                <w:webHidden/>
                <w:rStyle w:val="IndexLink"/>
                <w:rtl w:val="true"/>
              </w:rPr>
              <w:t>بخشندگی امام</w:t>
            </w:r>
            <w:r>
              <w:rPr>
                <w:rStyle w:val="IndexLink"/>
                <w:rtl w:val="true"/>
              </w:rPr>
              <w:tab/>
            </w:r>
            <w:r>
              <w:rPr>
                <w:rStyle w:val="IndexLink"/>
              </w:rPr>
              <w:t>44</w:t>
            </w:r>
          </w:hyperlink>
        </w:p>
        <w:p>
          <w:pPr>
            <w:pStyle w:val="Contents4"/>
            <w:tabs>
              <w:tab w:val="clear" w:pos="8176"/>
              <w:tab w:val="right" w:pos="9026" w:leader="dot"/>
            </w:tabs>
            <w:rPr/>
          </w:pPr>
          <w:hyperlink w:anchor="__RefHeading___Toc730266_2616395394">
            <w:r>
              <w:rPr>
                <w:webHidden/>
                <w:rStyle w:val="IndexLink"/>
                <w:rtl w:val="true"/>
              </w:rPr>
              <w:t>بردباری حضرت</w:t>
            </w:r>
            <w:r>
              <w:rPr>
                <w:rStyle w:val="IndexLink"/>
                <w:rtl w:val="true"/>
              </w:rPr>
              <w:tab/>
            </w:r>
            <w:r>
              <w:rPr>
                <w:rStyle w:val="IndexLink"/>
              </w:rPr>
              <w:t>46</w:t>
            </w:r>
          </w:hyperlink>
        </w:p>
        <w:p>
          <w:pPr>
            <w:pStyle w:val="Contents4"/>
            <w:tabs>
              <w:tab w:val="clear" w:pos="8176"/>
              <w:tab w:val="right" w:pos="9026" w:leader="dot"/>
            </w:tabs>
            <w:rPr/>
          </w:pPr>
          <w:hyperlink w:anchor="__RefHeading___Toc730268_2616395394">
            <w:r>
              <w:rPr>
                <w:webHidden/>
                <w:rStyle w:val="IndexLink"/>
                <w:rtl w:val="true"/>
              </w:rPr>
              <w:t>هدایتگری امام علیه السّلام</w:t>
            </w:r>
            <w:r>
              <w:rPr>
                <w:rStyle w:val="IndexLink"/>
                <w:rtl w:val="true"/>
              </w:rPr>
              <w:tab/>
            </w:r>
            <w:r>
              <w:rPr>
                <w:rStyle w:val="IndexLink"/>
              </w:rPr>
              <w:t>48</w:t>
            </w:r>
          </w:hyperlink>
        </w:p>
        <w:p>
          <w:pPr>
            <w:pStyle w:val="Contents4"/>
            <w:tabs>
              <w:tab w:val="clear" w:pos="8176"/>
              <w:tab w:val="right" w:pos="9026" w:leader="dot"/>
            </w:tabs>
            <w:rPr/>
          </w:pPr>
          <w:hyperlink w:anchor="__RefHeading___Toc730270_2616395394">
            <w:r>
              <w:rPr>
                <w:webHidden/>
                <w:rStyle w:val="IndexLink"/>
                <w:rtl w:val="true"/>
              </w:rPr>
              <w:t>نیکی به مردم</w:t>
            </w:r>
            <w:r>
              <w:rPr>
                <w:rStyle w:val="IndexLink"/>
                <w:rtl w:val="true"/>
              </w:rPr>
              <w:tab/>
            </w:r>
            <w:r>
              <w:rPr>
                <w:rStyle w:val="IndexLink"/>
              </w:rPr>
              <w:t>50</w:t>
            </w:r>
          </w:hyperlink>
        </w:p>
        <w:p>
          <w:pPr>
            <w:pStyle w:val="Contents2"/>
            <w:tabs>
              <w:tab w:val="clear" w:pos="8743"/>
              <w:tab w:val="right" w:pos="9026" w:leader="dot"/>
            </w:tabs>
            <w:rPr/>
          </w:pPr>
          <w:hyperlink w:anchor="__RefHeading___Toc730272_2616395394">
            <w:r>
              <w:rPr>
                <w:webHidden/>
                <w:rStyle w:val="IndexLink"/>
                <w:rtl w:val="true"/>
              </w:rPr>
              <w:t>قسمت دوم</w:t>
            </w:r>
            <w:r>
              <w:rPr>
                <w:rStyle w:val="IndexLink"/>
                <w:rtl w:val="true"/>
              </w:rPr>
              <w:tab/>
            </w:r>
            <w:r>
              <w:rPr>
                <w:rStyle w:val="IndexLink"/>
              </w:rPr>
              <w:t>53</w:t>
            </w:r>
          </w:hyperlink>
        </w:p>
        <w:p>
          <w:pPr>
            <w:pStyle w:val="Contents3"/>
            <w:tabs>
              <w:tab w:val="clear" w:pos="8459"/>
              <w:tab w:val="right" w:pos="9026" w:leader="dot"/>
            </w:tabs>
            <w:rPr/>
          </w:pPr>
          <w:hyperlink w:anchor="__RefHeading___Toc730274_2616395394">
            <w:r>
              <w:rPr>
                <w:webHidden/>
                <w:rStyle w:val="IndexLink"/>
                <w:rtl w:val="true"/>
              </w:rPr>
              <w:t>اشاره</w:t>
            </w:r>
            <w:r>
              <w:rPr>
                <w:rStyle w:val="IndexLink"/>
                <w:rtl w:val="true"/>
              </w:rPr>
              <w:tab/>
            </w:r>
            <w:r>
              <w:rPr>
                <w:rStyle w:val="IndexLink"/>
              </w:rPr>
              <w:t>53</w:t>
            </w:r>
          </w:hyperlink>
        </w:p>
        <w:p>
          <w:pPr>
            <w:pStyle w:val="Contents3"/>
            <w:tabs>
              <w:tab w:val="clear" w:pos="8459"/>
              <w:tab w:val="right" w:pos="9026" w:leader="dot"/>
            </w:tabs>
            <w:rPr/>
          </w:pPr>
          <w:hyperlink w:anchor="__RefHeading___Toc730276_2616395394">
            <w:r>
              <w:rPr>
                <w:webHidden/>
                <w:rStyle w:val="IndexLink"/>
                <w:rtl w:val="true"/>
              </w:rPr>
              <w:t>بخش نخست</w:t>
            </w:r>
            <w:r>
              <w:rPr>
                <w:rStyle w:val="IndexLink"/>
                <w:rtl w:val="true"/>
              </w:rPr>
              <w:tab/>
            </w:r>
            <w:r>
              <w:rPr>
                <w:rStyle w:val="IndexLink"/>
              </w:rPr>
              <w:t>55</w:t>
            </w:r>
          </w:hyperlink>
        </w:p>
        <w:p>
          <w:pPr>
            <w:pStyle w:val="Contents4"/>
            <w:tabs>
              <w:tab w:val="clear" w:pos="8176"/>
              <w:tab w:val="right" w:pos="9026" w:leader="dot"/>
            </w:tabs>
            <w:rPr/>
          </w:pPr>
          <w:hyperlink w:anchor="__RefHeading___Toc730278_2616395394">
            <w:r>
              <w:rPr>
                <w:webHidden/>
                <w:rStyle w:val="IndexLink"/>
                <w:rtl w:val="true"/>
              </w:rPr>
              <w:t>اشاره</w:t>
            </w:r>
            <w:r>
              <w:rPr>
                <w:rStyle w:val="IndexLink"/>
                <w:rtl w:val="true"/>
              </w:rPr>
              <w:tab/>
            </w:r>
            <w:r>
              <w:rPr>
                <w:rStyle w:val="IndexLink"/>
              </w:rPr>
              <w:t>55</w:t>
            </w:r>
          </w:hyperlink>
        </w:p>
        <w:p>
          <w:pPr>
            <w:pStyle w:val="Contents4"/>
            <w:tabs>
              <w:tab w:val="clear" w:pos="8176"/>
              <w:tab w:val="right" w:pos="9026" w:leader="dot"/>
            </w:tabs>
            <w:rPr/>
          </w:pPr>
          <w:hyperlink w:anchor="__RefHeading___Toc730280_2616395394">
            <w:r>
              <w:rPr>
                <w:webHidden/>
                <w:rStyle w:val="IndexLink"/>
                <w:rtl w:val="true"/>
              </w:rPr>
              <w:t>مولود خجسته</w:t>
            </w:r>
            <w:r>
              <w:rPr>
                <w:rStyle w:val="IndexLink"/>
                <w:rtl w:val="true"/>
              </w:rPr>
              <w:tab/>
            </w:r>
            <w:r>
              <w:rPr>
                <w:rStyle w:val="IndexLink"/>
              </w:rPr>
              <w:t>56</w:t>
            </w:r>
          </w:hyperlink>
        </w:p>
        <w:p>
          <w:pPr>
            <w:pStyle w:val="Contents4"/>
            <w:tabs>
              <w:tab w:val="clear" w:pos="8176"/>
              <w:tab w:val="right" w:pos="9026" w:leader="dot"/>
            </w:tabs>
            <w:rPr/>
          </w:pPr>
          <w:hyperlink w:anchor="__RefHeading___Toc730282_2616395394">
            <w:r>
              <w:rPr>
                <w:webHidden/>
                <w:rStyle w:val="IndexLink"/>
                <w:rtl w:val="true"/>
              </w:rPr>
              <w:t>کانون محبت و احترام</w:t>
            </w:r>
            <w:r>
              <w:rPr>
                <w:rStyle w:val="IndexLink"/>
                <w:rtl w:val="true"/>
              </w:rPr>
              <w:tab/>
            </w:r>
            <w:r>
              <w:rPr>
                <w:rStyle w:val="IndexLink"/>
              </w:rPr>
              <w:t>58</w:t>
            </w:r>
          </w:hyperlink>
        </w:p>
        <w:p>
          <w:pPr>
            <w:pStyle w:val="Contents4"/>
            <w:tabs>
              <w:tab w:val="clear" w:pos="8176"/>
              <w:tab w:val="right" w:pos="9026" w:leader="dot"/>
            </w:tabs>
            <w:rPr/>
          </w:pPr>
          <w:hyperlink w:anchor="__RefHeading___Toc730284_2616395394">
            <w:r>
              <w:rPr>
                <w:webHidden/>
                <w:rStyle w:val="IndexLink"/>
                <w:rtl w:val="true"/>
              </w:rPr>
              <w:t>سیمای امام</w:t>
            </w:r>
            <w:r>
              <w:rPr>
                <w:rStyle w:val="IndexLink"/>
                <w:rtl w:val="true"/>
              </w:rPr>
              <w:tab/>
            </w:r>
            <w:r>
              <w:rPr>
                <w:rStyle w:val="IndexLink"/>
              </w:rPr>
              <w:t>59</w:t>
            </w:r>
          </w:hyperlink>
        </w:p>
        <w:p>
          <w:pPr>
            <w:pStyle w:val="Contents4"/>
            <w:tabs>
              <w:tab w:val="clear" w:pos="8176"/>
              <w:tab w:val="right" w:pos="9026" w:leader="dot"/>
            </w:tabs>
            <w:rPr/>
          </w:pPr>
          <w:hyperlink w:anchor="__RefHeading___Toc730286_2616395394">
            <w:r>
              <w:rPr>
                <w:webHidden/>
                <w:rStyle w:val="IndexLink"/>
                <w:rtl w:val="true"/>
              </w:rPr>
              <w:t>نقش انگشتری حضرت</w:t>
            </w:r>
            <w:r>
              <w:rPr>
                <w:rStyle w:val="IndexLink"/>
                <w:rtl w:val="true"/>
              </w:rPr>
              <w:tab/>
            </w:r>
            <w:r>
              <w:rPr>
                <w:rStyle w:val="IndexLink"/>
              </w:rPr>
              <w:t>59</w:t>
            </w:r>
          </w:hyperlink>
        </w:p>
        <w:p>
          <w:pPr>
            <w:pStyle w:val="Contents4"/>
            <w:tabs>
              <w:tab w:val="clear" w:pos="8176"/>
              <w:tab w:val="right" w:pos="9026" w:leader="dot"/>
            </w:tabs>
            <w:rPr/>
          </w:pPr>
          <w:hyperlink w:anchor="__RefHeading___Toc730288_2616395394">
            <w:r>
              <w:rPr>
                <w:webHidden/>
                <w:rStyle w:val="IndexLink"/>
                <w:rtl w:val="true"/>
              </w:rPr>
              <w:t>کنیۀ حضرت</w:t>
            </w:r>
            <w:r>
              <w:rPr>
                <w:rStyle w:val="IndexLink"/>
                <w:rtl w:val="true"/>
              </w:rPr>
              <w:tab/>
            </w:r>
            <w:r>
              <w:rPr>
                <w:rStyle w:val="IndexLink"/>
              </w:rPr>
              <w:t>60</w:t>
            </w:r>
          </w:hyperlink>
        </w:p>
        <w:p>
          <w:pPr>
            <w:pStyle w:val="Contents4"/>
            <w:tabs>
              <w:tab w:val="clear" w:pos="8176"/>
              <w:tab w:val="right" w:pos="9026" w:leader="dot"/>
            </w:tabs>
            <w:rPr/>
          </w:pPr>
          <w:hyperlink w:anchor="__RefHeading___Toc730290_2616395394">
            <w:r>
              <w:rPr>
                <w:webHidden/>
                <w:rStyle w:val="IndexLink"/>
                <w:rtl w:val="true"/>
              </w:rPr>
              <w:t>القاب امام</w:t>
            </w:r>
            <w:r>
              <w:rPr>
                <w:rStyle w:val="IndexLink"/>
                <w:rtl w:val="true"/>
              </w:rPr>
              <w:tab/>
            </w:r>
            <w:r>
              <w:rPr>
                <w:rStyle w:val="IndexLink"/>
              </w:rPr>
              <w:t>60</w:t>
            </w:r>
          </w:hyperlink>
        </w:p>
        <w:p>
          <w:pPr>
            <w:pStyle w:val="Contents3"/>
            <w:tabs>
              <w:tab w:val="clear" w:pos="8459"/>
              <w:tab w:val="right" w:pos="9026" w:leader="dot"/>
            </w:tabs>
            <w:rPr/>
          </w:pPr>
          <w:hyperlink w:anchor="__RefHeading___Toc730292_2616395394">
            <w:r>
              <w:rPr>
                <w:webHidden/>
                <w:rStyle w:val="IndexLink"/>
                <w:rtl w:val="true"/>
              </w:rPr>
              <w:t>بخش دوّم</w:t>
            </w:r>
            <w:r>
              <w:rPr>
                <w:rStyle w:val="IndexLink"/>
                <w:rtl w:val="true"/>
              </w:rPr>
              <w:tab/>
            </w:r>
            <w:r>
              <w:rPr>
                <w:rStyle w:val="IndexLink"/>
              </w:rPr>
              <w:t>65</w:t>
            </w:r>
          </w:hyperlink>
        </w:p>
        <w:p>
          <w:pPr>
            <w:pStyle w:val="Contents4"/>
            <w:tabs>
              <w:tab w:val="clear" w:pos="8176"/>
              <w:tab w:val="right" w:pos="9026" w:leader="dot"/>
            </w:tabs>
            <w:rPr/>
          </w:pPr>
          <w:hyperlink w:anchor="__RefHeading___Toc730294_2616395394">
            <w:r>
              <w:rPr>
                <w:webHidden/>
                <w:rStyle w:val="IndexLink"/>
                <w:rtl w:val="true"/>
              </w:rPr>
              <w:t>اشاره</w:t>
            </w:r>
            <w:r>
              <w:rPr>
                <w:rStyle w:val="IndexLink"/>
                <w:rtl w:val="true"/>
              </w:rPr>
              <w:tab/>
            </w:r>
            <w:r>
              <w:rPr>
                <w:rStyle w:val="IndexLink"/>
              </w:rPr>
              <w:t>65</w:t>
            </w:r>
          </w:hyperlink>
        </w:p>
        <w:p>
          <w:pPr>
            <w:pStyle w:val="Contents4"/>
            <w:tabs>
              <w:tab w:val="clear" w:pos="8176"/>
              <w:tab w:val="right" w:pos="9026" w:leader="dot"/>
            </w:tabs>
            <w:rPr/>
          </w:pPr>
          <w:hyperlink w:anchor="__RefHeading___Toc730296_2616395394">
            <w:r>
              <w:rPr>
                <w:webHidden/>
                <w:rStyle w:val="IndexLink"/>
                <w:rtl w:val="true"/>
              </w:rPr>
              <w:t>تاریخ شهادت</w:t>
            </w:r>
            <w:r>
              <w:rPr>
                <w:rStyle w:val="IndexLink"/>
                <w:rtl w:val="true"/>
              </w:rPr>
              <w:tab/>
            </w:r>
            <w:r>
              <w:rPr>
                <w:rStyle w:val="IndexLink"/>
              </w:rPr>
              <w:t>67</w:t>
            </w:r>
          </w:hyperlink>
        </w:p>
        <w:p>
          <w:pPr>
            <w:pStyle w:val="Contents3"/>
            <w:tabs>
              <w:tab w:val="clear" w:pos="8459"/>
              <w:tab w:val="right" w:pos="9026" w:leader="dot"/>
            </w:tabs>
            <w:rPr/>
          </w:pPr>
          <w:hyperlink w:anchor="__RefHeading___Toc730298_2616395394">
            <w:r>
              <w:rPr>
                <w:webHidden/>
                <w:rStyle w:val="IndexLink"/>
                <w:rtl w:val="true"/>
              </w:rPr>
              <w:t>بخش سوم</w:t>
            </w:r>
            <w:r>
              <w:rPr>
                <w:rStyle w:val="IndexLink"/>
                <w:rtl w:val="true"/>
              </w:rPr>
              <w:tab/>
            </w:r>
            <w:r>
              <w:rPr>
                <w:rStyle w:val="IndexLink"/>
              </w:rPr>
              <w:t>69</w:t>
            </w:r>
          </w:hyperlink>
        </w:p>
        <w:p>
          <w:pPr>
            <w:pStyle w:val="Contents4"/>
            <w:tabs>
              <w:tab w:val="clear" w:pos="8176"/>
              <w:tab w:val="right" w:pos="9026" w:leader="dot"/>
            </w:tabs>
            <w:rPr/>
          </w:pPr>
          <w:hyperlink w:anchor="__RefHeading___Toc730300_2616395394">
            <w:r>
              <w:rPr>
                <w:webHidden/>
                <w:rStyle w:val="IndexLink"/>
                <w:rtl w:val="true"/>
              </w:rPr>
              <w:t>اشاره</w:t>
            </w:r>
            <w:r>
              <w:rPr>
                <w:rStyle w:val="IndexLink"/>
                <w:rtl w:val="true"/>
              </w:rPr>
              <w:tab/>
            </w:r>
            <w:r>
              <w:rPr>
                <w:rStyle w:val="IndexLink"/>
              </w:rPr>
              <w:t>69</w:t>
            </w:r>
          </w:hyperlink>
        </w:p>
        <w:p>
          <w:pPr>
            <w:pStyle w:val="Contents4"/>
            <w:tabs>
              <w:tab w:val="clear" w:pos="8176"/>
              <w:tab w:val="right" w:pos="9026" w:leader="dot"/>
            </w:tabs>
            <w:rPr/>
          </w:pPr>
          <w:hyperlink w:anchor="__RefHeading___Toc730302_2616395394">
            <w:r>
              <w:rPr>
                <w:webHidden/>
                <w:rStyle w:val="IndexLink"/>
                <w:rtl w:val="true"/>
              </w:rPr>
              <w:t>روایات امام صادق علیه السّلام دربارۀ امامت حضرت کاظم علیه السّلام</w:t>
            </w:r>
            <w:r>
              <w:rPr>
                <w:rStyle w:val="IndexLink"/>
                <w:rtl w:val="true"/>
              </w:rPr>
              <w:tab/>
            </w:r>
            <w:r>
              <w:rPr>
                <w:rStyle w:val="IndexLink"/>
              </w:rPr>
              <w:t>74</w:t>
            </w:r>
          </w:hyperlink>
        </w:p>
        <w:p>
          <w:pPr>
            <w:pStyle w:val="Contents2"/>
            <w:tabs>
              <w:tab w:val="clear" w:pos="8743"/>
              <w:tab w:val="right" w:pos="9026" w:leader="dot"/>
            </w:tabs>
            <w:rPr/>
          </w:pPr>
          <w:hyperlink w:anchor="__RefHeading___Toc730304_2616395394">
            <w:r>
              <w:rPr>
                <w:webHidden/>
                <w:rStyle w:val="IndexLink"/>
                <w:rtl w:val="true"/>
              </w:rPr>
              <w:t>قسمت سوم</w:t>
            </w:r>
            <w:r>
              <w:rPr>
                <w:rStyle w:val="IndexLink"/>
                <w:rtl w:val="true"/>
              </w:rPr>
              <w:tab/>
            </w:r>
            <w:r>
              <w:rPr>
                <w:rStyle w:val="IndexLink"/>
              </w:rPr>
              <w:t>83</w:t>
            </w:r>
          </w:hyperlink>
        </w:p>
        <w:p>
          <w:pPr>
            <w:pStyle w:val="Contents3"/>
            <w:tabs>
              <w:tab w:val="clear" w:pos="8459"/>
              <w:tab w:val="right" w:pos="9026" w:leader="dot"/>
            </w:tabs>
            <w:rPr/>
          </w:pPr>
          <w:hyperlink w:anchor="__RefHeading___Toc730306_2616395394">
            <w:r>
              <w:rPr>
                <w:webHidden/>
                <w:rStyle w:val="IndexLink"/>
                <w:rtl w:val="true"/>
              </w:rPr>
              <w:t>اشاره</w:t>
            </w:r>
            <w:r>
              <w:rPr>
                <w:rStyle w:val="IndexLink"/>
                <w:rtl w:val="true"/>
              </w:rPr>
              <w:tab/>
            </w:r>
            <w:r>
              <w:rPr>
                <w:rStyle w:val="IndexLink"/>
              </w:rPr>
              <w:t>83</w:t>
            </w:r>
          </w:hyperlink>
        </w:p>
        <w:p>
          <w:pPr>
            <w:pStyle w:val="Contents3"/>
            <w:tabs>
              <w:tab w:val="clear" w:pos="8459"/>
              <w:tab w:val="right" w:pos="9026" w:leader="dot"/>
            </w:tabs>
            <w:rPr/>
          </w:pPr>
          <w:hyperlink w:anchor="__RefHeading___Toc730308_2616395394">
            <w:r>
              <w:rPr>
                <w:webHidden/>
                <w:rStyle w:val="IndexLink"/>
                <w:rtl w:val="true"/>
              </w:rPr>
              <w:t>بخش نخست</w:t>
            </w:r>
            <w:r>
              <w:rPr>
                <w:rStyle w:val="IndexLink"/>
                <w:rtl w:val="true"/>
              </w:rPr>
              <w:tab/>
            </w:r>
            <w:r>
              <w:rPr>
                <w:rStyle w:val="IndexLink"/>
              </w:rPr>
              <w:t>85</w:t>
            </w:r>
          </w:hyperlink>
        </w:p>
        <w:p>
          <w:pPr>
            <w:pStyle w:val="Contents3"/>
            <w:tabs>
              <w:tab w:val="clear" w:pos="8459"/>
              <w:tab w:val="right" w:pos="9026" w:leader="dot"/>
            </w:tabs>
            <w:rPr/>
          </w:pPr>
          <w:hyperlink w:anchor="__RefHeading___Toc730310_2616395394">
            <w:r>
              <w:rPr>
                <w:webHidden/>
                <w:rStyle w:val="IndexLink"/>
                <w:rtl w:val="true"/>
              </w:rPr>
              <w:t>بخش دوّم</w:t>
            </w:r>
            <w:r>
              <w:rPr>
                <w:rStyle w:val="IndexLink"/>
                <w:rtl w:val="true"/>
              </w:rPr>
              <w:tab/>
            </w:r>
            <w:r>
              <w:rPr>
                <w:rStyle w:val="IndexLink"/>
              </w:rPr>
              <w:t>99</w:t>
            </w:r>
          </w:hyperlink>
        </w:p>
        <w:p>
          <w:pPr>
            <w:pStyle w:val="Contents4"/>
            <w:tabs>
              <w:tab w:val="clear" w:pos="8176"/>
              <w:tab w:val="right" w:pos="9026" w:leader="dot"/>
            </w:tabs>
            <w:rPr/>
          </w:pPr>
          <w:hyperlink w:anchor="__RefHeading___Toc730312_2616395394">
            <w:r>
              <w:rPr>
                <w:webHidden/>
                <w:rStyle w:val="IndexLink"/>
                <w:rtl w:val="true"/>
              </w:rPr>
              <w:t>اشاره</w:t>
            </w:r>
            <w:r>
              <w:rPr>
                <w:rStyle w:val="IndexLink"/>
                <w:rtl w:val="true"/>
              </w:rPr>
              <w:tab/>
            </w:r>
            <w:r>
              <w:rPr>
                <w:rStyle w:val="IndexLink"/>
              </w:rPr>
              <w:t>99</w:t>
            </w:r>
          </w:hyperlink>
        </w:p>
        <w:p>
          <w:pPr>
            <w:pStyle w:val="Contents4"/>
            <w:tabs>
              <w:tab w:val="clear" w:pos="8176"/>
              <w:tab w:val="right" w:pos="9026" w:leader="dot"/>
            </w:tabs>
            <w:rPr/>
          </w:pPr>
          <w:hyperlink w:anchor="__RefHeading___Toc730314_2616395394">
            <w:r>
              <w:rPr>
                <w:webHidden/>
                <w:rStyle w:val="IndexLink"/>
                <w:rtl w:val="true"/>
              </w:rPr>
              <w:t>امام کاظم علیه السّلام و تقویت پایگاه امامت</w:t>
            </w:r>
            <w:r>
              <w:rPr>
                <w:rStyle w:val="IndexLink"/>
                <w:rtl w:val="true"/>
              </w:rPr>
              <w:tab/>
            </w:r>
            <w:r>
              <w:rPr>
                <w:rStyle w:val="IndexLink"/>
              </w:rPr>
              <w:t>99</w:t>
            </w:r>
          </w:hyperlink>
        </w:p>
        <w:p>
          <w:pPr>
            <w:pStyle w:val="Contents4"/>
            <w:tabs>
              <w:tab w:val="clear" w:pos="8176"/>
              <w:tab w:val="right" w:pos="9026" w:leader="dot"/>
            </w:tabs>
            <w:rPr/>
          </w:pPr>
          <w:hyperlink w:anchor="__RefHeading___Toc730316_2616395394">
            <w:r>
              <w:rPr>
                <w:webHidden/>
                <w:rStyle w:val="IndexLink"/>
                <w:rtl w:val="true"/>
              </w:rPr>
              <w:t>امام کاظم علیه السّلام و پیشگیری از فروپاشی اخلاقی</w:t>
            </w:r>
            <w:r>
              <w:rPr>
                <w:rStyle w:val="IndexLink"/>
                <w:rtl w:val="true"/>
              </w:rPr>
              <w:tab/>
            </w:r>
            <w:r>
              <w:rPr>
                <w:rStyle w:val="IndexLink"/>
              </w:rPr>
              <w:t>104</w:t>
            </w:r>
          </w:hyperlink>
        </w:p>
        <w:p>
          <w:pPr>
            <w:pStyle w:val="Contents4"/>
            <w:tabs>
              <w:tab w:val="clear" w:pos="8176"/>
              <w:tab w:val="right" w:pos="9026" w:leader="dot"/>
            </w:tabs>
            <w:rPr/>
          </w:pPr>
          <w:hyperlink w:anchor="__RefHeading___Toc730318_2616395394">
            <w:r>
              <w:rPr>
                <w:webHidden/>
                <w:rStyle w:val="IndexLink"/>
                <w:rtl w:val="true"/>
              </w:rPr>
              <w:t>امام کاظم علیه السّلام و چالش‌های داخلی</w:t>
            </w:r>
            <w:r>
              <w:rPr>
                <w:rStyle w:val="IndexLink"/>
                <w:rtl w:val="true"/>
              </w:rPr>
              <w:tab/>
            </w:r>
            <w:r>
              <w:rPr>
                <w:rStyle w:val="IndexLink"/>
              </w:rPr>
              <w:t>109</w:t>
            </w:r>
          </w:hyperlink>
        </w:p>
        <w:p>
          <w:pPr>
            <w:pStyle w:val="Contents4"/>
            <w:tabs>
              <w:tab w:val="clear" w:pos="8176"/>
              <w:tab w:val="right" w:pos="9026" w:leader="dot"/>
            </w:tabs>
            <w:rPr/>
          </w:pPr>
          <w:hyperlink w:anchor="__RefHeading___Toc730320_2616395394">
            <w:r>
              <w:rPr>
                <w:webHidden/>
                <w:rStyle w:val="IndexLink"/>
                <w:rtl w:val="true"/>
              </w:rPr>
              <w:t>امام کاظم علیه السّلام و ایجاد رهبری سیاسی مشروع</w:t>
            </w:r>
            <w:r>
              <w:rPr>
                <w:rStyle w:val="IndexLink"/>
                <w:rtl w:val="true"/>
              </w:rPr>
              <w:tab/>
            </w:r>
            <w:r>
              <w:rPr>
                <w:rStyle w:val="IndexLink"/>
              </w:rPr>
              <w:t>113</w:t>
            </w:r>
          </w:hyperlink>
        </w:p>
        <w:p>
          <w:pPr>
            <w:pStyle w:val="Contents5"/>
            <w:tabs>
              <w:tab w:val="clear" w:pos="7892"/>
              <w:tab w:val="right" w:pos="9026" w:leader="dot"/>
            </w:tabs>
            <w:rPr/>
          </w:pPr>
          <w:hyperlink w:anchor="__RefHeading___Toc730322_2616395394">
            <w:r>
              <w:rPr>
                <w:webHidden/>
                <w:rStyle w:val="IndexLink"/>
                <w:rtl w:val="true"/>
              </w:rPr>
              <w:t>اشاره</w:t>
            </w:r>
            <w:r>
              <w:rPr>
                <w:rStyle w:val="IndexLink"/>
                <w:rtl w:val="true"/>
              </w:rPr>
              <w:tab/>
            </w:r>
            <w:r>
              <w:rPr>
                <w:rStyle w:val="IndexLink"/>
              </w:rPr>
              <w:t>113</w:t>
            </w:r>
          </w:hyperlink>
        </w:p>
        <w:p>
          <w:pPr>
            <w:pStyle w:val="Contents5"/>
            <w:tabs>
              <w:tab w:val="clear" w:pos="7892"/>
              <w:tab w:val="right" w:pos="9026" w:leader="dot"/>
            </w:tabs>
            <w:rPr/>
          </w:pPr>
          <w:hyperlink w:anchor="__RefHeading___Toc730324_2616395394">
            <w:r>
              <w:rPr>
                <w:webHidden/>
                <w:rStyle w:val="IndexLink"/>
              </w:rPr>
              <w:t>1</w:t>
            </w:r>
            <w:r>
              <w:rPr>
                <w:rStyle w:val="IndexLink"/>
                <w:rtl w:val="true"/>
              </w:rPr>
              <w:t>.</w:t>
            </w:r>
            <w:r>
              <w:rPr>
                <w:rStyle w:val="IndexLink"/>
                <w:rtl w:val="true"/>
              </w:rPr>
              <w:t>عرصۀ اندیشه</w:t>
            </w:r>
            <w:r>
              <w:rPr>
                <w:rStyle w:val="IndexLink"/>
                <w:rtl w:val="true"/>
              </w:rPr>
              <w:tab/>
            </w:r>
            <w:r>
              <w:rPr>
                <w:rStyle w:val="IndexLink"/>
              </w:rPr>
              <w:t>113</w:t>
            </w:r>
          </w:hyperlink>
        </w:p>
        <w:p>
          <w:pPr>
            <w:pStyle w:val="Contents5"/>
            <w:tabs>
              <w:tab w:val="clear" w:pos="7892"/>
              <w:tab w:val="right" w:pos="9026" w:leader="dot"/>
            </w:tabs>
            <w:rPr/>
          </w:pPr>
          <w:hyperlink w:anchor="__RefHeading___Toc730326_2616395394">
            <w:r>
              <w:rPr>
                <w:webHidden/>
                <w:rStyle w:val="IndexLink"/>
              </w:rPr>
              <w:t>2</w:t>
            </w:r>
            <w:r>
              <w:rPr>
                <w:rStyle w:val="IndexLink"/>
                <w:rtl w:val="true"/>
              </w:rPr>
              <w:t>.</w:t>
            </w:r>
            <w:r>
              <w:rPr>
                <w:rStyle w:val="IndexLink"/>
                <w:rtl w:val="true"/>
              </w:rPr>
              <w:t>عرصه کار</w:t>
            </w:r>
            <w:r>
              <w:rPr>
                <w:rStyle w:val="IndexLink"/>
                <w:rtl w:val="true"/>
              </w:rPr>
              <w:tab/>
            </w:r>
            <w:r>
              <w:rPr>
                <w:rStyle w:val="IndexLink"/>
              </w:rPr>
              <w:t>116</w:t>
            </w:r>
          </w:hyperlink>
        </w:p>
        <w:p>
          <w:pPr>
            <w:pStyle w:val="Contents4"/>
            <w:tabs>
              <w:tab w:val="clear" w:pos="8176"/>
              <w:tab w:val="right" w:pos="9026" w:leader="dot"/>
            </w:tabs>
            <w:rPr/>
          </w:pPr>
          <w:hyperlink w:anchor="__RefHeading___Toc730328_2616395394">
            <w:r>
              <w:rPr>
                <w:webHidden/>
                <w:rStyle w:val="IndexLink"/>
                <w:rtl w:val="true"/>
              </w:rPr>
              <w:t>امام کاظم علیه السّلام و پیش‌بینی مرگ منصور</w:t>
            </w:r>
            <w:r>
              <w:rPr>
                <w:rStyle w:val="IndexLink"/>
                <w:rtl w:val="true"/>
              </w:rPr>
              <w:tab/>
            </w:r>
            <w:r>
              <w:rPr>
                <w:rStyle w:val="IndexLink"/>
              </w:rPr>
              <w:t>117</w:t>
            </w:r>
          </w:hyperlink>
        </w:p>
        <w:p>
          <w:pPr>
            <w:pStyle w:val="Contents3"/>
            <w:tabs>
              <w:tab w:val="clear" w:pos="8459"/>
              <w:tab w:val="right" w:pos="9026" w:leader="dot"/>
            </w:tabs>
            <w:rPr/>
          </w:pPr>
          <w:hyperlink w:anchor="__RefHeading___Toc730330_2616395394">
            <w:r>
              <w:rPr>
                <w:webHidden/>
                <w:rStyle w:val="IndexLink"/>
                <w:rtl w:val="true"/>
              </w:rPr>
              <w:t>بخش سوم</w:t>
            </w:r>
            <w:r>
              <w:rPr>
                <w:rStyle w:val="IndexLink"/>
                <w:rtl w:val="true"/>
              </w:rPr>
              <w:tab/>
            </w:r>
            <w:r>
              <w:rPr>
                <w:rStyle w:val="IndexLink"/>
              </w:rPr>
              <w:t>119</w:t>
            </w:r>
          </w:hyperlink>
        </w:p>
        <w:p>
          <w:pPr>
            <w:pStyle w:val="Contents4"/>
            <w:tabs>
              <w:tab w:val="clear" w:pos="8176"/>
              <w:tab w:val="right" w:pos="9026" w:leader="dot"/>
            </w:tabs>
            <w:rPr/>
          </w:pPr>
          <w:hyperlink w:anchor="__RefHeading___Toc730332_2616395394">
            <w:r>
              <w:rPr>
                <w:webHidden/>
                <w:rStyle w:val="IndexLink"/>
                <w:rtl w:val="true"/>
              </w:rPr>
              <w:t>اشاره</w:t>
            </w:r>
            <w:r>
              <w:rPr>
                <w:rStyle w:val="IndexLink"/>
                <w:rtl w:val="true"/>
              </w:rPr>
              <w:tab/>
            </w:r>
            <w:r>
              <w:rPr>
                <w:rStyle w:val="IndexLink"/>
              </w:rPr>
              <w:t>119</w:t>
            </w:r>
          </w:hyperlink>
        </w:p>
        <w:p>
          <w:pPr>
            <w:pStyle w:val="Contents4"/>
            <w:tabs>
              <w:tab w:val="clear" w:pos="8176"/>
              <w:tab w:val="right" w:pos="9026" w:leader="dot"/>
            </w:tabs>
            <w:rPr/>
          </w:pPr>
          <w:hyperlink w:anchor="__RefHeading___Toc730334_2616395394">
            <w:r>
              <w:rPr>
                <w:webHidden/>
                <w:rStyle w:val="IndexLink"/>
                <w:rtl w:val="true"/>
              </w:rPr>
              <w:t>ویژگی‌های روزگار مهدی عباسی</w:t>
            </w:r>
            <w:r>
              <w:rPr>
                <w:rStyle w:val="IndexLink"/>
                <w:rtl w:val="true"/>
              </w:rPr>
              <w:tab/>
            </w:r>
            <w:r>
              <w:rPr>
                <w:rStyle w:val="IndexLink"/>
              </w:rPr>
              <w:t>119</w:t>
            </w:r>
          </w:hyperlink>
        </w:p>
        <w:p>
          <w:pPr>
            <w:pStyle w:val="Contents4"/>
            <w:tabs>
              <w:tab w:val="clear" w:pos="8176"/>
              <w:tab w:val="right" w:pos="9026" w:leader="dot"/>
            </w:tabs>
            <w:rPr/>
          </w:pPr>
          <w:hyperlink w:anchor="__RefHeading___Toc730336_2616395394">
            <w:r>
              <w:rPr>
                <w:webHidden/>
                <w:rStyle w:val="IndexLink"/>
                <w:rtl w:val="true"/>
              </w:rPr>
              <w:t>فعالیت‌های عمومی امام کاظم علیه السّلام</w:t>
            </w:r>
            <w:r>
              <w:rPr>
                <w:rStyle w:val="IndexLink"/>
                <w:rtl w:val="true"/>
              </w:rPr>
              <w:tab/>
            </w:r>
            <w:r>
              <w:rPr>
                <w:rStyle w:val="IndexLink"/>
              </w:rPr>
              <w:t>126</w:t>
            </w:r>
          </w:hyperlink>
        </w:p>
        <w:p>
          <w:pPr>
            <w:pStyle w:val="Contents5"/>
            <w:tabs>
              <w:tab w:val="clear" w:pos="7892"/>
              <w:tab w:val="right" w:pos="9026" w:leader="dot"/>
            </w:tabs>
            <w:rPr/>
          </w:pPr>
          <w:hyperlink w:anchor="__RefHeading___Toc730338_2616395394">
            <w:r>
              <w:rPr>
                <w:webHidden/>
                <w:rStyle w:val="IndexLink"/>
                <w:rtl w:val="true"/>
              </w:rPr>
              <w:t>اشاره</w:t>
            </w:r>
            <w:r>
              <w:rPr>
                <w:rStyle w:val="IndexLink"/>
                <w:rtl w:val="true"/>
              </w:rPr>
              <w:tab/>
            </w:r>
            <w:r>
              <w:rPr>
                <w:rStyle w:val="IndexLink"/>
              </w:rPr>
              <w:t>126</w:t>
            </w:r>
          </w:hyperlink>
        </w:p>
        <w:p>
          <w:pPr>
            <w:pStyle w:val="Contents5"/>
            <w:tabs>
              <w:tab w:val="clear" w:pos="7892"/>
              <w:tab w:val="right" w:pos="9026" w:leader="dot"/>
            </w:tabs>
            <w:rPr/>
          </w:pPr>
          <w:hyperlink w:anchor="__RefHeading___Toc730340_2616395394">
            <w:r>
              <w:rPr>
                <w:webHidden/>
                <w:rStyle w:val="IndexLink"/>
              </w:rPr>
              <w:t>1</w:t>
            </w:r>
            <w:r>
              <w:rPr>
                <w:rStyle w:val="IndexLink"/>
                <w:rtl w:val="true"/>
              </w:rPr>
              <w:t>.</w:t>
            </w:r>
            <w:r>
              <w:rPr>
                <w:rStyle w:val="IndexLink"/>
                <w:rtl w:val="true"/>
              </w:rPr>
              <w:t>فعالیت در عرصۀ سیاست</w:t>
            </w:r>
            <w:r>
              <w:rPr>
                <w:rStyle w:val="IndexLink"/>
                <w:rtl w:val="true"/>
              </w:rPr>
              <w:tab/>
            </w:r>
            <w:r>
              <w:rPr>
                <w:rStyle w:val="IndexLink"/>
              </w:rPr>
              <w:t>126</w:t>
            </w:r>
          </w:hyperlink>
        </w:p>
        <w:p>
          <w:pPr>
            <w:pStyle w:val="Contents5"/>
            <w:tabs>
              <w:tab w:val="clear" w:pos="7892"/>
              <w:tab w:val="right" w:pos="9026" w:leader="dot"/>
            </w:tabs>
            <w:rPr/>
          </w:pPr>
          <w:hyperlink w:anchor="__RefHeading___Toc730342_2616395394">
            <w:r>
              <w:rPr>
                <w:webHidden/>
                <w:rStyle w:val="IndexLink"/>
              </w:rPr>
              <w:t>2</w:t>
            </w:r>
            <w:r>
              <w:rPr>
                <w:rStyle w:val="IndexLink"/>
                <w:rtl w:val="true"/>
              </w:rPr>
              <w:t>.</w:t>
            </w:r>
            <w:r>
              <w:rPr>
                <w:rStyle w:val="IndexLink"/>
                <w:rtl w:val="true"/>
              </w:rPr>
              <w:t>عرصۀ اخلاق و تربیت</w:t>
            </w:r>
            <w:r>
              <w:rPr>
                <w:rStyle w:val="IndexLink"/>
                <w:rtl w:val="true"/>
              </w:rPr>
              <w:tab/>
            </w:r>
            <w:r>
              <w:rPr>
                <w:rStyle w:val="IndexLink"/>
              </w:rPr>
              <w:t>132</w:t>
            </w:r>
          </w:hyperlink>
        </w:p>
        <w:p>
          <w:pPr>
            <w:pStyle w:val="Contents5"/>
            <w:tabs>
              <w:tab w:val="clear" w:pos="7892"/>
              <w:tab w:val="right" w:pos="9026" w:leader="dot"/>
            </w:tabs>
            <w:rPr/>
          </w:pPr>
          <w:hyperlink w:anchor="__RefHeading___Toc730344_2616395394">
            <w:r>
              <w:rPr>
                <w:webHidden/>
                <w:rStyle w:val="IndexLink"/>
              </w:rPr>
              <w:t>3</w:t>
            </w:r>
            <w:r>
              <w:rPr>
                <w:rStyle w:val="IndexLink"/>
                <w:rtl w:val="true"/>
              </w:rPr>
              <w:t>.</w:t>
            </w:r>
            <w:r>
              <w:rPr>
                <w:rStyle w:val="IndexLink"/>
                <w:rtl w:val="true"/>
              </w:rPr>
              <w:t>عرصه دانش</w:t>
            </w:r>
            <w:r>
              <w:rPr>
                <w:rStyle w:val="IndexLink"/>
                <w:rtl w:val="true"/>
              </w:rPr>
              <w:tab/>
            </w:r>
            <w:r>
              <w:rPr>
                <w:rStyle w:val="IndexLink"/>
              </w:rPr>
              <w:t>134</w:t>
            </w:r>
          </w:hyperlink>
        </w:p>
        <w:p>
          <w:pPr>
            <w:pStyle w:val="Contents4"/>
            <w:tabs>
              <w:tab w:val="clear" w:pos="8176"/>
              <w:tab w:val="right" w:pos="9026" w:leader="dot"/>
            </w:tabs>
            <w:rPr/>
          </w:pPr>
          <w:hyperlink w:anchor="__RefHeading___Toc730346_2616395394">
            <w:r>
              <w:rPr>
                <w:webHidden/>
                <w:rStyle w:val="IndexLink"/>
                <w:rtl w:val="true"/>
              </w:rPr>
              <w:t>امام کاظم علیه السّلام و تربیت جماعت صالحان</w:t>
            </w:r>
            <w:r>
              <w:rPr>
                <w:rStyle w:val="IndexLink"/>
                <w:rtl w:val="true"/>
              </w:rPr>
              <w:tab/>
            </w:r>
            <w:r>
              <w:rPr>
                <w:rStyle w:val="IndexLink"/>
              </w:rPr>
              <w:t>138</w:t>
            </w:r>
          </w:hyperlink>
        </w:p>
        <w:p>
          <w:pPr>
            <w:pStyle w:val="Contents4"/>
            <w:tabs>
              <w:tab w:val="clear" w:pos="8176"/>
              <w:tab w:val="right" w:pos="9026" w:leader="dot"/>
            </w:tabs>
            <w:rPr/>
          </w:pPr>
          <w:hyperlink w:anchor="__RefHeading___Toc730348_2616395394">
            <w:r>
              <w:rPr>
                <w:webHidden/>
                <w:rStyle w:val="IndexLink"/>
                <w:rtl w:val="true"/>
              </w:rPr>
              <w:t>تثبیت گرایش به خط اهل بیت علیهم السّلام</w:t>
            </w:r>
            <w:r>
              <w:rPr>
                <w:rStyle w:val="IndexLink"/>
                <w:rtl w:val="true"/>
              </w:rPr>
              <w:tab/>
            </w:r>
            <w:r>
              <w:rPr>
                <w:rStyle w:val="IndexLink"/>
              </w:rPr>
              <w:t>139</w:t>
            </w:r>
          </w:hyperlink>
        </w:p>
        <w:p>
          <w:pPr>
            <w:pStyle w:val="Contents5"/>
            <w:tabs>
              <w:tab w:val="clear" w:pos="7892"/>
              <w:tab w:val="right" w:pos="9026" w:leader="dot"/>
            </w:tabs>
            <w:rPr/>
          </w:pPr>
          <w:hyperlink w:anchor="__RefHeading___Toc730350_2616395394">
            <w:r>
              <w:rPr>
                <w:webHidden/>
                <w:rStyle w:val="IndexLink"/>
              </w:rPr>
              <w:t>1</w:t>
            </w:r>
            <w:r>
              <w:rPr>
                <w:rStyle w:val="IndexLink"/>
                <w:rtl w:val="true"/>
              </w:rPr>
              <w:t>.</w:t>
            </w:r>
            <w:r>
              <w:rPr>
                <w:rStyle w:val="IndexLink"/>
                <w:rtl w:val="true"/>
              </w:rPr>
              <w:t>گرایش سیاسی</w:t>
            </w:r>
            <w:r>
              <w:rPr>
                <w:rStyle w:val="IndexLink"/>
                <w:rtl w:val="true"/>
              </w:rPr>
              <w:tab/>
            </w:r>
            <w:r>
              <w:rPr>
                <w:rStyle w:val="IndexLink"/>
              </w:rPr>
              <w:t>139</w:t>
            </w:r>
          </w:hyperlink>
        </w:p>
        <w:p>
          <w:pPr>
            <w:pStyle w:val="Contents6"/>
            <w:tabs>
              <w:tab w:val="clear" w:pos="7609"/>
              <w:tab w:val="right" w:pos="9026" w:leader="dot"/>
            </w:tabs>
            <w:rPr/>
          </w:pPr>
          <w:hyperlink w:anchor="__RefHeading___Toc730352_2616395394">
            <w:r>
              <w:rPr>
                <w:webHidden/>
                <w:rStyle w:val="IndexLink"/>
                <w:rtl w:val="true"/>
              </w:rPr>
              <w:t>اشاره</w:t>
            </w:r>
            <w:r>
              <w:rPr>
                <w:rStyle w:val="IndexLink"/>
                <w:rtl w:val="true"/>
              </w:rPr>
              <w:tab/>
            </w:r>
            <w:r>
              <w:rPr>
                <w:rStyle w:val="IndexLink"/>
              </w:rPr>
              <w:t>139</w:t>
            </w:r>
          </w:hyperlink>
        </w:p>
        <w:p>
          <w:pPr>
            <w:pStyle w:val="Contents6"/>
            <w:tabs>
              <w:tab w:val="clear" w:pos="7609"/>
              <w:tab w:val="right" w:pos="9026" w:leader="dot"/>
            </w:tabs>
            <w:rPr/>
          </w:pPr>
          <w:hyperlink w:anchor="__RefHeading___Toc730354_2616395394">
            <w:r>
              <w:rPr>
                <w:webHidden/>
                <w:rStyle w:val="IndexLink"/>
                <w:rtl w:val="true"/>
              </w:rPr>
              <w:t>هدف اول</w:t>
            </w:r>
            <w:r>
              <w:rPr>
                <w:rStyle w:val="IndexLink"/>
                <w:rtl w:val="true"/>
              </w:rPr>
              <w:t>:</w:t>
            </w:r>
            <w:r>
              <w:rPr>
                <w:rStyle w:val="IndexLink"/>
                <w:rtl w:val="true"/>
              </w:rPr>
              <w:t>احاطه بر اوضاع سیاسی</w:t>
            </w:r>
            <w:r>
              <w:rPr>
                <w:rStyle w:val="IndexLink"/>
                <w:rtl w:val="true"/>
              </w:rPr>
              <w:tab/>
            </w:r>
            <w:r>
              <w:rPr>
                <w:rStyle w:val="IndexLink"/>
              </w:rPr>
              <w:t>139</w:t>
            </w:r>
          </w:hyperlink>
        </w:p>
        <w:p>
          <w:pPr>
            <w:pStyle w:val="Contents6"/>
            <w:tabs>
              <w:tab w:val="clear" w:pos="7609"/>
              <w:tab w:val="right" w:pos="9026" w:leader="dot"/>
            </w:tabs>
            <w:rPr/>
          </w:pPr>
          <w:hyperlink w:anchor="__RefHeading___Toc730356_2616395394">
            <w:r>
              <w:rPr>
                <w:webHidden/>
                <w:rStyle w:val="IndexLink"/>
                <w:rtl w:val="true"/>
              </w:rPr>
              <w:t>هدف دوم</w:t>
            </w:r>
            <w:r>
              <w:rPr>
                <w:rStyle w:val="IndexLink"/>
                <w:rtl w:val="true"/>
              </w:rPr>
              <w:t>:</w:t>
            </w:r>
            <w:r>
              <w:rPr>
                <w:rStyle w:val="IndexLink"/>
                <w:rtl w:val="true"/>
              </w:rPr>
              <w:t>برآوردن نیاز مؤمنان</w:t>
            </w:r>
            <w:r>
              <w:rPr>
                <w:rStyle w:val="IndexLink"/>
                <w:rtl w:val="true"/>
              </w:rPr>
              <w:tab/>
            </w:r>
            <w:r>
              <w:rPr>
                <w:rStyle w:val="IndexLink"/>
              </w:rPr>
              <w:t>140</w:t>
            </w:r>
          </w:hyperlink>
        </w:p>
        <w:p>
          <w:pPr>
            <w:pStyle w:val="Contents6"/>
            <w:tabs>
              <w:tab w:val="clear" w:pos="7609"/>
              <w:tab w:val="right" w:pos="9026" w:leader="dot"/>
            </w:tabs>
            <w:rPr/>
          </w:pPr>
          <w:hyperlink w:anchor="__RefHeading___Toc730358_2616395394">
            <w:r>
              <w:rPr>
                <w:webHidden/>
                <w:rStyle w:val="IndexLink"/>
                <w:rtl w:val="true"/>
              </w:rPr>
              <w:t>هدف سوم</w:t>
            </w:r>
            <w:r>
              <w:rPr>
                <w:rStyle w:val="IndexLink"/>
                <w:rtl w:val="true"/>
              </w:rPr>
              <w:t>:</w:t>
            </w:r>
            <w:r>
              <w:rPr>
                <w:rStyle w:val="IndexLink"/>
                <w:rtl w:val="true"/>
              </w:rPr>
              <w:t>تأثیرگذاری امام علیه السّلام بر سیاست عمومی</w:t>
            </w:r>
            <w:r>
              <w:rPr>
                <w:rStyle w:val="IndexLink"/>
                <w:rtl w:val="true"/>
              </w:rPr>
              <w:tab/>
            </w:r>
            <w:r>
              <w:rPr>
                <w:rStyle w:val="IndexLink"/>
              </w:rPr>
              <w:t>142</w:t>
            </w:r>
          </w:hyperlink>
        </w:p>
        <w:p>
          <w:pPr>
            <w:pStyle w:val="Contents5"/>
            <w:tabs>
              <w:tab w:val="clear" w:pos="7892"/>
              <w:tab w:val="right" w:pos="9026" w:leader="dot"/>
            </w:tabs>
            <w:rPr/>
          </w:pPr>
          <w:hyperlink w:anchor="__RefHeading___Toc730360_2616395394">
            <w:r>
              <w:rPr>
                <w:webHidden/>
                <w:rStyle w:val="IndexLink"/>
              </w:rPr>
              <w:t>2</w:t>
            </w:r>
            <w:r>
              <w:rPr>
                <w:rStyle w:val="IndexLink"/>
                <w:rtl w:val="true"/>
              </w:rPr>
              <w:t>.</w:t>
            </w:r>
            <w:r>
              <w:rPr>
                <w:rStyle w:val="IndexLink"/>
                <w:rtl w:val="true"/>
              </w:rPr>
              <w:t>پرورش اندیشۀ سیاسی</w:t>
            </w:r>
            <w:r>
              <w:rPr>
                <w:rStyle w:val="IndexLink"/>
                <w:rtl w:val="true"/>
              </w:rPr>
              <w:tab/>
            </w:r>
            <w:r>
              <w:rPr>
                <w:rStyle w:val="IndexLink"/>
              </w:rPr>
              <w:t>143</w:t>
            </w:r>
          </w:hyperlink>
        </w:p>
        <w:p>
          <w:pPr>
            <w:pStyle w:val="Contents5"/>
            <w:tabs>
              <w:tab w:val="clear" w:pos="7892"/>
              <w:tab w:val="right" w:pos="9026" w:leader="dot"/>
            </w:tabs>
            <w:rPr/>
          </w:pPr>
          <w:hyperlink w:anchor="__RefHeading___Toc730362_2616395394">
            <w:r>
              <w:rPr>
                <w:webHidden/>
                <w:rStyle w:val="IndexLink"/>
              </w:rPr>
              <w:t>3</w:t>
            </w:r>
            <w:r>
              <w:rPr>
                <w:rStyle w:val="IndexLink"/>
                <w:rtl w:val="true"/>
              </w:rPr>
              <w:t>.</w:t>
            </w:r>
            <w:r>
              <w:rPr>
                <w:rStyle w:val="IndexLink"/>
                <w:rtl w:val="true"/>
              </w:rPr>
              <w:t>ایجاد ساختار علمی و پیوند فکری</w:t>
            </w:r>
            <w:r>
              <w:rPr>
                <w:rStyle w:val="IndexLink"/>
                <w:rtl w:val="true"/>
              </w:rPr>
              <w:tab/>
            </w:r>
            <w:r>
              <w:rPr>
                <w:rStyle w:val="IndexLink"/>
              </w:rPr>
              <w:t>145</w:t>
            </w:r>
          </w:hyperlink>
        </w:p>
        <w:p>
          <w:pPr>
            <w:pStyle w:val="Contents4"/>
            <w:tabs>
              <w:tab w:val="clear" w:pos="8176"/>
              <w:tab w:val="right" w:pos="9026" w:leader="dot"/>
            </w:tabs>
            <w:rPr/>
          </w:pPr>
          <w:hyperlink w:anchor="__RefHeading___Toc730364_2616395394">
            <w:r>
              <w:rPr>
                <w:webHidden/>
                <w:rStyle w:val="IndexLink"/>
                <w:rtl w:val="true"/>
              </w:rPr>
              <w:t>امام کاظم علیه السّلام در زندان</w:t>
            </w:r>
            <w:r>
              <w:rPr>
                <w:rStyle w:val="IndexLink"/>
                <w:rtl w:val="true"/>
              </w:rPr>
              <w:tab/>
            </w:r>
            <w:r>
              <w:rPr>
                <w:rStyle w:val="IndexLink"/>
              </w:rPr>
              <w:t>146</w:t>
            </w:r>
          </w:hyperlink>
        </w:p>
        <w:p>
          <w:pPr>
            <w:pStyle w:val="Contents4"/>
            <w:tabs>
              <w:tab w:val="clear" w:pos="8176"/>
              <w:tab w:val="right" w:pos="9026" w:leader="dot"/>
            </w:tabs>
            <w:rPr/>
          </w:pPr>
          <w:hyperlink w:anchor="__RefHeading___Toc730366_2616395394">
            <w:r>
              <w:rPr>
                <w:webHidden/>
                <w:rStyle w:val="IndexLink"/>
                <w:rtl w:val="true"/>
              </w:rPr>
              <w:t>امام کاظم علیه السّلام در حکومت موسی الهادی عباسی</w:t>
            </w:r>
            <w:r>
              <w:rPr>
                <w:rStyle w:val="IndexLink"/>
                <w:rtl w:val="true"/>
              </w:rPr>
              <w:tab/>
            </w:r>
            <w:r>
              <w:rPr>
                <w:rStyle w:val="IndexLink"/>
              </w:rPr>
              <w:t>149</w:t>
            </w:r>
          </w:hyperlink>
        </w:p>
        <w:p>
          <w:pPr>
            <w:pStyle w:val="Contents5"/>
            <w:tabs>
              <w:tab w:val="clear" w:pos="7892"/>
              <w:tab w:val="right" w:pos="9026" w:leader="dot"/>
            </w:tabs>
            <w:rPr/>
          </w:pPr>
          <w:hyperlink w:anchor="__RefHeading___Toc730368_2616395394">
            <w:r>
              <w:rPr>
                <w:webHidden/>
                <w:rStyle w:val="IndexLink"/>
                <w:rtl w:val="true"/>
              </w:rPr>
              <w:t>اشاره</w:t>
            </w:r>
            <w:r>
              <w:rPr>
                <w:rStyle w:val="IndexLink"/>
                <w:rtl w:val="true"/>
              </w:rPr>
              <w:tab/>
            </w:r>
            <w:r>
              <w:rPr>
                <w:rStyle w:val="IndexLink"/>
              </w:rPr>
              <w:t>149</w:t>
            </w:r>
          </w:hyperlink>
        </w:p>
        <w:p>
          <w:pPr>
            <w:pStyle w:val="Contents5"/>
            <w:tabs>
              <w:tab w:val="clear" w:pos="7892"/>
              <w:tab w:val="right" w:pos="9026" w:leader="dot"/>
            </w:tabs>
            <w:rPr/>
          </w:pPr>
          <w:hyperlink w:anchor="__RefHeading___Toc730370_2616395394">
            <w:r>
              <w:rPr>
                <w:webHidden/>
                <w:rStyle w:val="IndexLink"/>
                <w:rtl w:val="true"/>
              </w:rPr>
              <w:t>قیام فخ</w:t>
            </w:r>
            <w:r>
              <w:rPr>
                <w:rStyle w:val="IndexLink"/>
                <w:rtl w:val="true"/>
              </w:rPr>
              <w:tab/>
            </w:r>
            <w:r>
              <w:rPr>
                <w:rStyle w:val="IndexLink"/>
              </w:rPr>
              <w:t>150</w:t>
            </w:r>
          </w:hyperlink>
        </w:p>
        <w:p>
          <w:pPr>
            <w:pStyle w:val="Contents6"/>
            <w:tabs>
              <w:tab w:val="clear" w:pos="7609"/>
              <w:tab w:val="right" w:pos="9026" w:leader="dot"/>
            </w:tabs>
            <w:rPr/>
          </w:pPr>
          <w:hyperlink w:anchor="__RefHeading___Toc730372_2616395394">
            <w:r>
              <w:rPr>
                <w:webHidden/>
                <w:rStyle w:val="IndexLink"/>
                <w:rtl w:val="true"/>
              </w:rPr>
              <w:t>اشاره</w:t>
            </w:r>
            <w:r>
              <w:rPr>
                <w:rStyle w:val="IndexLink"/>
                <w:rtl w:val="true"/>
              </w:rPr>
              <w:tab/>
            </w:r>
            <w:r>
              <w:rPr>
                <w:rStyle w:val="IndexLink"/>
              </w:rPr>
              <w:t>150</w:t>
            </w:r>
          </w:hyperlink>
        </w:p>
        <w:p>
          <w:pPr>
            <w:pStyle w:val="Contents6"/>
            <w:tabs>
              <w:tab w:val="clear" w:pos="7609"/>
              <w:tab w:val="right" w:pos="9026" w:leader="dot"/>
            </w:tabs>
            <w:rPr/>
          </w:pPr>
          <w:hyperlink w:anchor="__RefHeading___Toc730374_2616395394">
            <w:r>
              <w:rPr>
                <w:webHidden/>
                <w:rStyle w:val="IndexLink"/>
                <w:rtl w:val="true"/>
              </w:rPr>
              <w:t>پیامدهای قیام فخ</w:t>
            </w:r>
            <w:r>
              <w:rPr>
                <w:rStyle w:val="IndexLink"/>
                <w:rtl w:val="true"/>
              </w:rPr>
              <w:tab/>
            </w:r>
            <w:r>
              <w:rPr>
                <w:rStyle w:val="IndexLink"/>
              </w:rPr>
              <w:t>152</w:t>
            </w:r>
          </w:hyperlink>
        </w:p>
        <w:p>
          <w:pPr>
            <w:pStyle w:val="Contents6"/>
            <w:tabs>
              <w:tab w:val="clear" w:pos="7609"/>
              <w:tab w:val="right" w:pos="9026" w:leader="dot"/>
            </w:tabs>
            <w:rPr/>
          </w:pPr>
          <w:hyperlink w:anchor="__RefHeading___Toc730376_2616395394">
            <w:r>
              <w:rPr>
                <w:webHidden/>
                <w:rStyle w:val="IndexLink"/>
                <w:rtl w:val="true"/>
              </w:rPr>
              <w:t>تحلیلی از قیام فخ و موضع‌گیری امام کاظم علیه السّلام</w:t>
            </w:r>
            <w:r>
              <w:rPr>
                <w:rStyle w:val="IndexLink"/>
                <w:rtl w:val="true"/>
              </w:rPr>
              <w:tab/>
            </w:r>
            <w:r>
              <w:rPr>
                <w:rStyle w:val="IndexLink"/>
              </w:rPr>
              <w:t>153</w:t>
            </w:r>
          </w:hyperlink>
        </w:p>
        <w:p>
          <w:pPr>
            <w:pStyle w:val="Contents5"/>
            <w:tabs>
              <w:tab w:val="clear" w:pos="7892"/>
              <w:tab w:val="right" w:pos="9026" w:leader="dot"/>
            </w:tabs>
            <w:rPr/>
          </w:pPr>
          <w:hyperlink w:anchor="__RefHeading___Toc730378_2616395394">
            <w:r>
              <w:rPr>
                <w:webHidden/>
                <w:rStyle w:val="IndexLink"/>
                <w:rtl w:val="true"/>
              </w:rPr>
              <w:t>تلاش موسی الهادی برای عزل هارون الرشید از ولایت‌عهدی</w:t>
            </w:r>
            <w:r>
              <w:rPr>
                <w:rStyle w:val="IndexLink"/>
                <w:rtl w:val="true"/>
              </w:rPr>
              <w:tab/>
            </w:r>
            <w:r>
              <w:rPr>
                <w:rStyle w:val="IndexLink"/>
              </w:rPr>
              <w:t>155</w:t>
            </w:r>
          </w:hyperlink>
        </w:p>
        <w:p>
          <w:pPr>
            <w:pStyle w:val="Contents2"/>
            <w:tabs>
              <w:tab w:val="clear" w:pos="8743"/>
              <w:tab w:val="right" w:pos="9026" w:leader="dot"/>
            </w:tabs>
            <w:rPr/>
          </w:pPr>
          <w:hyperlink w:anchor="__RefHeading___Toc730380_2616395394">
            <w:r>
              <w:rPr>
                <w:webHidden/>
                <w:rStyle w:val="IndexLink"/>
                <w:rtl w:val="true"/>
              </w:rPr>
              <w:t>قسمت چهارم</w:t>
            </w:r>
            <w:r>
              <w:rPr>
                <w:rStyle w:val="IndexLink"/>
                <w:rtl w:val="true"/>
              </w:rPr>
              <w:tab/>
            </w:r>
            <w:r>
              <w:rPr>
                <w:rStyle w:val="IndexLink"/>
              </w:rPr>
              <w:t>157</w:t>
            </w:r>
          </w:hyperlink>
        </w:p>
        <w:p>
          <w:pPr>
            <w:pStyle w:val="Contents3"/>
            <w:tabs>
              <w:tab w:val="clear" w:pos="8459"/>
              <w:tab w:val="right" w:pos="9026" w:leader="dot"/>
            </w:tabs>
            <w:rPr/>
          </w:pPr>
          <w:hyperlink w:anchor="__RefHeading___Toc730382_2616395394">
            <w:r>
              <w:rPr>
                <w:webHidden/>
                <w:rStyle w:val="IndexLink"/>
                <w:rtl w:val="true"/>
              </w:rPr>
              <w:t>اشاره</w:t>
            </w:r>
            <w:r>
              <w:rPr>
                <w:rStyle w:val="IndexLink"/>
                <w:rtl w:val="true"/>
              </w:rPr>
              <w:tab/>
            </w:r>
            <w:r>
              <w:rPr>
                <w:rStyle w:val="IndexLink"/>
              </w:rPr>
              <w:t>157</w:t>
            </w:r>
          </w:hyperlink>
        </w:p>
        <w:p>
          <w:pPr>
            <w:pStyle w:val="Contents3"/>
            <w:tabs>
              <w:tab w:val="clear" w:pos="8459"/>
              <w:tab w:val="right" w:pos="9026" w:leader="dot"/>
            </w:tabs>
            <w:rPr/>
          </w:pPr>
          <w:hyperlink w:anchor="__RefHeading___Toc730384_2616395394">
            <w:r>
              <w:rPr>
                <w:webHidden/>
                <w:rStyle w:val="IndexLink"/>
                <w:rtl w:val="true"/>
              </w:rPr>
              <w:t>بخش نخست</w:t>
            </w:r>
            <w:r>
              <w:rPr>
                <w:rStyle w:val="IndexLink"/>
                <w:rtl w:val="true"/>
              </w:rPr>
              <w:tab/>
            </w:r>
            <w:r>
              <w:rPr>
                <w:rStyle w:val="IndexLink"/>
              </w:rPr>
              <w:t>159</w:t>
            </w:r>
          </w:hyperlink>
        </w:p>
        <w:p>
          <w:pPr>
            <w:pStyle w:val="Contents4"/>
            <w:tabs>
              <w:tab w:val="clear" w:pos="8176"/>
              <w:tab w:val="right" w:pos="9026" w:leader="dot"/>
            </w:tabs>
            <w:rPr/>
          </w:pPr>
          <w:hyperlink w:anchor="__RefHeading___Toc730386_2616395394">
            <w:r>
              <w:rPr>
                <w:webHidden/>
                <w:rStyle w:val="IndexLink"/>
                <w:rtl w:val="true"/>
              </w:rPr>
              <w:t>اشاره</w:t>
            </w:r>
            <w:r>
              <w:rPr>
                <w:rStyle w:val="IndexLink"/>
                <w:rtl w:val="true"/>
              </w:rPr>
              <w:tab/>
            </w:r>
            <w:r>
              <w:rPr>
                <w:rStyle w:val="IndexLink"/>
              </w:rPr>
              <w:t>159</w:t>
            </w:r>
          </w:hyperlink>
        </w:p>
        <w:p>
          <w:pPr>
            <w:pStyle w:val="Contents4"/>
            <w:tabs>
              <w:tab w:val="clear" w:pos="8176"/>
              <w:tab w:val="right" w:pos="9026" w:leader="dot"/>
            </w:tabs>
            <w:rPr/>
          </w:pPr>
          <w:hyperlink w:anchor="__RefHeading___Toc730388_2616395394">
            <w:r>
              <w:rPr>
                <w:webHidden/>
                <w:rStyle w:val="IndexLink"/>
                <w:rtl w:val="true"/>
              </w:rPr>
              <w:t>مبحث یکم</w:t>
            </w:r>
            <w:r>
              <w:rPr>
                <w:rStyle w:val="IndexLink"/>
                <w:rtl w:val="true"/>
              </w:rPr>
              <w:t>:</w:t>
            </w:r>
            <w:r>
              <w:rPr>
                <w:rStyle w:val="IndexLink"/>
                <w:rtl w:val="true"/>
              </w:rPr>
              <w:t>ویژگی‌های روزگار هارون الرشید</w:t>
            </w:r>
            <w:r>
              <w:rPr>
                <w:rStyle w:val="IndexLink"/>
                <w:rtl w:val="true"/>
              </w:rPr>
              <w:tab/>
            </w:r>
            <w:r>
              <w:rPr>
                <w:rStyle w:val="IndexLink"/>
              </w:rPr>
              <w:t>160</w:t>
            </w:r>
          </w:hyperlink>
        </w:p>
        <w:p>
          <w:pPr>
            <w:pStyle w:val="Contents4"/>
            <w:tabs>
              <w:tab w:val="clear" w:pos="8176"/>
              <w:tab w:val="right" w:pos="9026" w:leader="dot"/>
            </w:tabs>
            <w:rPr/>
          </w:pPr>
          <w:hyperlink w:anchor="__RefHeading___Toc730390_2616395394">
            <w:r>
              <w:rPr>
                <w:webHidden/>
                <w:rStyle w:val="IndexLink"/>
                <w:rtl w:val="true"/>
              </w:rPr>
              <w:t>مبحث دوم</w:t>
            </w:r>
            <w:r>
              <w:rPr>
                <w:rStyle w:val="IndexLink"/>
                <w:rtl w:val="true"/>
              </w:rPr>
              <w:t>:</w:t>
            </w:r>
            <w:r>
              <w:rPr>
                <w:rStyle w:val="IndexLink"/>
                <w:rtl w:val="true"/>
              </w:rPr>
              <w:t>موضع‌گیری هارون نسبت به امام کاظم علیه السّلام</w:t>
            </w:r>
            <w:r>
              <w:rPr>
                <w:rStyle w:val="IndexLink"/>
                <w:rtl w:val="true"/>
              </w:rPr>
              <w:tab/>
            </w:r>
            <w:r>
              <w:rPr>
                <w:rStyle w:val="IndexLink"/>
              </w:rPr>
              <w:t>165</w:t>
            </w:r>
          </w:hyperlink>
        </w:p>
        <w:p>
          <w:pPr>
            <w:pStyle w:val="Contents3"/>
            <w:tabs>
              <w:tab w:val="clear" w:pos="8459"/>
              <w:tab w:val="right" w:pos="9026" w:leader="dot"/>
            </w:tabs>
            <w:rPr/>
          </w:pPr>
          <w:hyperlink w:anchor="__RefHeading___Toc730392_2616395394">
            <w:r>
              <w:rPr>
                <w:webHidden/>
                <w:rStyle w:val="IndexLink"/>
                <w:rtl w:val="true"/>
              </w:rPr>
              <w:t>بخش دوّم</w:t>
            </w:r>
            <w:r>
              <w:rPr>
                <w:rStyle w:val="IndexLink"/>
                <w:rtl w:val="true"/>
              </w:rPr>
              <w:tab/>
            </w:r>
            <w:r>
              <w:rPr>
                <w:rStyle w:val="IndexLink"/>
              </w:rPr>
              <w:t>185</w:t>
            </w:r>
          </w:hyperlink>
        </w:p>
        <w:p>
          <w:pPr>
            <w:pStyle w:val="Contents4"/>
            <w:tabs>
              <w:tab w:val="clear" w:pos="8176"/>
              <w:tab w:val="right" w:pos="9026" w:leader="dot"/>
            </w:tabs>
            <w:rPr/>
          </w:pPr>
          <w:hyperlink w:anchor="__RefHeading___Toc730394_2616395394">
            <w:r>
              <w:rPr>
                <w:webHidden/>
                <w:rStyle w:val="IndexLink"/>
                <w:rtl w:val="true"/>
              </w:rPr>
              <w:t>اشاره</w:t>
            </w:r>
            <w:r>
              <w:rPr>
                <w:rStyle w:val="IndexLink"/>
                <w:rtl w:val="true"/>
              </w:rPr>
              <w:tab/>
            </w:r>
            <w:r>
              <w:rPr>
                <w:rStyle w:val="IndexLink"/>
              </w:rPr>
              <w:t>185</w:t>
            </w:r>
          </w:hyperlink>
        </w:p>
        <w:p>
          <w:pPr>
            <w:pStyle w:val="Contents4"/>
            <w:tabs>
              <w:tab w:val="clear" w:pos="8176"/>
              <w:tab w:val="right" w:pos="9026" w:leader="dot"/>
            </w:tabs>
            <w:rPr/>
          </w:pPr>
          <w:hyperlink w:anchor="__RefHeading___Toc730396_2616395394">
            <w:r>
              <w:rPr>
                <w:webHidden/>
                <w:rStyle w:val="IndexLink"/>
                <w:rtl w:val="true"/>
              </w:rPr>
              <w:t>امام کاظم علیه السّلام و سیاست هارون الرشید</w:t>
            </w:r>
            <w:r>
              <w:rPr>
                <w:rStyle w:val="IndexLink"/>
                <w:rtl w:val="true"/>
              </w:rPr>
              <w:tab/>
            </w:r>
            <w:r>
              <w:rPr>
                <w:rStyle w:val="IndexLink"/>
              </w:rPr>
              <w:t>185</w:t>
            </w:r>
          </w:hyperlink>
        </w:p>
        <w:p>
          <w:pPr>
            <w:pStyle w:val="Contents4"/>
            <w:tabs>
              <w:tab w:val="clear" w:pos="8176"/>
              <w:tab w:val="right" w:pos="9026" w:leader="dot"/>
            </w:tabs>
            <w:rPr/>
          </w:pPr>
          <w:hyperlink w:anchor="__RefHeading___Toc730398_2616395394">
            <w:r>
              <w:rPr>
                <w:webHidden/>
                <w:rStyle w:val="IndexLink"/>
                <w:rtl w:val="true"/>
              </w:rPr>
              <w:t>امام کاظم علیه السّلام و جماعت صالحان</w:t>
            </w:r>
            <w:r>
              <w:rPr>
                <w:rStyle w:val="IndexLink"/>
                <w:rtl w:val="true"/>
              </w:rPr>
              <w:tab/>
            </w:r>
            <w:r>
              <w:rPr>
                <w:rStyle w:val="IndexLink"/>
              </w:rPr>
              <w:t>189</w:t>
            </w:r>
          </w:hyperlink>
        </w:p>
        <w:p>
          <w:pPr>
            <w:pStyle w:val="Contents4"/>
            <w:tabs>
              <w:tab w:val="clear" w:pos="8176"/>
              <w:tab w:val="right" w:pos="9026" w:leader="dot"/>
            </w:tabs>
            <w:rPr/>
          </w:pPr>
          <w:hyperlink w:anchor="__RefHeading___Toc730400_2616395394">
            <w:r>
              <w:rPr>
                <w:webHidden/>
                <w:rStyle w:val="IndexLink"/>
                <w:rtl w:val="true"/>
              </w:rPr>
              <w:t>عرصۀ سیاسی</w:t>
            </w:r>
            <w:r>
              <w:rPr>
                <w:rStyle w:val="IndexLink"/>
                <w:rtl w:val="true"/>
              </w:rPr>
              <w:tab/>
            </w:r>
            <w:r>
              <w:rPr>
                <w:rStyle w:val="IndexLink"/>
              </w:rPr>
              <w:t>190</w:t>
            </w:r>
          </w:hyperlink>
        </w:p>
        <w:p>
          <w:pPr>
            <w:pStyle w:val="Contents5"/>
            <w:tabs>
              <w:tab w:val="clear" w:pos="7892"/>
              <w:tab w:val="right" w:pos="9026" w:leader="dot"/>
            </w:tabs>
            <w:rPr/>
          </w:pPr>
          <w:hyperlink w:anchor="__RefHeading___Toc730402_2616395394">
            <w:r>
              <w:rPr>
                <w:webHidden/>
                <w:rStyle w:val="IndexLink"/>
                <w:rtl w:val="true"/>
              </w:rPr>
              <w:t>اشاره</w:t>
            </w:r>
            <w:r>
              <w:rPr>
                <w:rStyle w:val="IndexLink"/>
                <w:rtl w:val="true"/>
              </w:rPr>
              <w:tab/>
            </w:r>
            <w:r>
              <w:rPr>
                <w:rStyle w:val="IndexLink"/>
              </w:rPr>
              <w:t>190</w:t>
            </w:r>
          </w:hyperlink>
        </w:p>
        <w:p>
          <w:pPr>
            <w:pStyle w:val="Contents5"/>
            <w:tabs>
              <w:tab w:val="clear" w:pos="7892"/>
              <w:tab w:val="right" w:pos="9026" w:leader="dot"/>
            </w:tabs>
            <w:rPr/>
          </w:pPr>
          <w:hyperlink w:anchor="__RefHeading___Toc730404_2616395394">
            <w:r>
              <w:rPr>
                <w:webHidden/>
                <w:rStyle w:val="IndexLink"/>
                <w:rtl w:val="true"/>
              </w:rPr>
              <w:t>نخست</w:t>
            </w:r>
            <w:r>
              <w:rPr>
                <w:rStyle w:val="IndexLink"/>
                <w:rtl w:val="true"/>
              </w:rPr>
              <w:t>:</w:t>
            </w:r>
            <w:r>
              <w:rPr>
                <w:rStyle w:val="IndexLink"/>
                <w:rtl w:val="true"/>
              </w:rPr>
              <w:t>محکم کردن پیوند سیاسی با خط اهل بیت علیهم السّلام</w:t>
            </w:r>
            <w:r>
              <w:rPr>
                <w:rStyle w:val="IndexLink"/>
                <w:rtl w:val="true"/>
              </w:rPr>
              <w:tab/>
            </w:r>
            <w:r>
              <w:rPr>
                <w:rStyle w:val="IndexLink"/>
              </w:rPr>
              <w:t>190</w:t>
            </w:r>
          </w:hyperlink>
        </w:p>
        <w:p>
          <w:pPr>
            <w:pStyle w:val="Contents5"/>
            <w:tabs>
              <w:tab w:val="clear" w:pos="7892"/>
              <w:tab w:val="right" w:pos="9026" w:leader="dot"/>
            </w:tabs>
            <w:rPr/>
          </w:pPr>
          <w:hyperlink w:anchor="__RefHeading___Toc730406_2616395394">
            <w:r>
              <w:rPr>
                <w:webHidden/>
                <w:rStyle w:val="IndexLink"/>
                <w:rtl w:val="true"/>
              </w:rPr>
              <w:t>دوم</w:t>
            </w:r>
            <w:r>
              <w:rPr>
                <w:rStyle w:val="IndexLink"/>
                <w:rtl w:val="true"/>
              </w:rPr>
              <w:t>:</w:t>
            </w:r>
            <w:r>
              <w:rPr>
                <w:rStyle w:val="IndexLink"/>
                <w:rtl w:val="true"/>
              </w:rPr>
              <w:t>تأکید بر پایبندی به اصل</w:t>
            </w:r>
            <w:r>
              <w:rPr>
                <w:rStyle w:val="IndexLink"/>
                <w:rtl w:val="true"/>
              </w:rPr>
              <w:t>«</w:t>
            </w:r>
            <w:r>
              <w:rPr>
                <w:rStyle w:val="IndexLink"/>
                <w:rtl w:val="true"/>
              </w:rPr>
              <w:t>تقیه</w:t>
            </w:r>
            <w:r>
              <w:rPr>
                <w:rStyle w:val="IndexLink"/>
                <w:rtl w:val="true"/>
              </w:rPr>
              <w:t>»</w:t>
              <w:tab/>
            </w:r>
            <w:r>
              <w:rPr>
                <w:rStyle w:val="IndexLink"/>
              </w:rPr>
              <w:t>192</w:t>
            </w:r>
          </w:hyperlink>
        </w:p>
        <w:p>
          <w:pPr>
            <w:pStyle w:val="Contents5"/>
            <w:tabs>
              <w:tab w:val="clear" w:pos="7892"/>
              <w:tab w:val="right" w:pos="9026" w:leader="dot"/>
            </w:tabs>
            <w:rPr/>
          </w:pPr>
          <w:hyperlink w:anchor="__RefHeading___Toc730408_2616395394">
            <w:r>
              <w:rPr>
                <w:webHidden/>
                <w:rStyle w:val="IndexLink"/>
                <w:rtl w:val="true"/>
              </w:rPr>
              <w:t>سوم</w:t>
            </w:r>
            <w:r>
              <w:rPr>
                <w:rStyle w:val="IndexLink"/>
                <w:rtl w:val="true"/>
              </w:rPr>
              <w:t>:</w:t>
            </w:r>
            <w:r>
              <w:rPr>
                <w:rStyle w:val="IndexLink"/>
                <w:rtl w:val="true"/>
              </w:rPr>
              <w:t>نفوذ در دستگاه حکومتی</w:t>
            </w:r>
            <w:r>
              <w:rPr>
                <w:rStyle w:val="IndexLink"/>
                <w:rtl w:val="true"/>
              </w:rPr>
              <w:tab/>
            </w:r>
            <w:r>
              <w:rPr>
                <w:rStyle w:val="IndexLink"/>
              </w:rPr>
              <w:t>193</w:t>
            </w:r>
          </w:hyperlink>
        </w:p>
        <w:p>
          <w:pPr>
            <w:pStyle w:val="Contents6"/>
            <w:tabs>
              <w:tab w:val="clear" w:pos="7609"/>
              <w:tab w:val="right" w:pos="9026" w:leader="dot"/>
            </w:tabs>
            <w:rPr/>
          </w:pPr>
          <w:hyperlink w:anchor="__RefHeading___Toc730410_2616395394">
            <w:r>
              <w:rPr>
                <w:webHidden/>
                <w:rStyle w:val="IndexLink"/>
                <w:rtl w:val="true"/>
              </w:rPr>
              <w:t>اشاره</w:t>
            </w:r>
            <w:r>
              <w:rPr>
                <w:rStyle w:val="IndexLink"/>
                <w:rtl w:val="true"/>
              </w:rPr>
              <w:tab/>
            </w:r>
            <w:r>
              <w:rPr>
                <w:rStyle w:val="IndexLink"/>
              </w:rPr>
              <w:t>193</w:t>
            </w:r>
          </w:hyperlink>
        </w:p>
        <w:p>
          <w:pPr>
            <w:pStyle w:val="Contents6"/>
            <w:tabs>
              <w:tab w:val="clear" w:pos="7609"/>
              <w:tab w:val="right" w:pos="9026" w:leader="dot"/>
            </w:tabs>
            <w:rPr/>
          </w:pPr>
          <w:hyperlink w:anchor="__RefHeading___Toc730412_2616395394">
            <w:r>
              <w:rPr>
                <w:webHidden/>
                <w:rStyle w:val="IndexLink"/>
              </w:rPr>
              <w:t>1</w:t>
            </w:r>
            <w:r>
              <w:rPr>
                <w:rStyle w:val="IndexLink"/>
                <w:rtl w:val="true"/>
              </w:rPr>
              <w:t>.</w:t>
            </w:r>
            <w:r>
              <w:rPr>
                <w:rStyle w:val="IndexLink"/>
                <w:rtl w:val="true"/>
              </w:rPr>
              <w:t>علی بن یقطین</w:t>
            </w:r>
            <w:r>
              <w:rPr>
                <w:rStyle w:val="IndexLink"/>
                <w:rtl w:val="true"/>
              </w:rPr>
              <w:tab/>
            </w:r>
            <w:r>
              <w:rPr>
                <w:rStyle w:val="IndexLink"/>
              </w:rPr>
              <w:t>194</w:t>
            </w:r>
          </w:hyperlink>
        </w:p>
        <w:p>
          <w:pPr>
            <w:pStyle w:val="Contents6"/>
            <w:tabs>
              <w:tab w:val="clear" w:pos="7609"/>
              <w:tab w:val="right" w:pos="9026" w:leader="dot"/>
            </w:tabs>
            <w:rPr/>
          </w:pPr>
          <w:hyperlink w:anchor="__RefHeading___Toc730414_2616395394">
            <w:r>
              <w:rPr>
                <w:webHidden/>
                <w:rStyle w:val="IndexLink"/>
              </w:rPr>
              <w:t>2</w:t>
            </w:r>
            <w:r>
              <w:rPr>
                <w:rStyle w:val="IndexLink"/>
                <w:rtl w:val="true"/>
              </w:rPr>
              <w:t>.</w:t>
            </w:r>
            <w:r>
              <w:rPr>
                <w:rStyle w:val="IndexLink"/>
                <w:rtl w:val="true"/>
              </w:rPr>
              <w:t>حفص بن غیاث کوفی</w:t>
            </w:r>
            <w:r>
              <w:rPr>
                <w:rStyle w:val="IndexLink"/>
                <w:rtl w:val="true"/>
              </w:rPr>
              <w:tab/>
            </w:r>
            <w:r>
              <w:rPr>
                <w:rStyle w:val="IndexLink"/>
              </w:rPr>
              <w:t>195</w:t>
            </w:r>
          </w:hyperlink>
        </w:p>
        <w:p>
          <w:pPr>
            <w:pStyle w:val="Contents6"/>
            <w:tabs>
              <w:tab w:val="clear" w:pos="7609"/>
              <w:tab w:val="right" w:pos="9026" w:leader="dot"/>
            </w:tabs>
            <w:rPr/>
          </w:pPr>
          <w:hyperlink w:anchor="__RefHeading___Toc730416_2616395394">
            <w:r>
              <w:rPr>
                <w:webHidden/>
                <w:rStyle w:val="IndexLink"/>
              </w:rPr>
              <w:t>3</w:t>
            </w:r>
            <w:r>
              <w:rPr>
                <w:rStyle w:val="IndexLink"/>
                <w:rtl w:val="true"/>
              </w:rPr>
              <w:t>.</w:t>
            </w:r>
            <w:r>
              <w:rPr>
                <w:rStyle w:val="IndexLink"/>
                <w:rtl w:val="true"/>
              </w:rPr>
              <w:t>عبد الله بن سنان بن ظریف</w:t>
            </w:r>
            <w:r>
              <w:rPr>
                <w:rStyle w:val="IndexLink"/>
                <w:rtl w:val="true"/>
              </w:rPr>
              <w:tab/>
            </w:r>
            <w:r>
              <w:rPr>
                <w:rStyle w:val="IndexLink"/>
              </w:rPr>
              <w:t>195</w:t>
            </w:r>
          </w:hyperlink>
        </w:p>
        <w:p>
          <w:pPr>
            <w:pStyle w:val="Contents6"/>
            <w:tabs>
              <w:tab w:val="clear" w:pos="7609"/>
              <w:tab w:val="right" w:pos="9026" w:leader="dot"/>
            </w:tabs>
            <w:rPr/>
          </w:pPr>
          <w:hyperlink w:anchor="__RefHeading___Toc730418_2616395394">
            <w:r>
              <w:rPr>
                <w:webHidden/>
                <w:rStyle w:val="IndexLink"/>
              </w:rPr>
              <w:t>4</w:t>
            </w:r>
            <w:r>
              <w:rPr>
                <w:rStyle w:val="IndexLink"/>
                <w:rtl w:val="true"/>
              </w:rPr>
              <w:t>.</w:t>
            </w:r>
            <w:r>
              <w:rPr>
                <w:rStyle w:val="IndexLink"/>
                <w:rtl w:val="true"/>
              </w:rPr>
              <w:t>فضل بن سلیمان کاتب بغدادی</w:t>
            </w:r>
            <w:r>
              <w:rPr>
                <w:rStyle w:val="IndexLink"/>
                <w:rtl w:val="true"/>
              </w:rPr>
              <w:tab/>
            </w:r>
            <w:r>
              <w:rPr>
                <w:rStyle w:val="IndexLink"/>
              </w:rPr>
              <w:t>195</w:t>
            </w:r>
          </w:hyperlink>
        </w:p>
        <w:p>
          <w:pPr>
            <w:pStyle w:val="Contents6"/>
            <w:tabs>
              <w:tab w:val="clear" w:pos="7609"/>
              <w:tab w:val="right" w:pos="9026" w:leader="dot"/>
            </w:tabs>
            <w:rPr/>
          </w:pPr>
          <w:hyperlink w:anchor="__RefHeading___Toc730420_2616395394">
            <w:r>
              <w:rPr>
                <w:webHidden/>
                <w:rStyle w:val="IndexLink"/>
              </w:rPr>
              <w:t>5</w:t>
            </w:r>
            <w:r>
              <w:rPr>
                <w:rStyle w:val="IndexLink"/>
                <w:rtl w:val="true"/>
              </w:rPr>
              <w:t>.</w:t>
            </w:r>
            <w:r>
              <w:rPr>
                <w:rStyle w:val="IndexLink"/>
                <w:rtl w:val="true"/>
              </w:rPr>
              <w:t>محمد بن اسماعیل بن بزیع</w:t>
            </w:r>
            <w:r>
              <w:rPr>
                <w:rStyle w:val="IndexLink"/>
                <w:rtl w:val="true"/>
              </w:rPr>
              <w:tab/>
            </w:r>
            <w:r>
              <w:rPr>
                <w:rStyle w:val="IndexLink"/>
              </w:rPr>
              <w:t>195</w:t>
            </w:r>
          </w:hyperlink>
        </w:p>
        <w:p>
          <w:pPr>
            <w:pStyle w:val="Contents6"/>
            <w:tabs>
              <w:tab w:val="clear" w:pos="7609"/>
              <w:tab w:val="right" w:pos="9026" w:leader="dot"/>
            </w:tabs>
            <w:rPr/>
          </w:pPr>
          <w:hyperlink w:anchor="__RefHeading___Toc730422_2616395394">
            <w:r>
              <w:rPr>
                <w:webHidden/>
                <w:rStyle w:val="IndexLink"/>
              </w:rPr>
              <w:t>6</w:t>
            </w:r>
            <w:r>
              <w:rPr>
                <w:rStyle w:val="IndexLink"/>
                <w:rtl w:val="true"/>
              </w:rPr>
              <w:t>.</w:t>
            </w:r>
            <w:r>
              <w:rPr>
                <w:rStyle w:val="IndexLink"/>
                <w:rtl w:val="true"/>
              </w:rPr>
              <w:t>حسن بن راشد</w:t>
            </w:r>
            <w:r>
              <w:rPr>
                <w:rStyle w:val="IndexLink"/>
                <w:rtl w:val="true"/>
              </w:rPr>
              <w:t>(</w:t>
            </w:r>
            <w:r>
              <w:rPr>
                <w:rStyle w:val="IndexLink"/>
                <w:rtl w:val="true"/>
              </w:rPr>
              <w:t>مولای بنی عباس</w:t>
            </w:r>
            <w:r>
              <w:rPr>
                <w:rStyle w:val="IndexLink"/>
                <w:rtl w:val="true"/>
              </w:rPr>
              <w:t>)</w:t>
              <w:tab/>
            </w:r>
            <w:r>
              <w:rPr>
                <w:rStyle w:val="IndexLink"/>
              </w:rPr>
              <w:t>195</w:t>
            </w:r>
          </w:hyperlink>
        </w:p>
        <w:p>
          <w:pPr>
            <w:pStyle w:val="Contents4"/>
            <w:tabs>
              <w:tab w:val="clear" w:pos="8176"/>
              <w:tab w:val="right" w:pos="9026" w:leader="dot"/>
            </w:tabs>
            <w:rPr/>
          </w:pPr>
          <w:hyperlink w:anchor="__RefHeading___Toc730424_2616395394">
            <w:r>
              <w:rPr>
                <w:webHidden/>
                <w:rStyle w:val="IndexLink"/>
                <w:rtl w:val="true"/>
              </w:rPr>
              <w:t>عرصۀ تربیتی</w:t>
            </w:r>
            <w:r>
              <w:rPr>
                <w:rStyle w:val="IndexLink"/>
                <w:rtl w:val="true"/>
              </w:rPr>
              <w:tab/>
            </w:r>
            <w:r>
              <w:rPr>
                <w:rStyle w:val="IndexLink"/>
              </w:rPr>
              <w:t>196</w:t>
            </w:r>
          </w:hyperlink>
        </w:p>
        <w:p>
          <w:pPr>
            <w:pStyle w:val="Contents5"/>
            <w:tabs>
              <w:tab w:val="clear" w:pos="7892"/>
              <w:tab w:val="right" w:pos="9026" w:leader="dot"/>
            </w:tabs>
            <w:rPr/>
          </w:pPr>
          <w:hyperlink w:anchor="__RefHeading___Toc730426_2616395394">
            <w:r>
              <w:rPr>
                <w:webHidden/>
                <w:rStyle w:val="IndexLink"/>
                <w:rtl w:val="true"/>
              </w:rPr>
              <w:t>اشاره</w:t>
            </w:r>
            <w:r>
              <w:rPr>
                <w:rStyle w:val="IndexLink"/>
                <w:rtl w:val="true"/>
              </w:rPr>
              <w:tab/>
            </w:r>
            <w:r>
              <w:rPr>
                <w:rStyle w:val="IndexLink"/>
              </w:rPr>
              <w:t>196</w:t>
            </w:r>
          </w:hyperlink>
        </w:p>
        <w:p>
          <w:pPr>
            <w:pStyle w:val="Contents5"/>
            <w:tabs>
              <w:tab w:val="clear" w:pos="7892"/>
              <w:tab w:val="right" w:pos="9026" w:leader="dot"/>
            </w:tabs>
            <w:rPr/>
          </w:pPr>
          <w:hyperlink w:anchor="__RefHeading___Toc730428_2616395394">
            <w:r>
              <w:rPr>
                <w:webHidden/>
                <w:rStyle w:val="IndexLink"/>
                <w:rtl w:val="true"/>
              </w:rPr>
              <w:t>نخست</w:t>
            </w:r>
            <w:r>
              <w:rPr>
                <w:rStyle w:val="IndexLink"/>
                <w:rtl w:val="true"/>
              </w:rPr>
              <w:t>:</w:t>
            </w:r>
            <w:r>
              <w:rPr>
                <w:rStyle w:val="IndexLink"/>
                <w:rtl w:val="true"/>
              </w:rPr>
              <w:t>موضع‌گیری امام علیه السّلام در برابر علی بن یقطین</w:t>
            </w:r>
            <w:r>
              <w:rPr>
                <w:rStyle w:val="IndexLink"/>
                <w:rtl w:val="true"/>
              </w:rPr>
              <w:tab/>
            </w:r>
            <w:r>
              <w:rPr>
                <w:rStyle w:val="IndexLink"/>
              </w:rPr>
              <w:t>196</w:t>
            </w:r>
          </w:hyperlink>
        </w:p>
        <w:p>
          <w:pPr>
            <w:pStyle w:val="Contents5"/>
            <w:tabs>
              <w:tab w:val="clear" w:pos="7892"/>
              <w:tab w:val="right" w:pos="9026" w:leader="dot"/>
            </w:tabs>
            <w:rPr/>
          </w:pPr>
          <w:hyperlink w:anchor="__RefHeading___Toc730430_2616395394">
            <w:r>
              <w:rPr>
                <w:webHidden/>
                <w:rStyle w:val="IndexLink"/>
                <w:rtl w:val="true"/>
              </w:rPr>
              <w:t>دوم</w:t>
            </w:r>
            <w:r>
              <w:rPr>
                <w:rStyle w:val="IndexLink"/>
                <w:rtl w:val="true"/>
              </w:rPr>
              <w:t>:</w:t>
            </w:r>
            <w:r>
              <w:rPr>
                <w:rStyle w:val="IndexLink"/>
                <w:rtl w:val="true"/>
              </w:rPr>
              <w:t>امام کاظم علیه السّلام و برآوردن نیازهای مؤمنان</w:t>
            </w:r>
            <w:r>
              <w:rPr>
                <w:rStyle w:val="IndexLink"/>
                <w:rtl w:val="true"/>
              </w:rPr>
              <w:tab/>
            </w:r>
            <w:r>
              <w:rPr>
                <w:rStyle w:val="IndexLink"/>
              </w:rPr>
              <w:t>198</w:t>
            </w:r>
          </w:hyperlink>
        </w:p>
        <w:p>
          <w:pPr>
            <w:pStyle w:val="Contents5"/>
            <w:tabs>
              <w:tab w:val="clear" w:pos="7892"/>
              <w:tab w:val="right" w:pos="9026" w:leader="dot"/>
            </w:tabs>
            <w:rPr/>
          </w:pPr>
          <w:hyperlink w:anchor="__RefHeading___Toc730432_2616395394">
            <w:r>
              <w:rPr>
                <w:webHidden/>
                <w:rStyle w:val="IndexLink"/>
                <w:rtl w:val="true"/>
              </w:rPr>
              <w:t>سوم</w:t>
            </w:r>
            <w:r>
              <w:rPr>
                <w:rStyle w:val="IndexLink"/>
                <w:rtl w:val="true"/>
              </w:rPr>
              <w:t>:</w:t>
            </w:r>
            <w:r>
              <w:rPr>
                <w:rStyle w:val="IndexLink"/>
                <w:rtl w:val="true"/>
              </w:rPr>
              <w:t>حمایت امام کاظم علیه السّلام از مأموریت علی بن یقطین</w:t>
            </w:r>
            <w:r>
              <w:rPr>
                <w:rStyle w:val="IndexLink"/>
                <w:rtl w:val="true"/>
              </w:rPr>
              <w:tab/>
            </w:r>
            <w:r>
              <w:rPr>
                <w:rStyle w:val="IndexLink"/>
              </w:rPr>
              <w:t>199</w:t>
            </w:r>
          </w:hyperlink>
        </w:p>
        <w:p>
          <w:pPr>
            <w:pStyle w:val="Contents4"/>
            <w:tabs>
              <w:tab w:val="clear" w:pos="8176"/>
              <w:tab w:val="right" w:pos="9026" w:leader="dot"/>
            </w:tabs>
            <w:rPr/>
          </w:pPr>
          <w:hyperlink w:anchor="__RefHeading___Toc730434_2616395394">
            <w:r>
              <w:rPr>
                <w:webHidden/>
                <w:rStyle w:val="IndexLink"/>
                <w:rtl w:val="true"/>
              </w:rPr>
              <w:t>عرصۀ علمی و فکری</w:t>
            </w:r>
            <w:r>
              <w:rPr>
                <w:rStyle w:val="IndexLink"/>
                <w:rtl w:val="true"/>
              </w:rPr>
              <w:tab/>
            </w:r>
            <w:r>
              <w:rPr>
                <w:rStyle w:val="IndexLink"/>
              </w:rPr>
              <w:t>203</w:t>
            </w:r>
          </w:hyperlink>
        </w:p>
        <w:p>
          <w:pPr>
            <w:pStyle w:val="Contents5"/>
            <w:tabs>
              <w:tab w:val="clear" w:pos="7892"/>
              <w:tab w:val="right" w:pos="9026" w:leader="dot"/>
            </w:tabs>
            <w:rPr/>
          </w:pPr>
          <w:hyperlink w:anchor="__RefHeading___Toc730436_2616395394">
            <w:r>
              <w:rPr>
                <w:webHidden/>
                <w:rStyle w:val="IndexLink"/>
                <w:rtl w:val="true"/>
              </w:rPr>
              <w:t>اشاره</w:t>
            </w:r>
            <w:r>
              <w:rPr>
                <w:rStyle w:val="IndexLink"/>
                <w:rtl w:val="true"/>
              </w:rPr>
              <w:tab/>
            </w:r>
            <w:r>
              <w:rPr>
                <w:rStyle w:val="IndexLink"/>
              </w:rPr>
              <w:t>203</w:t>
            </w:r>
          </w:hyperlink>
        </w:p>
        <w:p>
          <w:pPr>
            <w:pStyle w:val="Contents5"/>
            <w:tabs>
              <w:tab w:val="clear" w:pos="7892"/>
              <w:tab w:val="right" w:pos="9026" w:leader="dot"/>
            </w:tabs>
            <w:rPr/>
          </w:pPr>
          <w:hyperlink w:anchor="__RefHeading___Toc730438_2616395394">
            <w:r>
              <w:rPr>
                <w:webHidden/>
                <w:rStyle w:val="IndexLink"/>
                <w:rtl w:val="true"/>
              </w:rPr>
              <w:t>شیوۀ استنباط و تفقه در دین</w:t>
            </w:r>
            <w:r>
              <w:rPr>
                <w:rStyle w:val="IndexLink"/>
                <w:rtl w:val="true"/>
              </w:rPr>
              <w:tab/>
            </w:r>
            <w:r>
              <w:rPr>
                <w:rStyle w:val="IndexLink"/>
              </w:rPr>
              <w:t>206</w:t>
            </w:r>
          </w:hyperlink>
        </w:p>
        <w:p>
          <w:pPr>
            <w:pStyle w:val="Contents5"/>
            <w:tabs>
              <w:tab w:val="clear" w:pos="7892"/>
              <w:tab w:val="right" w:pos="9026" w:leader="dot"/>
            </w:tabs>
            <w:rPr/>
          </w:pPr>
          <w:hyperlink w:anchor="__RefHeading___Toc730440_2616395394">
            <w:r>
              <w:rPr>
                <w:webHidden/>
                <w:rStyle w:val="IndexLink"/>
                <w:rtl w:val="true"/>
              </w:rPr>
              <w:t>مناظره در عصر امام کاظم علیه السّلام</w:t>
            </w:r>
            <w:r>
              <w:rPr>
                <w:rStyle w:val="IndexLink"/>
                <w:rtl w:val="true"/>
              </w:rPr>
              <w:tab/>
            </w:r>
            <w:r>
              <w:rPr>
                <w:rStyle w:val="IndexLink"/>
              </w:rPr>
              <w:t>207</w:t>
            </w:r>
          </w:hyperlink>
        </w:p>
        <w:p>
          <w:pPr>
            <w:pStyle w:val="Contents3"/>
            <w:tabs>
              <w:tab w:val="clear" w:pos="8459"/>
              <w:tab w:val="right" w:pos="9026" w:leader="dot"/>
            </w:tabs>
            <w:rPr/>
          </w:pPr>
          <w:hyperlink w:anchor="__RefHeading___Toc730442_2616395394">
            <w:r>
              <w:rPr>
                <w:webHidden/>
                <w:rStyle w:val="IndexLink"/>
                <w:rtl w:val="true"/>
              </w:rPr>
              <w:t>بخش سوّم</w:t>
            </w:r>
            <w:r>
              <w:rPr>
                <w:rStyle w:val="IndexLink"/>
                <w:rtl w:val="true"/>
              </w:rPr>
              <w:tab/>
            </w:r>
            <w:r>
              <w:rPr>
                <w:rStyle w:val="IndexLink"/>
              </w:rPr>
              <w:t>211</w:t>
            </w:r>
          </w:hyperlink>
        </w:p>
        <w:p>
          <w:pPr>
            <w:pStyle w:val="Contents4"/>
            <w:tabs>
              <w:tab w:val="clear" w:pos="8176"/>
              <w:tab w:val="right" w:pos="9026" w:leader="dot"/>
            </w:tabs>
            <w:rPr/>
          </w:pPr>
          <w:hyperlink w:anchor="__RefHeading___Toc730444_2616395394">
            <w:r>
              <w:rPr>
                <w:webHidden/>
                <w:rStyle w:val="IndexLink"/>
                <w:rtl w:val="true"/>
              </w:rPr>
              <w:t>اشاره</w:t>
            </w:r>
            <w:r>
              <w:rPr>
                <w:rStyle w:val="IndexLink"/>
                <w:rtl w:val="true"/>
              </w:rPr>
              <w:tab/>
            </w:r>
            <w:r>
              <w:rPr>
                <w:rStyle w:val="IndexLink"/>
              </w:rPr>
              <w:t>211</w:t>
            </w:r>
          </w:hyperlink>
        </w:p>
        <w:p>
          <w:pPr>
            <w:pStyle w:val="Contents4"/>
            <w:tabs>
              <w:tab w:val="clear" w:pos="8176"/>
              <w:tab w:val="right" w:pos="9026" w:leader="dot"/>
            </w:tabs>
            <w:rPr/>
          </w:pPr>
          <w:hyperlink w:anchor="__RefHeading___Toc730446_2616395394">
            <w:r>
              <w:rPr>
                <w:webHidden/>
                <w:rStyle w:val="IndexLink"/>
                <w:rtl w:val="true"/>
              </w:rPr>
              <w:t>برنامه‌ریزی برای زندانی کردن امام کاظم علیه السّلام</w:t>
            </w:r>
            <w:r>
              <w:rPr>
                <w:rStyle w:val="IndexLink"/>
                <w:rtl w:val="true"/>
              </w:rPr>
              <w:tab/>
            </w:r>
            <w:r>
              <w:rPr>
                <w:rStyle w:val="IndexLink"/>
              </w:rPr>
              <w:t>211</w:t>
            </w:r>
          </w:hyperlink>
        </w:p>
        <w:p>
          <w:pPr>
            <w:pStyle w:val="Contents4"/>
            <w:tabs>
              <w:tab w:val="clear" w:pos="8176"/>
              <w:tab w:val="right" w:pos="9026" w:leader="dot"/>
            </w:tabs>
            <w:rPr/>
          </w:pPr>
          <w:hyperlink w:anchor="__RefHeading___Toc730448_2616395394">
            <w:r>
              <w:rPr>
                <w:webHidden/>
                <w:rStyle w:val="IndexLink"/>
                <w:rtl w:val="true"/>
              </w:rPr>
              <w:t>دستگیری امام کاظم علیه السّلام</w:t>
            </w:r>
            <w:r>
              <w:rPr>
                <w:rStyle w:val="IndexLink"/>
                <w:rtl w:val="true"/>
              </w:rPr>
              <w:tab/>
            </w:r>
            <w:r>
              <w:rPr>
                <w:rStyle w:val="IndexLink"/>
              </w:rPr>
              <w:t>215</w:t>
            </w:r>
          </w:hyperlink>
        </w:p>
        <w:p>
          <w:pPr>
            <w:pStyle w:val="Contents4"/>
            <w:tabs>
              <w:tab w:val="clear" w:pos="8176"/>
              <w:tab w:val="right" w:pos="9026" w:leader="dot"/>
            </w:tabs>
            <w:rPr/>
          </w:pPr>
          <w:hyperlink w:anchor="__RefHeading___Toc730450_2616395394">
            <w:r>
              <w:rPr>
                <w:webHidden/>
                <w:rStyle w:val="IndexLink"/>
                <w:rtl w:val="true"/>
              </w:rPr>
              <w:t>امام کاظم علیه السّلام در زندان بصره</w:t>
            </w:r>
            <w:r>
              <w:rPr>
                <w:rStyle w:val="IndexLink"/>
                <w:rtl w:val="true"/>
              </w:rPr>
              <w:tab/>
            </w:r>
            <w:r>
              <w:rPr>
                <w:rStyle w:val="IndexLink"/>
              </w:rPr>
              <w:t>216</w:t>
            </w:r>
          </w:hyperlink>
        </w:p>
        <w:p>
          <w:pPr>
            <w:pStyle w:val="Contents4"/>
            <w:tabs>
              <w:tab w:val="clear" w:pos="8176"/>
              <w:tab w:val="right" w:pos="9026" w:leader="dot"/>
            </w:tabs>
            <w:rPr/>
          </w:pPr>
          <w:hyperlink w:anchor="__RefHeading___Toc730452_2616395394">
            <w:r>
              <w:rPr>
                <w:webHidden/>
                <w:rStyle w:val="IndexLink"/>
                <w:rtl w:val="true"/>
              </w:rPr>
              <w:t>عیسی و مأموریت کشتن امام کاظم علیه السّلام</w:t>
            </w:r>
            <w:r>
              <w:rPr>
                <w:rStyle w:val="IndexLink"/>
                <w:rtl w:val="true"/>
              </w:rPr>
              <w:tab/>
            </w:r>
            <w:r>
              <w:rPr>
                <w:rStyle w:val="IndexLink"/>
              </w:rPr>
              <w:t>217</w:t>
            </w:r>
          </w:hyperlink>
        </w:p>
        <w:p>
          <w:pPr>
            <w:pStyle w:val="Contents4"/>
            <w:tabs>
              <w:tab w:val="clear" w:pos="8176"/>
              <w:tab w:val="right" w:pos="9026" w:leader="dot"/>
            </w:tabs>
            <w:rPr/>
          </w:pPr>
          <w:hyperlink w:anchor="__RefHeading___Toc730454_2616395394">
            <w:r>
              <w:rPr>
                <w:webHidden/>
                <w:rStyle w:val="IndexLink"/>
                <w:rtl w:val="true"/>
              </w:rPr>
              <w:t>انتقال امام کاظم علیه السّلام به بغداد</w:t>
            </w:r>
            <w:r>
              <w:rPr>
                <w:rStyle w:val="IndexLink"/>
                <w:rtl w:val="true"/>
              </w:rPr>
              <w:tab/>
            </w:r>
            <w:r>
              <w:rPr>
                <w:rStyle w:val="IndexLink"/>
              </w:rPr>
              <w:t>218</w:t>
            </w:r>
          </w:hyperlink>
        </w:p>
        <w:p>
          <w:pPr>
            <w:pStyle w:val="Contents4"/>
            <w:tabs>
              <w:tab w:val="clear" w:pos="8176"/>
              <w:tab w:val="right" w:pos="9026" w:leader="dot"/>
            </w:tabs>
            <w:rPr/>
          </w:pPr>
          <w:hyperlink w:anchor="__RefHeading___Toc730456_2616395394">
            <w:r>
              <w:rPr>
                <w:webHidden/>
                <w:rStyle w:val="IndexLink"/>
                <w:rtl w:val="true"/>
              </w:rPr>
              <w:t>نیایش امام کاظم علیه السّلام و رهایی از زندان</w:t>
            </w:r>
            <w:r>
              <w:rPr>
                <w:rStyle w:val="IndexLink"/>
                <w:rtl w:val="true"/>
              </w:rPr>
              <w:tab/>
            </w:r>
            <w:r>
              <w:rPr>
                <w:rStyle w:val="IndexLink"/>
              </w:rPr>
              <w:t>219</w:t>
            </w:r>
          </w:hyperlink>
        </w:p>
        <w:p>
          <w:pPr>
            <w:pStyle w:val="Contents4"/>
            <w:tabs>
              <w:tab w:val="clear" w:pos="8176"/>
              <w:tab w:val="right" w:pos="9026" w:leader="dot"/>
            </w:tabs>
            <w:rPr/>
          </w:pPr>
          <w:hyperlink w:anchor="__RefHeading___Toc730458_2616395394">
            <w:r>
              <w:rPr>
                <w:webHidden/>
                <w:rStyle w:val="IndexLink"/>
                <w:rtl w:val="true"/>
              </w:rPr>
              <w:t>دومین بازداشت</w:t>
            </w:r>
            <w:r>
              <w:rPr>
                <w:rStyle w:val="IndexLink"/>
                <w:rtl w:val="true"/>
              </w:rPr>
              <w:tab/>
            </w:r>
            <w:r>
              <w:rPr>
                <w:rStyle w:val="IndexLink"/>
              </w:rPr>
              <w:t>220</w:t>
            </w:r>
          </w:hyperlink>
        </w:p>
        <w:p>
          <w:pPr>
            <w:pStyle w:val="Contents4"/>
            <w:tabs>
              <w:tab w:val="clear" w:pos="8176"/>
              <w:tab w:val="right" w:pos="9026" w:leader="dot"/>
            </w:tabs>
            <w:rPr/>
          </w:pPr>
          <w:hyperlink w:anchor="__RefHeading___Toc730460_2616395394">
            <w:r>
              <w:rPr>
                <w:webHidden/>
                <w:rStyle w:val="IndexLink"/>
                <w:rtl w:val="true"/>
              </w:rPr>
              <w:t>امام کاظم علیه السّلام در زندان سندی بن شاهک</w:t>
            </w:r>
            <w:r>
              <w:rPr>
                <w:rStyle w:val="IndexLink"/>
                <w:rtl w:val="true"/>
              </w:rPr>
              <w:tab/>
            </w:r>
            <w:r>
              <w:rPr>
                <w:rStyle w:val="IndexLink"/>
              </w:rPr>
              <w:t>220</w:t>
            </w:r>
          </w:hyperlink>
        </w:p>
        <w:p>
          <w:pPr>
            <w:pStyle w:val="Contents4"/>
            <w:tabs>
              <w:tab w:val="clear" w:pos="8176"/>
              <w:tab w:val="right" w:pos="9026" w:leader="dot"/>
            </w:tabs>
            <w:rPr/>
          </w:pPr>
          <w:hyperlink w:anchor="__RefHeading___Toc730462_2616395394">
            <w:r>
              <w:rPr>
                <w:webHidden/>
                <w:rStyle w:val="IndexLink"/>
                <w:rtl w:val="true"/>
              </w:rPr>
              <w:t>فعالیت امام کاظم علیه السّلام در زندان</w:t>
            </w:r>
            <w:r>
              <w:rPr>
                <w:rStyle w:val="IndexLink"/>
                <w:rtl w:val="true"/>
              </w:rPr>
              <w:tab/>
            </w:r>
            <w:r>
              <w:rPr>
                <w:rStyle w:val="IndexLink"/>
              </w:rPr>
              <w:t>221</w:t>
            </w:r>
          </w:hyperlink>
        </w:p>
        <w:p>
          <w:pPr>
            <w:pStyle w:val="Contents5"/>
            <w:tabs>
              <w:tab w:val="clear" w:pos="7892"/>
              <w:tab w:val="right" w:pos="9026" w:leader="dot"/>
            </w:tabs>
            <w:rPr/>
          </w:pPr>
          <w:hyperlink w:anchor="__RefHeading___Toc730464_2616395394">
            <w:r>
              <w:rPr>
                <w:webHidden/>
                <w:rStyle w:val="IndexLink"/>
                <w:rtl w:val="true"/>
              </w:rPr>
              <w:t>اشاره</w:t>
            </w:r>
            <w:r>
              <w:rPr>
                <w:rStyle w:val="IndexLink"/>
                <w:rtl w:val="true"/>
              </w:rPr>
              <w:tab/>
            </w:r>
            <w:r>
              <w:rPr>
                <w:rStyle w:val="IndexLink"/>
              </w:rPr>
              <w:t>221</w:t>
            </w:r>
          </w:hyperlink>
        </w:p>
        <w:p>
          <w:pPr>
            <w:pStyle w:val="Contents5"/>
            <w:tabs>
              <w:tab w:val="clear" w:pos="7892"/>
              <w:tab w:val="right" w:pos="9026" w:leader="dot"/>
            </w:tabs>
            <w:rPr/>
          </w:pPr>
          <w:hyperlink w:anchor="__RefHeading___Toc730466_2616395394">
            <w:r>
              <w:rPr>
                <w:webHidden/>
                <w:rStyle w:val="IndexLink"/>
              </w:rPr>
              <w:t>1</w:t>
            </w:r>
            <w:r>
              <w:rPr>
                <w:rStyle w:val="IndexLink"/>
                <w:rtl w:val="true"/>
              </w:rPr>
              <w:t>.</w:t>
            </w:r>
            <w:r>
              <w:rPr>
                <w:rStyle w:val="IndexLink"/>
                <w:rtl w:val="true"/>
              </w:rPr>
              <w:t>عبادت</w:t>
            </w:r>
            <w:r>
              <w:rPr>
                <w:rStyle w:val="IndexLink"/>
                <w:rtl w:val="true"/>
              </w:rPr>
              <w:tab/>
            </w:r>
            <w:r>
              <w:rPr>
                <w:rStyle w:val="IndexLink"/>
              </w:rPr>
              <w:t>221</w:t>
            </w:r>
          </w:hyperlink>
        </w:p>
        <w:p>
          <w:pPr>
            <w:pStyle w:val="Contents5"/>
            <w:tabs>
              <w:tab w:val="clear" w:pos="7892"/>
              <w:tab w:val="right" w:pos="9026" w:leader="dot"/>
            </w:tabs>
            <w:rPr/>
          </w:pPr>
          <w:hyperlink w:anchor="__RefHeading___Toc730468_2616395394">
            <w:r>
              <w:rPr>
                <w:webHidden/>
                <w:rStyle w:val="IndexLink"/>
              </w:rPr>
              <w:t>2</w:t>
            </w:r>
            <w:r>
              <w:rPr>
                <w:rStyle w:val="IndexLink"/>
                <w:rtl w:val="true"/>
              </w:rPr>
              <w:t>.</w:t>
            </w:r>
            <w:r>
              <w:rPr>
                <w:rStyle w:val="IndexLink"/>
                <w:rtl w:val="true"/>
              </w:rPr>
              <w:t>پاسخ به استفتاء</w:t>
            </w:r>
            <w:r>
              <w:rPr>
                <w:rStyle w:val="IndexLink"/>
                <w:rtl w:val="true"/>
              </w:rPr>
              <w:tab/>
            </w:r>
            <w:r>
              <w:rPr>
                <w:rStyle w:val="IndexLink"/>
              </w:rPr>
              <w:t>222</w:t>
            </w:r>
          </w:hyperlink>
        </w:p>
        <w:p>
          <w:pPr>
            <w:pStyle w:val="Contents5"/>
            <w:tabs>
              <w:tab w:val="clear" w:pos="7892"/>
              <w:tab w:val="right" w:pos="9026" w:leader="dot"/>
            </w:tabs>
            <w:rPr/>
          </w:pPr>
          <w:hyperlink w:anchor="__RefHeading___Toc730470_2616395394">
            <w:r>
              <w:rPr>
                <w:webHidden/>
                <w:rStyle w:val="IndexLink"/>
              </w:rPr>
              <w:t>3</w:t>
            </w:r>
            <w:r>
              <w:rPr>
                <w:rStyle w:val="IndexLink"/>
                <w:rtl w:val="true"/>
              </w:rPr>
              <w:t>.</w:t>
            </w:r>
            <w:r>
              <w:rPr>
                <w:rStyle w:val="IndexLink"/>
                <w:rtl w:val="true"/>
              </w:rPr>
              <w:t>تعیین نمایندگان</w:t>
            </w:r>
            <w:r>
              <w:rPr>
                <w:rStyle w:val="IndexLink"/>
                <w:rtl w:val="true"/>
              </w:rPr>
              <w:tab/>
            </w:r>
            <w:r>
              <w:rPr>
                <w:rStyle w:val="IndexLink"/>
              </w:rPr>
              <w:t>223</w:t>
            </w:r>
          </w:hyperlink>
        </w:p>
        <w:p>
          <w:pPr>
            <w:pStyle w:val="Contents5"/>
            <w:tabs>
              <w:tab w:val="clear" w:pos="7892"/>
              <w:tab w:val="right" w:pos="9026" w:leader="dot"/>
            </w:tabs>
            <w:rPr/>
          </w:pPr>
          <w:hyperlink w:anchor="__RefHeading___Toc730472_2616395394">
            <w:r>
              <w:rPr>
                <w:webHidden/>
                <w:rStyle w:val="IndexLink"/>
              </w:rPr>
              <w:t>4</w:t>
            </w:r>
            <w:r>
              <w:rPr>
                <w:rStyle w:val="IndexLink"/>
                <w:rtl w:val="true"/>
              </w:rPr>
              <w:t>.</w:t>
            </w:r>
            <w:r>
              <w:rPr>
                <w:rStyle w:val="IndexLink"/>
                <w:rtl w:val="true"/>
              </w:rPr>
              <w:t>تعیین جانشین</w:t>
            </w:r>
            <w:r>
              <w:rPr>
                <w:rStyle w:val="IndexLink"/>
                <w:rtl w:val="true"/>
              </w:rPr>
              <w:tab/>
            </w:r>
            <w:r>
              <w:rPr>
                <w:rStyle w:val="IndexLink"/>
              </w:rPr>
              <w:t>223</w:t>
            </w:r>
          </w:hyperlink>
        </w:p>
        <w:p>
          <w:pPr>
            <w:pStyle w:val="Contents5"/>
            <w:tabs>
              <w:tab w:val="clear" w:pos="7892"/>
              <w:tab w:val="right" w:pos="9026" w:leader="dot"/>
            </w:tabs>
            <w:rPr/>
          </w:pPr>
          <w:hyperlink w:anchor="__RefHeading___Toc730474_2616395394">
            <w:r>
              <w:rPr>
                <w:webHidden/>
                <w:rStyle w:val="IndexLink"/>
              </w:rPr>
              <w:t>5</w:t>
            </w:r>
            <w:r>
              <w:rPr>
                <w:rStyle w:val="IndexLink"/>
                <w:rtl w:val="true"/>
              </w:rPr>
              <w:t>.</w:t>
            </w:r>
            <w:r>
              <w:rPr>
                <w:rStyle w:val="IndexLink"/>
                <w:rtl w:val="true"/>
              </w:rPr>
              <w:t>وصیت امام علیه السّلام</w:t>
            </w:r>
            <w:r>
              <w:rPr>
                <w:rStyle w:val="IndexLink"/>
                <w:rtl w:val="true"/>
              </w:rPr>
              <w:tab/>
            </w:r>
            <w:r>
              <w:rPr>
                <w:rStyle w:val="IndexLink"/>
              </w:rPr>
              <w:t>224</w:t>
            </w:r>
          </w:hyperlink>
        </w:p>
        <w:p>
          <w:pPr>
            <w:pStyle w:val="Contents5"/>
            <w:tabs>
              <w:tab w:val="clear" w:pos="7892"/>
              <w:tab w:val="right" w:pos="9026" w:leader="dot"/>
            </w:tabs>
            <w:rPr/>
          </w:pPr>
          <w:hyperlink w:anchor="__RefHeading___Toc730476_2616395394">
            <w:r>
              <w:rPr>
                <w:webHidden/>
                <w:rStyle w:val="IndexLink"/>
              </w:rPr>
              <w:t>6</w:t>
            </w:r>
            <w:r>
              <w:rPr>
                <w:rStyle w:val="IndexLink"/>
                <w:rtl w:val="true"/>
              </w:rPr>
              <w:t>.</w:t>
            </w:r>
            <w:r>
              <w:rPr>
                <w:rStyle w:val="IndexLink"/>
                <w:rtl w:val="true"/>
              </w:rPr>
              <w:t>صلابت و مقاومت امام کاظم علیه السّلام در برابر فشارهای هارون</w:t>
            </w:r>
            <w:r>
              <w:rPr>
                <w:rStyle w:val="IndexLink"/>
                <w:rtl w:val="true"/>
              </w:rPr>
              <w:tab/>
            </w:r>
            <w:r>
              <w:rPr>
                <w:rStyle w:val="IndexLink"/>
              </w:rPr>
              <w:t>224</w:t>
            </w:r>
          </w:hyperlink>
        </w:p>
        <w:p>
          <w:pPr>
            <w:pStyle w:val="Contents4"/>
            <w:tabs>
              <w:tab w:val="clear" w:pos="8176"/>
              <w:tab w:val="right" w:pos="9026" w:leader="dot"/>
            </w:tabs>
            <w:rPr/>
          </w:pPr>
          <w:hyperlink w:anchor="__RefHeading___Toc730478_2616395394">
            <w:r>
              <w:rPr>
                <w:webHidden/>
                <w:rStyle w:val="IndexLink"/>
                <w:rtl w:val="true"/>
              </w:rPr>
              <w:t>امام کاظم علیه السّلام و درهم شکستن شکوه هارون</w:t>
            </w:r>
            <w:r>
              <w:rPr>
                <w:rStyle w:val="IndexLink"/>
                <w:rtl w:val="true"/>
              </w:rPr>
              <w:tab/>
            </w:r>
            <w:r>
              <w:rPr>
                <w:rStyle w:val="IndexLink"/>
              </w:rPr>
              <w:t>225</w:t>
            </w:r>
          </w:hyperlink>
        </w:p>
        <w:p>
          <w:pPr>
            <w:pStyle w:val="Contents5"/>
            <w:tabs>
              <w:tab w:val="clear" w:pos="7892"/>
              <w:tab w:val="right" w:pos="9026" w:leader="dot"/>
            </w:tabs>
            <w:rPr/>
          </w:pPr>
          <w:hyperlink w:anchor="__RefHeading___Toc730480_2616395394">
            <w:r>
              <w:rPr>
                <w:webHidden/>
                <w:rStyle w:val="IndexLink"/>
                <w:rtl w:val="true"/>
              </w:rPr>
              <w:t>اشاره</w:t>
            </w:r>
            <w:r>
              <w:rPr>
                <w:rStyle w:val="IndexLink"/>
                <w:rtl w:val="true"/>
              </w:rPr>
              <w:tab/>
            </w:r>
            <w:r>
              <w:rPr>
                <w:rStyle w:val="IndexLink"/>
              </w:rPr>
              <w:t>225</w:t>
            </w:r>
          </w:hyperlink>
        </w:p>
        <w:p>
          <w:pPr>
            <w:pStyle w:val="Contents5"/>
            <w:tabs>
              <w:tab w:val="clear" w:pos="7892"/>
              <w:tab w:val="right" w:pos="9026" w:leader="dot"/>
            </w:tabs>
            <w:rPr/>
          </w:pPr>
          <w:hyperlink w:anchor="__RefHeading___Toc730482_2616395394">
            <w:r>
              <w:rPr>
                <w:webHidden/>
                <w:rStyle w:val="IndexLink"/>
              </w:rPr>
              <w:t>1</w:t>
            </w:r>
            <w:r>
              <w:rPr>
                <w:rStyle w:val="IndexLink"/>
                <w:rtl w:val="true"/>
              </w:rPr>
              <w:t>.</w:t>
            </w:r>
            <w:r>
              <w:rPr>
                <w:rStyle w:val="IndexLink"/>
                <w:rtl w:val="true"/>
              </w:rPr>
              <w:t>فرستادن کنیزکی برای امام علیه السّلام</w:t>
            </w:r>
            <w:r>
              <w:rPr>
                <w:rStyle w:val="IndexLink"/>
                <w:rtl w:val="true"/>
              </w:rPr>
              <w:tab/>
            </w:r>
            <w:r>
              <w:rPr>
                <w:rStyle w:val="IndexLink"/>
              </w:rPr>
              <w:t>225</w:t>
            </w:r>
          </w:hyperlink>
        </w:p>
        <w:p>
          <w:pPr>
            <w:pStyle w:val="Contents5"/>
            <w:tabs>
              <w:tab w:val="clear" w:pos="7892"/>
              <w:tab w:val="right" w:pos="9026" w:leader="dot"/>
            </w:tabs>
            <w:rPr/>
          </w:pPr>
          <w:hyperlink w:anchor="__RefHeading___Toc730484_2616395394">
            <w:r>
              <w:rPr>
                <w:webHidden/>
                <w:rStyle w:val="IndexLink"/>
              </w:rPr>
              <w:t>2</w:t>
            </w:r>
            <w:r>
              <w:rPr>
                <w:rStyle w:val="IndexLink"/>
                <w:rtl w:val="true"/>
              </w:rPr>
              <w:t>.</w:t>
            </w:r>
            <w:r>
              <w:rPr>
                <w:rStyle w:val="IndexLink"/>
                <w:rtl w:val="true"/>
              </w:rPr>
              <w:t>تلاش برای مسموم کردن امام علیه السّلام</w:t>
            </w:r>
            <w:r>
              <w:rPr>
                <w:rStyle w:val="IndexLink"/>
                <w:rtl w:val="true"/>
              </w:rPr>
              <w:tab/>
            </w:r>
            <w:r>
              <w:rPr>
                <w:rStyle w:val="IndexLink"/>
              </w:rPr>
              <w:t>227</w:t>
            </w:r>
          </w:hyperlink>
        </w:p>
        <w:p>
          <w:pPr>
            <w:pStyle w:val="Contents5"/>
            <w:tabs>
              <w:tab w:val="clear" w:pos="7892"/>
              <w:tab w:val="right" w:pos="9026" w:leader="dot"/>
            </w:tabs>
            <w:rPr/>
          </w:pPr>
          <w:hyperlink w:anchor="__RefHeading___Toc730486_2616395394">
            <w:r>
              <w:rPr>
                <w:webHidden/>
                <w:rStyle w:val="IndexLink"/>
              </w:rPr>
              <w:t>3</w:t>
            </w:r>
            <w:r>
              <w:rPr>
                <w:rStyle w:val="IndexLink"/>
                <w:rtl w:val="true"/>
              </w:rPr>
              <w:t>.</w:t>
            </w:r>
            <w:r>
              <w:rPr>
                <w:rStyle w:val="IndexLink"/>
                <w:rtl w:val="true"/>
              </w:rPr>
              <w:t>درخواست آزادی برای امام علیه السّلام</w:t>
            </w:r>
            <w:r>
              <w:rPr>
                <w:rStyle w:val="IndexLink"/>
                <w:rtl w:val="true"/>
              </w:rPr>
              <w:tab/>
            </w:r>
            <w:r>
              <w:rPr>
                <w:rStyle w:val="IndexLink"/>
              </w:rPr>
              <w:t>229</w:t>
            </w:r>
          </w:hyperlink>
        </w:p>
        <w:p>
          <w:pPr>
            <w:pStyle w:val="Contents5"/>
            <w:tabs>
              <w:tab w:val="clear" w:pos="7892"/>
              <w:tab w:val="right" w:pos="9026" w:leader="dot"/>
            </w:tabs>
            <w:rPr/>
          </w:pPr>
          <w:hyperlink w:anchor="__RefHeading___Toc730488_2616395394">
            <w:r>
              <w:rPr>
                <w:webHidden/>
                <w:rStyle w:val="IndexLink"/>
              </w:rPr>
              <w:t>4</w:t>
            </w:r>
            <w:r>
              <w:rPr>
                <w:rStyle w:val="IndexLink"/>
                <w:rtl w:val="true"/>
              </w:rPr>
              <w:t>.</w:t>
            </w:r>
            <w:r>
              <w:rPr>
                <w:rStyle w:val="IndexLink"/>
                <w:rtl w:val="true"/>
              </w:rPr>
              <w:t>نامۀ امام کاظم علیه السّلام به هارون</w:t>
            </w:r>
            <w:r>
              <w:rPr>
                <w:rStyle w:val="IndexLink"/>
                <w:rtl w:val="true"/>
              </w:rPr>
              <w:tab/>
            </w:r>
            <w:r>
              <w:rPr>
                <w:rStyle w:val="IndexLink"/>
              </w:rPr>
              <w:t>230</w:t>
            </w:r>
          </w:hyperlink>
        </w:p>
        <w:p>
          <w:pPr>
            <w:pStyle w:val="Contents4"/>
            <w:tabs>
              <w:tab w:val="clear" w:pos="8176"/>
              <w:tab w:val="right" w:pos="9026" w:leader="dot"/>
            </w:tabs>
            <w:rPr/>
          </w:pPr>
          <w:hyperlink w:anchor="__RefHeading___Toc730490_2616395394">
            <w:r>
              <w:rPr>
                <w:webHidden/>
                <w:rStyle w:val="IndexLink"/>
                <w:rtl w:val="true"/>
              </w:rPr>
              <w:t>توطئۀ کشتن امام کاظم علیه السّلام</w:t>
            </w:r>
            <w:r>
              <w:rPr>
                <w:rStyle w:val="IndexLink"/>
                <w:rtl w:val="true"/>
              </w:rPr>
              <w:tab/>
            </w:r>
            <w:r>
              <w:rPr>
                <w:rStyle w:val="IndexLink"/>
              </w:rPr>
              <w:t>231</w:t>
            </w:r>
          </w:hyperlink>
        </w:p>
        <w:p>
          <w:pPr>
            <w:pStyle w:val="Contents4"/>
            <w:tabs>
              <w:tab w:val="clear" w:pos="8176"/>
              <w:tab w:val="right" w:pos="9026" w:leader="dot"/>
            </w:tabs>
            <w:rPr/>
          </w:pPr>
          <w:hyperlink w:anchor="__RefHeading___Toc730492_2616395394">
            <w:r>
              <w:rPr>
                <w:webHidden/>
                <w:rStyle w:val="IndexLink"/>
                <w:rtl w:val="true"/>
              </w:rPr>
              <w:t>دیدار دوست</w:t>
            </w:r>
            <w:r>
              <w:rPr>
                <w:rStyle w:val="IndexLink"/>
                <w:rtl w:val="true"/>
              </w:rPr>
              <w:tab/>
            </w:r>
            <w:r>
              <w:rPr>
                <w:rStyle w:val="IndexLink"/>
              </w:rPr>
              <w:t>233</w:t>
            </w:r>
          </w:hyperlink>
        </w:p>
        <w:p>
          <w:pPr>
            <w:pStyle w:val="Contents4"/>
            <w:tabs>
              <w:tab w:val="clear" w:pos="8176"/>
              <w:tab w:val="right" w:pos="9026" w:leader="dot"/>
            </w:tabs>
            <w:rPr/>
          </w:pPr>
          <w:hyperlink w:anchor="__RefHeading___Toc730494_2616395394">
            <w:r>
              <w:rPr>
                <w:webHidden/>
                <w:rStyle w:val="IndexLink"/>
                <w:rtl w:val="true"/>
              </w:rPr>
              <w:t>تحقیق دربارۀ کشته شدن امام</w:t>
            </w:r>
            <w:r>
              <w:rPr>
                <w:rStyle w:val="IndexLink"/>
                <w:rtl w:val="true"/>
              </w:rPr>
              <w:tab/>
            </w:r>
            <w:r>
              <w:rPr>
                <w:rStyle w:val="IndexLink"/>
              </w:rPr>
              <w:t>235</w:t>
            </w:r>
          </w:hyperlink>
        </w:p>
        <w:p>
          <w:pPr>
            <w:pStyle w:val="Contents5"/>
            <w:tabs>
              <w:tab w:val="clear" w:pos="7892"/>
              <w:tab w:val="right" w:pos="9026" w:leader="dot"/>
            </w:tabs>
            <w:rPr/>
          </w:pPr>
          <w:hyperlink w:anchor="__RefHeading___Toc730496_2616395394">
            <w:r>
              <w:rPr>
                <w:webHidden/>
                <w:rStyle w:val="IndexLink"/>
                <w:rtl w:val="true"/>
              </w:rPr>
              <w:t>اشاره</w:t>
            </w:r>
            <w:r>
              <w:rPr>
                <w:rStyle w:val="IndexLink"/>
                <w:rtl w:val="true"/>
              </w:rPr>
              <w:tab/>
            </w:r>
            <w:r>
              <w:rPr>
                <w:rStyle w:val="IndexLink"/>
              </w:rPr>
              <w:t>235</w:t>
            </w:r>
          </w:hyperlink>
        </w:p>
        <w:p>
          <w:pPr>
            <w:pStyle w:val="Contents5"/>
            <w:tabs>
              <w:tab w:val="clear" w:pos="7892"/>
              <w:tab w:val="right" w:pos="9026" w:leader="dot"/>
            </w:tabs>
            <w:rPr/>
          </w:pPr>
          <w:hyperlink w:anchor="__RefHeading___Toc730498_2616395394">
            <w:r>
              <w:rPr>
                <w:webHidden/>
                <w:rStyle w:val="IndexLink"/>
                <w:rtl w:val="true"/>
              </w:rPr>
              <w:t>راه نخست</w:t>
            </w:r>
            <w:r>
              <w:rPr>
                <w:rStyle w:val="IndexLink"/>
                <w:rtl w:val="true"/>
              </w:rPr>
              <w:tab/>
            </w:r>
            <w:r>
              <w:rPr>
                <w:rStyle w:val="IndexLink"/>
              </w:rPr>
              <w:t>235</w:t>
            </w:r>
          </w:hyperlink>
        </w:p>
        <w:p>
          <w:pPr>
            <w:pStyle w:val="Contents5"/>
            <w:tabs>
              <w:tab w:val="clear" w:pos="7892"/>
              <w:tab w:val="right" w:pos="9026" w:leader="dot"/>
            </w:tabs>
            <w:rPr/>
          </w:pPr>
          <w:hyperlink w:anchor="__RefHeading___Toc730500_2616395394">
            <w:r>
              <w:rPr>
                <w:webHidden/>
                <w:rStyle w:val="IndexLink"/>
                <w:rtl w:val="true"/>
              </w:rPr>
              <w:t>راه دوم</w:t>
            </w:r>
            <w:r>
              <w:rPr>
                <w:rStyle w:val="IndexLink"/>
                <w:rtl w:val="true"/>
              </w:rPr>
              <w:tab/>
            </w:r>
            <w:r>
              <w:rPr>
                <w:rStyle w:val="IndexLink"/>
              </w:rPr>
              <w:t>237</w:t>
            </w:r>
          </w:hyperlink>
        </w:p>
        <w:p>
          <w:pPr>
            <w:pStyle w:val="Contents4"/>
            <w:tabs>
              <w:tab w:val="clear" w:pos="8176"/>
              <w:tab w:val="right" w:pos="9026" w:leader="dot"/>
            </w:tabs>
            <w:rPr/>
          </w:pPr>
          <w:hyperlink w:anchor="__RefHeading___Toc730502_2616395394">
            <w:r>
              <w:rPr>
                <w:webHidden/>
                <w:rStyle w:val="IndexLink"/>
                <w:rtl w:val="true"/>
              </w:rPr>
              <w:t>پیکر امام علیه السّلام بر روی پل</w:t>
            </w:r>
            <w:r>
              <w:rPr>
                <w:rStyle w:val="IndexLink"/>
                <w:rtl w:val="true"/>
              </w:rPr>
              <w:tab/>
            </w:r>
            <w:r>
              <w:rPr>
                <w:rStyle w:val="IndexLink"/>
              </w:rPr>
              <w:t>238</w:t>
            </w:r>
          </w:hyperlink>
        </w:p>
        <w:p>
          <w:pPr>
            <w:pStyle w:val="Contents4"/>
            <w:tabs>
              <w:tab w:val="clear" w:pos="8176"/>
              <w:tab w:val="right" w:pos="9026" w:leader="dot"/>
            </w:tabs>
            <w:rPr/>
          </w:pPr>
          <w:hyperlink w:anchor="__RefHeading___Toc730504_2616395394">
            <w:r>
              <w:rPr>
                <w:webHidden/>
                <w:rStyle w:val="IndexLink"/>
                <w:rtl w:val="true"/>
              </w:rPr>
              <w:t>اقدام سلیمان</w:t>
            </w:r>
            <w:r>
              <w:rPr>
                <w:rStyle w:val="IndexLink"/>
                <w:rtl w:val="true"/>
              </w:rPr>
              <w:tab/>
            </w:r>
            <w:r>
              <w:rPr>
                <w:rStyle w:val="IndexLink"/>
              </w:rPr>
              <w:t>240</w:t>
            </w:r>
          </w:hyperlink>
        </w:p>
        <w:p>
          <w:pPr>
            <w:pStyle w:val="Contents4"/>
            <w:tabs>
              <w:tab w:val="clear" w:pos="8176"/>
              <w:tab w:val="right" w:pos="9026" w:leader="dot"/>
            </w:tabs>
            <w:rPr/>
          </w:pPr>
          <w:hyperlink w:anchor="__RefHeading___Toc730506_2616395394">
            <w:r>
              <w:rPr>
                <w:webHidden/>
                <w:rStyle w:val="IndexLink"/>
                <w:rtl w:val="true"/>
              </w:rPr>
              <w:t>تجهیز امام علیه السّلام</w:t>
            </w:r>
            <w:r>
              <w:rPr>
                <w:rStyle w:val="IndexLink"/>
                <w:rtl w:val="true"/>
              </w:rPr>
              <w:tab/>
            </w:r>
            <w:r>
              <w:rPr>
                <w:rStyle w:val="IndexLink"/>
              </w:rPr>
              <w:t>242</w:t>
            </w:r>
          </w:hyperlink>
        </w:p>
        <w:p>
          <w:pPr>
            <w:pStyle w:val="Contents4"/>
            <w:tabs>
              <w:tab w:val="clear" w:pos="8176"/>
              <w:tab w:val="right" w:pos="9026" w:leader="dot"/>
            </w:tabs>
            <w:rPr/>
          </w:pPr>
          <w:hyperlink w:anchor="__RefHeading___Toc730508_2616395394">
            <w:r>
              <w:rPr>
                <w:webHidden/>
                <w:rStyle w:val="IndexLink"/>
                <w:rtl w:val="true"/>
              </w:rPr>
              <w:t>تشییع و خاکسپاری پیکر امام علیه السّلام</w:t>
            </w:r>
            <w:r>
              <w:rPr>
                <w:rStyle w:val="IndexLink"/>
                <w:rtl w:val="true"/>
              </w:rPr>
              <w:tab/>
            </w:r>
            <w:r>
              <w:rPr>
                <w:rStyle w:val="IndexLink"/>
              </w:rPr>
              <w:t>243</w:t>
            </w:r>
          </w:hyperlink>
        </w:p>
        <w:p>
          <w:pPr>
            <w:pStyle w:val="Contents3"/>
            <w:tabs>
              <w:tab w:val="clear" w:pos="8459"/>
              <w:tab w:val="right" w:pos="9026" w:leader="dot"/>
            </w:tabs>
            <w:rPr/>
          </w:pPr>
          <w:hyperlink w:anchor="__RefHeading___Toc730510_2616395394">
            <w:r>
              <w:rPr>
                <w:webHidden/>
                <w:rStyle w:val="IndexLink"/>
                <w:rtl w:val="true"/>
              </w:rPr>
              <w:t>بخش چهارم</w:t>
            </w:r>
            <w:r>
              <w:rPr>
                <w:rStyle w:val="IndexLink"/>
                <w:rtl w:val="true"/>
              </w:rPr>
              <w:tab/>
            </w:r>
            <w:r>
              <w:rPr>
                <w:rStyle w:val="IndexLink"/>
              </w:rPr>
              <w:t>245</w:t>
            </w:r>
          </w:hyperlink>
        </w:p>
        <w:p>
          <w:pPr>
            <w:pStyle w:val="Contents4"/>
            <w:tabs>
              <w:tab w:val="clear" w:pos="8176"/>
              <w:tab w:val="right" w:pos="9026" w:leader="dot"/>
            </w:tabs>
            <w:rPr/>
          </w:pPr>
          <w:hyperlink w:anchor="__RefHeading___Toc730512_2616395394">
            <w:r>
              <w:rPr>
                <w:webHidden/>
                <w:rStyle w:val="IndexLink"/>
                <w:rtl w:val="true"/>
              </w:rPr>
              <w:t>اشاره</w:t>
            </w:r>
            <w:r>
              <w:rPr>
                <w:rStyle w:val="IndexLink"/>
                <w:rtl w:val="true"/>
              </w:rPr>
              <w:tab/>
            </w:r>
            <w:r>
              <w:rPr>
                <w:rStyle w:val="IndexLink"/>
              </w:rPr>
              <w:t>245</w:t>
            </w:r>
          </w:hyperlink>
        </w:p>
        <w:p>
          <w:pPr>
            <w:pStyle w:val="Contents4"/>
            <w:tabs>
              <w:tab w:val="clear" w:pos="8176"/>
              <w:tab w:val="right" w:pos="9026" w:leader="dot"/>
            </w:tabs>
            <w:rPr/>
          </w:pPr>
          <w:hyperlink w:anchor="__RefHeading___Toc730514_2616395394">
            <w:r>
              <w:rPr>
                <w:webHidden/>
                <w:rStyle w:val="IndexLink"/>
                <w:rtl w:val="true"/>
              </w:rPr>
              <w:t>اصول علم و مراتب شناخت</w:t>
            </w:r>
            <w:r>
              <w:rPr>
                <w:rStyle w:val="IndexLink"/>
                <w:rtl w:val="true"/>
              </w:rPr>
              <w:tab/>
            </w:r>
            <w:r>
              <w:rPr>
                <w:rStyle w:val="IndexLink"/>
              </w:rPr>
              <w:t>249</w:t>
            </w:r>
          </w:hyperlink>
        </w:p>
        <w:p>
          <w:pPr>
            <w:pStyle w:val="Contents4"/>
            <w:tabs>
              <w:tab w:val="clear" w:pos="8176"/>
              <w:tab w:val="right" w:pos="9026" w:leader="dot"/>
            </w:tabs>
            <w:rPr/>
          </w:pPr>
          <w:hyperlink w:anchor="__RefHeading___Toc730516_2616395394">
            <w:r>
              <w:rPr>
                <w:webHidden/>
                <w:rStyle w:val="IndexLink"/>
                <w:rtl w:val="true"/>
              </w:rPr>
              <w:t>مصادر و روش شناخت</w:t>
            </w:r>
            <w:r>
              <w:rPr>
                <w:rStyle w:val="IndexLink"/>
                <w:rtl w:val="true"/>
              </w:rPr>
              <w:tab/>
            </w:r>
            <w:r>
              <w:rPr>
                <w:rStyle w:val="IndexLink"/>
              </w:rPr>
              <w:t>250</w:t>
            </w:r>
          </w:hyperlink>
        </w:p>
        <w:p>
          <w:pPr>
            <w:pStyle w:val="Contents4"/>
            <w:tabs>
              <w:tab w:val="clear" w:pos="8176"/>
              <w:tab w:val="right" w:pos="9026" w:leader="dot"/>
            </w:tabs>
            <w:rPr/>
          </w:pPr>
          <w:hyperlink w:anchor="__RefHeading___Toc730518_2616395394">
            <w:r>
              <w:rPr>
                <w:webHidden/>
                <w:rStyle w:val="IndexLink"/>
                <w:rtl w:val="true"/>
              </w:rPr>
              <w:t>توحید و اساس تدبیر و برنامۀ خداوندی</w:t>
            </w:r>
            <w:r>
              <w:rPr>
                <w:rStyle w:val="IndexLink"/>
                <w:rtl w:val="true"/>
              </w:rPr>
              <w:tab/>
            </w:r>
            <w:r>
              <w:rPr>
                <w:rStyle w:val="IndexLink"/>
              </w:rPr>
              <w:t>296</w:t>
            </w:r>
          </w:hyperlink>
        </w:p>
        <w:p>
          <w:pPr>
            <w:pStyle w:val="Contents4"/>
            <w:tabs>
              <w:tab w:val="clear" w:pos="8176"/>
              <w:tab w:val="right" w:pos="9026" w:leader="dot"/>
            </w:tabs>
            <w:rPr/>
          </w:pPr>
          <w:hyperlink w:anchor="__RefHeading___Toc730520_2616395394">
            <w:r>
              <w:rPr>
                <w:webHidden/>
                <w:rStyle w:val="IndexLink"/>
                <w:rtl w:val="true"/>
              </w:rPr>
              <w:t>نکاتی از سیره و تاریخ حیات پیامبر اکرم صلّی اللّه علیه و آله</w:t>
            </w:r>
            <w:r>
              <w:rPr>
                <w:rStyle w:val="IndexLink"/>
                <w:rtl w:val="true"/>
              </w:rPr>
              <w:tab/>
            </w:r>
            <w:r>
              <w:rPr>
                <w:rStyle w:val="IndexLink"/>
              </w:rPr>
              <w:t>299</w:t>
            </w:r>
          </w:hyperlink>
        </w:p>
        <w:p>
          <w:pPr>
            <w:pStyle w:val="Contents4"/>
            <w:tabs>
              <w:tab w:val="clear" w:pos="8176"/>
              <w:tab w:val="right" w:pos="9026" w:leader="dot"/>
            </w:tabs>
            <w:rPr/>
          </w:pPr>
          <w:hyperlink w:anchor="__RefHeading___Toc730522_2616395394">
            <w:r>
              <w:rPr>
                <w:webHidden/>
                <w:rStyle w:val="IndexLink"/>
                <w:rtl w:val="true"/>
              </w:rPr>
              <w:t>امامت و امامان از نگاه امام کاظم علیه السّلام</w:t>
            </w:r>
            <w:r>
              <w:rPr>
                <w:rStyle w:val="IndexLink"/>
                <w:rtl w:val="true"/>
              </w:rPr>
              <w:tab/>
            </w:r>
            <w:r>
              <w:rPr>
                <w:rStyle w:val="IndexLink"/>
              </w:rPr>
              <w:t>308</w:t>
            </w:r>
          </w:hyperlink>
        </w:p>
        <w:p>
          <w:pPr>
            <w:pStyle w:val="Contents4"/>
            <w:tabs>
              <w:tab w:val="clear" w:pos="8176"/>
              <w:tab w:val="right" w:pos="9026" w:leader="dot"/>
            </w:tabs>
            <w:rPr/>
          </w:pPr>
          <w:hyperlink w:anchor="__RefHeading___Toc730524_2616395394">
            <w:r>
              <w:rPr>
                <w:webHidden/>
                <w:rStyle w:val="IndexLink"/>
                <w:rtl w:val="true"/>
              </w:rPr>
              <w:t>جانشینی امام کاظم علیه السّلام</w:t>
            </w:r>
            <w:r>
              <w:rPr>
                <w:rStyle w:val="IndexLink"/>
                <w:rtl w:val="true"/>
              </w:rPr>
              <w:tab/>
            </w:r>
            <w:r>
              <w:rPr>
                <w:rStyle w:val="IndexLink"/>
              </w:rPr>
              <w:t>316</w:t>
            </w:r>
          </w:hyperlink>
        </w:p>
        <w:p>
          <w:pPr>
            <w:pStyle w:val="Contents4"/>
            <w:tabs>
              <w:tab w:val="clear" w:pos="8176"/>
              <w:tab w:val="right" w:pos="9026" w:leader="dot"/>
            </w:tabs>
            <w:rPr/>
          </w:pPr>
          <w:hyperlink w:anchor="__RefHeading___Toc730526_2616395394">
            <w:r>
              <w:rPr>
                <w:webHidden/>
                <w:rStyle w:val="IndexLink"/>
                <w:rtl w:val="true"/>
              </w:rPr>
              <w:t>امام مهدی</w:t>
            </w:r>
            <w:r>
              <w:rPr>
                <w:rStyle w:val="IndexLink"/>
                <w:rtl w:val="true"/>
              </w:rPr>
              <w:t>(</w:t>
            </w:r>
            <w:r>
              <w:rPr>
                <w:rStyle w:val="IndexLink"/>
                <w:rtl w:val="true"/>
              </w:rPr>
              <w:t>عج</w:t>
            </w:r>
            <w:r>
              <w:rPr>
                <w:rStyle w:val="IndexLink"/>
                <w:rtl w:val="true"/>
              </w:rPr>
              <w:t>)</w:t>
            </w:r>
            <w:r>
              <w:rPr>
                <w:rStyle w:val="IndexLink"/>
                <w:rtl w:val="true"/>
              </w:rPr>
              <w:t>در بیان امام کاظم علیه السّلام</w:t>
            </w:r>
            <w:r>
              <w:rPr>
                <w:rStyle w:val="IndexLink"/>
                <w:rtl w:val="true"/>
              </w:rPr>
              <w:tab/>
            </w:r>
            <w:r>
              <w:rPr>
                <w:rStyle w:val="IndexLink"/>
              </w:rPr>
              <w:t>319</w:t>
            </w:r>
          </w:hyperlink>
        </w:p>
        <w:p>
          <w:pPr>
            <w:pStyle w:val="Contents4"/>
            <w:tabs>
              <w:tab w:val="clear" w:pos="8176"/>
              <w:tab w:val="right" w:pos="9026" w:leader="dot"/>
            </w:tabs>
            <w:rPr/>
          </w:pPr>
          <w:hyperlink w:anchor="__RefHeading___Toc730528_2616395394">
            <w:r>
              <w:rPr>
                <w:webHidden/>
                <w:rStyle w:val="IndexLink"/>
                <w:rtl w:val="true"/>
              </w:rPr>
              <w:t>صحابۀ پیامبر صلّی اللّه علیه و آله و امامان علیهم السّلام از نگاه امام کاظم علیه السّلام</w:t>
            </w:r>
            <w:r>
              <w:rPr>
                <w:rStyle w:val="IndexLink"/>
                <w:rtl w:val="true"/>
              </w:rPr>
              <w:tab/>
            </w:r>
            <w:r>
              <w:rPr>
                <w:rStyle w:val="IndexLink"/>
              </w:rPr>
              <w:t>322</w:t>
            </w:r>
          </w:hyperlink>
        </w:p>
        <w:p>
          <w:pPr>
            <w:pStyle w:val="Contents4"/>
            <w:tabs>
              <w:tab w:val="clear" w:pos="8176"/>
              <w:tab w:val="right" w:pos="9026" w:leader="dot"/>
            </w:tabs>
            <w:rPr/>
          </w:pPr>
          <w:hyperlink w:anchor="__RefHeading___Toc730530_2616395394">
            <w:r>
              <w:rPr>
                <w:webHidden/>
                <w:rStyle w:val="IndexLink"/>
                <w:rtl w:val="true"/>
              </w:rPr>
              <w:t>ایمان،کفر و شرک از نگاه امام کاظم علیه السّلام</w:t>
            </w:r>
            <w:r>
              <w:rPr>
                <w:rStyle w:val="IndexLink"/>
                <w:rtl w:val="true"/>
              </w:rPr>
              <w:tab/>
            </w:r>
            <w:r>
              <w:rPr>
                <w:rStyle w:val="IndexLink"/>
              </w:rPr>
              <w:t>324</w:t>
            </w:r>
          </w:hyperlink>
        </w:p>
        <w:p>
          <w:pPr>
            <w:pStyle w:val="Contents4"/>
            <w:tabs>
              <w:tab w:val="clear" w:pos="8176"/>
              <w:tab w:val="right" w:pos="9026" w:leader="dot"/>
            </w:tabs>
            <w:rPr/>
          </w:pPr>
          <w:hyperlink w:anchor="__RefHeading___Toc730532_2616395394">
            <w:r>
              <w:rPr>
                <w:webHidden/>
                <w:rStyle w:val="IndexLink"/>
                <w:rtl w:val="true"/>
              </w:rPr>
              <w:t>گناهان از نگاه امام کاظم علیه السّلام</w:t>
            </w:r>
            <w:r>
              <w:rPr>
                <w:rStyle w:val="IndexLink"/>
                <w:rtl w:val="true"/>
              </w:rPr>
              <w:tab/>
            </w:r>
            <w:r>
              <w:rPr>
                <w:rStyle w:val="IndexLink"/>
              </w:rPr>
              <w:t>330</w:t>
            </w:r>
          </w:hyperlink>
        </w:p>
        <w:p>
          <w:pPr>
            <w:pStyle w:val="Contents4"/>
            <w:tabs>
              <w:tab w:val="clear" w:pos="8176"/>
              <w:tab w:val="right" w:pos="9026" w:leader="dot"/>
            </w:tabs>
            <w:rPr/>
          </w:pPr>
          <w:hyperlink w:anchor="__RefHeading___Toc730534_2616395394">
            <w:r>
              <w:rPr>
                <w:webHidden/>
                <w:rStyle w:val="IndexLink"/>
                <w:rtl w:val="true"/>
              </w:rPr>
              <w:t>نگاه داشتن زبان در بیان امام کاظم علیه السّلام</w:t>
            </w:r>
            <w:r>
              <w:rPr>
                <w:rStyle w:val="IndexLink"/>
                <w:rtl w:val="true"/>
              </w:rPr>
              <w:tab/>
            </w:r>
            <w:r>
              <w:rPr>
                <w:rStyle w:val="IndexLink"/>
              </w:rPr>
              <w:t>332</w:t>
            </w:r>
          </w:hyperlink>
        </w:p>
        <w:p>
          <w:pPr>
            <w:pStyle w:val="Contents4"/>
            <w:tabs>
              <w:tab w:val="clear" w:pos="8176"/>
              <w:tab w:val="right" w:pos="9026" w:leader="dot"/>
            </w:tabs>
            <w:rPr/>
          </w:pPr>
          <w:hyperlink w:anchor="__RefHeading___Toc730536_2616395394">
            <w:r>
              <w:rPr>
                <w:webHidden/>
                <w:rStyle w:val="IndexLink"/>
                <w:rtl w:val="true"/>
              </w:rPr>
              <w:t>امر به معروف و نهی از منکر در نگاه امام کاظم علیه السّلام</w:t>
            </w:r>
            <w:r>
              <w:rPr>
                <w:rStyle w:val="IndexLink"/>
                <w:rtl w:val="true"/>
              </w:rPr>
              <w:tab/>
            </w:r>
            <w:r>
              <w:rPr>
                <w:rStyle w:val="IndexLink"/>
              </w:rPr>
              <w:t>334</w:t>
            </w:r>
          </w:hyperlink>
        </w:p>
        <w:p>
          <w:pPr>
            <w:pStyle w:val="Contents4"/>
            <w:tabs>
              <w:tab w:val="clear" w:pos="8176"/>
              <w:tab w:val="right" w:pos="9026" w:leader="dot"/>
            </w:tabs>
            <w:rPr/>
          </w:pPr>
          <w:hyperlink w:anchor="__RefHeading___Toc730538_2616395394">
            <w:r>
              <w:rPr>
                <w:webHidden/>
                <w:rStyle w:val="IndexLink"/>
                <w:rtl w:val="true"/>
              </w:rPr>
              <w:t>شهید و مجاهد در راه خدا از نگاه امام کاظم علیه السّلام</w:t>
            </w:r>
            <w:r>
              <w:rPr>
                <w:rStyle w:val="IndexLink"/>
                <w:rtl w:val="true"/>
              </w:rPr>
              <w:tab/>
            </w:r>
            <w:r>
              <w:rPr>
                <w:rStyle w:val="IndexLink"/>
              </w:rPr>
              <w:t>335</w:t>
            </w:r>
          </w:hyperlink>
        </w:p>
        <w:p>
          <w:pPr>
            <w:pStyle w:val="Contents4"/>
            <w:tabs>
              <w:tab w:val="clear" w:pos="8176"/>
              <w:tab w:val="right" w:pos="9026" w:leader="dot"/>
            </w:tabs>
            <w:rPr/>
          </w:pPr>
          <w:hyperlink w:anchor="__RefHeading___Toc730540_2616395394">
            <w:r>
              <w:rPr>
                <w:webHidden/>
                <w:rStyle w:val="IndexLink"/>
                <w:rtl w:val="true"/>
              </w:rPr>
              <w:t>غنیمت‌ها از نظر امام کاظم علیه السّلام</w:t>
            </w:r>
            <w:r>
              <w:rPr>
                <w:rStyle w:val="IndexLink"/>
                <w:rtl w:val="true"/>
              </w:rPr>
              <w:tab/>
            </w:r>
            <w:r>
              <w:rPr>
                <w:rStyle w:val="IndexLink"/>
              </w:rPr>
              <w:t>337</w:t>
            </w:r>
          </w:hyperlink>
        </w:p>
        <w:p>
          <w:pPr>
            <w:pStyle w:val="Contents4"/>
            <w:tabs>
              <w:tab w:val="clear" w:pos="8176"/>
              <w:tab w:val="right" w:pos="9026" w:leader="dot"/>
            </w:tabs>
            <w:rPr/>
          </w:pPr>
          <w:hyperlink w:anchor="__RefHeading___Toc730542_2616395394">
            <w:r>
              <w:rPr>
                <w:webHidden/>
                <w:rStyle w:val="IndexLink"/>
                <w:rtl w:val="true"/>
              </w:rPr>
              <w:t>کار و امور معیشتی از نگاه امام کاظم علیه السّلام</w:t>
            </w:r>
            <w:r>
              <w:rPr>
                <w:rStyle w:val="IndexLink"/>
                <w:rtl w:val="true"/>
              </w:rPr>
              <w:tab/>
            </w:r>
            <w:r>
              <w:rPr>
                <w:rStyle w:val="IndexLink"/>
              </w:rPr>
              <w:t>339</w:t>
            </w:r>
          </w:hyperlink>
        </w:p>
        <w:p>
          <w:pPr>
            <w:pStyle w:val="Contents4"/>
            <w:tabs>
              <w:tab w:val="clear" w:pos="8176"/>
              <w:tab w:val="right" w:pos="9026" w:leader="dot"/>
            </w:tabs>
            <w:rPr/>
          </w:pPr>
          <w:hyperlink w:anchor="__RefHeading___Toc730544_2616395394">
            <w:r>
              <w:rPr>
                <w:webHidden/>
                <w:rStyle w:val="IndexLink"/>
                <w:rtl w:val="true"/>
              </w:rPr>
              <w:t>دعا و زیارت از نگاه امام کاظم علیه السّلام</w:t>
            </w:r>
            <w:r>
              <w:rPr>
                <w:rStyle w:val="IndexLink"/>
                <w:rtl w:val="true"/>
              </w:rPr>
              <w:tab/>
            </w:r>
            <w:r>
              <w:rPr>
                <w:rStyle w:val="IndexLink"/>
              </w:rPr>
              <w:t>341</w:t>
            </w:r>
          </w:hyperlink>
        </w:p>
        <w:p>
          <w:pPr>
            <w:pStyle w:val="Contents4"/>
            <w:tabs>
              <w:tab w:val="clear" w:pos="8176"/>
              <w:tab w:val="right" w:pos="9026" w:leader="dot"/>
            </w:tabs>
            <w:rPr/>
          </w:pPr>
          <w:hyperlink w:anchor="__RefHeading___Toc730546_2616395394">
            <w:r>
              <w:rPr>
                <w:webHidden/>
                <w:rStyle w:val="IndexLink"/>
                <w:rtl w:val="true"/>
              </w:rPr>
              <w:t>از مواعظ و حکم امام کاظم علیه السّلام</w:t>
            </w:r>
            <w:r>
              <w:rPr>
                <w:rStyle w:val="IndexLink"/>
                <w:rtl w:val="true"/>
              </w:rPr>
              <w:tab/>
            </w:r>
            <w:r>
              <w:rPr>
                <w:rStyle w:val="IndexLink"/>
              </w:rPr>
              <w:t>346</w:t>
            </w:r>
          </w:hyperlink>
        </w:p>
        <w:p>
          <w:pPr>
            <w:pStyle w:val="Contents2"/>
            <w:tabs>
              <w:tab w:val="clear" w:pos="8743"/>
              <w:tab w:val="right" w:pos="9026" w:leader="dot"/>
            </w:tabs>
            <w:rPr/>
          </w:pPr>
          <w:hyperlink w:anchor="__RefHeading___Toc730548_2616395394">
            <w:r>
              <w:rPr>
                <w:webHidden/>
                <w:rStyle w:val="IndexLink"/>
                <w:rtl w:val="true"/>
              </w:rPr>
              <w:t>فهرست</w:t>
            </w:r>
            <w:r>
              <w:rPr>
                <w:rStyle w:val="IndexLink"/>
                <w:rtl w:val="true"/>
              </w:rPr>
              <w:tab/>
            </w:r>
            <w:r>
              <w:rPr>
                <w:rStyle w:val="IndexLink"/>
              </w:rPr>
              <w:t>357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435_178142"/>
      <w:bookmarkStart w:id="1" w:name="pg13435_178142"/>
      <w:bookmarkEnd w:id="1"/>
    </w:p>
    <w:p>
      <w:pPr>
        <w:pStyle w:val="Heading2"/>
        <w:numPr>
          <w:ilvl w:val="1"/>
          <w:numId w:val="1"/>
        </w:numPr>
        <w:rPr/>
      </w:pPr>
      <w:bookmarkStart w:id="2" w:name="pg13435_178142"/>
      <w:bookmarkStart w:id="3" w:name="__RefHeading___Toc730228_2616395394"/>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حکیم، سیدمنذر </w:t>
      </w:r>
      <w:r>
        <w:rPr>
          <w:rFonts w:eastAsia="Times New Roman" w:cs="Times New Roman" w:ascii="Times New Roman" w:hAnsi="Times New Roman"/>
          <w:color w:val="111111"/>
          <w:sz w:val="28"/>
          <w:szCs w:val="28"/>
          <w:lang w:val="en-US" w:bidi="en-US"/>
        </w:rPr>
        <w:t>Hakim, Mundhir</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باب‌الحوائج حضرت امام موسی کاظم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مولفان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سیدمنذر حکیم، با همکاری عبدالرحیم موسوی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مترجم سیدحسین اسلامی‌اردکانی؛ تهیه‌کننده معاونت فرهنگی، اداره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جهانی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جهانی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۳۵۶</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پیشوایان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529</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529</w:t>
      </w:r>
      <w:r>
        <w:rPr>
          <w:rFonts w:eastAsia="IRNazanin" w:cs="IRNazanin"/>
          <w:color w:val="111111"/>
          <w:sz w:val="28"/>
          <w:szCs w:val="28"/>
          <w:rtl w:val="true"/>
          <w:lang w:bidi="fa-IR"/>
        </w:rPr>
        <w:t>-</w:t>
      </w:r>
      <w:r>
        <w:rPr>
          <w:rFonts w:eastAsia="IRNazanin" w:cs="IRNazanin"/>
          <w:color w:val="111111"/>
          <w:sz w:val="28"/>
          <w:szCs w:val="28"/>
          <w:lang w:bidi="fa-IR"/>
        </w:rPr>
        <w:t>019</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موسی‌بن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هفتم، </w:t>
      </w:r>
      <w:r>
        <w:rPr>
          <w:rFonts w:ascii="IRNazanin" w:hAnsi="IRNazanin" w:eastAsia="IRNazanin"/>
          <w:color w:val="111111"/>
          <w:sz w:val="28"/>
          <w:sz w:val="28"/>
          <w:szCs w:val="28"/>
          <w:lang w:bidi="fa-IR"/>
        </w:rPr>
        <w:t>۱۲۸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موسوی، سیدعبدالرحیم، </w:t>
      </w:r>
      <w:r>
        <w:rPr>
          <w:rFonts w:ascii="IRNazanin" w:hAnsi="IRNazanin" w:eastAsia="IRNazanin"/>
          <w:color w:val="111111"/>
          <w:sz w:val="28"/>
          <w:sz w:val="28"/>
          <w:szCs w:val="28"/>
          <w:lang w:bidi="fa-IR"/>
        </w:rPr>
        <w:t>۱۳۳۸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 اردکانی ، حسین، مترجم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جهانی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ترجمه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جهانی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پیشوایان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ascii="IRNazanin" w:hAnsi="IRNazanin" w:eastAsia="IRNazanin"/>
          <w:color w:val="111111"/>
          <w:sz w:val="28"/>
          <w:sz w:val="28"/>
          <w:szCs w:val="28"/>
          <w:lang w:bidi="fa-IR"/>
        </w:rPr>
        <w:t>۹۶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۱۳۹۳</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۱۶۰۹۳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30230_2616395394"/>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3435_178148"/>
      <w:bookmarkStart w:id="8" w:name="pg13435_178148"/>
      <w:bookmarkEnd w:id="8"/>
    </w:p>
    <w:p>
      <w:pPr>
        <w:pStyle w:val="Heading2"/>
        <w:numPr>
          <w:ilvl w:val="1"/>
          <w:numId w:val="1"/>
        </w:numPr>
        <w:rPr/>
      </w:pPr>
      <w:bookmarkStart w:id="9" w:name="pg13435_178148"/>
      <w:bookmarkStart w:id="10" w:name="__RefHeading___Toc730232_2616395394"/>
      <w:bookmarkStart w:id="11" w:name="_Toc3"/>
      <w:bookmarkEnd w:id="9"/>
      <w:bookmarkEnd w:id="10"/>
      <w:r>
        <w:rPr>
          <w:rtl w:val="true"/>
        </w:rPr>
        <w:t>پیشگفتار</w:t>
      </w:r>
      <w:bookmarkEnd w:id="11"/>
    </w:p>
    <w:p>
      <w:pPr>
        <w:pStyle w:val="BookText"/>
        <w:rPr/>
      </w:pPr>
      <w:r>
        <w:rPr>
          <w:rFonts w:ascii="IRNazanin" w:hAnsi="IRNazanin" w:eastAsia="IRNazanin"/>
          <w:color w:val="111111"/>
          <w:sz w:val="28"/>
          <w:sz w:val="28"/>
          <w:szCs w:val="28"/>
          <w:rtl w:val="true"/>
          <w:lang w:bidi="fa-IR"/>
        </w:rPr>
        <w:t>در عصر کنونی،که عصر نبرد فرهنگ‌هاست،هر مکتبی که بتواند با بهره‌گیری از شیوه‌های مؤثر تبلیغ،به نشر ایده‌های خود بپردازد،در این عرصه پیشتاز خواهد بود و بر اندیشۀ جهانیان اثر خواهد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پیروزی انقلاب اسلامی در ایران،نگاه جهانیان یک بار دیگر به اسلام و فرهنگ تشیع و مکتب اهل بیت علیهم السّلام معطوف شد،دشمنان برای شکستن این قدرت فکری و معنوی و دوستان و هواداران برای الهام‌گیری و پیروی از الگوهای حرکت انقلابی و فرهنگی،به ام القرای این فرهنگ ناب و تاریخ‌ساز چشم دوختند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مجمع جهانی اهل بیت علیهم السّلام با درک ضرورت همبستگی و همفکری و همکاری پیروان خاندان عصمت و در راستای ایجاد رابطۀ فعّال با شیعیان جهان و بکارگیری نیروی عظیم و کارآمد و خلاّق شیعیان و اندیشمندان مذهب جعفری گام در این میدان نهاد،تا از طریق برگزاری همایش‌ها و نشر کتب و ترجمۀ آثار و اطلاع‌رسانی در حوزۀ تفکّر شیعی به گسترش فرهنگ اهل بیت و اسلام ناب محمّدی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سپاس که با هدایت‌های ویژه مقام معظم رهبری حضرت آیت اللّه خامنه‌ای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میدان حسّاس و فرهنگ ساز،گام‌های مهمّی برداشته شده و امید است در آینده،این حرکت نورانی و اصیل،هرچه پویاتر و بالنده‌تر شود و جهان امروز و بشریت تشنه به معارف </w:t>
      </w:r>
    </w:p>
    <w:p>
      <w:pPr>
        <w:pStyle w:val="BookText"/>
        <w:rPr/>
      </w:pPr>
      <w:r>
        <w:rPr>
          <w:rFonts w:ascii="IRNazanin" w:hAnsi="IRNazanin" w:eastAsia="IRNazanin"/>
          <w:color w:val="111111"/>
          <w:sz w:val="28"/>
          <w:sz w:val="28"/>
          <w:szCs w:val="28"/>
          <w:rtl w:val="true"/>
          <w:lang w:bidi="fa-IR"/>
        </w:rPr>
        <w:t>زلال قرآن و عترت،بیشتر از چشمه‌سار این معنویت مکتبی و مکتب عرفانی و اسلام ولایی بهره‌مند و سیراب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باوریم که عرضۀ درست و کارشناسانه و منطقی و استوار فرهنگ اهل بیت علیهم السّلام،می‌تواند جلوه‌های ماندگار میراث خاندان رسالت و پرچمداران بیداری و حرکت و معنویت را در معرض دید جهانیان قرار دهد و دنیای خسته از جهالت مدرن،خودکامگی جهانخواران و فرهنگ‌های ضدّ اخلاق و انسانیت را در آستانۀ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،تشنۀ حکومت جهانی امام عصر علیه السّلام بسازد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این‌رو،از آثار تحقیقی و تلاش علمی محقّقان و نویسندگان در این مسیر استقبال می‌کنیم و خود را خدمتگزار مؤلّفان و مترجمانی می‌دانیم که در نشر این فرهنگ متعالی،تلاش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خرسندیم که در نوبتی دیگر،یکی از محصولات پژوهشی مجمع جهانی اهلبیت علیهم السّلام،با عنوان مجموعۀ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الهدایه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حاصل زحمات محققین ارزشمند این نهاد مقدس می‌باشد را تقدیم شما عزیزان می‌نماییم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جلد از مجموعه مذکور با همت و تلاش و خامۀ پرتوان استاد سید حسین اسلامی به فارسی برگردانده شده است که توفیقات روزافزون مؤلفین محترم و مترجم گرانقدر را از خداوند متعال خواستاریم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همین‌جا،از همۀ دوستان عزیز و همکاران صادق در ادارۀ ترجمه که در فراهم آوردن این اثر،کوشش کردند،صمیمانه تقدیر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که این گام کوچک،در میدان جهاد فرهنگی،مورد رضای صاحب ولایت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معاونت فرهنگی</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مجمع جهانی اهل بیت علیهم السّلام </w:t>
      </w:r>
      <w:bookmarkStart w:id="12" w:name="pg13435_178150"/>
    </w:p>
    <w:p>
      <w:pPr>
        <w:pStyle w:val="Heading2"/>
        <w:numPr>
          <w:ilvl w:val="1"/>
          <w:numId w:val="1"/>
        </w:numPr>
        <w:rPr/>
      </w:pPr>
      <w:bookmarkStart w:id="13" w:name="__RefHeading___Toc730234_2616395394"/>
      <w:bookmarkStart w:id="14" w:name="_Toc4"/>
      <w:bookmarkEnd w:id="12"/>
      <w:bookmarkEnd w:id="13"/>
      <w:r>
        <w:rPr>
          <w:rtl w:val="true"/>
        </w:rPr>
        <w:t>[</w:t>
      </w:r>
      <w:r>
        <w:rPr>
          <w:rtl w:val="true"/>
        </w:rPr>
        <w:t>مقدمه</w:t>
      </w:r>
      <w:r>
        <w:rPr>
          <w:rtl w:val="true"/>
        </w:rPr>
        <w:t>]</w:t>
      </w:r>
      <w:bookmarkEnd w:id="14"/>
    </w:p>
    <w:p>
      <w:pPr>
        <w:pStyle w:val="BookText"/>
        <w:rPr/>
      </w:pPr>
      <w:r>
        <w:rPr>
          <w:rFonts w:ascii="IRNazanin" w:hAnsi="IRNazanin" w:eastAsia="IRNazanin"/>
          <w:color w:val="111111"/>
          <w:sz w:val="28"/>
          <w:sz w:val="28"/>
          <w:szCs w:val="28"/>
          <w:rtl w:val="true"/>
          <w:lang w:bidi="fa-IR"/>
        </w:rPr>
        <w:t>بسم الله الرحمن الرحیم سپاس خدایی را که راه هدایت را به آفریده‌هایش رهنمون گشت و بر راهنمایان برگزیده‌اش به ویژه خاتم پیامبران حضرت محمد بن عبد الله صلّی اللّه علیه و آله و سلّم و خاندان والا تبارش درود بیکران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خدا،انسان را آفرید و به او خرد و اندیشه بخشید؛با خرد،حقیقت را در می‌یابد و آن را از باطل باز می‌شناسد و با اراده،مصالح خویش را برمی‌گزیند و اهدافش را تحقق می‌بخشد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وی،خرد را حجّت بر بندگان خود قرار داد و از سرچشمۀ فیض و هدایتش بر آنان فرو بارید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انسان،نادانسته‌ها را آموخت و او را به راه کمال درخور وی و هدف از آفرینش او،آشنا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قرآن،ارکان،لوازم و راه‌های هدایت الهی را روشن ساخت،از سویی به بیان علل آن‌ها پرداخته و از سوی دیگر،از نتایج و ثمرات آن‌ها پرده برداشته است،آن‌جا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إِنَّ هُدَی اللّٰهِ هُوَ الْهُدیٰ؛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واقعی همان هدایت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اللّٰهُ یَهْدِی مَنْ یَشٰاءُ إِلیٰ صِرٰاطٍ مُسْتَقِیمٍ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و خداوند،هرکس را بخواهد به راه راست هدایت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اللّٰهُ یَقُولُ الْحَقَّ وَ هُوَ یَهْدِی السَّبِیلَ؛ </w:t>
      </w:r>
      <w:r>
        <w:rPr>
          <w:rStyle w:val="FootnoteAnchor"/>
          <w:rtl w:val="true"/>
        </w:rPr>
        <w:footnoteReference w:id="4"/>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خداوند،سخن حق می‌گوید و به راه صحیح هدایت می‌کند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مَنْ یَعْتَصِمْ بِاللّٰهِ فَقَدْ هُدِیَ إِلیٰ صِرٰاطٍ مُسْتَقِیمٍ؛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هرکس به خدا تمسک جوید،در حقیقت به راهی راست هدایت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اللّٰهُ یَهْدِی لِلْحَقِّ أَ فَمَنْ یَهْدِی إِلَی الْحَقِّ أَحَقُّ أَنْ یُتَّبَعَ أَمَّنْ لاٰ یَهِدِّی إِلاّٰ أَنْ یُهْدیٰ فَمٰا لَکُمْ کَیْفَ تَحْکُمُونَ؛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حق رهنمون می‌شود،آیا کسی که به سوی حق هدایت می‌کند برای پیروی شایسته‌تر است یا آن کس که خود هدایت نمی‌شود،مگر آن‌که هدایتش کنند؟شما را چه می‌شود،چگونه داوری می‌کنید؟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یَرَی الَّذِینَ أُوتُوا الْعِلْمَ الَّذِی أُنْزِلَ إِلَیْکَ مِنْ رَبِّکَ هُوَ الْحَقَّ وَ یَهْدِی إِلیٰ صِرٰاطِ الْعَزِیزِ الْحَمِیدِ؛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آنان که از علم و دانش بهره‌مندند،آگاهی دارند که آنچه از ناحیۀ پروردگارت بر تو نازل گردیده حق است و او به راه خدای عزیز و حمید،هدایت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أَضَلُّ مِمَّنِ اتَّبَعَ هَوٰاهُ بِغَیْرِ هُدیً مِنَ اللّٰهِ؛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چه کسی گمراه‌تر از فردی است که هدایت الهی را نپذیرفته و از هوای نفس خود پیروی کند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آری،خداوند بزرگ سرچشمۀ هدایت حقیقی است،و اوست که بشر را به راه راست و حق هدایت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نیز،این حقیقت را تأیید می‌کند و دانشیان با تمام وجود،بدان گردن می‌نهند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سرشت انسان،میل به کمال و زیبایی را به ودیعت نهاد،آن‌گاه بر او منّت گذارد و نعمت شناخت راه کمال را به وی ارزانی داشت؛از این‌رو،می‌فرماید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مٰا خَلَقْتُ الْجِنَّ وَ الْإِنْسَ إِلاّٰ لِیَعْبُدُونِ؛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من جن و انس را فقط برای عبادت و پرستشم آفریدم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پرستش حقیقی،بی‌شناخت،صورت نمی‌بندد،به همین سبب، تنها راه دست‌یابی به اوج قلۀ کمال،پرستش همراه بینش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خداوند،انسان را به دو نیروی خشم و شهوت مجهز نمود تا توان حرکت به سوی کمال را داشته باشد و او را از تسلط این دو نیرو و خواهش‌های نفسانی زاییده شده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هماره همراه انسان‌هاست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 نساخت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دلیل،آدمی افزون بر عقل و دیگر ابزارهای شناخت،به چیزی نیاز دارد که سلامت بینش او را ضمانت کند تا حجّت بر او کامل و نعمت هدایت برایش تمام گردد،و همه عوامل انتخاب آگاهانۀ راه درست یا بیراهه برای او فراهم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نتیجۀ سنت هدایت الهی این بود که عقل آدمی از سوی وحی الهی و راهنمایی رهنمایان برگزیدۀ خدا در تمام زوایای زندگی پشتیبانی گردد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پیامبران،از آغاز بر دمیدن تاریخ و در گذر زمان،مشعل هدایت ربانی را بر دوش کشیدند تا بندگان خداوند بدون هدایتگر و راهبر نمانند و گفتار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تأییدگر عقل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گویای همین مطلب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هیچگاه از حجت الهی خالی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خدا،هماره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و بعد و همراه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خلق است،به گونه‌ای که اگر در زمین دو کس بیشتر نماند،یکی از آن دو حتما حجت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قرآن نیز بدین مطلب اشاره کرده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إِنَّمٰا أَنْتَ مُنْذِرٌ وَ لِکُلِّ قَوْمٍ هٰادٍ؛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تو فقط بیم‌دهنده‌ای،و هر گروهی راهنمایی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پیامبران و جانشینانشان،مسئولیّت هدایت مردم را برعهده دارند و وظایف و مسئولیّت آن‌ها بدین شرح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را کامل و دقیق دریافت کنند که چنین امری به آمادگی تمام نیاز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این‌رو،خداوند خود فرستادگان الهی را برمی‌گزیند،و قرآن از آن آشکارا سخن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أَعْلَمُ حَیْثُ یَجْعَلُ رِسٰالَتَهُ؛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خدا آگاه‌تر است رسالت خویش را کجا قرار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اَللّٰهَ یَجْتَبِی مِنْ رُسُلِهِ مَنْ یَشٰاءُ؛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خداوند از فرستادگانش هرکه را بخواهد برمی‌گزیند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الهی را به بشر برسانند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ابلاغ چنین رسالتی به داشتن صلاحیّت کامل بستگی دارد،و این شایستگی مبتنی بر آگاهی لازم از جزئیات،اهداف رسالت و مصونیّت از اشتباه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کٰانَ النّٰاسُ أُمَّةً وٰاحِدَةً فَبَعَثَ اللّٰهُ النَّبِیِّینَ مُبَشِّرِینَ وَ مُنْذِرِینَ وَ أَنْزَلَ مَعَهُمُ الْکِتٰابَ بِالْحَقِّ لِیَحْکُمَ بَیْنَ النّٰاسِ فِیمَا اخْتَلَفُوا فِیهِ؛ </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مردم در آغاز،یک دسته بودند،خداوند پیامبران را برانگیخت تا مردم را مژده و بیم دهند و کتاب آسمانی را که به سوی حق دعوت می‌کرد،با آن‌ها نازل نمود تا در اختلافاتی که بین مردم وجود داشت،میانشان داوری کنند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امتی وفادار و پایبند به رسالت الهی به وجود آورند و آنان را برای حمایت از رهبر،آماده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با کاربرد دو واژۀ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مسئولیّت مهم را به شکلی رسا اعلام می‌دارد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یُزَکِّیهِمْ وَ یُعَلِّمُهُمُ الْکِتٰابَ وَ الْحِکْمَةَ؛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آنان را تزکیه می‌کند و به آن‌ها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حکمت می‌آموزد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تزکیه،یعنی تربیت به سوی کمال درخور آدمی که این تربیت به الگوی شایسته‌ای نیاز دارد که از تمام عناصر کمال بهره‌مند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کٰانَ لَکُمْ فِی رَسُولِ اللّٰهِ أُسْوَةٌ حَسَنَةٌ؛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رسول خدا به یقین برای شما الگو و سرمشق نیکویی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خویش را از انحراف و گمراهی و تحریف پاس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امری به شایستگی علمی و معنوی نیازمند است که از آن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اجرای اهداف معنوی رسالت و تحکیم ارزش‌های اخلاقی در جان و روان انسان‌ها و ارکان جوامع بشری بکوشد و این عمل تنها در چهارچوب دستورات الهی و با اجرای قوانین دینی میسّر است و جز با بنای نهادی سیاسی براساس ارزش‌های الهی تحقق‌پذیر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اجرای این طرح‌ها و قوانین، رهبری فرزانه،بسیار شجاع،فوق العاده مقاوم،آگاه به روحیّات طبقات مختلف جامعه و جریان‌های فکری،سیاسی و اجتماعی و قوانین مربوط به اداره و تربیت و راه و رسم زندگی،می‌طلبد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 یادشده که می‌توان آن‌ها را به صلاحیّت‌های علمی تعبیر کرد،افزون بر عصمتی است که آن را صلاحیّت معنوی می‌نامیم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پیامبران و جانشینان آنان در راه تحقق اهدافی که خداوند برای آنان ترسیم کرده بود،لحظه‌ای از پا ننشستند و از جان دست شستند و پنجه در پنجۀ دشواری‌ها افکندند و از هیچ کوششی نیاسودند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تلاش پی‌گیر آنان را با </w:t>
      </w:r>
    </w:p>
    <w:p>
      <w:pPr>
        <w:pStyle w:val="BookText"/>
        <w:rPr/>
      </w:pPr>
      <w:r>
        <w:rPr>
          <w:rFonts w:ascii="IRNazanin" w:hAnsi="IRNazanin" w:eastAsia="IRNazanin"/>
          <w:color w:val="111111"/>
          <w:sz w:val="28"/>
          <w:sz w:val="28"/>
          <w:szCs w:val="28"/>
          <w:rtl w:val="true"/>
          <w:lang w:bidi="fa-IR"/>
        </w:rPr>
        <w:t>رسالت آخرین پیام‌آور نور،حضرت محمد بن عبد الله صلّی اللّه علیه و آله و سلّم تکمیل ساخت و امانت و مسئولیّت هدایت بشر را برعهدۀ آن انسان برجسته نهاد و رسول اکرم صلّی اللّه علیه و آله و سلّم در این راستا گام‌های شگفت‌انگیزی برداشت و در کوتاه‌ترین زمان، به بزرگترین نتایج دست یافت که حاصل تلاش‌های بیست و سه‌ساله آن حضرت را می‌توان چنین گزارش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عرضۀ رسالتی کامل به بشر که در بردارندۀ عناصر دوام و بقاست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مجهز نمودن آن رسالت به عناصر بازدارنده از کژی و انحراف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تأسیس و تشکیل امتی مسلمان که اسلام را مکتب،پیامبر را رهبر،و آیین الهی را قانون زندگی می‌دانست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دولتی اسلامی که آیین الهی را به مرحلۀ اجرا نهاد و پرچم اسلام را به دوش کشید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ارائه چهرۀ درخشانی از رهبری حکیمانۀ الهی که خود تجسّم کامل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تحقق کامل اهداف رسالت،در گرو چند امر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شایسته‌ای که بتواند رسالت الهی را اجرا کند و آن را از دست هوسبازان،حفظ نموده و استمرار بخشد؛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صحیحی که متناسب با گذر زمان،برای همگان تداوم یابد و این کار تنها از عهدۀ مربّیانی برخوردار از صلاحیت علمی و معنوی برمی‌آید؛ رهبرانی که در منش و رفتار،چونان پیامبر اکرم صلّی اللّه علیه و آله و سلّم برجسته‌ترین،به شمار آیند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این‌رو،خواست خدا چنین بود که نبیّ اکرم صلّی اللّه علیه و آله و سلّم برگزیدگانی از اهل بیت خویش را درخور این کار آماده سازد،و به نام مبارک آنان تصریح کند و رشتۀ امور هدایت مستمرّ الهی را به دستور خدا به آنان بسپارد تا دین را از تحریف نادانان و فریبکاران حفظ و نسل‌های بعد را براساس ارزش‌ها </w:t>
      </w:r>
    </w:p>
    <w:p>
      <w:pPr>
        <w:pStyle w:val="BookText"/>
        <w:rPr/>
      </w:pPr>
      <w:r>
        <w:rPr>
          <w:rFonts w:ascii="IRNazanin" w:hAnsi="IRNazanin" w:eastAsia="IRNazanin"/>
          <w:color w:val="111111"/>
          <w:sz w:val="28"/>
          <w:sz w:val="28"/>
          <w:szCs w:val="28"/>
          <w:rtl w:val="true"/>
          <w:lang w:bidi="fa-IR"/>
        </w:rPr>
        <w:t>بپرورانند و این برنامه‌ریزی الهی در این سخن رسول گرامی اسلام جلوه‌گر شد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 الثقلین ما إن تمسکتم بهما لن تضلّوا،کتاب اللّه و عترتی و إنهما لن یفترقا حتی یردا علیّ الحوض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 گرانسنگ میان شما می‌نهم،تا زمانی که به آن‌ها متمسّک و پای بند باشید،هرگز به گمراهی نمی‌افتید،آن‌دو،کتاب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عترت منند،و از یکدیگر جدایی‌ناپذیرند تا در کنار حوض کوثر بر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مسیر،امامان معصوم علیهم السّلام همان برجستگانی بودند که پیامبر به فرمان خدا،آنان را برای رهبری امت،پس از خود منصوب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آنان بیانگر روش واقعی اسلام است و تحقیق و بررسی زندگانی آنان از چهرۀ فراگیر و چندبعدی حرکت اصیل اسلامی پرده برمی‌دارد؛حرکتی که راه خود را در ژرفای جان مسلمانان طی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بی‌تردید توان این حرکت پس از رحلت رسول اکرم صلّی اللّه علیه و آله و سلّم رو به کاهش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این‌رو،امامان معصوم علیهم السّلام بی‌آن که از مسیر سنّت هستی که بر روش رهبری و امّت حکمفرماست،خارج شوند،به آگاه ساختن مردم پرداختند و در جهت ایجاد و ارتقای آگاهی مکتبی امت و حرکت رسول خدا صلّی اللّه علیه و آله و سلّم و انقلاب شکوهمندش،قدرت آن‌ها را به تحرک واداشته و شتاب بخشیدند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ائمّه نیز در استمرار سیرۀ پیامبر اسلام قرار داشت و مردم به آنان، چونان مشعل‌های فروزان هدایت رو می‌آوردند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بدین‌سان،پیشوایان دین، مردم را به سوی حق و رضای او هدایت کرده و خود،در راه اجرای دستورات الهی،استوار بودند و در دست‌یابی به کمال مطلوب انسانی،بر دیگران پیشی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زندگی آن‌ها سرشار از جهاد،شکیبایی بر دشواری‌ها و تحمل آزار ستمکاران بود تا آن‌جا که در این راه،عزّت شهادت را بر خواری زندگی با ستمکاران ترجیح دادند و پس از جهاد و مبارزه‌ای بزرگ و بس با عظمت،به </w:t>
      </w:r>
    </w:p>
    <w:p>
      <w:pPr>
        <w:pStyle w:val="BookText"/>
        <w:rPr/>
      </w:pPr>
      <w:r>
        <w:rPr>
          <w:rFonts w:ascii="IRNazanin" w:hAnsi="IRNazanin" w:eastAsia="IRNazanin"/>
          <w:color w:val="111111"/>
          <w:sz w:val="28"/>
          <w:sz w:val="28"/>
          <w:szCs w:val="28"/>
          <w:rtl w:val="true"/>
          <w:lang w:bidi="fa-IR"/>
        </w:rPr>
        <w:t>دیدار خدا نایل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یقین،تاریخ‌نگاران هیچ‌گاه بر دست‌یابی به تمامی ابعاد زندگی عطرآگین آن بزرگواران قادر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این‌رو،می‌کوشیم تا با پژوهش و تحقیقی ژرف از آن‌چه در تاریخ آمده با خوشه‌چینی از خرمن سیرۀ آنان،اثری سودمند فراروی خوانندگان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 ما با شرح زندگانی نبیّ اکرم صلّی اللّه علیه و آله و سلم آغاز و با بیان زندگی وجود مبارک خاتم اوصیا حضرت ولی عصر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می‌پذیرد،امید این‌که خدای متعال،گیتی را به نور عدالتش روشن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حاضر،به مطالعه زندگی نهمین نشانه و چراغ هدایت،حضرت امام موسی بن جعفر علیه السّلام می‌پردازد؛همو که تبلور کمال نبوی در عرصه دانش، هدایت،کردار و تربیت است و با کوشش خستگی‌ناپذیر و سترگش در نشر علم،مکتب اهل بیت علیهم السّلام گسترش یافت،نشانه‌های آن روشن و آشکار شد و بری شیرین و گوارا داد و با تمام موانعی که دشمنان دین بر سر راه مکتب اهل بیت علیهم السّلام قرار دادند،تا به امروز همچنان از خنکای سایه پربرکت و چشمه زلال و جوشان این مکتب بهره‌مندیم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 دارد از کلیۀ کسانی که در به ثمر رسیدن این طرح مبارک تلاش فراوانی مبذول داشته و آن را به جهان نور تقدیم کردند به ویژه اعضای محترم گروه تألیف بالاخص محقق ارجمند حجة الاسلام و المسلمین جناب آقای سیّد منذر حکیم حفظه الله تعالی،سپاسگزاری کنیم و سر بر آستان حق بساییم که توفیق به انجام رساندن این دائرة المعارف خجسته را به ما ارزانی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حسبنا و نعم النصیر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معاونت فرهنگی</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مجمع جهانی اهل بیت علیهم السّلام </w:t>
      </w:r>
      <w:bookmarkStart w:id="15" w:name="pg13435_178158"/>
    </w:p>
    <w:p>
      <w:pPr>
        <w:pStyle w:val="Heading2"/>
        <w:numPr>
          <w:ilvl w:val="1"/>
          <w:numId w:val="1"/>
        </w:numPr>
        <w:rPr/>
      </w:pPr>
      <w:bookmarkStart w:id="16" w:name="__RefHeading___Toc730236_2616395394"/>
      <w:bookmarkStart w:id="17" w:name="_Toc5"/>
      <w:bookmarkEnd w:id="15"/>
      <w:bookmarkEnd w:id="16"/>
      <w:r>
        <w:rPr>
          <w:rtl w:val="true"/>
        </w:rPr>
        <w:t>قسمت اوّل</w:t>
      </w:r>
      <w:bookmarkEnd w:id="17"/>
    </w:p>
    <w:p>
      <w:pPr>
        <w:pStyle w:val="Heading3"/>
        <w:numPr>
          <w:ilvl w:val="2"/>
          <w:numId w:val="1"/>
        </w:numPr>
        <w:rPr/>
      </w:pPr>
      <w:bookmarkStart w:id="18" w:name="__RefHeading___Toc730238_2616395394"/>
      <w:bookmarkStart w:id="19" w:name="_Toc6"/>
      <w:bookmarkEnd w:id="18"/>
      <w:r>
        <w:rPr>
          <w:rtl w:val="true"/>
        </w:rPr>
        <w:t>اشاره</w:t>
      </w:r>
      <w:bookmarkEnd w:id="19"/>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نخست امام کاظم علیه السّلام در یک نگاه بخش دوم برداشت‌هایی از شخصیت امام کاظم علیه السّلام بخش سوم جلوه‌ای از شخصیت امام کاظم علیه السّلام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13435_178160"/>
      <w:bookmarkStart w:id="21" w:name="pg13435_178160"/>
      <w:bookmarkEnd w:id="21"/>
    </w:p>
    <w:p>
      <w:pPr>
        <w:pStyle w:val="Heading3"/>
        <w:numPr>
          <w:ilvl w:val="2"/>
          <w:numId w:val="1"/>
        </w:numPr>
        <w:rPr/>
      </w:pPr>
      <w:bookmarkStart w:id="22" w:name="pg13435_178160"/>
      <w:bookmarkStart w:id="23" w:name="__RefHeading___Toc730240_2616395394"/>
      <w:bookmarkStart w:id="24" w:name="_Toc7"/>
      <w:bookmarkEnd w:id="22"/>
      <w:bookmarkEnd w:id="23"/>
      <w:r>
        <w:rPr>
          <w:rtl w:val="true"/>
        </w:rPr>
        <w:t>بخش نخست</w:t>
      </w:r>
      <w:bookmarkEnd w:id="24"/>
    </w:p>
    <w:p>
      <w:pPr>
        <w:pStyle w:val="BookText"/>
        <w:rPr/>
      </w:pPr>
      <w:r>
        <w:rPr>
          <w:rFonts w:ascii="IRNazanin" w:hAnsi="IRNazanin" w:eastAsia="IRNazanin"/>
          <w:color w:val="111111"/>
          <w:sz w:val="28"/>
          <w:sz w:val="28"/>
          <w:szCs w:val="28"/>
          <w:rtl w:val="true"/>
          <w:lang w:bidi="fa-IR"/>
        </w:rPr>
        <w:t>امام کاظم علیه السّلام در یک نگاه</w:t>
      </w:r>
    </w:p>
    <w:p>
      <w:pPr>
        <w:pStyle w:val="BookText"/>
        <w:rPr/>
      </w:pPr>
      <w:r>
        <w:rPr>
          <w:rFonts w:ascii="IRNazanin" w:hAnsi="IRNazanin" w:eastAsia="IRNazanin"/>
          <w:color w:val="111111"/>
          <w:sz w:val="28"/>
          <w:sz w:val="28"/>
          <w:szCs w:val="28"/>
          <w:rtl w:val="true"/>
          <w:lang w:bidi="fa-IR"/>
        </w:rPr>
        <w:t>امام موسی بن جعفر علیه السّلام معروف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 الغیظ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فروبرنده 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هفتمین پیشوای مسلمانان پس از پیامبر صلّی اللّه علیه و آله،یکی از پرچم‌ها و نشانه‌های هدایت الهی در جهان اسلام و خورشیدی فروزنده از خورشیدهای معرفت در میان بشریت است که هماره در این خاکدان پرتوفشانی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خاندان پاکی است که پیامبر عظیم اسلام آنان را همسنگ قرآن خوانده و راهبران خردورز کشتی هدایت،مأمن و پناهگاه الهی و ارکان مستحکم جهان دانسته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موسی علیه السّلام از درخت بلند و تناور رسالت،ثمرۀ بوستان پر خیر و برکت علوی جایگاه و خزانۀ دانش حضرت ختمی مرتبت،دری از درهای وحی و ایمان و معدنی از معادن علم خداوند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حضرتش در سال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 پایانی حکومت امویان زاده شد و با روزگار فروپاشی این خاندان که به نام خلافت رسول الله در سرزمین اسلام به تباهی پرداختند و نیز آغاز پیدایش حکومت عباسیان که با 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من آل محمد صلّی اللّه علیه و آله؛حاکم مورد رضایت از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مرکز حکومت و رهبری جهان اسلام سلطه یافتند،معاصر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دهه از عمر مبارک خود را در سایۀ پدرش حضرت جعفر بن محمد الصادق علیه السّلام زیست و از سایه‌سار دانش پدر گرامی و مدرسه و مکتبی ربانی که با پرتو فراگیر خود،جهان اسلام،بلکه تمام بشریت را </w:t>
      </w:r>
    </w:p>
    <w:p>
      <w:pPr>
        <w:pStyle w:val="BookText"/>
        <w:rPr/>
      </w:pPr>
      <w:r>
        <w:rPr>
          <w:rFonts w:ascii="IRNazanin" w:hAnsi="IRNazanin" w:eastAsia="IRNazanin"/>
          <w:color w:val="111111"/>
          <w:sz w:val="28"/>
          <w:sz w:val="28"/>
          <w:szCs w:val="28"/>
          <w:rtl w:val="true"/>
          <w:lang w:bidi="fa-IR"/>
        </w:rPr>
        <w:t>دربرگرفته بود بهره‌مند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علیه السّلام،دوران حکمرانی سفاح و منصور عباسی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پدر بزرگوار آن جناب به شهادت رسانده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 نمود و در حالی که خطر مرگ وجود مبارکش را تهدید می‌کرد و جامعه دستخوش بحران بود،به جای پدر عهده‌دار منصب امامت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برای حفاظت از جان فرزندش موسی،تدابیری اندیشید تا در بدترین شرایط سیاسی،جنبش رسالت الهی تداوم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 این درخت تناور و پر شاخ و برگ و سر به آسمان کشیده به ثمر نشست و در سه دهه از عمر مالامال از هدایت،از آزادی نسبی روزگار مهدی عباسی و حدود یک دهه در روزگار هارون برخوردار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پایه‌های حکومت عباسی در سه دهۀ نخستی که امام کاظم علیه السّلام با آنان هم عصر بود،هنوز به‌طور کامل قدرت نگرفته بود،اما امام در دهۀ چهارم زندگی خود با فشارها و تنگناهایی روبه‌رو شد که هیچ یک از امامان علیه السّلام در روزگار امویان و در عهد خلفای پیشین عباسی با آن روبه‌رو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زندان‌های طولانی،طرح‌های پیاپی برای از میان برداشتن امام و سرانجام کشته شدن به دست کارگزاران حکومتی که به نام خدا و پیامبر صلّی اللّه علیه و آله فرمانروایی می‌کرد،تنگناهایی بود که حضرت کاظم علیه السّلام با آن روبه‌رو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هارون الرشید،امام کاظم علیه السّلام را دستگیر کرد،خطاب به پیامبر اسلام صلّی اللّه علیه و آله و درحالی‌که عذرخواهی می‌کرد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آن‌رو نوادۀ تو را بازداشت می‌کنم که وجودش در میان امت،باعث تفرقه و پراکندگی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 می‌بینیم که شمشیر بر گردن مسلمانان و حتی امامان و پیشوایان حقیقی ایشان سایه افکنده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کاظم علیه السّلام در اهمیت دادن به رسالت الهی و مصون داشتن آن از تباهی </w:t>
      </w:r>
    </w:p>
    <w:p>
      <w:pPr>
        <w:pStyle w:val="BookText"/>
        <w:rPr/>
      </w:pPr>
      <w:r>
        <w:rPr>
          <w:rFonts w:ascii="IRNazanin" w:hAnsi="IRNazanin" w:eastAsia="IRNazanin"/>
          <w:color w:val="111111"/>
          <w:sz w:val="28"/>
          <w:sz w:val="28"/>
          <w:szCs w:val="28"/>
          <w:rtl w:val="true"/>
          <w:lang w:bidi="fa-IR"/>
        </w:rPr>
        <w:t>و تحریف،جدیت در حفظ و بازداشتن امت از فروپاشی و نابودی،نبرد با ستمگران و تأیید و حمایت از آمران به معروف و بازدارندگان از ارتکاب منکر،راه و روش جدش رسول خدا و پدران معصوم خود از حضرت امیر المؤمنین علیه السّلام تا حضرت امام صادق علیه السّلام را در پیش گرفت تا حاکمان را از گستراندن دامنۀ ستم و خودکامگی بازدارد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مکتب و محفل علمی آن حضرت مالامال از عالمان و جویندگان معرفت و دانش بود که جریانی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فرهنگی پدید آورد و در برابر میراث تمام تمدن‌ها و فرهنگ‌های وارداتی هماورد می‌طلبید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مکتب علمی،همچنان عالمان و مجتهدانی برجسته پرورش داده و روش و اسلوب شناخت دانش‌های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علوم پایه را به جهانیان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فعالیت‌های پژوهشی و تشکیلاتی آن حضرت نشان‌دهنده توجه فوق العادۀ ایشان به جماعت صالحان و برنامه‌ریزی برای آینده درخشان و آکنده از طلایه‌داران هشیار و بیدار امت اسلامی بود؛که میراث عصری طلایی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معارف و علوم مکتب پیشرو اهل بیت علیهم السّلام جانی تازه گرفته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گزند حوادث حفظ کرده،به ما ارزانی داشتند و همچنان تا به امروز شکوفا و درخشان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موسی بن جعفر علیه السّلام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الحوائج الی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دلیل بردباری بیش از حدّ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شهرت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هرگز تسلیم فشار و ستم حاکمان عباسی که محدود کردن فعالیت الهی آن حضرت را می‌خواستند نشد و هماره برای حفظ و صیانت از رسالت الهی و دولت اسلامی از فروپاشی در تلاش بود تا به امت اسلامی هویت بخشیده و مؤمنان را از گزند فشارها و معارضۀ پیاپی و روزافزون حاکمان عباسی مصونیت 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کاظم علیه السّلام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همچنان در امر رسالت و عقیدۀ پاک خود ثابت‌قدم بود و مقاومت ورزید،از ملامت هیچ ملامتگری نهراسید و هرچه داشت در راه خدا و برای اعتلای کلمۀ خدا و آیین جدش پیامبر صلّی اللّه علیه و آله داد و سرانجام جان خود را در این راه نهاد و در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زهر جفای هارون الرشید دعوت پروردگارش را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درود بر او باد آن روز که زاده شد و آن زمان که در راه خدا جهاد کرده و آن روز که از جام شهادت نوشید و آن روز که برانگیخته می‌شود</w:t>
      </w:r>
      <w:r>
        <w:rPr>
          <w:rFonts w:eastAsia="IRNazanin" w:cs="IRNazanin"/>
          <w:color w:val="111111"/>
          <w:sz w:val="28"/>
          <w:szCs w:val="28"/>
          <w:rtl w:val="true"/>
          <w:lang w:bidi="fa-IR"/>
        </w:rPr>
        <w:t xml:space="preserve">. </w:t>
      </w:r>
      <w:bookmarkStart w:id="25" w:name="pg13435_178164"/>
    </w:p>
    <w:p>
      <w:pPr>
        <w:pStyle w:val="Heading3"/>
        <w:numPr>
          <w:ilvl w:val="2"/>
          <w:numId w:val="1"/>
        </w:numPr>
        <w:rPr/>
      </w:pPr>
      <w:bookmarkStart w:id="26" w:name="__RefHeading___Toc730242_2616395394"/>
      <w:bookmarkStart w:id="27" w:name="_Toc8"/>
      <w:bookmarkEnd w:id="25"/>
      <w:bookmarkEnd w:id="26"/>
      <w:r>
        <w:rPr>
          <w:rtl w:val="true"/>
        </w:rPr>
        <w:t>بخش دوّم</w:t>
      </w:r>
      <w:bookmarkEnd w:id="27"/>
    </w:p>
    <w:p>
      <w:pPr>
        <w:pStyle w:val="BookText"/>
        <w:rPr/>
      </w:pPr>
      <w:r>
        <w:rPr>
          <w:rFonts w:ascii="IRNazanin" w:hAnsi="IRNazanin" w:eastAsia="IRNazanin"/>
          <w:color w:val="111111"/>
          <w:sz w:val="28"/>
          <w:sz w:val="28"/>
          <w:szCs w:val="28"/>
          <w:rtl w:val="true"/>
          <w:lang w:bidi="fa-IR"/>
        </w:rPr>
        <w:t>برداشتهایی از شخصیت امام کاظم علیه السّلام</w:t>
      </w:r>
    </w:p>
    <w:p>
      <w:pPr>
        <w:pStyle w:val="BookText"/>
        <w:rPr/>
      </w:pPr>
      <w:r>
        <w:rPr>
          <w:rFonts w:ascii="IRNazanin" w:hAnsi="IRNazanin" w:eastAsia="IRNazanin"/>
          <w:color w:val="111111"/>
          <w:sz w:val="28"/>
          <w:sz w:val="28"/>
          <w:szCs w:val="28"/>
          <w:rtl w:val="true"/>
          <w:lang w:bidi="fa-IR"/>
        </w:rPr>
        <w:t>مسلمانان،علیرغم اختلاف مذهب و گرایش‌ها یکصدا برتری،اعلمیت، مقام والا،منزلت رفیع،قدسیت گوهر وجود و نزدیکی جایگاه و خویشاوندی اهل بیت عصمت و طهارت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درود بر آنان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پیامبر صلّی اللّه علیه و آله پذیرفته‌اند،تا آن‌جا که در نوشتن و نقل احادیث حضرت رسول صلّی اللّه علیه و آله دربارۀ آنان و نیز بیان سیره،اخلاق و ذکر آموزه‌ها و حکم آنان،گام به میدان رقابت نهادند و بر یکدیگر پیشی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می‌بینیم پیامبر اکرم صلّی اللّه علیه و آله اهل بیت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آن‌گونه که در حدیث ثقلین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همگن قرآن خوانده و به سان کشتی نوح دانسته که هرکس از آن روی گرداند غرق می‌شود و چونان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حطّه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دروازه فرو ریخته شدن گناهان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شمرده که هرکس از آن وارد شود ایمن باشد و دیگر روایاتی که از پیامبر صلّی اللّه علیه و آله در بیان برتری و عظمت مقام و منزلت آنان آمده،دیگر شگفت‌زده نخواهیم شد که چرا مسلمانان،از هر مذهب و گرایش،دربارۀ آنان بنویسند و بگویند و در این زمینه بر یکدیگر سبقت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به برخی از گفته‌هایی که معاصران آن حضرت و آنان که پس از حضرت کاظم علیه السّلام دربارۀ ایشان داشته‌اند می‌پردازیم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دربارۀ فرزند و امام پس از خویش می‌فرماید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دانش قضا،فهم،بخشندگی،دانش آنچه را که مردم در امر دین دچار سرگردانی و </w:t>
      </w:r>
    </w:p>
    <w:p>
      <w:pPr>
        <w:pStyle w:val="BookText"/>
        <w:rPr/>
      </w:pPr>
      <w:r>
        <w:rPr>
          <w:rFonts w:ascii="IRNazanin" w:hAnsi="IRNazanin" w:eastAsia="IRNazanin"/>
          <w:color w:val="111111"/>
          <w:sz w:val="28"/>
          <w:sz w:val="28"/>
          <w:szCs w:val="28"/>
          <w:rtl w:val="true"/>
          <w:lang w:bidi="fa-IR"/>
        </w:rPr>
        <w:t xml:space="preserve">اختلاف شده‌اند،خوی نیکو و نیک‌رفتاری با همسایگان دارد و دری از درهای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و برکت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است</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الرشید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فرزندش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می‌پرسد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کیست؟می‌گوید</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او امام و پیشوای مردم،حجت حق بر خلق و خلیفۀ خدا بر بندگان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گفتۀ هارون به مأمون دربارۀ حضرت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فرزندم،این وارث علم پیامبران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موسی بن جعفر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علم درست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پیراسته از هر نادرستی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بخواهی به یقین نزد اوست</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عباسی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را چنین توصیف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فرسوده،گویی که نی پوسیده است و سجود فراوان چهره و بینی‌اش را زخمی نموده است</w:t>
      </w:r>
      <w:r>
        <w:rPr>
          <w:rFonts w:eastAsia="IRNazanin" w:cs="IRNazanin"/>
          <w:color w:val="111111"/>
          <w:sz w:val="28"/>
          <w:szCs w:val="28"/>
          <w:rtl w:val="true"/>
          <w:lang w:bidi="fa-IR"/>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نامه‌ای به هارون الرشید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موسی بن جعفر و مدت بازداشتش در زندان من به درازا کشیده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مدت او را آزمودم و جاسوسانی بر او گماردم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کارهای او را به اطلاع من 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او فقط به عبادت خداوند مشغول بود و دمی از آن غافل نمی‌شد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را گماردم تا ذکر و دعای او را گزارش کنند اما او تو و مرا نفرین نکرده و به بدی یاد نمی‌کند،بلکه برای خویش طلب آمرزش و رحمت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اگر کسی را برای تحویل گرفتن او بفرستی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 مرا حل کرده‌ای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غیر این صورت او را آزاد می‌کنم،زیرا از نگاه داشتن او در رنجم</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علی خلال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 حنبلیان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مشکل و گرفتاری مرا فراگیرد،آهنگ قبر موسی بن جعفر کرده،بدو متوسل می‌شوم و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گونه که دوست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 مرا برطرف می‌کند</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امام کاظم علیه السّلام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وثوق،راستگو و یکی از امامان مسلمین است</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خطیب 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را چنین توصیف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بخشنده و بزرگوار بود به او خبر می‌رسید که شخصی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کیسه‌ای حاوی هزار دینار برای او می‌فرستاد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می‌شد که کیسه‌های سیصد و چهارصد و دویست دیناری 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توزیع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مانند کیسه‌های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کسی می‌رسید او را بی‌نیاز می‌کرد</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 حضرت کاظم علیه السّلام را در 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صبّاغ مالکی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و کرامات آشکار و فضایل و صفت‌های خیره‌کنندۀ او گواهی می‌دهند که او از آسمان شرافت برآمد و از آن فراتر رفت،اوج شایستگی‌ها را درنوردید و به ستیغ آن رسید،سروری در برابر او قد خم کرد و او آن را مرکب خود گرداند و در بهره‌های بزرگواری به داوری نشست و برگزیدۀ آن را انتخاب کرد و نیک برگزید</w:t>
      </w:r>
      <w:r>
        <w:rPr>
          <w:rFonts w:eastAsia="IRNazanin" w:cs="IRNazanin"/>
          <w:color w:val="111111"/>
          <w:sz w:val="28"/>
          <w:szCs w:val="28"/>
          <w:rtl w:val="true"/>
          <w:lang w:bidi="fa-IR"/>
        </w:rPr>
        <w:t xml:space="preserve">». </w:t>
      </w:r>
      <w:r>
        <w:rPr>
          <w:rStyle w:val="FootnoteAnchor"/>
          <w:rtl w:val="true"/>
        </w:rPr>
        <w:footnoteReference w:id="20"/>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 ابن الجوزی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موسی بن جعفر علیه السّلام را چنین توصیف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فرزند جعفر،فرزند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علی بن الحسین، فرزند علی بن ابی طالب،کنیه‌اش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کاظم،مأمون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امانت </w:t>
      </w:r>
    </w:p>
    <w:p>
      <w:pPr>
        <w:pStyle w:val="BookText"/>
        <w:rPr/>
      </w:pPr>
      <w:r>
        <w:rPr>
          <w:rFonts w:ascii="IRNazanin" w:hAnsi="IRNazanin" w:eastAsia="IRNazanin"/>
          <w:color w:val="111111"/>
          <w:sz w:val="28"/>
          <w:sz w:val="28"/>
          <w:szCs w:val="28"/>
          <w:rtl w:val="true"/>
          <w:lang w:bidi="fa-IR"/>
        </w:rPr>
        <w:t>شناخته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،پاکیزه و سرور ملقب بود و به دلیل عبادت و شب‌زنده‌داری‌اش، بندۀ صالح خدا خوانده می‌شد</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الدین،محمد بن طلحۀ 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امام کاظم علیه السّلام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امام گرانقدر،عظیم الشأن،بزرگ و کوشا در اجتهاد،به عبادت و بندگی خداوند بلند آوازه،بر امر بندگی مواظب و در کرامت‌ها مشهور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را به نماز و عبادت و سجده به درگاه خدا سپری می‌کرد و روز را به صدقه دادن و روزه‌داری به شام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بردباری فوق العاده و چشم‌پوشی از آنان که در حق وی ستم روا داشته و دست تطاول به سوی او دراز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بدکرداری نسبت به خود را با نیکی به بدکردار و ظلم ظالم در حق خود را باگذشت از او جبران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می‌شد، زیرا بسیار عبادت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عراق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الحوائج الی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دروازۀ برآمدن حاجات در درگاه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می‌خوانند،چراکه نیازهای خود را با وسیله قرار دادن او به درگاه الهی برآورده می‌دیدند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کرامت‌های او حیرت‌انگیز است و گویای این است که او نزد خداوند از جایگاهی راستین و فناناپذیر برخوردار است</w:t>
      </w:r>
      <w:r>
        <w:rPr>
          <w:rFonts w:eastAsia="IRNazanin" w:cs="IRNazanin"/>
          <w:color w:val="111111"/>
          <w:sz w:val="28"/>
          <w:szCs w:val="28"/>
          <w:rtl w:val="true"/>
          <w:lang w:bidi="fa-IR"/>
        </w:rPr>
        <w:t xml:space="preserve">». </w:t>
      </w:r>
      <w:r>
        <w:rPr>
          <w:rStyle w:val="FootnoteAnchor"/>
          <w:rtl w:val="true"/>
        </w:rPr>
        <w:footnoteReference w:id="22"/>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یوسف دمشقی قرمانی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را چنین تعریف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امام گرانقدر،یگانۀ عصر و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را به نماز و بندگی صبح نموده و روز را به روزه شام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می‌شود که بی‌حد و حساب بردبار بوده و با کسی که به حضرتش بدی می‌کرد،راه گذشت در پیش می‌گرفت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مردم عراق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الحوائج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معروف است،زیرا هر </w:t>
      </w:r>
    </w:p>
    <w:p>
      <w:pPr>
        <w:pStyle w:val="BookText"/>
        <w:rPr/>
      </w:pPr>
      <w:r>
        <w:rPr>
          <w:rFonts w:ascii="IRNazanin" w:hAnsi="IRNazanin" w:eastAsia="IRNazanin"/>
          <w:color w:val="111111"/>
          <w:sz w:val="28"/>
          <w:sz w:val="28"/>
          <w:szCs w:val="28"/>
          <w:rtl w:val="true"/>
          <w:lang w:bidi="fa-IR"/>
        </w:rPr>
        <w:t>نیازمندی که به درگاه او عرض نیاز برده،نومید بازنگشته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کرامات آشکاری از او دیده می‌شود و مناقب خیره‌کننده‌ای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آسمان شرافت برآمد و از آن فراتر رفت و اوج شایستگی‌ها را در نوردید و به ستیغ آن رسید</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احمد 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توصیف امام موسی بن جعفر علیه السّلام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از بهترین حکیمان و از بندگان پرهیزگار خدا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مرقد او در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کاظمین امروز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زندگی را وداع گفت</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 امام موسی بن جعفر علیه السّلام را از 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الساعی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دارای مقامی والا و افتخاری سترگ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تهجّد او بسیار و در عبادت بسیار کوشنده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کرامات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و بندگی‌اش زبانزد است و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طاعات و بندگی مواظبت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را به شب‌زنده‌داری و گزاردن نماز به صبح و روز را به صدقه دادن و روزه‌داری به شام می‌رساند</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المؤمن شبلنجی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را چنین توصیف می‌کند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کاظم رضی اللّه عنه عابدترین اهل زمان خود،دانشمندترین،بخشنده‌ترین و بزرگوارترین آنان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جویای احوال فقیران و بینوایان مدینه می‌شد و شبانه درهم و دینار و دیگر نیازمندی‌های زندگی را برای آنان می‌برد و آنان منبع این بخشش‌ها را نمی‌شناختند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وفات آن حضرت بود که از خاستگاه این کمک‌ها آگاه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بسیار این دعا را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خدایا، </w:t>
      </w:r>
    </w:p>
    <w:p>
      <w:pPr>
        <w:pStyle w:val="BookText"/>
        <w:rPr/>
      </w:pPr>
      <w:r>
        <w:rPr>
          <w:rFonts w:ascii="IRNazanin" w:hAnsi="IRNazanin" w:eastAsia="IRNazanin"/>
          <w:color w:val="111111"/>
          <w:sz w:val="28"/>
          <w:sz w:val="28"/>
          <w:szCs w:val="28"/>
          <w:rtl w:val="true"/>
          <w:lang w:bidi="fa-IR"/>
        </w:rPr>
        <w:t>راحتی هنگام جان دادن و بخشش هنگام 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تو می‌خواهم</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الوهاب شعرانی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توصیف امام کاظم علیه السّلام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امامان دوازده‌گانه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فرزند جعفر بن محمد بن علی بن الحسین بن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از همه آنان خشنود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آن‌رو که بسیار عبادت می‌کرد و بسیار می‌کوشید و شب‌زنده‌دار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می‌شنید کسی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زبان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می‌آزارد مالی برای او می‌فرستاد</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شبراوی 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سرآمد بخشندگان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بسیار دوست می‌داشت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او را دوست می‌داری؟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می‌داشتم فرزندی جز او نمی‌داشتم تا کسی در محبوب بودن شریک او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درباره امام مطالبی گفته و برخی از گفته‌های آن حضرت را نقل کرده است</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خواجۀ 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حضرت موسی بن جعفر علیه السّلام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امامان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ابو الحسن،موسی کاظم، فرزند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از هر دوی آنان خشنود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صالح،عابد،بخشنده،بردبار،گرانقدر و سرشار از علم بود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روز پس از برآمدن روز تا ظهر را به </w:t>
      </w:r>
    </w:p>
    <w:p>
      <w:pPr>
        <w:pStyle w:val="BookText"/>
        <w:rPr/>
      </w:pPr>
      <w:r>
        <w:rPr>
          <w:rFonts w:ascii="IRNazanin" w:hAnsi="IRNazanin" w:eastAsia="IRNazanin"/>
          <w:color w:val="111111"/>
          <w:sz w:val="28"/>
          <w:sz w:val="28"/>
          <w:szCs w:val="28"/>
          <w:rtl w:val="true"/>
          <w:lang w:bidi="fa-IR"/>
        </w:rPr>
        <w:t>یک سجده برای خدا می‌گذراند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شخصی که او را می‌آزرد،کیسه‌ای حاوی هزار دینار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پسر منصور او را از مدینه به بغداد فراخواند و زندانی‌اش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خواب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مورد خطاب قرار داد،گفت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منافقان،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امید بستید که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برگشتید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سرپرست مردم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فساد کنید و خویشاوندی‌های خود را از هم بگسلید؟</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مهدی از خواب برخاست و او را آزاد کرد</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امین سویدی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توصیف امام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امام گرانقدر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بسیار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را به عبادت صبح کرده و روز را به شام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دلیل چشم‌پوشی بسیار او از متجاوزان به حقوق و حریمش،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کرامات آشکار و 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که مجال بیان آن‌ها در این گفتار نیست</w:t>
      </w:r>
      <w:r>
        <w:rPr>
          <w:rFonts w:eastAsia="IRNazanin" w:cs="IRNazanin"/>
          <w:color w:val="111111"/>
          <w:sz w:val="28"/>
          <w:szCs w:val="28"/>
          <w:rtl w:val="true"/>
          <w:lang w:bidi="fa-IR"/>
        </w:rPr>
        <w:t xml:space="preserve">». </w:t>
      </w:r>
      <w:r>
        <w:rPr>
          <w:rStyle w:val="FootnoteAnchor"/>
          <w:rtl w:val="true"/>
        </w:rPr>
        <w:footnoteReference w:id="31"/>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بن وهیب قراغولی بغدادی حنفی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امام کاظم علیه السّلام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فرزند جعفر صادق فرزند محمد باقر،فرزند علی بن الحسین زین العابدین فرزند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 از آنان خشنود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کنیه‌اش ابو الحسن و به چهار لقب خوانده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کاظم،صابر،صالح و امین که لقب نخست او مشهورتر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اندام موزون و معتدل و بشرۀ گندمگون،از اوصاف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وارث علم و معرفت و کمال و فضل 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از آنان خشنود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دلیل فرو بردن خشم و </w:t>
      </w:r>
    </w:p>
    <w:p>
      <w:pPr>
        <w:pStyle w:val="BookText"/>
        <w:rPr/>
      </w:pPr>
      <w:r>
        <w:rPr>
          <w:rFonts w:ascii="IRNazanin" w:hAnsi="IRNazanin" w:eastAsia="IRNazanin"/>
          <w:color w:val="111111"/>
          <w:sz w:val="28"/>
          <w:sz w:val="28"/>
          <w:szCs w:val="28"/>
          <w:rtl w:val="true"/>
          <w:lang w:bidi="fa-IR"/>
        </w:rPr>
        <w:t>گذشت از کسانی که به او ستم می‌کردند و بردباری‌اش،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مردم عراق به باب الحوائج الی اللّه معروف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عابدترین، عالمترین و بخشنده‌ترین مردم روزگار خود بود</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أمین غالب الطویل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معرفی امام موسی بن جعفر علیه السّلام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علویان به مرد بزرگ،امام موسی کاظم علیه السّلام همو که به پرهیزگاری، بسیاری عبادت مشهور بود،اقتدا می‌کردند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همین دو خصوصیت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همچنین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ملقب بود؛ نامی که براساس بیان قرآن،همنشین موسی بن عمران علیه السّلام بدان خوانده می‌شد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کاظم کریم و بخشنده بود</w:t>
      </w:r>
      <w:r>
        <w:rPr>
          <w:rFonts w:eastAsia="IRNazanin" w:cs="IRNazanin"/>
          <w:color w:val="111111"/>
          <w:sz w:val="28"/>
          <w:szCs w:val="28"/>
          <w:rtl w:val="true"/>
          <w:lang w:bidi="fa-IR"/>
        </w:rPr>
        <w:t xml:space="preserve">». </w:t>
      </w:r>
      <w:r>
        <w:rPr>
          <w:rStyle w:val="FootnoteAnchor"/>
          <w:rtl w:val="true"/>
        </w:rPr>
        <w:footnoteReference w:id="33"/>
      </w:r>
      <w:bookmarkStart w:id="28" w:name="pg13435_178172"/>
    </w:p>
    <w:p>
      <w:pPr>
        <w:pStyle w:val="Heading3"/>
        <w:numPr>
          <w:ilvl w:val="2"/>
          <w:numId w:val="1"/>
        </w:numPr>
        <w:rPr/>
      </w:pPr>
      <w:bookmarkStart w:id="29" w:name="__RefHeading___Toc730244_2616395394"/>
      <w:bookmarkStart w:id="30" w:name="_Toc9"/>
      <w:bookmarkEnd w:id="28"/>
      <w:bookmarkEnd w:id="29"/>
      <w:r>
        <w:rPr>
          <w:rtl w:val="true"/>
        </w:rPr>
        <w:t>بخش سوم</w:t>
      </w:r>
      <w:bookmarkEnd w:id="30"/>
    </w:p>
    <w:p>
      <w:pPr>
        <w:pStyle w:val="Heading4"/>
        <w:numPr>
          <w:ilvl w:val="3"/>
          <w:numId w:val="1"/>
        </w:numPr>
        <w:rPr/>
      </w:pPr>
      <w:bookmarkStart w:id="31" w:name="__RefHeading___Toc730246_2616395394"/>
      <w:bookmarkStart w:id="32" w:name="_Toc10"/>
      <w:bookmarkEnd w:id="31"/>
      <w:r>
        <w:rPr>
          <w:rtl w:val="true"/>
        </w:rPr>
        <w:t>اشاره</w:t>
      </w:r>
      <w:bookmarkEnd w:id="32"/>
    </w:p>
    <w:p>
      <w:pPr>
        <w:pStyle w:val="BookText"/>
        <w:rPr/>
      </w:pPr>
      <w:r>
        <w:rPr>
          <w:rFonts w:ascii="IRNazanin" w:hAnsi="IRNazanin" w:eastAsia="IRNazanin"/>
          <w:color w:val="111111"/>
          <w:sz w:val="28"/>
          <w:sz w:val="28"/>
          <w:szCs w:val="28"/>
          <w:rtl w:val="true"/>
          <w:lang w:bidi="fa-IR"/>
        </w:rPr>
        <w:t>جلوه ای از شخصیت امام اظم علیه السّلام</w:t>
      </w:r>
    </w:p>
    <w:p>
      <w:pPr>
        <w:pStyle w:val="Heading4"/>
        <w:numPr>
          <w:ilvl w:val="3"/>
          <w:numId w:val="1"/>
        </w:numPr>
        <w:rPr/>
      </w:pPr>
      <w:bookmarkStart w:id="33" w:name="__RefHeading___Toc730248_2616395394"/>
      <w:bookmarkStart w:id="34" w:name="_Toc11"/>
      <w:bookmarkEnd w:id="33"/>
      <w:r>
        <w:rPr>
          <w:rtl w:val="true"/>
        </w:rPr>
        <w:t>دانش سرشار امام علیه السّلام</w:t>
      </w:r>
      <w:bookmarkEnd w:id="34"/>
    </w:p>
    <w:p>
      <w:pPr>
        <w:pStyle w:val="BookText"/>
        <w:rPr/>
      </w:pPr>
      <w:r>
        <w:rPr>
          <w:rFonts w:ascii="IRNazanin" w:hAnsi="IRNazanin" w:eastAsia="IRNazanin"/>
          <w:color w:val="111111"/>
          <w:sz w:val="28"/>
          <w:sz w:val="28"/>
          <w:szCs w:val="28"/>
          <w:rtl w:val="true"/>
          <w:lang w:bidi="fa-IR"/>
        </w:rPr>
        <w:t>امام جعفر صادق علیه السّلام،بر علم سرشار امام موسای کاظم علیه السّلام گواهی داده و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این پسرم دربارۀ آنچه در این مصحف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دارد بپرسی به یقین،عالمانه و آگاهانه پاسخت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حکمت،فهم،سخاوت و دانش امور دینی مردم که در آن گرفتار اختلاف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سردرگمی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شده‌اند نزد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عالمان،دانش‌های فراوانی و گوناگونی در عرصه دین و جز آن از آن حضرت نقل کرده و کتاب‌های فراوانی از دانش آن حضرت نوشته‌اند تا آن‌جا که امام کاظم علیه السّلام در میان محدثان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شهره شد و همین برای شناخت مرتبه و فراوانی دانش او بسنده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روایات بسیاری از ابو الحسن موسی نقل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فقیه‌ترین مردم زمان خود بود</w:t>
      </w:r>
      <w:r>
        <w:rPr>
          <w:rFonts w:eastAsia="IRNazanin" w:cs="IRNazanin"/>
          <w:color w:val="111111"/>
          <w:sz w:val="28"/>
          <w:szCs w:val="28"/>
          <w:rtl w:val="true"/>
          <w:lang w:bidi="fa-IR"/>
        </w:rPr>
        <w:t xml:space="preserve">». </w:t>
      </w:r>
      <w:r>
        <w:rPr>
          <w:rStyle w:val="FootnoteAnchor"/>
          <w:rtl w:val="true"/>
        </w:rPr>
        <w:footnoteReference w:id="34"/>
      </w:r>
    </w:p>
    <w:p>
      <w:pPr>
        <w:pStyle w:val="Heading4"/>
        <w:numPr>
          <w:ilvl w:val="3"/>
          <w:numId w:val="1"/>
        </w:numPr>
        <w:rPr/>
      </w:pPr>
      <w:bookmarkStart w:id="35" w:name="__RefHeading___Toc730250_2616395394"/>
      <w:bookmarkStart w:id="36" w:name="_Toc12"/>
      <w:bookmarkEnd w:id="35"/>
      <w:r>
        <w:rPr>
          <w:rtl w:val="true"/>
        </w:rPr>
        <w:t>عبادت و تقوای حضرت</w:t>
      </w:r>
      <w:bookmarkEnd w:id="36"/>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موسی کاظم علیه السّلام در بیت قداست و تقوا پرورش یافت و در کانون بندگی و فرمانبرداری بزرگ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حضرتش خدادوستی و ایمان به او را از پدران خود به ارث برد؛دو اصلی که آنان را واداشت تا جان خود را در راه </w:t>
      </w:r>
      <w:bookmarkStart w:id="37" w:name="pg13435_178173"/>
    </w:p>
    <w:p>
      <w:pPr>
        <w:pStyle w:val="BookText"/>
        <w:rPr/>
      </w:pPr>
      <w:bookmarkEnd w:id="37"/>
      <w:r>
        <w:rPr>
          <w:rFonts w:ascii="IRNazanin" w:hAnsi="IRNazanin" w:eastAsia="IRNazanin"/>
          <w:color w:val="111111"/>
          <w:sz w:val="28"/>
          <w:sz w:val="28"/>
          <w:szCs w:val="28"/>
          <w:rtl w:val="true"/>
          <w:lang w:bidi="fa-IR"/>
        </w:rPr>
        <w:t>محبوب و معبود خود قربان کنند و آنچه در توان دارند در راه نشر آیین الهی و سرکوب آیین دوگانه‌پرستی و گمراهی به کار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اهل بیت پیامبر صلّی اللّه علیه و آله اساس تقوا و معدن ایمان و عقیده هستند و اگر آنان نبودند هیچ بنده‌ای خدا را بندگی نمی‌کرد،و هیچ کسی او را به وحدانیت و یکتایی نمی‌خواند،هیچ فریضه و واجبی به کار بسته نمی‌شد و هیچ سنتی به پا داشته نمی‌شد و به یک سخن،هیچ قانون و حکمی در اسلام و بر پیروان آن هموار و قابل تحمل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تمام گونه‌های پرهیزگاری را در خانه‌ای که پرورش‌یافته بود می‌دید و از این‌رو پرهیزگاری با تمام صورت‌های آن،گوهر و شخصیت او را شکل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تاریخ‌نگاران او را عابدترین مردم روزگار خود خوانده‌اند، </w:t>
      </w:r>
      <w:r>
        <w:rPr>
          <w:rStyle w:val="FootnoteAnchor"/>
          <w:rtl w:val="true"/>
        </w:rPr>
        <w:footnoteReference w:id="35"/>
      </w:r>
      <w:r>
        <w:rPr>
          <w:rFonts w:ascii="IRNazanin" w:hAnsi="IRNazanin" w:eastAsia="IRNazanin"/>
          <w:color w:val="111111"/>
          <w:sz w:val="28"/>
          <w:sz w:val="28"/>
          <w:szCs w:val="28"/>
          <w:rtl w:val="true"/>
          <w:lang w:bidi="fa-IR"/>
        </w:rPr>
        <w:t>تا آن‌جا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المجتهدین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زیور کوشندگان در عبادت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لقب گرفت و هرگز کسی،همانند او در بندگی و فرمانبرداری دیده نشده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به چند نمونه از فرمانبرداری و بندگی حضرت کاظم علیه السّلام اشاره می‌کنیم</w:t>
      </w:r>
      <w:r>
        <w:rPr>
          <w:rFonts w:eastAsia="IRNazanin" w:cs="IRNazanin"/>
          <w:color w:val="111111"/>
          <w:sz w:val="28"/>
          <w:szCs w:val="28"/>
          <w:rtl w:val="true"/>
          <w:lang w:bidi="fa-IR"/>
        </w:rPr>
        <w:t>:</w:t>
      </w:r>
    </w:p>
    <w:p>
      <w:pPr>
        <w:pStyle w:val="Heading4"/>
        <w:numPr>
          <w:ilvl w:val="3"/>
          <w:numId w:val="1"/>
        </w:numPr>
        <w:rPr/>
      </w:pPr>
      <w:bookmarkStart w:id="38" w:name="__RefHeading___Toc730252_2616395394"/>
      <w:bookmarkStart w:id="39" w:name="_Toc13"/>
      <w:bookmarkEnd w:id="38"/>
      <w:r>
        <w:rPr>
          <w:rtl w:val="true"/>
        </w:rPr>
        <w:t>نماز آن حضرت</w:t>
      </w:r>
      <w:bookmarkEnd w:id="39"/>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زیباترین و پربهاترین ساعت‌ها و لحظه‌ها از نظر امام کاظم علیه السّلام زمانی بود که با خدای خویش خلوت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با تمام وجود و حضور قلب به درگاه خدا می‌رفت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عبادت امام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درگاه الهی به نماز می‌ایستاد یا مناجات و راز و نیاز می‌کرد،اشکش جاری می‌شد و قلبش به تپش درمی‌آمد و از شوق و خوف،لرزه بر اندامش می‌افتاد؛بیشتر اوقات خود را به نماز می‌گذراند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هنگام فجر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نمازهای مستحبی و نوافل </w:t>
      </w:r>
    </w:p>
    <w:p>
      <w:pPr>
        <w:pStyle w:val="BookText"/>
        <w:rPr/>
      </w:pPr>
      <w:r>
        <w:rPr>
          <w:rFonts w:ascii="IRNazanin" w:hAnsi="IRNazanin" w:eastAsia="IRNazanin"/>
          <w:color w:val="111111"/>
          <w:sz w:val="28"/>
          <w:sz w:val="28"/>
          <w:szCs w:val="28"/>
          <w:rtl w:val="true"/>
          <w:lang w:bidi="fa-IR"/>
        </w:rPr>
        <w:t>می‌گزارد و آن‌ها را با نماز صبح پیوند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تا برآمدن خورشید به تعقیبات می‌پرداخت و چون خورشید طلوع می‌کرد،حضرت سر به سجده می‌گذارده و پیوسته به دعا و ستایش خداوند مشغول بود تا این‌که ظهر فرا می‌رسید</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از دیگر جلوه‌های فرمانبرداری و بندگی امام کاظم علیه السّلام این بود که در ابتدای شب وارد مسجد پیامبر صلّی اللّه علیه و آله می‌شد سر به سجده می‌نهاد و در یک سجده با صدای بلند که اخلاص و ترس از خدا از آن مشهود بود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عظم الذنب من عبدک،فلیحسن العفو من عندک؛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گناه بنده‌ات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 و بخشش از حضرتت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بسیار و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هنگام که طاغوت زمان،هارون الرشید،حضرت موسی بن جعفر علیه السّلام را در سیاهچال‌ها به بند کشید،امام فرصتی به دست آورد تا به عبادت بپردازد،به گونه‌ای که خردها را مبهوت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از این‌که چنین فرصتی برای بندگی به دست آورده بود به درگاه الهی عرض سپاس داشته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إنی کنت اسألک أن تفرغنی لعبادتک،أللهم و قد فعلت فلک الحمد؛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بار خداوندا،از تو می‌خواستم فرصتی عنایت کنی تا به بندگی و عبادتت بپردازم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خداوندا،آنچه خواستم فراهم نمودی،پس ستایش تو را سزاست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کاظم علیه السّلام نمونه عالی بندگی بود و در بندگی و عبادت و توجه به خداوند کسی را یارای رقابت با حضرت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وجود و جان حضرت شیفتۀ </w:t>
      </w:r>
    </w:p>
    <w:p>
      <w:pPr>
        <w:pStyle w:val="BookText"/>
        <w:rPr/>
      </w:pPr>
      <w:r>
        <w:rPr>
          <w:rFonts w:ascii="IRNazanin" w:hAnsi="IRNazanin" w:eastAsia="IRNazanin"/>
          <w:color w:val="111111"/>
          <w:sz w:val="28"/>
          <w:sz w:val="28"/>
          <w:szCs w:val="28"/>
          <w:rtl w:val="true"/>
          <w:lang w:bidi="fa-IR"/>
        </w:rPr>
        <w:t>خداوند و دلش آکنده از ایمانی ژرف و راسخ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ابعاد و گسترۀ عبادت حضرت کاظم علیه السّلام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هفت سال همه روزه هنگام برآمدن خورشید سر بر سجده می‌نهاد و ظهر سر از سجده برمی‌داشت</w:t>
      </w:r>
      <w:r>
        <w:rPr>
          <w:rFonts w:eastAsia="IRNazanin" w:cs="IRNazanin"/>
          <w:color w:val="111111"/>
          <w:sz w:val="28"/>
          <w:szCs w:val="28"/>
          <w:rtl w:val="true"/>
          <w:lang w:bidi="fa-IR"/>
        </w:rPr>
        <w:t xml:space="preserve">. </w:t>
      </w:r>
      <w:r>
        <w:rPr>
          <w:rStyle w:val="FootnoteAnchor"/>
          <w:rtl w:val="true"/>
        </w:rPr>
        <w:footnoteReference w:id="39"/>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الرشید،دشمن سرسخت امام موسی بن جعفر علیه السّلام،حضرت را نمونۀ اعلا در بندگی و ایمان معرفی می‌کرد،زیرا خود توجه فوق العادۀ امام را به بندگی خداوند دیده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هنگام که امام را در زندان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به بند کشیده بود،از فراز کاخ خود 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می‌کاوید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جای مخصوصی از آن خانه جامه‌ای بر زمین می‌دید که هرگز جابه‌جا نمی‌شود و حرکتی ندارد</w:t>
      </w:r>
      <w:r>
        <w:rPr>
          <w:rFonts w:eastAsia="IRNazanin" w:cs="IRNazanin"/>
          <w:color w:val="111111"/>
          <w:sz w:val="28"/>
          <w:szCs w:val="28"/>
          <w:rtl w:val="true"/>
          <w:lang w:bidi="fa-IR"/>
        </w:rPr>
        <w:t xml:space="preserve">. </w:t>
      </w:r>
      <w:bookmarkStart w:id="40" w:name="pg13435_178176"/>
    </w:p>
    <w:p>
      <w:pPr>
        <w:pStyle w:val="BookText"/>
        <w:rPr/>
      </w:pPr>
      <w:bookmarkEnd w:id="40"/>
      <w:r>
        <w:rPr>
          <w:rFonts w:ascii="IRNazanin" w:hAnsi="IRNazanin" w:eastAsia="IRNazanin"/>
          <w:color w:val="111111"/>
          <w:sz w:val="28"/>
          <w:sz w:val="28"/>
          <w:szCs w:val="28"/>
          <w:rtl w:val="true"/>
          <w:lang w:bidi="fa-IR"/>
        </w:rPr>
        <w:t>از این موضوع در شگفت شده،از ربیع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پیراهن چیست که همه روزه آن را در همین‌جا می‌بینم؟</w:t>
      </w:r>
    </w:p>
    <w:p>
      <w:pPr>
        <w:pStyle w:val="BookText"/>
        <w:rPr/>
      </w:pPr>
      <w:r>
        <w:rPr>
          <w:rFonts w:ascii="IRNazanin" w:hAnsi="IRNazanin" w:eastAsia="IRNazanin"/>
          <w:color w:val="111111"/>
          <w:sz w:val="28"/>
          <w:sz w:val="28"/>
          <w:szCs w:val="28"/>
          <w:rtl w:val="true"/>
          <w:lang w:bidi="fa-IR"/>
        </w:rPr>
        <w:t>ربیع پاسخ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مؤمنان،آنچه می‌بینی پیراهن نیست،بلکه موسی بن جعفر است که همه روزه هنگام برآمدن خورشید سر به سجده می‌نهد و ظهر هنگام سر از سجده برمی‌دارد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الرشید مبهوت شده،نتوانست شگفتی خود را پنهان کند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زاهدان بنی هاشم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ربیع اعتراف هارون را در مورد زهد و بی‌توجهی امام کاظم علیه السّلام به دنیا شنید،به این انگیزه که هارون امام را آزاد کند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مؤمنان،تو را چه شده که با زندانی کردن او،بر او سخت گرفته‌ای؟</w:t>
      </w:r>
    </w:p>
    <w:p>
      <w:pPr>
        <w:pStyle w:val="BookText"/>
        <w:rPr/>
      </w:pPr>
      <w:r>
        <w:rPr>
          <w:rFonts w:ascii="IRNazanin" w:hAnsi="IRNazanin" w:eastAsia="IRNazanin"/>
          <w:color w:val="111111"/>
          <w:sz w:val="28"/>
          <w:sz w:val="28"/>
          <w:szCs w:val="28"/>
          <w:rtl w:val="true"/>
          <w:lang w:bidi="fa-IR"/>
        </w:rPr>
        <w:t>هارون پاسخی داد که نشانه سنگدلی و فقدان عطوفت وی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هیهات،جز این‌که دربند باشد چاره‌ای نیست</w:t>
      </w:r>
      <w:r>
        <w:rPr>
          <w:rFonts w:eastAsia="IRNazanin" w:cs="IRNazanin"/>
          <w:color w:val="111111"/>
          <w:sz w:val="28"/>
          <w:szCs w:val="28"/>
          <w:rtl w:val="true"/>
          <w:lang w:bidi="fa-IR"/>
        </w:rPr>
        <w:t xml:space="preserve">». </w:t>
      </w:r>
      <w:r>
        <w:rPr>
          <w:rStyle w:val="FootnoteAnchor"/>
          <w:rtl w:val="true"/>
        </w:rPr>
        <w:footnoteReference w:id="41"/>
      </w:r>
    </w:p>
    <w:p>
      <w:pPr>
        <w:pStyle w:val="Heading4"/>
        <w:numPr>
          <w:ilvl w:val="3"/>
          <w:numId w:val="1"/>
        </w:numPr>
        <w:rPr/>
      </w:pPr>
      <w:bookmarkStart w:id="41" w:name="__RefHeading___Toc730254_2616395394"/>
      <w:bookmarkStart w:id="42" w:name="_Toc14"/>
      <w:bookmarkEnd w:id="41"/>
      <w:r>
        <w:rPr>
          <w:rtl w:val="true"/>
        </w:rPr>
        <w:t>روزه‌داری حضرت</w:t>
      </w:r>
      <w:bookmarkEnd w:id="42"/>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کاظم علیه السّلام روزها روزه داشت و شب‌ها را به عبادت زنده می‌داشت،به ویژه زمانی که به دستور هارون در زندان به سر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دوره هرگز عبادت‌های مستحبی را وانمی‌گذاشت و به روزه و اعمال مستحبی دیگر مشغول بود و خدای را بر نعمت فرصتی که به دست آورده بود تا بندگی حضرتش کند سپاس می‌گفت</w:t>
      </w:r>
      <w:r>
        <w:rPr>
          <w:rFonts w:eastAsia="IRNazanin" w:cs="IRNazanin"/>
          <w:color w:val="111111"/>
          <w:sz w:val="28"/>
          <w:szCs w:val="28"/>
          <w:rtl w:val="true"/>
          <w:lang w:bidi="fa-IR"/>
        </w:rPr>
        <w:t xml:space="preserve">. </w:t>
      </w:r>
      <w:bookmarkStart w:id="43" w:name="pg13435_178177"/>
    </w:p>
    <w:p>
      <w:pPr>
        <w:pStyle w:val="Heading4"/>
        <w:numPr>
          <w:ilvl w:val="3"/>
          <w:numId w:val="1"/>
        </w:numPr>
        <w:rPr/>
      </w:pPr>
      <w:bookmarkStart w:id="44" w:name="__RefHeading___Toc730256_2616395394"/>
      <w:bookmarkStart w:id="45" w:name="_Toc15"/>
      <w:bookmarkEnd w:id="43"/>
      <w:bookmarkEnd w:id="44"/>
      <w:r>
        <w:rPr>
          <w:rtl w:val="true"/>
        </w:rPr>
        <w:t>حج امام</w:t>
      </w:r>
      <w:bookmarkEnd w:id="45"/>
    </w:p>
    <w:p>
      <w:pPr>
        <w:pStyle w:val="BookText"/>
        <w:rPr/>
      </w:pPr>
      <w:r>
        <w:rPr>
          <w:rFonts w:ascii="IRNazanin" w:hAnsi="IRNazanin" w:eastAsia="IRNazanin"/>
          <w:color w:val="111111"/>
          <w:sz w:val="28"/>
          <w:sz w:val="28"/>
          <w:szCs w:val="28"/>
          <w:rtl w:val="true"/>
          <w:lang w:bidi="fa-IR"/>
        </w:rPr>
        <w:t>هرآنچه محبوب خدا و مطلوب درگاهش بود از نظر امام کاظم علیه السّلام دور نمی‌ماند و حضرتش با اخلاص و رغبت بی‌حد بدان می‌پرداخت،از آن جمله سفر حج و مناسک آن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در حالی‌که اسبان راهوار و اصیل را در مسیر سفر آزاد گذاشته بود،مسافت میان مدینه و مکه را پیاده طی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افراد خانوادۀ حضرت و نیز برادرش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بار در سفر مکه با حضرت همراه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جعفر علیه السّلام دربارۀ مدت زمانی که در راه بودند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نخستین سفر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روز،دومین آن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روز،سفر سوم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چهارمین سفر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درازا کشید</w:t>
      </w:r>
      <w:r>
        <w:rPr>
          <w:rFonts w:eastAsia="IRNazanin" w:cs="IRNazanin"/>
          <w:color w:val="111111"/>
          <w:sz w:val="28"/>
          <w:szCs w:val="28"/>
          <w:rtl w:val="true"/>
          <w:lang w:bidi="fa-IR"/>
        </w:rPr>
        <w:t xml:space="preserve">». </w:t>
      </w:r>
      <w:r>
        <w:rPr>
          <w:rStyle w:val="FootnoteAnchor"/>
          <w:rtl w:val="true"/>
        </w:rPr>
        <w:footnoteReference w:id="42"/>
      </w:r>
    </w:p>
    <w:p>
      <w:pPr>
        <w:pStyle w:val="Heading4"/>
        <w:numPr>
          <w:ilvl w:val="3"/>
          <w:numId w:val="1"/>
        </w:numPr>
        <w:rPr/>
      </w:pPr>
      <w:bookmarkStart w:id="46" w:name="__RefHeading___Toc730258_2616395394"/>
      <w:bookmarkStart w:id="47" w:name="_Toc16"/>
      <w:bookmarkEnd w:id="46"/>
      <w:r>
        <w:rPr>
          <w:rtl w:val="true"/>
        </w:rPr>
        <w:t>تلاوت قرآن</w:t>
      </w:r>
      <w:bookmarkEnd w:id="47"/>
    </w:p>
    <w:p>
      <w:pPr>
        <w:pStyle w:val="BookText"/>
        <w:rPr/>
      </w:pPr>
      <w:r>
        <w:rPr>
          <w:rFonts w:ascii="IRNazanin" w:hAnsi="IRNazanin" w:eastAsia="IRNazanin"/>
          <w:color w:val="111111"/>
          <w:sz w:val="28"/>
          <w:sz w:val="28"/>
          <w:szCs w:val="28"/>
          <w:rtl w:val="true"/>
          <w:lang w:bidi="fa-IR"/>
        </w:rPr>
        <w:t>قرآن کریم هماره همدم تنهایی‌ها و مونس خلوت امام کاظم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قرآن را بادقت و تدبّر و بهتر و خوش نواتر از هرکس دیگر می‌خواند و چون به خواندن قرآن می‌پرداخت اندوهگین می‌شد،آن‌گونه که هرکس تلاوت حضرت را می‌شنید می‌گریست</w:t>
      </w:r>
      <w:r>
        <w:rPr>
          <w:rFonts w:eastAsia="IRNazanin" w:cs="IRNazanin"/>
          <w:color w:val="111111"/>
          <w:sz w:val="28"/>
          <w:szCs w:val="28"/>
          <w:rtl w:val="true"/>
          <w:lang w:bidi="fa-IR"/>
        </w:rPr>
        <w:t xml:space="preserve">. </w:t>
      </w:r>
      <w:r>
        <w:rPr>
          <w:rStyle w:val="FootnoteAnchor"/>
          <w:rtl w:val="true"/>
        </w:rPr>
        <w:footnoteReference w:id="43"/>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چگونگی تلاوت قرآن را توسط حضرت کاظم علیه السّلام چنین 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قرآن را با آهنگی حزین می‌خواند و چون به تلاوت می‌پرداخت گویی که با مخاطبی گفت‌وگو می‌کند</w:t>
      </w:r>
      <w:r>
        <w:rPr>
          <w:rFonts w:eastAsia="IRNazanin" w:cs="IRNazanin"/>
          <w:color w:val="111111"/>
          <w:sz w:val="28"/>
          <w:szCs w:val="28"/>
          <w:rtl w:val="true"/>
          <w:lang w:bidi="fa-IR"/>
        </w:rPr>
        <w:t xml:space="preserve">». </w:t>
      </w:r>
      <w:r>
        <w:rPr>
          <w:rStyle w:val="FootnoteAnchor"/>
          <w:rtl w:val="true"/>
        </w:rPr>
        <w:footnoteReference w:id="44"/>
      </w:r>
      <w:bookmarkStart w:id="48" w:name="pg13435_178178"/>
    </w:p>
    <w:p>
      <w:pPr>
        <w:pStyle w:val="BookText"/>
        <w:rPr/>
      </w:pPr>
      <w:bookmarkEnd w:id="48"/>
      <w:r>
        <w:rPr>
          <w:rFonts w:ascii="IRNazanin" w:hAnsi="IRNazanin" w:eastAsia="IRNazanin"/>
          <w:color w:val="111111"/>
          <w:sz w:val="28"/>
          <w:sz w:val="28"/>
          <w:szCs w:val="28"/>
          <w:rtl w:val="true"/>
          <w:lang w:bidi="fa-IR"/>
        </w:rPr>
        <w:t>حضرت با این‌گونه تلاوت قرآن،در آموزه‌ها،آداب،اوامر،نواهی و احکام آن تأمل می‌کرد</w:t>
      </w:r>
      <w:r>
        <w:rPr>
          <w:rFonts w:eastAsia="IRNazanin" w:cs="IRNazanin"/>
          <w:color w:val="111111"/>
          <w:sz w:val="28"/>
          <w:szCs w:val="28"/>
          <w:rtl w:val="true"/>
          <w:lang w:bidi="fa-IR"/>
        </w:rPr>
        <w:t>.</w:t>
      </w:r>
    </w:p>
    <w:p>
      <w:pPr>
        <w:pStyle w:val="Heading4"/>
        <w:numPr>
          <w:ilvl w:val="3"/>
          <w:numId w:val="1"/>
        </w:numPr>
        <w:rPr/>
      </w:pPr>
      <w:bookmarkStart w:id="49" w:name="__RefHeading___Toc730260_2616395394"/>
      <w:bookmarkStart w:id="50" w:name="_Toc17"/>
      <w:bookmarkEnd w:id="49"/>
      <w:r>
        <w:rPr>
          <w:rtl w:val="true"/>
        </w:rPr>
        <w:t>آزاد کردن بردگان</w:t>
      </w:r>
      <w:bookmarkEnd w:id="50"/>
    </w:p>
    <w:p>
      <w:pPr>
        <w:pStyle w:val="BookText"/>
        <w:rPr/>
      </w:pPr>
      <w:r>
        <w:rPr>
          <w:rFonts w:ascii="IRNazanin" w:hAnsi="IRNazanin" w:eastAsia="IRNazanin"/>
          <w:color w:val="111111"/>
          <w:sz w:val="28"/>
          <w:sz w:val="28"/>
          <w:szCs w:val="28"/>
          <w:rtl w:val="true"/>
          <w:lang w:bidi="fa-IR"/>
        </w:rPr>
        <w:t xml:space="preserve">از دیگر مظاهر و نشانه‌های فرمانبرداری حضرت موسی بن جعفر علیه السّلام مهربانی و احسان در حق بردگان بود تا آن‌جا که حضرت،هزار برده </w:t>
      </w:r>
      <w:r>
        <w:rPr>
          <w:rStyle w:val="FootnoteAnchor"/>
          <w:rtl w:val="true"/>
        </w:rPr>
        <w:footnoteReference w:id="45"/>
      </w:r>
      <w:r>
        <w:rPr>
          <w:rFonts w:ascii="IRNazanin" w:hAnsi="IRNazanin" w:eastAsia="IRNazanin"/>
          <w:color w:val="111111"/>
          <w:sz w:val="28"/>
          <w:sz w:val="28"/>
          <w:szCs w:val="28"/>
          <w:rtl w:val="true"/>
          <w:lang w:bidi="fa-IR"/>
        </w:rPr>
        <w:t>را به انگیزه جلب خشنودی خدا و تقرب به درگاهش آزاد کرد</w:t>
      </w:r>
      <w:r>
        <w:rPr>
          <w:rFonts w:eastAsia="IRNazanin" w:cs="IRNazanin"/>
          <w:color w:val="111111"/>
          <w:sz w:val="28"/>
          <w:szCs w:val="28"/>
          <w:rtl w:val="true"/>
          <w:lang w:bidi="fa-IR"/>
        </w:rPr>
        <w:t>.</w:t>
      </w:r>
    </w:p>
    <w:p>
      <w:pPr>
        <w:pStyle w:val="Heading4"/>
        <w:numPr>
          <w:ilvl w:val="3"/>
          <w:numId w:val="1"/>
        </w:numPr>
        <w:rPr/>
      </w:pPr>
      <w:bookmarkStart w:id="51" w:name="__RefHeading___Toc730262_2616395394"/>
      <w:bookmarkStart w:id="52" w:name="_Toc18"/>
      <w:bookmarkEnd w:id="51"/>
      <w:r>
        <w:rPr>
          <w:rtl w:val="true"/>
        </w:rPr>
        <w:t>زهد امام</w:t>
      </w:r>
      <w:bookmarkEnd w:id="52"/>
    </w:p>
    <w:p>
      <w:pPr>
        <w:pStyle w:val="BookText"/>
        <w:rPr/>
      </w:pPr>
      <w:r>
        <w:rPr>
          <w:rFonts w:ascii="IRNazanin" w:hAnsi="IRNazanin" w:eastAsia="IRNazanin"/>
          <w:color w:val="111111"/>
          <w:sz w:val="28"/>
          <w:sz w:val="28"/>
          <w:szCs w:val="28"/>
          <w:rtl w:val="true"/>
          <w:lang w:bidi="fa-IR"/>
        </w:rPr>
        <w:t>امام کاظم علیه السّلام طلایه‌دار زاهدانی بود که از نعمت‌های فانی و آرایه‌های دنیوی سر برتافته و به درگاه خدا روی آورده و به نعمت‌هایی که خداوند در سرای باقی برای آنان فراهم آورده بود دل‌بسته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عبد الحمید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ابعاد و دامنۀ زهد حضرت کاظم علیه السّلام را چنین 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خانه‌ای شدم که حضرت در آن نماز می‌گزارد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جز یک زنبیل که از برگ خرما بافته شده بود و شمشیری آویخته و یک قرآن چیزی دیگر نبود</w:t>
      </w:r>
      <w:r>
        <w:rPr>
          <w:rFonts w:eastAsia="IRNazanin" w:cs="IRNazanin"/>
          <w:color w:val="111111"/>
          <w:sz w:val="28"/>
          <w:szCs w:val="28"/>
          <w:rtl w:val="true"/>
          <w:lang w:bidi="fa-IR"/>
        </w:rPr>
        <w:t xml:space="preserve">». </w:t>
      </w:r>
      <w:r>
        <w:rPr>
          <w:rStyle w:val="FootnoteAnchor"/>
          <w:rtl w:val="true"/>
        </w:rPr>
        <w:footnoteReference w:id="46"/>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ابراهیم،زندگی امام کاظم علیه السّلام آن‌چنان ساده و زاهدانه توصیف شده بود که حداقل نیازها و وسایل زندگی که طبقۀ ضعیف جامعۀ آن روز نیز از آن برخوردار بود،نداشت و این خود دلیل روشنی بر روگردانی آن حضرت از دنیا و لوازم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امام در حالی چنین زاهدانه می‌زیست که اموال </w:t>
      </w:r>
      <w:bookmarkStart w:id="53" w:name="pg13435_178179"/>
    </w:p>
    <w:p>
      <w:pPr>
        <w:pStyle w:val="BookText"/>
        <w:rPr/>
      </w:pPr>
      <w:bookmarkEnd w:id="53"/>
      <w:r>
        <w:rPr>
          <w:rFonts w:ascii="IRNazanin" w:hAnsi="IRNazanin" w:eastAsia="IRNazanin"/>
          <w:color w:val="111111"/>
          <w:sz w:val="28"/>
          <w:sz w:val="28"/>
          <w:szCs w:val="28"/>
          <w:rtl w:val="true"/>
          <w:lang w:bidi="fa-IR"/>
        </w:rPr>
        <w:t>فراوان و حقوق شرعی از سوی شیعیان برای امام فرستاده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دیگر حضرت کاظم علیه السّلام نخلستان و زمین‌های کشاورزی داشت که منبع درآمد سرشاری برای حضرت بود،اما تمام آن را در راه خدا و برای خشنودی‌اش به بینوایان و محرومان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سیره و زندگی ابو ذر غفاری،آن صحابی گرانقدر را برای یاران خود باز می‌گفت؛همو که هیچ انگاشتن خود،دوری از دنیا و زهدش ضرب المثل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دربارۀ ابو ذر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رحمت کند ابو ذر را که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قرص نان جوین که چاشت به یکی و شام به دیگری خود را سیر کنم و دو پشمینه که خود را بدان پوشانم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بدان تعلق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نکوهیده باد</w:t>
      </w:r>
      <w:r>
        <w:rPr>
          <w:rFonts w:eastAsia="IRNazanin" w:cs="IRNazanin"/>
          <w:color w:val="111111"/>
          <w:sz w:val="28"/>
          <w:szCs w:val="28"/>
          <w:rtl w:val="true"/>
          <w:lang w:bidi="fa-IR"/>
        </w:rPr>
        <w:t xml:space="preserve">». </w:t>
      </w:r>
      <w:r>
        <w:rPr>
          <w:rStyle w:val="FootnoteAnchor"/>
          <w:rtl w:val="true"/>
        </w:rPr>
        <w:footnoteReference w:id="47"/>
      </w:r>
    </w:p>
    <w:p>
      <w:pPr>
        <w:pStyle w:val="Heading4"/>
        <w:numPr>
          <w:ilvl w:val="3"/>
          <w:numId w:val="1"/>
        </w:numPr>
        <w:rPr/>
      </w:pPr>
      <w:bookmarkStart w:id="54" w:name="__RefHeading___Toc730264_2616395394"/>
      <w:bookmarkStart w:id="55" w:name="_Toc19"/>
      <w:bookmarkEnd w:id="54"/>
      <w:r>
        <w:rPr>
          <w:rtl w:val="true"/>
        </w:rPr>
        <w:t>بخشندگی امام</w:t>
      </w:r>
      <w:bookmarkEnd w:id="55"/>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کاظم علیه السّلام به تمام معنای کلمه تجلی‌گاه بخشش و در کرم و نیکی ضرب المثل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بینوایان و محرومان به او پناه می‌بردند تا از کابوس فقر و دوزخ بینوایی نجاتشان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مورخان متفقا گفته‌اند که او هرآنچه داشت، بدون چشمداشت پاداش یا سپاسگویی در راه خدا به آنان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آنچه به مستمندان می‌داد،مخفیانه و به‌طور ناشناس بود تا مبادا ذلت خواهش را در چهرۀ درخواست‌کننده ببیند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همین جهت در تاریکی شب سراغ مستمندان و طبقه محروم می‌رفت و بدون این‌که آن نیازمند بداند این دهش از کیست و از کجا می‌آید،مورد عنایت امام علیه السّلام قرار می‌گرفتند و حضرت از کمک و نیکی خود بهره‌مندشان می‌کرد و کیسه‌هایی حاوی دویست تا چهارصد دینار </w:t>
      </w:r>
      <w:r>
        <w:rPr>
          <w:rStyle w:val="FootnoteAnchor"/>
          <w:rtl w:val="true"/>
        </w:rPr>
        <w:footnoteReference w:id="48"/>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آنان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کیسه‌ها در زیادی و گرانی ضرب المثل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حضرت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شگفت‌انگیز است کسی که از کیسه‌های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حاوی 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برخوردار شود و از کمبود و فقر شکایت کند</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عنایت سرشار امام به جایی رسیده بود که اگر می‌شنید کسی نسبت به حضرتش جفا و ستم می‌کند،کیسه‌ای حاوی هزار دینار برای او می‌فرستاد</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دهش‌های پنهانی حضرت آن‌چنان بود که زندگی فقیران مدینه را تأمین می‌کرد و آنان در سایۀ عطای حضرت متنعم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محمد قرطی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کسانی است که از عنایات حضرت کاظم علیه السّلام بهره برد و از درماندگی وارهید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حوالی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 چاهی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عضام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خوانده می‌شود،مزرعۀ خربزه، خیار و کدو داشتم که با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 دو 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سامان داده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بوته‌ها به مرحله باردهی رسیدند،مزرعه مورد هجوم ملخ‌ها قرار گرفت و نابود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 حادثه امام موسی بن جعفر علیه السّلام سراغ من آمد و سلام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چگونه‌ای؟گفتم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خاکسترنشین شده‌ام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ملخ‌ها مزرعه‌ام را تباه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هزینۀ مزرعه کرده‌ای؟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دینار،قیمت دو شتر</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کاظم علیه السّلام رو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و فرمود</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المغیث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رو به من کرد و دینارها را به من داد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سود تو سی دینار و دو شتر است</w:t>
      </w:r>
      <w:r>
        <w:rPr>
          <w:rFonts w:eastAsia="IRNazanin" w:cs="IRNazanin"/>
          <w:color w:val="111111"/>
          <w:sz w:val="28"/>
          <w:szCs w:val="28"/>
          <w:rtl w:val="true"/>
          <w:lang w:bidi="fa-IR"/>
        </w:rPr>
        <w:t xml:space="preserve">». </w:t>
      </w:r>
      <w:r>
        <w:rPr>
          <w:rStyle w:val="FootnoteAnchor"/>
          <w:rtl w:val="true"/>
        </w:rPr>
        <w:footnoteReference w:id="51"/>
      </w:r>
      <w:bookmarkStart w:id="56" w:name="pg13435_178181"/>
    </w:p>
    <w:p>
      <w:pPr>
        <w:pStyle w:val="Heading4"/>
        <w:numPr>
          <w:ilvl w:val="3"/>
          <w:numId w:val="1"/>
        </w:numPr>
        <w:rPr/>
      </w:pPr>
      <w:bookmarkStart w:id="57" w:name="__RefHeading___Toc730266_2616395394"/>
      <w:bookmarkStart w:id="58" w:name="_Toc20"/>
      <w:bookmarkEnd w:id="56"/>
      <w:bookmarkEnd w:id="57"/>
      <w:r>
        <w:rPr>
          <w:rtl w:val="true"/>
        </w:rPr>
        <w:t>بردباری حضرت</w:t>
      </w:r>
      <w:bookmarkEnd w:id="58"/>
    </w:p>
    <w:p>
      <w:pPr>
        <w:pStyle w:val="BookText"/>
        <w:rPr/>
      </w:pPr>
      <w:r>
        <w:rPr>
          <w:rFonts w:ascii="IRNazanin" w:hAnsi="IRNazanin" w:eastAsia="IRNazanin"/>
          <w:color w:val="111111"/>
          <w:sz w:val="28"/>
          <w:sz w:val="28"/>
          <w:szCs w:val="28"/>
          <w:rtl w:val="true"/>
          <w:lang w:bidi="fa-IR"/>
        </w:rPr>
        <w:t>بردباری از بارزترین صفات امام کاظم علیه السّلام بود تا جایی که در بردباری و فروخوردن خشم ضرب المثل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نسبت به کسانی که به ساحتش بدی و تعدی می‌کردند راه گذشت و چشم‌پوشی پیش می‌گرفت،بلکه پا را فراتر نهاده،با آنان از در نیکی در می‌آمد و احسان سرشار خود را بر آنان ارزانی می‌داشت تا بدان وسیله،روح شرارت و خودخواهی را از نهان‌خانۀ جان آنان بزداید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مورخان موارد زیادی از بردباری آن حضرت را نقل کرده‌اند،از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نوادگان عمر بن خطاب رفتار بد و نکوهیده‌ای با امام داشت،پیوسته امیر المؤمنین علی بن ابی طالب علیه السّلام را ناسزا می‌گفت و دشنام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عده‌ای از دوستان امام کاظم علیه السّلام بر آن شدند تا او را بکشند،اما حضرت آنان را از این کار بازداشت و بر آن شد تا مشکل را به صورتی دیگر حل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محل او را جویا شد،به حضرت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اطراف مدینه به زراعت مشغول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سوار استر خود شد و بی‌خبر به سوی او روانه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در مزرعه مشغول کار دید و به سمت او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خطاب به حضرت فریاد برآورد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 ما را پایمال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همچنان به راه خود ادامه داد تا این‌که به وی نزدیک شده،بنای مهربانی با او گذاشت و با لطیف‌ترین گفتار با او سخن گفت،سپس به نرمی از او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به مزرعۀ تو زیان رسیده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داری از این مزرعه چه مقدار سود عایدت شود؟</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غیب آگاه نیستم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چه مقدار امید داری که از مزرعه‌ای به دست آوری؟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دارم که دویست دینار عایدم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سیصد دینار به او داد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برای توست و کشت تو نیز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عمری منفعل شد و از این‌که پیش‌تر رفتاری ناشایست با امام داشت شرمنده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او را به حال خود ترک کرد و به مسجد پیامبر صلّی اللّه علیه و آله بازگشت، اما مرد عمری را در مسجد دید که پیش از حضرت خود را به آن‌جا رسانده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مرد عمری امام را دید به احترام حضرتش برخاست و امام را چنین مورد خطاب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أَعْلَمُ حَیْثُ یَجْعَلُ رِسٰالَتَهُ </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فی من یشاء؛خدا بهتر می‌داند رسالتش را کجا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چه کسی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 مرد عمری گرد او جمع شده و این دگرگونی او را بر او خرده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آنان به جدال و مخاصمه پرداخته،مناقب و نیکی‌های آن حضرت را برشمرده،برای حضرتش دعا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رو به یاران خود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و برخورد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بود؟آن کاری که شما درصدد آن بودید یا این روش که این مقدار او را اصلاح کرد؟</w:t>
      </w:r>
      <w:r>
        <w:rPr>
          <w:rFonts w:eastAsia="IRNazanin" w:cs="IRNazanin"/>
          <w:color w:val="111111"/>
          <w:sz w:val="28"/>
          <w:szCs w:val="28"/>
          <w:rtl w:val="true"/>
          <w:lang w:bidi="fa-IR"/>
        </w:rPr>
        <w:t xml:space="preserve">». </w:t>
      </w:r>
      <w:r>
        <w:rPr>
          <w:rStyle w:val="FootnoteAnchor"/>
          <w:rtl w:val="true"/>
        </w:rPr>
        <w:footnoteReference w:id="53"/>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موارد و نشانه‌های بردباری حضرت این است که روزی از جایی که دشمنان و رشک‌ورزان نشسته بودند می‌گذشت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هیاج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میان آنان بود،به یکی از یاران خود دستور داد تا لگام استر امام علیه السّلام را گرفته و مدعی مالکیت آن شود،او نیز چنین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علیه السّلام که به هدف او پی برده بود از استر </w:t>
      </w:r>
      <w:bookmarkStart w:id="59" w:name="pg13435_178183"/>
    </w:p>
    <w:p>
      <w:pPr>
        <w:pStyle w:val="BookText"/>
        <w:rPr/>
      </w:pPr>
      <w:bookmarkEnd w:id="59"/>
      <w:r>
        <w:rPr>
          <w:rFonts w:ascii="IRNazanin" w:hAnsi="IRNazanin" w:eastAsia="IRNazanin"/>
          <w:color w:val="111111"/>
          <w:sz w:val="28"/>
          <w:sz w:val="28"/>
          <w:szCs w:val="28"/>
          <w:rtl w:val="true"/>
          <w:lang w:bidi="fa-IR"/>
        </w:rPr>
        <w:t>خود به زیر آمد و آن را بدو داد</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و بدین‌ترتیب عالیترین و بی‌بدیلترین نمونه‌های انسانیت و اوج بردباری را به نمایش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موسی بن جعفر علیه السّلام همیشه فرزندان خود را سفارش می‌کرد تا به صفت والای بردباری آراسته شوند و از آنان می‌خواست تا نسبت به کسی که نسبت به ایشان بدرفتاری کند گذشت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علیه السّلام به آنان چنین سفارش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من،به شما سفارش می‌کنم که هرکس بدان پای‌بند باشد از آن سود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کسی در گوش راست شما سخن ناپسندی گفت،سپس در گوش چپ شما عذر خواسته،گفت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نگفته‌ام،عذر او را بپذیرید</w:t>
      </w:r>
      <w:r>
        <w:rPr>
          <w:rFonts w:eastAsia="IRNazanin" w:cs="IRNazanin"/>
          <w:color w:val="111111"/>
          <w:sz w:val="28"/>
          <w:szCs w:val="28"/>
          <w:rtl w:val="true"/>
          <w:lang w:bidi="fa-IR"/>
        </w:rPr>
        <w:t xml:space="preserve">. </w:t>
      </w:r>
      <w:r>
        <w:rPr>
          <w:rStyle w:val="FootnoteAnchor"/>
          <w:rtl w:val="true"/>
        </w:rPr>
        <w:footnoteReference w:id="55"/>
      </w:r>
    </w:p>
    <w:p>
      <w:pPr>
        <w:pStyle w:val="Heading4"/>
        <w:numPr>
          <w:ilvl w:val="3"/>
          <w:numId w:val="1"/>
        </w:numPr>
        <w:rPr/>
      </w:pPr>
      <w:bookmarkStart w:id="60" w:name="__RefHeading___Toc730268_2616395394"/>
      <w:bookmarkStart w:id="61" w:name="_Toc21"/>
      <w:bookmarkEnd w:id="60"/>
      <w:r>
        <w:rPr>
          <w:rtl w:val="true"/>
        </w:rPr>
        <w:t>هدایتگری امام علیه السّلام</w:t>
      </w:r>
      <w:bookmarkEnd w:id="61"/>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مهمترین امور در عرصه اصلاح و پالایش جامعه از نابسامانی‌ها راهنمایی مردم به راه حق و مسیر صحیح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علیه السّلام عنایت فراوانی به این مسأله داشت و بر همین اساس نقش مهمی در نجات شمار زیادی از مردم که فریفته دنیا و غوطه‌ور در گرداب آن بودند،ایفا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روشی که امام علیه السّلام برای ارشاد و پند دادن به کار می‌بست چنان با نرمی و ملاطفت،اما آمیخته با حکمت بود که افرادی را بر آن داشت تا از وادی گمراهی برآمده، مسیر مستقیم در پیش گیرند و به برکت دم مسیحایی امام علیه السّلام در شمار مؤمنان پاک سیرت درآیند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تاریخ‌نگاران موارد فراوانی را از نجات یافتن گمراهان به وسیلۀ امام علیه السّلام برشمرده‌اند،از جمله این موارد،داستان برخورد حضرت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حافی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است؛همو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نقل راویان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میگساری می‌کرد و شب و روز </w:t>
      </w:r>
    </w:p>
    <w:p>
      <w:pPr>
        <w:pStyle w:val="BookText"/>
        <w:rPr/>
      </w:pPr>
      <w:r>
        <w:rPr>
          <w:rFonts w:ascii="IRNazanin" w:hAnsi="IRNazanin" w:eastAsia="IRNazanin"/>
          <w:color w:val="111111"/>
          <w:sz w:val="28"/>
          <w:sz w:val="28"/>
          <w:szCs w:val="28"/>
          <w:rtl w:val="true"/>
          <w:lang w:bidi="fa-IR"/>
        </w:rPr>
        <w:t>خود را به هرزگی و بی‌بندوباری می‌گذراند،اما به برکت هدایت و ارشاد امام به دامان پاکی و بندگی خدا بازگشت</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از دیگر کسانی که به وسیلۀ امام کاظم علیه السّلام راه حق را بازشناخته و بدان رهنمون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موقعیت ممتازی نزد شاهان داشت، اما زاهدانه می‌زیست و امر به معروف می‌کرد و از منکر بازمی‌داشت و در راه انجام وظیفه و فرمان خداوند از ملامتگران باکی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به دیدار امام کاظم علیه السّلام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علی،هیچ چیزی از آنچه در آن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 و زهد در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نزدم محبوبتر نیست و مرا خوشحال نمی‌کند،اما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کاستی داری و آن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نداری، پس درصدد کسب آن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موردنظر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 اندوختن دانش و در جست‌وجوی حدیث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عبد الله از حضور امام رفت 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فقیهان مدینه حدیث نوشت و آن را بر امام کاظم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آن را نپسندیده،بدو فرمود تا فقه و احکام را از اهل بیت علیه السّلام کسب کرده،امامت آنان را بپذیرد و بدان تن در دهد و حسن رهنمود امام را به جان پذیرفت و مسیر درست را برگزید</w:t>
      </w:r>
      <w:r>
        <w:rPr>
          <w:rFonts w:eastAsia="IRNazanin" w:cs="IRNazanin"/>
          <w:color w:val="111111"/>
          <w:sz w:val="28"/>
          <w:szCs w:val="28"/>
          <w:rtl w:val="true"/>
          <w:lang w:bidi="fa-IR"/>
        </w:rPr>
        <w:t xml:space="preserve">». </w:t>
      </w:r>
      <w:r>
        <w:rPr>
          <w:rStyle w:val="FootnoteAnchor"/>
          <w:rtl w:val="true"/>
        </w:rPr>
        <w:footnoteReference w:id="57"/>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کاظم علیه السّلام پیوسته مردم را به انجام کارهای نیک فرا می‌خواند و از روز قیامت و قرار گرفتن در محضر عدل الهی بیمشان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مردی را دید که آرزوی مرگ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میان تو و خدا رشتۀ خویشاوندی وجود دارد که به جهت آن،تو را گرامی داشته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گزند کیفر و روز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حمایتت کند؟ </w:t>
      </w:r>
      <w:bookmarkStart w:id="62" w:name="pg13435_178185"/>
    </w:p>
    <w:p>
      <w:pPr>
        <w:pStyle w:val="BookText"/>
        <w:rPr/>
      </w:pPr>
      <w:bookmarkEnd w:id="62"/>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تو هلاکت و تباهی جاودانه می‌خواهی</w:t>
      </w:r>
      <w:r>
        <w:rPr>
          <w:rFonts w:eastAsia="IRNazanin" w:cs="IRNazanin"/>
          <w:color w:val="111111"/>
          <w:sz w:val="28"/>
          <w:szCs w:val="28"/>
          <w:rtl w:val="true"/>
          <w:lang w:bidi="fa-IR"/>
        </w:rPr>
        <w:t xml:space="preserve">. </w:t>
      </w:r>
      <w:r>
        <w:rPr>
          <w:rStyle w:val="FootnoteAnchor"/>
          <w:rtl w:val="true"/>
        </w:rPr>
        <w:footnoteReference w:id="58"/>
      </w:r>
    </w:p>
    <w:p>
      <w:pPr>
        <w:pStyle w:val="Heading4"/>
        <w:numPr>
          <w:ilvl w:val="3"/>
          <w:numId w:val="1"/>
        </w:numPr>
        <w:rPr/>
      </w:pPr>
      <w:bookmarkStart w:id="63" w:name="__RefHeading___Toc730270_2616395394"/>
      <w:bookmarkStart w:id="64" w:name="_Toc22"/>
      <w:bookmarkEnd w:id="63"/>
      <w:r>
        <w:rPr>
          <w:rtl w:val="true"/>
        </w:rPr>
        <w:t>نیکی به مردم</w:t>
      </w:r>
      <w:bookmarkEnd w:id="64"/>
    </w:p>
    <w:p>
      <w:pPr>
        <w:pStyle w:val="BookText"/>
        <w:rPr/>
      </w:pPr>
      <w:r>
        <w:rPr>
          <w:rFonts w:ascii="IRNazanin" w:hAnsi="IRNazanin" w:eastAsia="IRNazanin"/>
          <w:color w:val="111111"/>
          <w:sz w:val="28"/>
          <w:sz w:val="28"/>
          <w:szCs w:val="28"/>
          <w:rtl w:val="true"/>
          <w:lang w:bidi="fa-IR"/>
        </w:rPr>
        <w:t>امام کاظم علیه السّلام نسبت به مسلمانان احسان و نیکی فراوانی می‌کرد و هرکس با هرحاجت و خواسته‌ای آهنگ امام می‌کرد با آرامش فکر و دلی تهی از داغ و اندوه نیاز بازمی‌گشت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حضرت،شاد کردن و برآوردن نیاز مردم را از بالاترین و والاترین کارهای نیک می‌دانست و از همین‌رو در برآوردن نیاز درماندگان و دور کردن دست تطاول ستم از ستمدیده هرگز کوتاهی نمی‌کرد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حضرتش با همین دیدگاه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یقطین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داد تا وارد دستگاه هارون الرشید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خدمت به مردم و برادران دینی را کفاره خدمت در دستگاه سلطان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جماعتی بلازده و گرفتار مصیبت شده نزد امام علیه السّلام رفتند و حضرت اندوه آنان را زدود و دل‌هایشان را سرشار از امید و مهربانی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زیر ماجرای یکی از آن بلازدگان است که به حضرت پناه برد و مورد عنایت امام علیه السّلام قرار گرفت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w:t>
      </w:r>
      <w:r>
        <w:rPr>
          <w:rStyle w:val="FootnoteAnchor"/>
          <w:rtl w:val="true"/>
        </w:rPr>
        <w:footnoteReference w:id="59"/>
      </w:r>
      <w:r>
        <w:rPr>
          <w:rFonts w:ascii="IRNazanin" w:hAnsi="IRNazanin" w:eastAsia="IRNazanin"/>
          <w:color w:val="111111"/>
          <w:sz w:val="28"/>
          <w:sz w:val="28"/>
          <w:szCs w:val="28"/>
          <w:rtl w:val="true"/>
          <w:lang w:bidi="fa-IR"/>
        </w:rPr>
        <w:t>از مردم ری بود که بدهی سنگینی به حکومت ری داشت،اما از پرداخت آن ناتوان بود و بیم آن داشت که حاکم ری دارایی‌اش را به جای بدهی از او بستانند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اندیشه شد که چه باید بکند؟لذا،درصدد یافتن راه حلی برآمد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تحقیق درباره حاکم و هویت او برآمد و دریافت که حاکم از شیعیان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همین جهت آهنگ سفر مدینه و دیدار امام کاظم علیه السّلام کرد، </w:t>
      </w:r>
    </w:p>
    <w:p>
      <w:pPr>
        <w:pStyle w:val="BookText"/>
        <w:rPr/>
      </w:pPr>
      <w:r>
        <w:rPr>
          <w:rFonts w:ascii="IRNazanin" w:hAnsi="IRNazanin" w:eastAsia="IRNazanin"/>
          <w:color w:val="111111"/>
          <w:sz w:val="28"/>
          <w:sz w:val="28"/>
          <w:szCs w:val="28"/>
          <w:rtl w:val="true"/>
          <w:lang w:bidi="fa-IR"/>
        </w:rPr>
        <w:t>خدمت امام رسید و عرض حال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نامه‌ای خطاب به حاکم ری نوشت و بدو داد تا به حاکم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پس از یاد کرد خدا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زیر عرش خود سایه‌ای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سایه مخصوص کسی است که به برادر خود خیری و سودی رساند یا اندوهی از او بزداید یا دل او را شاد کند و این برادر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السلام</w:t>
      </w:r>
    </w:p>
    <w:p>
      <w:pPr>
        <w:pStyle w:val="BookText"/>
        <w:rPr/>
      </w:pPr>
      <w:r>
        <w:rPr>
          <w:rFonts w:ascii="IRNazanin" w:hAnsi="IRNazanin" w:eastAsia="IRNazanin"/>
          <w:color w:val="111111"/>
          <w:sz w:val="28"/>
          <w:sz w:val="28"/>
          <w:szCs w:val="28"/>
          <w:rtl w:val="true"/>
          <w:lang w:bidi="fa-IR"/>
        </w:rPr>
        <w:t>آن مرد نامه را گرفت و از نزد امام علیه السّلام خارج شد و پس از گزاردن حج روانه دیار خود شد و شبانه سراغ حاکم رفت و کوبۀ درب را به صدا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خادم حاکم نشان او را پرسید،مرد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پیک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ملقب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خادم سراسیمه نزد آقای خود رفت و ماجرا را بازگفت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با پای برهنه به سوی در شتافت و پیک امام علیه السّلام را در آغوش کشید و چندین بار میان چشمان او را بوسیده،از سر اشتیاق پیاپی جویای حال حضرت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نامۀ امام علیه السّلام را بدو داد و حاکم به احترام آن نامه برخاست و نامه را گرفته، بوسید و چون نامه را خواند هرچه داشت با وی تقسیم کرد و آنچه که قابل تقسیم نبود بهای آن را به او داد و در این حال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برادر،آیا تو را خشنود کردم؟</w:t>
      </w:r>
    </w:p>
    <w:p>
      <w:pPr>
        <w:pStyle w:val="BookText"/>
        <w:rPr/>
      </w:pPr>
      <w:r>
        <w:rPr>
          <w:rFonts w:ascii="IRNazanin" w:hAnsi="IRNazanin" w:eastAsia="IRNazanin"/>
          <w:color w:val="111111"/>
          <w:sz w:val="28"/>
          <w:sz w:val="28"/>
          <w:szCs w:val="28"/>
          <w:rtl w:val="true"/>
          <w:lang w:bidi="fa-IR"/>
        </w:rPr>
        <w:t>مرد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به خدا،و بسیار خشنودم کردی</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حاکم،دیوان محاسبات و مطالبات را خواست و بدهی او را قلم گرفت و سندی مبنی بر بدهکار نبودن به وی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شادمانه خانه حاکم را ترک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جبران نیکی حاکم،بر آن شد تا به زیارت خانۀ خدا برود و حاکم را دعا کرده،امام علیه السّلام را از لطف و نیکی حاکم آگاه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موسم حج فرا رسید و او بدان سو روانه شد،سپس به مدینه رفت و ماجرا را به امام کاظم علیه السّلام گفت و حضرت بسیار خرسند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کار حاکم شما را خشنود کرد؟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به خدا،مرا و امیر المؤمنین را خشنود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خدا،جدم پیامبر خدا را خشنود کرد و به یقین خداوند را خشنود کرده است</w:t>
      </w:r>
      <w:r>
        <w:rPr>
          <w:rFonts w:eastAsia="IRNazanin" w:cs="IRNazanin"/>
          <w:color w:val="111111"/>
          <w:sz w:val="28"/>
          <w:szCs w:val="28"/>
          <w:rtl w:val="true"/>
          <w:lang w:bidi="fa-IR"/>
        </w:rPr>
        <w:t xml:space="preserve">». </w:t>
      </w:r>
      <w:r>
        <w:rPr>
          <w:rStyle w:val="FootnoteAnchor"/>
          <w:rtl w:val="true"/>
        </w:rPr>
        <w:footnoteReference w:id="60"/>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داستان و داستان‌هایی از این قبیل توجه فوق العادۀ امام به امور مسلمانان و پافشاری ایشان به بر رفع نیازهای مردم را نشان می‌دهد</w:t>
      </w:r>
      <w:r>
        <w:rPr>
          <w:rFonts w:eastAsia="IRNazanin" w:cs="IRNazanin"/>
          <w:color w:val="111111"/>
          <w:sz w:val="28"/>
          <w:szCs w:val="28"/>
          <w:rtl w:val="true"/>
          <w:lang w:bidi="fa-IR"/>
        </w:rPr>
        <w:t xml:space="preserve">. </w:t>
      </w:r>
      <w:bookmarkStart w:id="65" w:name="pg13435_178188"/>
    </w:p>
    <w:p>
      <w:pPr>
        <w:pStyle w:val="Heading2"/>
        <w:numPr>
          <w:ilvl w:val="1"/>
          <w:numId w:val="1"/>
        </w:numPr>
        <w:rPr/>
      </w:pPr>
      <w:bookmarkStart w:id="66" w:name="__RefHeading___Toc730272_2616395394"/>
      <w:bookmarkStart w:id="67" w:name="_Toc23"/>
      <w:bookmarkEnd w:id="65"/>
      <w:bookmarkEnd w:id="66"/>
      <w:r>
        <w:rPr>
          <w:rtl w:val="true"/>
        </w:rPr>
        <w:t>قسمت دوم</w:t>
      </w:r>
      <w:bookmarkEnd w:id="67"/>
    </w:p>
    <w:p>
      <w:pPr>
        <w:pStyle w:val="Heading3"/>
        <w:numPr>
          <w:ilvl w:val="2"/>
          <w:numId w:val="1"/>
        </w:numPr>
        <w:rPr/>
      </w:pPr>
      <w:bookmarkStart w:id="68" w:name="__RefHeading___Toc730274_2616395394"/>
      <w:bookmarkStart w:id="69" w:name="_Toc24"/>
      <w:bookmarkEnd w:id="68"/>
      <w:r>
        <w:rPr>
          <w:rtl w:val="true"/>
        </w:rPr>
        <w:t>اشاره</w:t>
      </w:r>
      <w:bookmarkEnd w:id="69"/>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نخست پرورش امام کاظم علیه السّلام بخش دوم مراحل زندگی امام کاظم علیه السّلام بخش سوم امام کاظم علیه السّلام در کنار پدر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0" w:name="pg13435_178190"/>
      <w:bookmarkStart w:id="71" w:name="pg13435_178190"/>
      <w:bookmarkEnd w:id="71"/>
    </w:p>
    <w:p>
      <w:pPr>
        <w:pStyle w:val="Heading3"/>
        <w:numPr>
          <w:ilvl w:val="2"/>
          <w:numId w:val="1"/>
        </w:numPr>
        <w:rPr/>
      </w:pPr>
      <w:bookmarkStart w:id="72" w:name="pg13435_178190"/>
      <w:bookmarkStart w:id="73" w:name="__RefHeading___Toc730276_2616395394"/>
      <w:bookmarkStart w:id="74" w:name="_Toc25"/>
      <w:bookmarkEnd w:id="72"/>
      <w:bookmarkEnd w:id="73"/>
      <w:r>
        <w:rPr>
          <w:rtl w:val="true"/>
        </w:rPr>
        <w:t>بخش نخست</w:t>
      </w:r>
      <w:bookmarkEnd w:id="74"/>
    </w:p>
    <w:p>
      <w:pPr>
        <w:pStyle w:val="Heading4"/>
        <w:numPr>
          <w:ilvl w:val="3"/>
          <w:numId w:val="1"/>
        </w:numPr>
        <w:rPr/>
      </w:pPr>
      <w:bookmarkStart w:id="75" w:name="__RefHeading___Toc730278_2616395394"/>
      <w:bookmarkStart w:id="76" w:name="_Toc26"/>
      <w:bookmarkEnd w:id="75"/>
      <w:r>
        <w:rPr>
          <w:rtl w:val="true"/>
        </w:rPr>
        <w:t>اشاره</w:t>
      </w:r>
      <w:bookmarkEnd w:id="76"/>
    </w:p>
    <w:p>
      <w:pPr>
        <w:pStyle w:val="BookText"/>
        <w:rPr/>
      </w:pPr>
      <w:r>
        <w:rPr>
          <w:rFonts w:ascii="IRNazanin" w:hAnsi="IRNazanin" w:eastAsia="IRNazanin"/>
          <w:color w:val="111111"/>
          <w:sz w:val="28"/>
          <w:sz w:val="28"/>
          <w:szCs w:val="28"/>
          <w:rtl w:val="true"/>
          <w:lang w:bidi="fa-IR"/>
        </w:rPr>
        <w:t>پرورش امام کاظم علیه السّلام</w:t>
      </w:r>
    </w:p>
    <w:p>
      <w:pPr>
        <w:pStyle w:val="BookText"/>
        <w:rPr/>
      </w:pPr>
      <w:r>
        <w:rPr>
          <w:rFonts w:ascii="IRNazanin" w:hAnsi="IRNazanin" w:eastAsia="IRNazanin"/>
          <w:color w:val="111111"/>
          <w:sz w:val="28"/>
          <w:sz w:val="28"/>
          <w:szCs w:val="28"/>
          <w:rtl w:val="true"/>
          <w:lang w:bidi="fa-IR"/>
        </w:rPr>
        <w:t xml:space="preserve">او هفتمین امام از خاندان رسالت است،امام گرانقدر،عظیم الشأن، کوشای در عبادت،در کرامات و معجزه‌ها بلند آوازه،فرو برنده خشم و درگذرنده از مردم و عبد صالح خداست و مردم عراق،آن حضرت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الحوائج الی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بزرگوارش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عبد الله،جعفر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،ششمین امام از خاندان رسالت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معجزۀ اسلام و مایۀ افتخار انسانیت در تمام عصرها و نسل‌ها است که چشم و گوش گیتی،در فضل و هوشمندی و خردمندی و دانش و کمال،چونان او را ندیده و نشنیده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مکرمۀ امام کاظم علیه السّلام از جمله کنیزانی بود که آنان را در بازار مدینه فروختند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آنان این بانوی گرامی مورد عنایت الهی قرار گرفت و از این شرافت و برتری برخوردار شد تا وجود پاک امام و امامت را در دامان خود پرورش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او را به همسری گرفت و این زن منزلتی والا نزد امام صادق علیه السّلام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او را بیش از دیگر همسران خود دوست می‌داشت و او برگزیده‌ترین و گرامیترین و محبوبترین زنان حضرت به </w:t>
      </w:r>
      <w:bookmarkStart w:id="77" w:name="pg13435_178191"/>
    </w:p>
    <w:p>
      <w:pPr>
        <w:pStyle w:val="BookText"/>
        <w:rPr/>
      </w:pPr>
      <w:bookmarkEnd w:id="77"/>
      <w:r>
        <w:rPr>
          <w:rFonts w:ascii="IRNazanin" w:hAnsi="IRNazanin" w:eastAsia="IRNazanin"/>
          <w:color w:val="111111"/>
          <w:sz w:val="28"/>
          <w:sz w:val="28"/>
          <w:szCs w:val="28"/>
          <w:rtl w:val="true"/>
          <w:lang w:bidi="fa-IR"/>
        </w:rPr>
        <w:t>شمار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مورخان در نسب این بانوی بزرگ دچار اختلاف شده‌اند،برخی او را از مردم اندلس و کنیه‌اش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گروهی او را رومی دانسته و کسانی نیز او را از بزرگترین خاندان‌های عجم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خانه‌اش مورد احترام و تکریم بود و همه زنان علوی بدو عنایت و محبت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نیز او را غرق لطف و عنایت خود می‌کرد،زیرا این بانو را در مرتبه‌ای بلند از خردمندی و کمال و ایمان نیکو می‌دید و هم از این جهت بود که او را می‌ستود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دربارۀ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حمیده همانند شمش طلا از پلیدی‌ها پاکیزه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پیوسته از او حفاظت می‌کردند تا این‌که چون دهش و عطیه‌ای الهی برای من و حجت پس از من به دستم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از دانش خود به آن بانوی گرامی چندان آموخت که طلایه‌دار زنان روزگار خود در دانش و پرهیزگاری و ایمان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حضرت صادق علیه السّلام او را فرمود تا زنان مسلمان را دانش و احکام شرعی بیاموزد</w:t>
      </w:r>
      <w:r>
        <w:rPr>
          <w:rFonts w:eastAsia="IRNazanin" w:cs="IRNazanin"/>
          <w:color w:val="111111"/>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چنین بانویی شایستۀ چنین منزلت والایی است و همو می‌تواند و باید در عفت،پاکدامنی،دانش و کمال سرآمد زنان روزگار خود باشد</w:t>
      </w:r>
      <w:r>
        <w:rPr>
          <w:rFonts w:eastAsia="IRNazanin" w:cs="IRNazanin"/>
          <w:color w:val="111111"/>
          <w:sz w:val="28"/>
          <w:szCs w:val="28"/>
          <w:rtl w:val="true"/>
          <w:lang w:bidi="fa-IR"/>
        </w:rPr>
        <w:t>.</w:t>
      </w:r>
    </w:p>
    <w:p>
      <w:pPr>
        <w:pStyle w:val="Heading4"/>
        <w:numPr>
          <w:ilvl w:val="3"/>
          <w:numId w:val="1"/>
        </w:numPr>
        <w:rPr/>
      </w:pPr>
      <w:bookmarkStart w:id="78" w:name="__RefHeading___Toc730280_2616395394"/>
      <w:bookmarkStart w:id="79" w:name="_Toc27"/>
      <w:bookmarkEnd w:id="78"/>
      <w:r>
        <w:rPr>
          <w:rtl w:val="true"/>
        </w:rPr>
        <w:t>مولود خجسته</w:t>
      </w:r>
      <w:bookmarkEnd w:id="79"/>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روزگاری از ازدواج امام صادق علیه السّلام با حمیده سپری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برای حج راهی مکه شد و حمیده را همراه خود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اتمام مناسک حج </w:t>
      </w:r>
    </w:p>
    <w:p>
      <w:pPr>
        <w:pStyle w:val="BookText"/>
        <w:rPr/>
      </w:pPr>
      <w:r>
        <w:rPr>
          <w:rFonts w:ascii="IRNazanin" w:hAnsi="IRNazanin" w:eastAsia="IRNazanin"/>
          <w:color w:val="111111"/>
          <w:sz w:val="28"/>
          <w:sz w:val="28"/>
          <w:szCs w:val="28"/>
          <w:rtl w:val="true"/>
          <w:lang w:bidi="fa-IR"/>
        </w:rPr>
        <w:t>به مدینه بازگشتند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ابواء</w:t>
      </w:r>
      <w:r>
        <w:rPr>
          <w:rFonts w:eastAsia="IRNazanin" w:cs="IRNazanin"/>
          <w:color w:val="111111"/>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رسیدند حمیده درد زایمان را در خود حس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امام صادق علیه السّلام به او سفارش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پیش از هر اقدامی ایشان را در جریان بگذارد،حمیده کسی را فرستاد تا امام علیه السّلام را از وضع خود باخبر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که با عده‌ای از یاران خود مشغول خوردن غذای چاشت بود با شنیدن این مژده به سوی حمیده شتافت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دیری نپایید که آن بانوی گرامی،مهتر و سروری از سروران مسلمانان و امامی از امامان اهل بیت علیهم السّلام را به دنیا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این‌سان بود که نیکوکارترین مردم،مهربانترین آنان نسبت به مستمندان،پر تحملترین ایشان در راه خدا و عابدترین و ترسانترین خلق خدا زاده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از قدوم چنین مولودی خجسته،فروغ یافت؛مولودی که در عصر خود،پرفایده‌ترین و پر برکت‌ترین‌ها برای اسلام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فرزندش را در آغوش گرفت و در گوش راست او اذان و در گوش چپ او اقامه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سنت‌های مؤکد در اسلام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 مراسم،امام صادق علیه السّلام درحالی‌که خنده بر لب داشت نزد یاران خود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به حضرت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تو را شاد کند،فدایت شویم ای سرور ما،حمیده چه کرد؟</w:t>
      </w:r>
    </w:p>
    <w:p>
      <w:pPr>
        <w:pStyle w:val="BookText"/>
        <w:rPr/>
      </w:pPr>
      <w:r>
        <w:rPr>
          <w:rFonts w:ascii="IRNazanin" w:hAnsi="IRNazanin" w:eastAsia="IRNazanin"/>
          <w:color w:val="111111"/>
          <w:sz w:val="28"/>
          <w:sz w:val="28"/>
          <w:szCs w:val="28"/>
          <w:rtl w:val="true"/>
          <w:lang w:bidi="fa-IR"/>
        </w:rPr>
        <w:t>حضرت مژدۀ زاده شدن مولود مبارک را به آنان داد و آنان را با منزلت والای فرزندش آشنا کرده،فرمود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فرزندی به من عطا فرمود و او بهترین کسی است که خداوند آفریده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امام صادق علیه السّلام گزاف نبود،چرا که فرزندش امام کاظم علیه السّلام از نظر </w:t>
      </w:r>
      <w:bookmarkStart w:id="80" w:name="pg13435_178193"/>
    </w:p>
    <w:p>
      <w:pPr>
        <w:pStyle w:val="BookText"/>
        <w:rPr/>
      </w:pPr>
      <w:bookmarkEnd w:id="80"/>
      <w:r>
        <w:rPr>
          <w:rFonts w:ascii="IRNazanin" w:hAnsi="IRNazanin" w:eastAsia="IRNazanin"/>
          <w:color w:val="111111"/>
          <w:sz w:val="28"/>
          <w:sz w:val="28"/>
          <w:szCs w:val="28"/>
          <w:rtl w:val="true"/>
          <w:lang w:bidi="fa-IR"/>
        </w:rPr>
        <w:t>علم،تقوا،نیکوکاری و تحمل سختی در راه دین،بهترین و سرآمد آفریدگان خداوند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امام صادق علیه السّلام به یاران خود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بدانید،به خدا او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شماست</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بدین ترتیب امام صادق علیه السّلام آنان را متوجه کرد که این نوزاد خجسته و مبارک یکی از امامان اهل بیت علیهم السّلام است و خداوند فرمانبرداری از او را بر خلق واجب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موسی بن جعفر در سال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64"/>
      </w:r>
      <w:r>
        <w:rPr>
          <w:rFonts w:ascii="IRNazanin" w:hAnsi="IRNazanin" w:eastAsia="IRNazanin"/>
          <w:color w:val="111111"/>
          <w:sz w:val="28"/>
          <w:sz w:val="28"/>
          <w:szCs w:val="28"/>
          <w:rtl w:val="true"/>
          <w:lang w:bidi="fa-IR"/>
        </w:rPr>
        <w:t xml:space="preserve">و به نقلی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در روزگار حکومت عبد الملک بن مروان دیده به جهان گشود</w:t>
      </w:r>
      <w:r>
        <w:rPr>
          <w:rFonts w:eastAsia="IRNazanin" w:cs="IRNazanin"/>
          <w:color w:val="111111"/>
          <w:sz w:val="28"/>
          <w:szCs w:val="28"/>
          <w:rtl w:val="true"/>
          <w:lang w:bidi="fa-IR"/>
        </w:rPr>
        <w:t>.</w:t>
      </w:r>
    </w:p>
    <w:p>
      <w:pPr>
        <w:pStyle w:val="Heading4"/>
        <w:numPr>
          <w:ilvl w:val="3"/>
          <w:numId w:val="1"/>
        </w:numPr>
        <w:rPr/>
      </w:pPr>
      <w:bookmarkStart w:id="81" w:name="__RefHeading___Toc730282_2616395394"/>
      <w:bookmarkStart w:id="82" w:name="_Toc28"/>
      <w:bookmarkEnd w:id="81"/>
      <w:r>
        <w:rPr>
          <w:rtl w:val="true"/>
        </w:rPr>
        <w:t>کانون محبت و احترام</w:t>
      </w:r>
      <w:bookmarkEnd w:id="82"/>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کاظم علیه السّلام بخشی از دوران خردسالی خود را با آرامش گذراند و هماره زندگی حضرت،سرشار از احترام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 امام صادق علیه السّلام دریا دریا محبت و عشق خود را نثار او می‌کرد و مسلمانان نیز با آن حضرت رفتاری آمیخته به احترام و توجه و عنایت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او را بر دیگر فرزندان خود مقدم می‌داشت و آن‌چنان نسبت به امام کاظم علیه السّلام محبت می‌ورزید که دیگران از آن بهره‌ای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مظاهر محبت امام صادق علیه السّلام به فرزندش کاظم این بود که قطعه زمینی به او 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این زمین را به مبلغ </w:t>
      </w:r>
      <w:r>
        <w:rPr>
          <w:rFonts w:eastAsia="IRNazanin" w:cs="IRNazanin"/>
          <w:color w:val="111111"/>
          <w:sz w:val="28"/>
          <w:szCs w:val="28"/>
          <w:lang w:bidi="fa-IR"/>
        </w:rPr>
        <w:t>26000</w:t>
      </w:r>
      <w:r>
        <w:rPr>
          <w:rFonts w:eastAsia="IRNazanin" w:cs="IRNazanin"/>
          <w:color w:val="111111"/>
          <w:sz w:val="28"/>
          <w:szCs w:val="28"/>
          <w:rtl w:val="true"/>
          <w:lang w:bidi="fa-IR"/>
        </w:rPr>
        <w:t xml:space="preserve"> </w:t>
      </w:r>
      <w:bookmarkStart w:id="83" w:name="pg13435_178194"/>
    </w:p>
    <w:p>
      <w:pPr>
        <w:pStyle w:val="BookText"/>
        <w:rPr/>
      </w:pPr>
      <w:bookmarkEnd w:id="83"/>
      <w:r>
        <w:rPr>
          <w:rFonts w:ascii="IRNazanin" w:hAnsi="IRNazanin" w:eastAsia="IRNazanin"/>
          <w:color w:val="111111"/>
          <w:sz w:val="28"/>
          <w:sz w:val="28"/>
          <w:szCs w:val="28"/>
          <w:rtl w:val="true"/>
          <w:lang w:bidi="fa-IR"/>
        </w:rPr>
        <w:t>دینار خریده بود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نخلستان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داشت</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روزی امام کاظم خردسال سخنی بر زبان آورد که شگفتی امام صادق علیه السّلام را برانگیخت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در واکنش به این سخن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خدا را که تو را بازمانده و جانشین پدران و از میان فرزندان مایۀ شادمانی قرار داد و به وجود تو ما را از دوستان و همنشینان بی‌نیاز کرد</w:t>
      </w:r>
      <w:r>
        <w:rPr>
          <w:rFonts w:eastAsia="IRNazanin" w:cs="IRNazanin"/>
          <w:color w:val="111111"/>
          <w:sz w:val="28"/>
          <w:szCs w:val="28"/>
          <w:rtl w:val="true"/>
          <w:lang w:bidi="fa-IR"/>
        </w:rPr>
        <w:t xml:space="preserve">. </w:t>
      </w:r>
      <w:r>
        <w:rPr>
          <w:rStyle w:val="FootnoteAnchor"/>
          <w:rtl w:val="true"/>
        </w:rPr>
        <w:footnoteReference w:id="67"/>
      </w:r>
    </w:p>
    <w:p>
      <w:pPr>
        <w:pStyle w:val="Heading4"/>
        <w:numPr>
          <w:ilvl w:val="3"/>
          <w:numId w:val="1"/>
        </w:numPr>
        <w:rPr/>
      </w:pPr>
      <w:bookmarkStart w:id="84" w:name="__RefHeading___Toc730284_2616395394"/>
      <w:bookmarkStart w:id="85" w:name="_Toc29"/>
      <w:bookmarkEnd w:id="84"/>
      <w:r>
        <w:rPr>
          <w:rtl w:val="true"/>
        </w:rPr>
        <w:t>سیمای امام</w:t>
      </w:r>
      <w:bookmarkEnd w:id="85"/>
    </w:p>
    <w:p>
      <w:pPr>
        <w:pStyle w:val="BookText"/>
        <w:rPr/>
      </w:pPr>
      <w:r>
        <w:rPr>
          <w:rFonts w:ascii="IRNazanin" w:hAnsi="IRNazanin" w:eastAsia="IRNazanin"/>
          <w:color w:val="111111"/>
          <w:sz w:val="28"/>
          <w:sz w:val="28"/>
          <w:szCs w:val="28"/>
          <w:rtl w:val="true"/>
          <w:lang w:bidi="fa-IR"/>
        </w:rPr>
        <w:t>حضرت موسی بن جعفر علیه السّلام رنگی به شدت گندمگون داشت و چهارشانه و دارای محاسن انبوه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شقیق بلخی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توصیف سیمای امام کاظم علیه السّلام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خوش‌سیما،به شدت گندمگون و لاغر اندام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هیبتی چون هیبت پیامبران داشت و چهرۀ مبارک آن حضرت آینۀ سیمای پدرانش؛یعنی امامان معصوم بود و هرکس او را می‌دید تحت تأثیر هیبت حضرت قرار می‌گرفت و او را بزرگ و گرامی می‌داشت</w:t>
      </w:r>
      <w:r>
        <w:rPr>
          <w:rFonts w:eastAsia="IRNazanin" w:cs="IRNazanin"/>
          <w:color w:val="111111"/>
          <w:sz w:val="28"/>
          <w:szCs w:val="28"/>
          <w:rtl w:val="true"/>
          <w:lang w:bidi="fa-IR"/>
        </w:rPr>
        <w:t>.</w:t>
      </w:r>
    </w:p>
    <w:p>
      <w:pPr>
        <w:pStyle w:val="Heading4"/>
        <w:numPr>
          <w:ilvl w:val="3"/>
          <w:numId w:val="1"/>
        </w:numPr>
        <w:rPr/>
      </w:pPr>
      <w:bookmarkStart w:id="86" w:name="__RefHeading___Toc730286_2616395394"/>
      <w:bookmarkStart w:id="87" w:name="_Toc30"/>
      <w:bookmarkEnd w:id="86"/>
      <w:r>
        <w:rPr>
          <w:rtl w:val="true"/>
        </w:rPr>
        <w:t>نقش انگشتری حضرت</w:t>
      </w:r>
      <w:bookmarkEnd w:id="87"/>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نگین انگشتری امام کاظم علیه السّلام چنین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الملک للّه وحده؛ </w:t>
      </w:r>
      <w:r>
        <w:rPr>
          <w:rStyle w:val="FootnoteAnchor"/>
          <w:rtl w:val="true"/>
        </w:rPr>
        <w:footnoteReference w:id="68"/>
      </w:r>
      <w:r>
        <w:rPr>
          <w:rFonts w:ascii="IRNazanin" w:hAnsi="IRNazanin" w:eastAsia="IRNazanin"/>
          <w:color w:val="111111"/>
          <w:sz w:val="28"/>
          <w:sz w:val="28"/>
          <w:szCs w:val="28"/>
          <w:rtl w:val="true"/>
          <w:lang w:bidi="fa-IR"/>
        </w:rPr>
        <w:t>فرمانروایی تنها برای خداست</w:t>
      </w:r>
      <w:r>
        <w:rPr>
          <w:rFonts w:eastAsia="IRNazanin" w:cs="IRNazanin"/>
          <w:color w:val="111111"/>
          <w:sz w:val="28"/>
          <w:szCs w:val="28"/>
          <w:rtl w:val="true"/>
          <w:lang w:bidi="fa-IR"/>
        </w:rPr>
        <w:t xml:space="preserve">». </w:t>
      </w:r>
      <w:bookmarkStart w:id="88" w:name="pg13435_178195"/>
    </w:p>
    <w:p>
      <w:pPr>
        <w:pStyle w:val="Heading4"/>
        <w:numPr>
          <w:ilvl w:val="3"/>
          <w:numId w:val="1"/>
        </w:numPr>
        <w:rPr/>
      </w:pPr>
      <w:bookmarkStart w:id="89" w:name="__RefHeading___Toc730288_2616395394"/>
      <w:bookmarkStart w:id="90" w:name="_Toc31"/>
      <w:bookmarkEnd w:id="88"/>
      <w:bookmarkEnd w:id="89"/>
      <w:r>
        <w:rPr>
          <w:rtl w:val="true"/>
        </w:rPr>
        <w:t>کنیۀ حضرت</w:t>
      </w:r>
      <w:bookmarkEnd w:id="90"/>
    </w:p>
    <w:p>
      <w:pPr>
        <w:pStyle w:val="BookText"/>
        <w:rPr/>
      </w:pPr>
      <w:r>
        <w:rPr>
          <w:rFonts w:ascii="IRNazanin" w:hAnsi="IRNazanin" w:eastAsia="IRNazanin"/>
          <w:color w:val="111111"/>
          <w:sz w:val="28"/>
          <w:sz w:val="28"/>
          <w:szCs w:val="28"/>
          <w:rtl w:val="true"/>
          <w:lang w:bidi="fa-IR"/>
        </w:rPr>
        <w:t>امام علیه السّلام بدین کنیه‌ها خوانده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الحسن،ابو الحسن الماضی، ابو ابراهیم،ابو علی و ابو اسماعیل</w:t>
      </w:r>
      <w:r>
        <w:rPr>
          <w:rFonts w:eastAsia="IRNazanin" w:cs="IRNazanin"/>
          <w:color w:val="111111"/>
          <w:sz w:val="28"/>
          <w:szCs w:val="28"/>
          <w:rtl w:val="true"/>
          <w:lang w:bidi="fa-IR"/>
        </w:rPr>
        <w:t>.</w:t>
      </w:r>
    </w:p>
    <w:p>
      <w:pPr>
        <w:pStyle w:val="Heading4"/>
        <w:numPr>
          <w:ilvl w:val="3"/>
          <w:numId w:val="1"/>
        </w:numPr>
        <w:rPr/>
      </w:pPr>
      <w:bookmarkStart w:id="91" w:name="__RefHeading___Toc730290_2616395394"/>
      <w:bookmarkStart w:id="92" w:name="_Toc32"/>
      <w:bookmarkEnd w:id="91"/>
      <w:r>
        <w:rPr>
          <w:rtl w:val="true"/>
        </w:rPr>
        <w:t>القاب امام</w:t>
      </w:r>
      <w:bookmarkEnd w:id="92"/>
    </w:p>
    <w:p>
      <w:pPr>
        <w:pStyle w:val="BookText"/>
        <w:rPr/>
      </w:pPr>
      <w:r>
        <w:rPr>
          <w:rFonts w:ascii="IRNazanin" w:hAnsi="IRNazanin" w:eastAsia="IRNazanin"/>
          <w:color w:val="111111"/>
          <w:sz w:val="28"/>
          <w:sz w:val="28"/>
          <w:szCs w:val="28"/>
          <w:rtl w:val="true"/>
          <w:lang w:bidi="fa-IR"/>
        </w:rPr>
        <w:t>القاب حضرت نشانۀ گوشه‌هایی از شخصیت و شکوه و عظمت امام کاظم علیه السّلام است که به ترتیب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می‌خواندند،زیرا در برابر انواع سختی‌ها و آزارهایی که از سوی حاکمان ستمگر و جائر نسبت به حضرتش روا داشته می‌شد،صبر پیشه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لقب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درخشنده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بود،چرا که حضرتش با اخلاق و بخشندگی خیره‌کننده‌اش که خلق و خوی جدش پیامبر اکرم را تداعی می‌کرد،درخشیده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 القاب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از آن‌رو عبد صالح لقب دادند که بسیار عبادت می‌کرد و در فرمانبرداری از خداوند کوشا بود تا آن جا که با گذشت زمان در عبادت ضرب المثل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راویان حدیث نیز آن حضرت را با این لقب می‌خواندند،مثلا راوی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العبد الصالح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 صالح مرا حدیث گفت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از القاب آن حضرت است،زیرا او از مهتران و سروران </w:t>
      </w:r>
    </w:p>
    <w:p>
      <w:pPr>
        <w:pStyle w:val="BookText"/>
        <w:rPr/>
      </w:pPr>
      <w:r>
        <w:rPr>
          <w:rFonts w:ascii="IRNazanin" w:hAnsi="IRNazanin" w:eastAsia="IRNazanin"/>
          <w:color w:val="111111"/>
          <w:sz w:val="28"/>
          <w:sz w:val="28"/>
          <w:szCs w:val="28"/>
          <w:rtl w:val="true"/>
          <w:lang w:bidi="fa-IR"/>
        </w:rPr>
        <w:t>مسلمانان و یکی از امامان ایشان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شاعر بلند آوازه،او را با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ستوده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غلام آن سید ارجمند و گرامی هستم؛و هرجا که باشم درودهایم نثار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غلام چنین انسان ارجمند و بزرگ باشم؛پس آزاده‌ام و روزگار، غلام و برده من است</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علیه السّلام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وفاکنندۀ به 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می‌خواندند،زیرا پای‌بندترین مردم روزگار خود به عهد و وفای به آن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نسبت به برادران و شیعیان وفادار و نیکوکار بود و فراتر از آن،نسبت به دشمنان و آنان که به حضرت کینه می‌ورزیدند نیز نیکی روا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لقب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واژه با تمام مفاهیم آن در شخصیت سترگ آن امام تجسم یافته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امور دین و احکام شریعت و نیز در امور مسلمانان امین بود و همانند جد گرامی‌اش حضرت محمد صلّی اللّه علیه و آله که امین مردم بود،مورد اعتماد مردم قرار گرفت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 القاب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جهت او را کاظم خواندند که در برابر ستم و جور ظالمان،خشم خود را فرو خورده،هرگز نزد کسی لب به شکایت نگشوده،بلکه در برابر این ستم‌ها خدای بزرگ را شکر و ثنا می‌گفت و سرانجام به دست همین ستمگران و در سیاهچال‌های زندان به زهر جفا شهید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وجه تسمیه آن حضرت به کاظم می‌گوید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به سبب صبر،نرمخویی و بدی را با نیکی پاسخ دادن،به این لقب شناخته شده است</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لقب دیگر حضرت کاظم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النفس الزکیه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نفس پاکیزه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آن‌جا که گوهر وجود امام به آلودگی‌های دنیوی و پلیدی‌های مادی آلوده نشده بود و در این میدان نیز مانندی برای حضرت متصور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النفس الزکیه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لقبی که حضرت بدان خوانده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الحوائج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لقب حضرت بیشترین شهرت و گردش در واگویه‌ها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مردم و خواص از اهل دانش و ایمان و فرزانگان،معتقدند که هرگرفتار و غمزده‌ای آهنگ آن حضرت کند،به یقین خداوند گرفتاری‌اش را برطرف کرده و غم‌های او را می‌زداید و هرکس به بارگاه ملکوتی او پناه برد به یقین حاجت‌های او برآورده شده،با دلی آرام و رها از داغ گرفتاری‌های روزگار به خانۀ خود باز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آن حضرت،بلکه تمام مسلمانان با همه گرایش‌ها و اختلاف طبقۀ اجتماعی و علمی،به باب الحوائج بودن امام کاظم علیه السّلام ایمان آورده،آن را مسلّم دانسته‌اند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علی خلاّل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 حنبلیان و رهبر روحی و معنوی آنان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هرگرفتاری سختی که برای برآمدن آن،آهنگ قبر موسی بن جعفر علیه السّلام را کردم، آن‌گونه که دوست می‌داشتم خداوند گره از کارم باز کرد</w:t>
      </w:r>
      <w:r>
        <w:rPr>
          <w:rFonts w:eastAsia="IRNazanin" w:cs="IRNazanin"/>
          <w:color w:val="111111"/>
          <w:sz w:val="28"/>
          <w:szCs w:val="28"/>
          <w:rtl w:val="true"/>
          <w:lang w:bidi="fa-IR"/>
        </w:rPr>
        <w:t xml:space="preserve">. </w:t>
      </w:r>
      <w:r>
        <w:rPr>
          <w:rStyle w:val="FootnoteAnchor"/>
          <w:rtl w:val="true"/>
        </w:rPr>
        <w:footnoteReference w:id="71"/>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 را فراتر نهاده،دربارۀ امام و منزلت او می‌گوید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قبر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 نوشداروی آزموده شده است</w:t>
      </w:r>
      <w:r>
        <w:rPr>
          <w:rFonts w:eastAsia="IRNazanin" w:cs="IRNazanin"/>
          <w:color w:val="111111"/>
          <w:sz w:val="28"/>
          <w:szCs w:val="28"/>
          <w:rtl w:val="true"/>
          <w:lang w:bidi="fa-IR"/>
        </w:rPr>
        <w:t xml:space="preserve">. </w:t>
      </w:r>
      <w:r>
        <w:rPr>
          <w:rStyle w:val="FootnoteAnchor"/>
          <w:rtl w:val="true"/>
        </w:rPr>
        <w:footnoteReference w:id="72"/>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آری،همان‌گونه که امام کاظم در حیات خود پناهگاهی برای مسلمانان بود،پس از شهادت نیز دژی شکست‌ناپذیر بود که پناهندگان را از دست تطاول بلا و گرفتاری‌های روزگار امان می‌بخشید</w:t>
      </w:r>
      <w:r>
        <w:rPr>
          <w:rFonts w:eastAsia="IRNazanin" w:cs="IRNazanin"/>
          <w:color w:val="111111"/>
          <w:sz w:val="28"/>
          <w:szCs w:val="28"/>
          <w:rtl w:val="true"/>
          <w:lang w:bidi="fa-IR"/>
        </w:rPr>
        <w:t xml:space="preserve">. </w:t>
      </w:r>
      <w:r>
        <w:rPr>
          <w:rStyle w:val="FootnoteAnchor"/>
          <w:rtl w:val="true"/>
        </w:rPr>
        <w:footnoteReference w:id="73"/>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3" w:name="pg13435_178200"/>
      <w:bookmarkStart w:id="94" w:name="pg13435_178200"/>
      <w:bookmarkEnd w:id="94"/>
    </w:p>
    <w:p>
      <w:pPr>
        <w:pStyle w:val="Heading3"/>
        <w:numPr>
          <w:ilvl w:val="2"/>
          <w:numId w:val="1"/>
        </w:numPr>
        <w:rPr/>
      </w:pPr>
      <w:bookmarkStart w:id="95" w:name="pg13435_178200"/>
      <w:bookmarkStart w:id="96" w:name="__RefHeading___Toc730292_2616395394"/>
      <w:bookmarkStart w:id="97" w:name="_Toc33"/>
      <w:bookmarkEnd w:id="95"/>
      <w:bookmarkEnd w:id="96"/>
      <w:r>
        <w:rPr>
          <w:rtl w:val="true"/>
        </w:rPr>
        <w:t>بخش دوّم</w:t>
      </w:r>
      <w:bookmarkEnd w:id="97"/>
    </w:p>
    <w:p>
      <w:pPr>
        <w:pStyle w:val="Heading4"/>
        <w:numPr>
          <w:ilvl w:val="3"/>
          <w:numId w:val="1"/>
        </w:numPr>
        <w:rPr/>
      </w:pPr>
      <w:bookmarkStart w:id="98" w:name="__RefHeading___Toc730294_2616395394"/>
      <w:bookmarkStart w:id="99" w:name="_Toc34"/>
      <w:bookmarkEnd w:id="98"/>
      <w:r>
        <w:rPr>
          <w:rtl w:val="true"/>
        </w:rPr>
        <w:t>اشاره</w:t>
      </w:r>
      <w:bookmarkEnd w:id="99"/>
    </w:p>
    <w:p>
      <w:pPr>
        <w:pStyle w:val="BookText"/>
        <w:rPr/>
      </w:pPr>
      <w:r>
        <w:rPr>
          <w:rFonts w:ascii="IRNazanin" w:hAnsi="IRNazanin" w:eastAsia="IRNazanin"/>
          <w:color w:val="111111"/>
          <w:sz w:val="28"/>
          <w:sz w:val="28"/>
          <w:szCs w:val="28"/>
          <w:rtl w:val="true"/>
          <w:lang w:bidi="fa-IR"/>
        </w:rPr>
        <w:t>مراحل زندگی امام کاظم علیه السّلام</w:t>
      </w:r>
    </w:p>
    <w:p>
      <w:pPr>
        <w:pStyle w:val="BookText"/>
        <w:rPr/>
      </w:pPr>
      <w:r>
        <w:rPr>
          <w:rFonts w:ascii="IRNazanin" w:hAnsi="IRNazanin" w:eastAsia="IRNazanin"/>
          <w:color w:val="111111"/>
          <w:sz w:val="28"/>
          <w:sz w:val="28"/>
          <w:szCs w:val="28"/>
          <w:rtl w:val="true"/>
          <w:lang w:bidi="fa-IR"/>
        </w:rPr>
        <w:t>براساس طبیعت محیط و شرایطی که امام کاظم علیه السّلام در آن زندگی می‌کرد، بررسی زندگی آن حضرت به سه مرحلۀ متمایز از یکدیگر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ولادت آن حضرت به سال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نقلی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شهادت امام جعفر صادق علیه السّلام به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برعهده گرفتن وظیفۀ 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دوره پرورش و زندگی آن حضرت در سایۀ پدر به شمار می‌رود و حدود بیست سال از عمر مبارک امام کاظم علیه السّلام را شامل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مرحله از زندگی امام کاظم علیه السّلام از این ویژگی برخوردار بود که علم الهی و توانایی فوق العادۀ امام علیه السّلام در مناظره و گفت‌وگوهای علمی تبلور یافت،تا آن جا که هنوز پنج سال از زندگی خود را پشت سر نگذاشته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حنیفه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ادلّه و برهان محکم و استوار ساکت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مرحله پس از شهادت امام صادق علیه السّلام و مسئولیت رهبری دینی،علمی،سیاسی و تربیتی از سوی امام کاظم علیه السّلام آغاز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فضا و شرایط سخت سیاسی،بیم آن می‌رفت که جان امام در معرض خطر قرار گیرد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از این‌رو بود که امام صادق علیه السّلام در زمان حیات خود،امام کاظم علیه السّلام را به عنوان یکی از پنج جانشین خود معرفی کرد و بدین ترتیب برنامه و طرح منصور را برای از میان برداشتن فیزیکی امام کاظم علیه السّلام خنثی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مرحله تا </w:t>
      </w:r>
    </w:p>
    <w:p>
      <w:pPr>
        <w:pStyle w:val="BookText"/>
        <w:rPr/>
      </w:pPr>
      <w:r>
        <w:rPr>
          <w:rFonts w:ascii="IRNazanin" w:hAnsi="IRNazanin" w:eastAsia="IRNazanin"/>
          <w:color w:val="111111"/>
          <w:sz w:val="28"/>
          <w:sz w:val="28"/>
          <w:szCs w:val="28"/>
          <w:rtl w:val="true"/>
          <w:lang w:bidi="fa-IR"/>
        </w:rPr>
        <w:t>زمان مرگ منصور</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منصور،مهدی و پس از مهدی،هادی</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قدرت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دورۀ حکومت مهدی و هادی که بیست سال و اندی به درازا کشید،فضای باز و آزادی نسبی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در روزگار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اهل بیت علیهم السّلام و پیروان ایشان فراهم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مرحله از زندگی امام کاظم علیه السّلام همزمان بود با حکومت هارون الرشید که در سال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قدرت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در کینه‌توزی و دشمنی نسبت به اهل بیت و علویان،پس از برادرش هادی و پدرش مهدی، شهره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مرحله تا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آخرین سال زندگی امام کاظم علیه السّلام بود و به دست یکی از جلادان هارون به شهادت رسید،ادامه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علیه السّلام در این مرحله از زندگی خود با تنگناها و سختی‌های فراوانی مواجه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هارون الرشید در آغاز راه بود که امام را در سیاهچال‌ها به بند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حضرت را در بصره و زمانی در بغداد به زندان می‌سپرد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سال‌های بی‌رحم با دیگر سال‌ها متفاوت بود،زیرا هارون الرشید هماره درصدد کوچک کردن امام و کاستن از منزلت آن حضرت بود و تلاش بی‌امانی برای دربند کردن و کشتن امام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موضع‌گیری امام علیه السّلام را در قبال منصور و مهدی در نظر بگیریم می‌بینیم فعالیت خود را علیه حکومت هارون فزونی می‌بخشید،اما علیرغم این‌که علویان از اقدام‌های انقلابی علیه هارون الرشید خودداری می‌کردند،هارون اهل بیت علیهم السّلام و پیروان آنان و خصوصا امام کاظم علیه السّلام را در تنگنا قرار داد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کاظم علیه السّلام در آن شرایط و نیز سخت‌گیری حاکمیت بر علویان،تمام توان خود را برای رسیدن به اهداف الهی و ایفای وظایفی که بر دوش داشت، به کار بست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حضرت،سیاست هارون را به خوبی می‌شناخت و می‌دانست که </w:t>
      </w:r>
      <w:bookmarkStart w:id="100" w:name="pg13435_178202"/>
    </w:p>
    <w:p>
      <w:pPr>
        <w:pStyle w:val="BookText"/>
        <w:rPr/>
      </w:pPr>
      <w:bookmarkEnd w:id="100"/>
      <w:r>
        <w:rPr>
          <w:rFonts w:ascii="IRNazanin" w:hAnsi="IRNazanin" w:eastAsia="IRNazanin"/>
          <w:color w:val="111111"/>
          <w:sz w:val="28"/>
          <w:sz w:val="28"/>
          <w:szCs w:val="28"/>
          <w:rtl w:val="true"/>
          <w:lang w:bidi="fa-IR"/>
        </w:rPr>
        <w:t>تصمیم نهایی هارون از میان برداشتن و کشتن اوست و برای او تفاوت نمی‌کند که این اقدام به چه بهایی تمام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این مطلب را نیز دریافته بود که هارون حتی وساطت اطرافیان خود را در مورد حضرتش نمی‌پذیرد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مرحله از زندگی امام علیه السّلام با مقاومت و ثبات حضرت در موضع‌گیری‌ها و عدم عقب‌نشینی در برابر خواسته‌های هارون الرشید به پایان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کاظم علیه السّلام از تن دادن به ذلت و تسلیم در برابر هارون و مطامع او به ازای آزادی از زندان خودداری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بزرگوار وظایف خود را بادقت و ژرف‌نگری به انجام رساند و به امامت فرزندش امام رضا علیه السّلام وصیت فرمود و برای جماعت صالحان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پیروی از امام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استمرار و تداوم حرکت الهی امامت را تضمین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با بردباری و تحمل آزارها در راه خدا به زهر کین عباسیان مسموم شد و یک عمر جهاد خود را به زیور شهادت در راه خدا آراست</w:t>
      </w:r>
      <w:r>
        <w:rPr>
          <w:rFonts w:eastAsia="IRNazanin" w:cs="IRNazanin"/>
          <w:color w:val="111111"/>
          <w:sz w:val="28"/>
          <w:szCs w:val="28"/>
          <w:rtl w:val="true"/>
          <w:lang w:bidi="fa-IR"/>
        </w:rPr>
        <w:t>.</w:t>
      </w:r>
    </w:p>
    <w:p>
      <w:pPr>
        <w:pStyle w:val="Heading4"/>
        <w:numPr>
          <w:ilvl w:val="3"/>
          <w:numId w:val="1"/>
        </w:numPr>
        <w:rPr/>
      </w:pPr>
      <w:bookmarkStart w:id="101" w:name="__RefHeading___Toc730296_2616395394"/>
      <w:bookmarkStart w:id="102" w:name="_Toc35"/>
      <w:bookmarkEnd w:id="101"/>
      <w:r>
        <w:rPr>
          <w:rtl w:val="true"/>
        </w:rPr>
        <w:t>تاریخ شهادت</w:t>
      </w:r>
      <w:bookmarkEnd w:id="102"/>
    </w:p>
    <w:p>
      <w:pPr>
        <w:pStyle w:val="BookText"/>
        <w:rPr/>
      </w:pPr>
      <w:r>
        <w:rPr>
          <w:rFonts w:ascii="IRNazanin" w:hAnsi="IRNazanin" w:eastAsia="IRNazanin"/>
          <w:color w:val="111111"/>
          <w:sz w:val="28"/>
          <w:sz w:val="28"/>
          <w:szCs w:val="28"/>
          <w:rtl w:val="true"/>
          <w:lang w:bidi="fa-IR"/>
        </w:rPr>
        <w:t xml:space="preserve">امام کاظم علیه السّلام در زندان سندی بن شاهک به 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رجب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شهادت رسید و در گورستان قریش در بغداد به خاک سپرده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آرامگاه آن حضرت امروزه قبلۀ دل‌های عاشقان و طوافگاه جان آزادگان و آزاداندیشان است و دروازه‌ای است به سوی خدا برای برآمدن نیازها</w:t>
      </w:r>
      <w:r>
        <w:rPr>
          <w:rFonts w:eastAsia="IRNazanin" w:cs="IRNazanin"/>
          <w:color w:val="111111"/>
          <w:sz w:val="28"/>
          <w:szCs w:val="28"/>
          <w:rtl w:val="true"/>
          <w:lang w:bidi="fa-IR"/>
        </w:rPr>
        <w:t xml:space="preserve">.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3" w:name="pg13435_178204"/>
      <w:bookmarkStart w:id="104" w:name="pg13435_178204"/>
      <w:bookmarkEnd w:id="104"/>
    </w:p>
    <w:p>
      <w:pPr>
        <w:pStyle w:val="Heading3"/>
        <w:numPr>
          <w:ilvl w:val="2"/>
          <w:numId w:val="1"/>
        </w:numPr>
        <w:rPr/>
      </w:pPr>
      <w:bookmarkStart w:id="105" w:name="pg13435_178204"/>
      <w:bookmarkStart w:id="106" w:name="__RefHeading___Toc730298_2616395394"/>
      <w:bookmarkStart w:id="107" w:name="_Toc36"/>
      <w:bookmarkEnd w:id="105"/>
      <w:bookmarkEnd w:id="106"/>
      <w:r>
        <w:rPr>
          <w:rtl w:val="true"/>
        </w:rPr>
        <w:t>بخش سوم</w:t>
      </w:r>
      <w:bookmarkEnd w:id="107"/>
    </w:p>
    <w:p>
      <w:pPr>
        <w:pStyle w:val="Heading4"/>
        <w:numPr>
          <w:ilvl w:val="3"/>
          <w:numId w:val="1"/>
        </w:numPr>
        <w:rPr/>
      </w:pPr>
      <w:bookmarkStart w:id="108" w:name="__RefHeading___Toc730300_2616395394"/>
      <w:bookmarkStart w:id="109" w:name="_Toc37"/>
      <w:bookmarkEnd w:id="108"/>
      <w:r>
        <w:rPr>
          <w:rtl w:val="true"/>
        </w:rPr>
        <w:t>اشاره</w:t>
      </w:r>
      <w:bookmarkEnd w:id="109"/>
    </w:p>
    <w:p>
      <w:pPr>
        <w:pStyle w:val="BookText"/>
        <w:rPr/>
      </w:pPr>
      <w:r>
        <w:rPr>
          <w:rFonts w:ascii="IRNazanin" w:hAnsi="IRNazanin" w:eastAsia="IRNazanin"/>
          <w:color w:val="111111"/>
          <w:sz w:val="28"/>
          <w:sz w:val="28"/>
          <w:szCs w:val="28"/>
          <w:rtl w:val="true"/>
          <w:lang w:bidi="fa-IR"/>
        </w:rPr>
        <w:t>امام کاظم علیه السّلام در کنار پدر</w:t>
      </w:r>
    </w:p>
    <w:p>
      <w:pPr>
        <w:pStyle w:val="BookText"/>
        <w:rPr/>
      </w:pPr>
      <w:r>
        <w:rPr>
          <w:rFonts w:ascii="IRNazanin" w:hAnsi="IRNazanin" w:eastAsia="IRNazanin"/>
          <w:color w:val="111111"/>
          <w:sz w:val="28"/>
          <w:sz w:val="28"/>
          <w:szCs w:val="28"/>
          <w:rtl w:val="true"/>
          <w:lang w:bidi="fa-IR"/>
        </w:rPr>
        <w:t>دوران و مقطعی را که امام موسی بن جعفر علیه السّلام در کنار پدر بزرگوارش گذراند</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چند وجه تمایز برخوردار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جمله می‌توان به فراز و نشیب‌های تاریخی و فعالیت‌های روشنگرانۀ امام صادق علیه السّلام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توانست با استمداد از قدرتی که خداوند در او به ودیعت سپرده و کارآزمودگی‌اش که از عنایات الهی به دست آورده بود،تمام مبارزه‌طلبی‌های هماوردجویان را پشت سر گذارده و مسیر اصیل و شاهراهی که جامعۀ بشری را به هدایت الهی رهنمون می‌شد نمایانده و وظایف امامت را ایفا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دوران امام صادق علیه السّلام راه را برای امام پس از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 و زمینه را برای فرزندش امام کاظم علیه السّلام آماده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آشنا شدن با روزگاری که امام کاظم علیه السّلام در کنار پدر بزرگوارش بود و شناخت ویژگی‌های این دوره که در نتیجه،درک و تصوری از دوران امامت حضرت کاظم علیه السّلام به دست می‌دهد،نقل و بیان رخدادها و پدیده‌های بارز و برجسته روزگار معاصرت امام کاظم علیه السّلام با پدر گرامی‌اش را ضروری می‌دانیم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رخدادها را می‌توان به اختصار این‌گونه برشمرد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شورش بر ضد حاکمیت و اعتقاد به اهمیت چشم‌گیر انقلاب،پشیمانی از سکوت و بی‌تفاوتی در برابر باطل و حاکمان جور و دعوت به نفع علویان مخالف حکومت امویان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پدیده نافرمانی و شورش محوریت و قدرت تمرکزیافتۀ حاکمان را از بین می‌برد و سرپیچی و نافرمانی از فرمانروایان را در پی داشت و دعوت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من آل محمد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مورد پذیرش و رضایت مردم از آل محمد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محافل و مجالس مردم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پدیده و دل مشغولی حاکمان وقت به شورش‌هایی که پیامد و ثمرۀ نهضت مقدس سید الشهدا علیه السّلام بود،فرصتی برای امام صادق علیه السّلام فراهم آورد تا برنامه‌های خود را اجرا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دوره،مقدمات پیدایش دولت عباسیان در عرصۀ سیاست چهره نمود،چرا که عباسیان فضا و شرایط به وجود آمده را غنیمت شمرده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 آمدند و در ظاهر تصمیم گرفتند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نفس زکیه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باشد و 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برای فرد مورد قبول آل محمد صلّی اللّه علیه و آله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ترویج و تبلیغ می‌کردند،اما در نهان،مردم را به بیعت با عباسیان فرا می‌خواندند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خود،ابو مسلم خراسانی را به فرماندهی سپاه خراسان گمارد و او را به قتل عام و دستگیری دشمنان اموی خویش،به صرف اتهام و گمان توطئه‌گری سفارش کرد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نسبت به این حرکت و تلاش عباسیان موضعی بی‌طرف داشت و از همراهی و حمایت آن خودداری کرده و فرجام جنبش عباسیان را بیان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دیگر سو امام صادق علیه السّلام پیشنهادهایی که برای ایجاد حکومتی </w:t>
      </w:r>
    </w:p>
    <w:p>
      <w:pPr>
        <w:pStyle w:val="BookText"/>
        <w:rPr/>
      </w:pPr>
      <w:r>
        <w:rPr>
          <w:rFonts w:ascii="IRNazanin" w:hAnsi="IRNazanin" w:eastAsia="IRNazanin"/>
          <w:color w:val="111111"/>
          <w:sz w:val="28"/>
          <w:sz w:val="28"/>
          <w:szCs w:val="28"/>
          <w:rtl w:val="true"/>
          <w:lang w:bidi="fa-IR"/>
        </w:rPr>
        <w:t>علوی به حضرتش می‌شد نمی‌پذیرفت،چرا که شرایط و فضایی مناسب برای چنین حکومتی فراهم نمی‌دید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سران دعوت عباسی،مانند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مسلم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 صادق علیه السّلام پیشنهاد برپایی حکومت علوی دادند،حضرت نپذیرفت و یک بار نیز فرمود که زمان،برای چنین امری مناسب نیست و آن‌گاه که یکی از همین پیشنهاددهندگان نامه‌ای با مضمون مشابه برای حضرت فرستاد،امام علیه السّلام نامۀ او را سوزاند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که با ژرف‌نگری،پیشنهادهای آمیخته با انگیزه‌های سیاسی و آزمندانۀ آنان را درک کرده بود،با هوشمندی تمام،خود و شیعیان را از این دام هولناک که کیان و مکتب تشیع را تهدید می‌کرد وا رهاند تا زمینه‌ای گسترده‌تر برای جهاد و فعالیت در راه خداوند متعال پیش روی آنان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فعالیت‌های امام صادق علیه السّلام در ایجاد ساختاری ویژه و مقابلۀ فرهنگی و علمی با رویارویی‌هایی که کیان تشیع را هدف قرار داده و آن را زیر ضربات کینه‌توزانۀ خود می‌گرفت تمرکز یافته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فعالیت‌ها موارد زیر را در بر می‌گرفت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ساختار فرهنگی و فکری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هنگام که حضرت صادق علیه السّلام بی‌طرفی سیاسی را در پیش گرفت،سیاستی را در پیش گرفت که توانست با توجه به ظرفیت جامعه،نیازهای اجتماعی و اخلاقی مردم را پاسخ دهد و از راه سازماندهی و ساماندهی دانشگاه اهل بیت توانست با جریان منحرف فکری مورد حمایت و ترویج امویان به رویارویی برخیزد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آن‌جا که جریان سیاسی موجود نمی‌توانست چنین انحراف‌هایی را از میان بردارد،حضرت صادق علیه السّلام </w:t>
      </w:r>
    </w:p>
    <w:p>
      <w:pPr>
        <w:pStyle w:val="BookText"/>
        <w:rPr/>
      </w:pPr>
      <w:r>
        <w:rPr>
          <w:rFonts w:ascii="IRNazanin" w:hAnsi="IRNazanin" w:eastAsia="IRNazanin"/>
          <w:color w:val="111111"/>
          <w:sz w:val="28"/>
          <w:sz w:val="28"/>
          <w:szCs w:val="28"/>
          <w:rtl w:val="true"/>
          <w:lang w:bidi="fa-IR"/>
        </w:rPr>
        <w:t>اقشار و جریان‌های پراکنده را جذب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 مکتب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جعفری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سرزمین‌های اسلامی رواج یافت و به صورت جریانی فکری که گرایش‌های جعفری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ترویج و نمایندۀ خط خاندان رسالت بود، درآمد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علیه السّلام در این زمینه،نقش بارز و برجسته و ویژه‌ای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همزمان با متحول کردن جریان فکری جامعه،اذهان افراد خاصی را برای پذیرش رهبری امام کاظم علیه السّلام و ایمان کامل به آن آماده می‌نمود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محضر امام صادق علیه السّلام بودم که ابو ابراهیم،امام کاظم علیه السّلام وارد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سفارش مرا بپذیر و این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آن دسته از یارانت که مورد وثوق تو هستند در میان بگذار</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 امام صادق علیه السّلام به بستن راه بر دعوت‌های مشکوکی است که با مطرح کردن خویش به عنوان جانشین امام،درهم شکستن صف متحد شیعیان را در سر می‌پروراندند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این موارد برخورد امام صادق علیه السّلام با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به شیعیان فهماند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پس از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اسماعیل فرزند امام صادق علیه السّلام درگذشت،حضرت عده‌ای از شیعیان را گرد آورد تا مرگ اسماعیل را خود ببینند،مبادا که منحرفان از نبود اسماعیل سوء استفاده کرده و مرگ او را به بهانه‌های گوناگون،وسیلۀ فروپاشی تدریجی کیان و موجودیت تشیع کنند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موسی بن جعفر علیه السّلام در رنج‌های پدر و احضار مکرر او توسط </w:t>
      </w:r>
    </w:p>
    <w:p>
      <w:pPr>
        <w:pStyle w:val="BookText"/>
        <w:rPr/>
      </w:pPr>
      <w:r>
        <w:rPr>
          <w:rFonts w:ascii="IRNazanin" w:hAnsi="IRNazanin" w:eastAsia="IRNazanin"/>
          <w:color w:val="111111"/>
          <w:sz w:val="28"/>
          <w:sz w:val="28"/>
          <w:szCs w:val="28"/>
          <w:rtl w:val="true"/>
          <w:lang w:bidi="fa-IR"/>
        </w:rPr>
        <w:t>منصور و آن هنگام که امام صادق علیه السّلام امامت حضرت کاظم علیه السّلام را به شیعیان نزدیک و رازدار خود اعلام کرد و بین دیگر شیعیان و امامت حضرت کاظم پیوند زد،همدم و همراه پدر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بی‌تردید،امامت،منصب و موهبتی است الهی که به شایستگی نامزد این مقام و توانایی او در به دوش کشیدن این مسئولیت بزرگ و سترگ بستگی دارد و در چنین فردی تبلور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این‌روست که باید از سوی خداوند برگزیده شود و هم توسط فردفرد امامان معصوم علیهم السّلام تعیین و نام برده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نصوص زیادی در کتاب‌های حدیث و اخبار آمده است که طی آن‌ها پیامبر اکرم علیه السّلام دربارۀ جانشین خود با صحابه و خاندان خویش سخن گفته و ایشان را معرفی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روایات و مطالب مستقیمی که هرامام دربارۀ امام پس از خویش بیان فرموده،از نظر نص،اسلوب تعبیر و دلالت،تحت تأثیر شرایط زمانی و مکانی،گاهی صریح و زمانی در قالب کنایه و اشاره بوده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نگرش در روایاتی که از امام صادق علیه السّلام در مورد امامت فرزندش حضرت کاظم و ترتب زمانی آن روایت شده،شیوۀ روشنگری امام صادق علیه السّلام در این زمینه روشن خواهد شد که چگونه امام علیه السّلام دگرگونی‌های موجود در جامعۀ روزگار خویش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دو دهه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ولادت امام کاظم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شهادت امام صادق علیه السّلام به طول انجامید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مدنظر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حالی بود که حضرت صادق علیه السّلام فرزندانی دیگر داشت که از جملۀ آن‌ها اسماعیل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الأثرم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 امام صادق علیه السّلام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علیه السّلام اسماعیل را بسیار دوست می‌داشت و همین </w:t>
      </w:r>
      <w:bookmarkStart w:id="110" w:name="pg13435_178209"/>
    </w:p>
    <w:p>
      <w:pPr>
        <w:pStyle w:val="BookText"/>
        <w:rPr/>
      </w:pPr>
      <w:bookmarkEnd w:id="110"/>
      <w:r>
        <w:rPr>
          <w:rFonts w:ascii="IRNazanin" w:hAnsi="IRNazanin" w:eastAsia="IRNazanin"/>
          <w:color w:val="111111"/>
          <w:sz w:val="28"/>
          <w:sz w:val="28"/>
          <w:szCs w:val="28"/>
          <w:rtl w:val="true"/>
          <w:lang w:bidi="fa-IR"/>
        </w:rPr>
        <w:t>محبت،برخی از شیعیان را دچار توهم کرده بود که او جانشین پدر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اسماعیل به سال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درگذشت و پس از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افطح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فرزند امام صادق علیه السّلام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 فرزندان امام صادق علیه السّلام و عنایت و محبت ایشان نسبت به اسماعیل و نیز بودن فرزندان بزرگتر،نصوص واردشده دربارۀ امامت حضرت کاظم علیه السّلام را در هاله‌ای از ابهام قرار می‌داد که پاره‌ای از آن‌ها به فرزندان،برخی دیگر به یاران حضرت و قسمتی به وضع سیاسی حاکم بر آن روزگار برمی‌گشت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برای رفع ابهام‌ها نصوص وارد شده از امام صادق علیه السّلام را که در مورد امامت حضرت کاظم علیه السّلام صادر شده است با رعایت تسلسل زمانی صدور آن نقل می‌کنیم</w:t>
      </w:r>
      <w:r>
        <w:rPr>
          <w:rFonts w:eastAsia="IRNazanin" w:cs="IRNazanin"/>
          <w:color w:val="111111"/>
          <w:sz w:val="28"/>
          <w:szCs w:val="28"/>
          <w:rtl w:val="true"/>
          <w:lang w:bidi="fa-IR"/>
        </w:rPr>
        <w:t>.</w:t>
      </w:r>
    </w:p>
    <w:p>
      <w:pPr>
        <w:pStyle w:val="Heading4"/>
        <w:numPr>
          <w:ilvl w:val="3"/>
          <w:numId w:val="1"/>
        </w:numPr>
        <w:rPr/>
      </w:pPr>
      <w:bookmarkStart w:id="111" w:name="__RefHeading___Toc730302_2616395394"/>
      <w:bookmarkStart w:id="112" w:name="_Toc38"/>
      <w:bookmarkEnd w:id="111"/>
      <w:r>
        <w:rPr>
          <w:rtl w:val="true"/>
        </w:rPr>
        <w:t>روایات امام صادق علیه السّلام دربارۀ امامت حضرت کاظم علیه السّلام</w:t>
      </w:r>
      <w:bookmarkEnd w:id="11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سرّاج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امام صادق علیه السّلام شرفیاب شدم،حضرت را در کنار گهوارۀ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 که با موسی ملاطفت و مهربانی می‌کرد و او را بازی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مدتی نه چندان کوتاه نشستم تا امام صادق علیه السّلام موسی را به حال خود واگذاشت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برخاسته،به سوی او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آقای خود نزدیک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گهوارۀ موسی نزدیک شدم و بر او سلام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زبانی رسا و گفتاری شیوا پاسخ سلام مرا داد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و نام دخترت را که دیروز بر او نهاده‌ای تغییر ده که خداوند از این نام بیزار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یعقوب سرّاج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مرا دختری عطا کرد و من نام او را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صادق علیه السّلام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او را به کار گیر،راه درست را می‌یابی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نیز نام دخترم را تغییر دادم</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نزد امام صادق علیه السّلام بودیم، حضرت صادق علیه السّلام،ابو الحسن،موسی بن جعفر علیه السّلام را خواند و به ما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علیکم بهذا،فهو و اللّه صاحبکم بعدی؛ </w:t>
      </w:r>
      <w:r>
        <w:rPr>
          <w:rStyle w:val="FootnoteAnchor"/>
          <w:rtl w:val="true"/>
        </w:rPr>
        <w:footnoteReference w:id="76"/>
      </w:r>
      <w:r>
        <w:rPr>
          <w:rFonts w:ascii="IRNazanin" w:hAnsi="IRNazanin" w:eastAsia="IRNazanin"/>
          <w:color w:val="111111"/>
          <w:sz w:val="28"/>
          <w:sz w:val="28"/>
          <w:szCs w:val="28"/>
          <w:rtl w:val="true"/>
          <w:lang w:bidi="fa-IR"/>
        </w:rPr>
        <w:t>بر شما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پیروی از او و اقتدای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 پس از من او امام شماست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بن 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محضر امام صادق علیه السّلام بودم که ابو الحسن موسی علیه السّلام که خردسال بود وارد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گرفتم و بوسیدم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امت،چونان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 هستید و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ناخدای کشتی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بعد به حج 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هزار دیناری که همراه داشتم،نیمی برای امام صادق علیه السّلام و نیم دیگر را برای امام کاظم علیه السّلام فرستادم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بر حضرت وارد شدم،فرمود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با من همسنگ کردی؟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خودسرانه نبود 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گفتۀ شما چنین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 من چنین نکردم بلکه خداوند چنین مقرر فرموده است</w:t>
      </w:r>
      <w:r>
        <w:rPr>
          <w:rFonts w:eastAsia="IRNazanin" w:cs="IRNazanin"/>
          <w:color w:val="111111"/>
          <w:sz w:val="28"/>
          <w:szCs w:val="28"/>
          <w:rtl w:val="true"/>
          <w:lang w:bidi="fa-IR"/>
        </w:rPr>
        <w:t xml:space="preserve">». </w:t>
      </w:r>
      <w:r>
        <w:rPr>
          <w:rStyle w:val="FootnoteAnchor"/>
          <w:rtl w:val="true"/>
        </w:rPr>
        <w:footnoteReference w:id="77"/>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بن 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صادق علیه السّلام عرض </w:t>
      </w:r>
    </w:p>
    <w:p>
      <w:pPr>
        <w:pStyle w:val="BookText"/>
        <w:rPr/>
      </w:pPr>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از آتش دوزخ وارهان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پس از خویش را به ما بنمایان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پس از تو امام ماست؟در همین حال ابو ابراهیم موسی علیه السّلام که خردسال بود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سرور و امام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چنگ انداز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او جدا مشو</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بن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می‌خواهم تا آن‌گونه که به پدرت فرزندی چون تو و با چنین منزلتی عطا کرده،تو را نیز چنین موهبتی عنایت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جانشینی برای تو مقرر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چنین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گردم،او کیست؟</w:t>
      </w:r>
    </w:p>
    <w:p>
      <w:pPr>
        <w:pStyle w:val="BookText"/>
        <w:rPr/>
      </w:pPr>
      <w:r>
        <w:rPr>
          <w:rFonts w:ascii="IRNazanin" w:hAnsi="IRNazanin" w:eastAsia="IRNazanin"/>
          <w:color w:val="111111"/>
          <w:sz w:val="28"/>
          <w:sz w:val="28"/>
          <w:szCs w:val="28"/>
          <w:rtl w:val="true"/>
          <w:lang w:bidi="fa-IR"/>
        </w:rPr>
        <w:t>امام صادق علیه السّلام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سن خردسالی بود اشاره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خفته،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الرحمان بن حجاج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سالی که ابو الحسن ماضی علیه السّلام را گرفتند،به عبد الرحمن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دست این شخص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مدینه یا هارون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نمی‌دانیم چه سرنوشتی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فرزندانش مطلبی به تو رسیده است؟</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الرحمن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نمی‌کردم کسی در این‌باره چیزی از من بپرسد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بعد نقل کرد که سال‌ها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خانۀ جعفر بن محمد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در اتاقی چنین و چنان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اتاق را برشمرد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یافتم که مصلای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مشغول دعا بود و موسی بن جعفر در سمت راست پدرش نشسته بود و دعای پدر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گردم،دلدادگی و خدمتگزاری مرا نسبت به خویش می‌دانید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شما ولیّ و امام مردم کیست؟</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زره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خلعت 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تن کرد و بر اندام او راست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حضرت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پس نیاز به بیان و توضیحی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خویش را شناختم</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بن جعفر جعفری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بن جعفر علیه السّلام برایم نقل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در محضر پدرم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عمر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پدرم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گردم،پس از تو ما و مردم به که پناه ببریم؟</w:t>
      </w:r>
    </w:p>
    <w:p>
      <w:pPr>
        <w:pStyle w:val="BookText"/>
        <w:rPr/>
      </w:pP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صاحب دو جامۀ زرد و دو طرّه گیسو،همو که از این درب درآمده و درب را با دو دست خویش می‌گشاید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دیری نپایید دو دست دو درب را گشود و آشکار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ابو ابراهیم،موسی بن جعفر علیه السّلام بود</w:t>
      </w:r>
      <w:r>
        <w:rPr>
          <w:rFonts w:eastAsia="IRNazanin" w:cs="IRNazanin"/>
          <w:color w:val="111111"/>
          <w:sz w:val="28"/>
          <w:szCs w:val="28"/>
          <w:rtl w:val="true"/>
          <w:lang w:bidi="fa-IR"/>
        </w:rPr>
        <w:t xml:space="preserve">». </w:t>
      </w:r>
      <w:r>
        <w:rPr>
          <w:rStyle w:val="FootnoteAnchor"/>
          <w:rtl w:val="true"/>
        </w:rPr>
        <w:footnoteReference w:id="81"/>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جمّال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منصور بن حازم به امام </w:t>
      </w:r>
    </w:p>
    <w:p>
      <w:pPr>
        <w:pStyle w:val="BookText"/>
        <w:rPr/>
      </w:pPr>
      <w:r>
        <w:rPr>
          <w:rFonts w:ascii="IRNazanin" w:hAnsi="IRNazanin" w:eastAsia="IRNazanin"/>
          <w:color w:val="111111"/>
          <w:sz w:val="28"/>
          <w:sz w:val="28"/>
          <w:szCs w:val="28"/>
          <w:rtl w:val="true"/>
          <w:lang w:bidi="fa-IR"/>
        </w:rPr>
        <w:t>صادق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فدایت باد،بامدادان و شامگاهان،جان‌ها و نفس‌ها را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آن هنگام فرا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 رسد،او امام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با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آن‌گونه که به یاد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شانۀ راست حضرت کاظم علیه السّلام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هنگام حضرت کاظم علیه السّلام خماسی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پنج‌ساله یا قامت او پنج وجب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عبد الله فرزند امام صادق علیه السّلام نیز در مجلس حضور داشت</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از حضرت کاظم علیه السّلام که در سنین کودکی بود نام برد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مولودی است که چون او مولودی خجسته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شیعیان ما زاده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فرزند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جفا نکنید</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عبد الله محمد بن عمر بن علی بن ابی طالب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آن واقعه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آن روز را پیش نیاورد و آن را نبینیم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 دهد که را به امامت برگزینیم؟</w:t>
      </w:r>
    </w:p>
    <w:p>
      <w:pPr>
        <w:pStyle w:val="BookText"/>
        <w:rPr/>
      </w:pPr>
      <w:r>
        <w:rPr>
          <w:rFonts w:ascii="IRNazanin" w:hAnsi="IRNazanin" w:eastAsia="IRNazanin"/>
          <w:color w:val="111111"/>
          <w:sz w:val="28"/>
          <w:sz w:val="28"/>
          <w:szCs w:val="28"/>
          <w:rtl w:val="true"/>
          <w:lang w:bidi="fa-IR"/>
        </w:rPr>
        <w:t>حضرت به فرزندش موسی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موسی دچار سرنوشت حتمی خود شد که را به امامت برگزینم؟</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موسی</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او نیز نبود و برادری بزرگ و فرزندی خردسال برجای گذاشت که را برگزینیم؟ </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منوال تا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او را نشناسم و جای او را ندانم چه کنم؟</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أتولّی من بقی من حججک من ولد الإمام الماضی؛</w:t>
      </w:r>
    </w:p>
    <w:p>
      <w:pPr>
        <w:pStyle w:val="BookText"/>
        <w:rPr/>
      </w:pPr>
      <w:r>
        <w:rPr>
          <w:rFonts w:ascii="IRNazanin" w:hAnsi="IRNazanin" w:eastAsia="IRNazanin"/>
          <w:color w:val="111111"/>
          <w:sz w:val="28"/>
          <w:sz w:val="28"/>
          <w:szCs w:val="28"/>
          <w:rtl w:val="true"/>
          <w:lang w:bidi="fa-IR"/>
        </w:rPr>
        <w:t>بار خدایا،من 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حجت‌های تو را که از امام پیشین برجای مانده پذیرفته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دوستی او و پیروی‌اش را بر خود لازم می‌دانم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بس است</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روایتی مفصّل دربارۀ امامت حضرت کاظم علیه السّلام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بن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در 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امام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او برو و به حقش اقرار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برخاسته،نزد امام کاظم علیه السّلام رفتم،سر و دست او را بوسیدم و برای او به درگاه خداوند دست به دعا برداشتم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این در گفتن این امر به تو مجاز نبودیم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گردم،آیا این را به کسی بگویم؟</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به همسر و فرزندانت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فیض بن مختار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و فرزندانم و دوستانم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بن ظبیان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 بود همراه من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آنان را از این مطلب آگاه کردم همگی سپاس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گفتند،اما یونس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سوگند،باید این مطلب را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بشنوم،سپس راه خانۀ امام صادق علیه السّلام را در پیش گرفت و من او را دنبال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به درب خانۀ امام رسیدم،او را پیش‌تر از </w:t>
      </w:r>
    </w:p>
    <w:p>
      <w:pPr>
        <w:pStyle w:val="BookText"/>
        <w:rPr/>
      </w:pPr>
      <w:r>
        <w:rPr>
          <w:rFonts w:ascii="IRNazanin" w:hAnsi="IRNazanin" w:eastAsia="IRNazanin"/>
          <w:color w:val="111111"/>
          <w:sz w:val="28"/>
          <w:sz w:val="28"/>
          <w:szCs w:val="28"/>
          <w:rtl w:val="true"/>
          <w:lang w:bidi="fa-IR"/>
        </w:rPr>
        <w:t>خود بر در سرای حضرت 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شنیدم که امام صادق علیه السّلام به یونس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یونس،مطلب همان‌گونه است که فیض برای تو بازگفته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صادق علیه السّلام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فیض،او را با خود ببر</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جمّال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دربارۀ امام بعد از او پرسیدم،حضرت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منصب امامت به بیهودگی و بازی نمی‌پردازد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ابو الحسن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خردسال بود و بزغاله‌ای از نژاد بزهای مکه به همراه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بزغاله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پروردگارت سجده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او را در آغوش گرفت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فدای او باد که به بیهودگی و بازی نمی‌پردازد</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نرسی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خدای خویش به راز و نیاز پرداخته و به درگاه او دست نیاز بردم تا فرزندم اسماعیل جانشین من باشد،اما خداوند مقام امامت را فقط برای فرزندم موسی مقرر داشته و امامت را جز برای او نمی‌پسندید</w:t>
      </w:r>
      <w:r>
        <w:rPr>
          <w:rFonts w:eastAsia="IRNazanin" w:cs="IRNazanin"/>
          <w:color w:val="111111"/>
          <w:sz w:val="28"/>
          <w:szCs w:val="28"/>
          <w:rtl w:val="true"/>
          <w:lang w:bidi="fa-IR"/>
        </w:rPr>
        <w:t xml:space="preserve">. </w:t>
      </w:r>
      <w:r>
        <w:rPr>
          <w:rStyle w:val="FootnoteAnchor"/>
          <w:rtl w:val="true"/>
        </w:rPr>
        <w:footnoteReference w:id="87"/>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اسباط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را در بیماری‌اش که به رحلت او انجامید دیدار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به فرزندش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زید،این کودک را می‌بینی؟چون دیدی مردم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دچار اختلاف شدند،گواهی بده که من تو را آگاه کردم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آن‌رو برادران یوسف او را در چاه افکندند که نسبت به وی حسد ورزیدند،زیرا گناهی جز بازگفتن خواب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خویش نداشت،آن هنگام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یازده ستاره و خورشید و ماه را در خواب دیدم که مرا سجده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کودک نیز بی‌تردید مورد حسد قرار خواهد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موسی،عبد الله،اسحاق،محمد و عباس را فرا خواند و به آنان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 اوصیاء،عالم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خزانۀ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عالمان و گواه بر مردگان و زندگان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ایشان به زودی نوشته می‌شود و از آن پرسیده خواهند شد</w:t>
      </w:r>
      <w:r>
        <w:rPr>
          <w:rFonts w:eastAsia="IRNazanin" w:cs="IRNazanin"/>
          <w:color w:val="111111"/>
          <w:sz w:val="28"/>
          <w:szCs w:val="28"/>
          <w:rtl w:val="true"/>
          <w:lang w:bidi="fa-IR"/>
        </w:rPr>
        <w:t xml:space="preserve">». </w:t>
      </w:r>
      <w:r>
        <w:rPr>
          <w:rStyle w:val="FootnoteAnchor"/>
          <w:rtl w:val="true"/>
        </w:rPr>
        <w:footnoteReference w:id="88"/>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3" w:name="pg13435_178218"/>
      <w:bookmarkStart w:id="114" w:name="pg13435_178218"/>
      <w:bookmarkEnd w:id="114"/>
    </w:p>
    <w:p>
      <w:pPr>
        <w:pStyle w:val="Heading2"/>
        <w:numPr>
          <w:ilvl w:val="1"/>
          <w:numId w:val="1"/>
        </w:numPr>
        <w:rPr/>
      </w:pPr>
      <w:bookmarkStart w:id="115" w:name="pg13435_178218"/>
      <w:bookmarkStart w:id="116" w:name="__RefHeading___Toc730304_2616395394"/>
      <w:bookmarkStart w:id="117" w:name="_Toc39"/>
      <w:bookmarkEnd w:id="115"/>
      <w:bookmarkEnd w:id="116"/>
      <w:r>
        <w:rPr>
          <w:rtl w:val="true"/>
        </w:rPr>
        <w:t>قسمت سوم</w:t>
      </w:r>
      <w:bookmarkEnd w:id="117"/>
    </w:p>
    <w:p>
      <w:pPr>
        <w:pStyle w:val="Heading3"/>
        <w:numPr>
          <w:ilvl w:val="2"/>
          <w:numId w:val="1"/>
        </w:numPr>
        <w:rPr/>
      </w:pPr>
      <w:bookmarkStart w:id="118" w:name="__RefHeading___Toc730306_2616395394"/>
      <w:bookmarkStart w:id="119" w:name="_Toc40"/>
      <w:bookmarkEnd w:id="118"/>
      <w:r>
        <w:rPr>
          <w:rtl w:val="true"/>
        </w:rPr>
        <w:t>اشاره</w:t>
      </w:r>
      <w:bookmarkEnd w:id="119"/>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نخست ویژگی‌های عصر امام کاظم علیه السّلام بخش دوم موضع‌گیری امام کاظم علیه السّلام در عصر منصور عباسی بخش سوم امام کاظم علیه السّلام و حکومت مهدی عباسی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0" w:name="pg13435_178220"/>
      <w:bookmarkStart w:id="121" w:name="pg13435_178220"/>
      <w:bookmarkEnd w:id="121"/>
    </w:p>
    <w:p>
      <w:pPr>
        <w:pStyle w:val="Heading3"/>
        <w:numPr>
          <w:ilvl w:val="2"/>
          <w:numId w:val="1"/>
        </w:numPr>
        <w:rPr/>
      </w:pPr>
      <w:bookmarkStart w:id="122" w:name="pg13435_178220"/>
      <w:bookmarkStart w:id="123" w:name="__RefHeading___Toc730308_2616395394"/>
      <w:bookmarkStart w:id="124" w:name="_Toc41"/>
      <w:bookmarkEnd w:id="122"/>
      <w:bookmarkEnd w:id="123"/>
      <w:r>
        <w:rPr>
          <w:rtl w:val="true"/>
        </w:rPr>
        <w:t>بخش نخست</w:t>
      </w:r>
      <w:bookmarkEnd w:id="124"/>
    </w:p>
    <w:p>
      <w:pPr>
        <w:pStyle w:val="BookText"/>
        <w:rPr/>
      </w:pPr>
      <w:r>
        <w:rPr>
          <w:rFonts w:ascii="IRNazanin" w:hAnsi="IRNazanin" w:eastAsia="IRNazanin"/>
          <w:color w:val="111111"/>
          <w:sz w:val="28"/>
          <w:sz w:val="28"/>
          <w:szCs w:val="28"/>
          <w:rtl w:val="true"/>
          <w:lang w:bidi="fa-IR"/>
        </w:rPr>
        <w:t>ویژگی های عصر امام کاظم علیه السّلام</w:t>
      </w:r>
    </w:p>
    <w:p>
      <w:pPr>
        <w:pStyle w:val="BookText"/>
        <w:rPr/>
      </w:pPr>
      <w:r>
        <w:rPr>
          <w:rFonts w:ascii="IRNazanin" w:hAnsi="IRNazanin" w:eastAsia="IRNazanin"/>
          <w:color w:val="111111"/>
          <w:sz w:val="28"/>
          <w:sz w:val="28"/>
          <w:szCs w:val="28"/>
          <w:rtl w:val="true"/>
          <w:lang w:bidi="fa-IR"/>
        </w:rPr>
        <w:t>منصور عباسی پس از به‌شهادت رساندن امام صادق علیه السّلام و سرکوب قیام‌ها و انقلاب علویان در روزگار خود،نه تنها سیاست جبارانۀ خود را نسبت به علویان تغییر نداد،بلکه درحالی‌که ترسی از ایشان بر زندگی او سایه افکنده بود،با سینه‌ای آکنده از کینه و دشمنی این خاندان،شیوۀ خود را پی گرفت و عرصه را بر آنان به شدت تنگ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بیگناهان را به سیاهچال‌ها افکنده،زندان را بر سر ایشان ویران می‌کرد و برخی را زنده‌زنده در میان ستون‌ها قرار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جاسوسانی را گمارد تا او را از تمام فعالیت‌های علویان باخبر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نیز به منظور جلب‌نظر خلیفه و خوش خدمتی هرحرکتی را که از علویان می‌دیدند پس از تحریف و دروغ‌سازی به اطلاع خلیفه می‌رساندند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سو،منصور جریان‌های الحادی،مانند غلات و زندیقان را آزاد گذارده بود تا در میان مردم نفوذ فکری کرده،آنان را به گمراهی کشیده و از مسیر اهل بیت علیهم السّلام منحرف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همچنین برخی از عالمان سست عنصر را به خود نزدیک کرد تا مهر تأییدی بر حکومت او باشند و به آن مشروعیت دینی بخشند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 حاکم بر آن روزگار را و نیز بیم و هراسی که بر آن دوره سایه </w:t>
      </w:r>
    </w:p>
    <w:p>
      <w:pPr>
        <w:pStyle w:val="BookText"/>
        <w:rPr/>
      </w:pPr>
      <w:r>
        <w:rPr>
          <w:rFonts w:ascii="IRNazanin" w:hAnsi="IRNazanin" w:eastAsia="IRNazanin"/>
          <w:color w:val="111111"/>
          <w:sz w:val="28"/>
          <w:sz w:val="28"/>
          <w:szCs w:val="28"/>
          <w:rtl w:val="true"/>
          <w:lang w:bidi="fa-IR"/>
        </w:rPr>
        <w:t>افکنده بود در چند نکته می‌توان روشن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وصیت‌نامه‌ای را که امام صادق علیه السّلام برای عموم مردم و با توجه به وضعیت موجود تنظیم کرده بود،از پنج نفر به عنوان جانشین خویش نام می‌برد که به ترتیب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دیگر نامۀ منصور به کارگزار خود در مدینه بود که طی آن به کارگزار خود دستور داده بود تا در صورتی که امام صادق علیه السّلام فرد مشخصی را به جانشینی خود معرفی کند،او را بکشد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تأمل در وصیت‌نامۀ امام صادق علیه السّلام و فرمان منصور مبنی بر کشتن جانشین آن حضرت،روشی را که منصور در برخورد با امام کاظم علیه السّلام در پیش گرفته بود و نیز دامنۀ زیر نظر گرفتن حرکات و سکنات امام کاظم علیه السّلام را که از طریق جاسوسان مورد اعتماد منصور صورت می‌گرفت روشن می‌کند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با علم به این‌که آینده آبستن چه حوادثی است و چه خطرهایی فرزندش امام کاظم علیه السّلام را تهدید می‌کند،با بیانی خاص،حقیقت امر و مسألۀ امامت و جانشینی به حق خود را به اطلاع شیعیان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بیانی که امام صادق علیه السّلام برگزید باعث شد تا عده‌ای از شیعیان برای مدتی کوتاه یا دراز در شناخت امام خود دچار اشتباه و سرگردانی شوند،اما حفظ جان جانشین امام که از سوی خداوند تعیین و اطاعت از او واجب شده بود،در چنان شرایطی ضروری بوده و ادامۀ راه امامت جز با بهره‌گیری از ابزار متناسب با شرایط آن زمان ممکن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روشن است یاران هشیار امام صادق علیه السّلام در مورد وصیت آن حضرت که امامت حضرت کاظم علیه السّلام را مدنظر داشت،دچار اشتباه </w:t>
      </w:r>
    </w:p>
    <w:p>
      <w:pPr>
        <w:pStyle w:val="BookText"/>
        <w:rPr/>
      </w:pPr>
      <w:r>
        <w:rPr>
          <w:rFonts w:ascii="IRNazanin" w:hAnsi="IRNazanin" w:eastAsia="IRNazanin"/>
          <w:color w:val="111111"/>
          <w:sz w:val="28"/>
          <w:sz w:val="28"/>
          <w:szCs w:val="28"/>
          <w:rtl w:val="true"/>
          <w:lang w:bidi="fa-IR"/>
        </w:rPr>
        <w:t>و سردرگمی نمی‌شدند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 بن کثیر 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خراسانی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کنیه داشت عازم کوفه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عده‌ای از مردم خراسان نزد او آمده،از او خواستند تا 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شرعی و هدایا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مسائل شرعی ایشان را به کوفه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چون به کوفه رسید منزلی گزید،سپس به زیارت مرقد امیر المؤمنین علیه السّلام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گوشۀ مسجد مردی را دید که گروهی گرد او جمع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از زیارت فراغت یافت به آنان نزدیک شد و دریافت که آنان فقیهان شیعی هستند و از شیخ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حمزه ثمالی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فرا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جعفر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حال که نشسته بودم مردی اعرابی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بادیه نشین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مدینه آمده‌ام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علیه السّلام به دیار باقی شتافت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حمزه نعره‌ای دردمندانه برآورد و دست بر زمین کوفت،سپس از مرد اعرابی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او وصیتی شنیده‌ای؟</w:t>
      </w:r>
    </w:p>
    <w:p>
      <w:pPr>
        <w:pStyle w:val="BookText"/>
        <w:rPr/>
      </w:pPr>
      <w:r>
        <w:rPr>
          <w:rFonts w:ascii="IRNazanin" w:hAnsi="IRNazanin" w:eastAsia="IRNazanin"/>
          <w:color w:val="111111"/>
          <w:sz w:val="28"/>
          <w:sz w:val="28"/>
          <w:szCs w:val="28"/>
          <w:rtl w:val="true"/>
          <w:lang w:bidi="fa-IR"/>
        </w:rPr>
        <w:t>مرد اعرابی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فرزندانش عبد الله و موسی و نیز برای منصور وصیت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حمزه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خدای را که گمراهمان نکرد،کوچک و بزرگ را آشکار و روشن کرد و امر بزرگ را پنهان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سوی مرقد امیر المؤمنین علیه السّلام رفت و نماز گزارد و ما نیز نماز گزاردیم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سوی او رفتم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کوچک و بزرگ را برای من بازگو</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حمزه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 دارد و کوچک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در کنار </w:t>
      </w:r>
    </w:p>
    <w:p>
      <w:pPr>
        <w:pStyle w:val="BookText"/>
        <w:rPr/>
      </w:pPr>
      <w:r>
        <w:rPr>
          <w:rFonts w:ascii="IRNazanin" w:hAnsi="IRNazanin" w:eastAsia="IRNazanin"/>
          <w:color w:val="111111"/>
          <w:sz w:val="28"/>
          <w:sz w:val="28"/>
          <w:szCs w:val="28"/>
          <w:rtl w:val="true"/>
          <w:lang w:bidi="fa-IR"/>
        </w:rPr>
        <w:t>بزرگ قرار داد و امر بزرگ را به وسیلۀ منصور پنهان داشت،چرا که اگر منصور می‌پرسید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 جعفر بن محمد علیه السّلام کیست؟پاسخ می‌شنید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وصی او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خراسانی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پاسخ او را نفهمیدم</w:t>
      </w:r>
      <w:r>
        <w:rPr>
          <w:rFonts w:eastAsia="IRNazanin" w:cs="IRNazanin"/>
          <w:color w:val="111111"/>
          <w:sz w:val="28"/>
          <w:szCs w:val="28"/>
          <w:rtl w:val="true"/>
          <w:lang w:bidi="fa-IR"/>
        </w:rPr>
        <w:t xml:space="preserve">. </w:t>
      </w:r>
      <w:r>
        <w:rPr>
          <w:rStyle w:val="FootnoteAnchor"/>
          <w:rtl w:val="true"/>
        </w:rPr>
        <w:footnoteReference w:id="89"/>
      </w:r>
      <w:r>
        <w:rPr>
          <w:rFonts w:ascii="IRNazanin" w:hAnsi="IRNazanin" w:eastAsia="IRNazanin"/>
          <w:color w:val="111111"/>
          <w:sz w:val="28"/>
          <w:sz w:val="28"/>
          <w:szCs w:val="28"/>
          <w:rtl w:val="true"/>
          <w:lang w:bidi="fa-IR"/>
        </w:rPr>
        <w:t>آن‌گاه به مدینه رفت تا خود،وصی امام صادق علیه السّلام را بازشناسد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شهادت امام صادق علیه السّلام حاکمیت،شیعیان را به شدت زیر نظر داشت و از همین‌رو آشفتگی و درماندگی جامعۀ تشیع را در برگرفت و محیط،آکنده از احتیاط و تقیه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و هوای این مقطع زمانی را که از نظر تاریخ تشیع حایز اهمیت است،از 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سالم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برجستگان و چهرۀ شناخته‌شدۀ تشیع می‌شنویم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وفات امام جعفر صادق علیه السّلام من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طاق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یکصدا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افطح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جانشین پدرش امام صادق علیه السّلام می‌دانستند،زیرا از امام صادق علیه السّلام نقل می‌کردند که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اگر نقصی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طاق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عبد الله وارد شدیم و مردم را گرد او جمع شده دیدیم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پیش از آن از پدرش مسائلی را می‌پرسیدیم،از او سؤال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بر چه مقدار واجب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دویست درهم،پنج درهم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زکات صد درهم چه مقدار است؟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و نیم درهم</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به او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مرجئه نیز این را نمی‌گویند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افطح دست به سوی آسمان برد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نمی‌دانم مرجئه در این‌باره چه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احول</w:t>
      </w:r>
      <w:r>
        <w:rPr>
          <w:rFonts w:eastAsia="IRNazanin" w:cs="IRNazanin"/>
          <w:color w:val="111111"/>
          <w:sz w:val="28"/>
          <w:szCs w:val="28"/>
          <w:rtl w:val="true"/>
          <w:lang w:bidi="fa-IR"/>
        </w:rPr>
        <w:t xml:space="preserve">» </w:t>
      </w:r>
      <w:r>
        <w:rPr>
          <w:rStyle w:val="FootnoteAnchor"/>
          <w:rtl w:val="true"/>
        </w:rPr>
        <w:footnoteReference w:id="91"/>
      </w:r>
      <w:r>
        <w:rPr>
          <w:rFonts w:ascii="IRNazanin" w:hAnsi="IRNazanin" w:eastAsia="IRNazanin"/>
          <w:color w:val="111111"/>
          <w:sz w:val="28"/>
          <w:sz w:val="28"/>
          <w:szCs w:val="28"/>
          <w:rtl w:val="true"/>
          <w:lang w:bidi="fa-IR"/>
        </w:rPr>
        <w:t>سرگشته و درمانده از نزد عبد الله خارج شدیم و نمی‌دانستیم کجا باید برویم و آهنگ چه کسی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گفت‌وگو بودیم که نزد مرجئه قدریّه،زیدیه،معتزله،یا خوارج برویم، نمی‌دانستیم</w:t>
      </w:r>
      <w:r>
        <w:rPr>
          <w:rFonts w:eastAsia="IRNazanin" w:cs="IRNazanin"/>
          <w:color w:val="111111"/>
          <w:sz w:val="28"/>
          <w:szCs w:val="28"/>
          <w:rtl w:val="true"/>
          <w:lang w:bidi="fa-IR"/>
        </w:rPr>
        <w:t xml:space="preserve">. </w:t>
      </w:r>
      <w:r>
        <w:rPr>
          <w:rStyle w:val="FootnoteAnchor"/>
          <w:rtl w:val="true"/>
        </w:rPr>
        <w:footnoteReference w:id="92"/>
      </w:r>
      <w:r>
        <w:rPr>
          <w:rFonts w:ascii="IRNazanin" w:hAnsi="IRNazanin" w:eastAsia="IRNazanin"/>
          <w:color w:val="111111"/>
          <w:sz w:val="28"/>
          <w:sz w:val="28"/>
          <w:szCs w:val="28"/>
          <w:rtl w:val="true"/>
          <w:lang w:bidi="fa-IR"/>
        </w:rPr>
        <w:t>در این وادی سرگردانی بودیم که دیدم مردی کهنسال با اشارۀ دست،مرا فرا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در مدینه جاسوسانی بودند که منصور دوانیقی گمارده بود تا شیعیان جعفر بن محمد علیه السّلام را شناسایی کرده،برای گردن زدن به حکومتیان بسپارند،آن پیرمرد را از جملۀ جاسوسان پنداشتم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به 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طاق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فاصله بگیر،مبادا خود را به کشتن دهی که این پیرمرد مرا می‌خواهد و با تو کاری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جعفر کمی از من فاصله گرفت و من که می‌پنداشتم راه گریزی ندارم، دنبال پیرمرد روانه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مرا به درب خانۀ ابو الحسن،موسی بن جعفر علیه السّلام رساند و خود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حال خادمی را در درگاه خانه دیدم که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شو خدایت رحمت کند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وارد خانه شدم با امام کاظم علیه السّلام روبه‌رو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سخن خود را با من </w:t>
      </w:r>
    </w:p>
    <w:p>
      <w:pPr>
        <w:pStyle w:val="BookText"/>
        <w:rPr/>
      </w:pPr>
      <w:r>
        <w:rPr>
          <w:rFonts w:ascii="IRNazanin" w:hAnsi="IRNazanin" w:eastAsia="IRNazanin"/>
          <w:color w:val="111111"/>
          <w:sz w:val="28"/>
          <w:sz w:val="28"/>
          <w:szCs w:val="28"/>
          <w:rtl w:val="true"/>
          <w:lang w:bidi="fa-IR"/>
        </w:rPr>
        <w:t>چنین آغاز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سوی مرجئه،نه به سوی قدریه،نه به سوی یزیدیه،نه به سوی معتزله،و نه به سوی خوارج،به سوی من،به سوی من،به سوی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علیه السّلام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شوم،پدرت از دنیا رفت؟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گردم،پدرت به مرگ درگذشت؟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شوم،پس از او چه کسی امام ماست؟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اگر بخواهد تو را هدایت کند چنان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شوم،عبد الله افطح مدعی است که پس از پدرش امام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می‌خواهد از فرمان خدا سرپیچی کرده،بندگی او را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گردم،پس چه کسی پس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ما خواهد بود؟</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بخواهد تو را هدایت کرده راه را بنمایاند هدایتت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 تو خود امام هستی؟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ادعای این امر را ندارم</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خود اندیشیدم که راه درستی برای رسیدن به خواسته‌ام و شناختن امام انتخاب نکرده‌ام و در مطرح کردن پرسش خود به بیراهه رفته‌ام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بود که به </w:t>
      </w:r>
    </w:p>
    <w:p>
      <w:pPr>
        <w:pStyle w:val="BookText"/>
        <w:rPr/>
      </w:pPr>
      <w:r>
        <w:rPr>
          <w:rFonts w:ascii="IRNazanin" w:hAnsi="IRNazanin" w:eastAsia="IRNazanin"/>
          <w:color w:val="111111"/>
          <w:sz w:val="28"/>
          <w:sz w:val="28"/>
          <w:szCs w:val="28"/>
          <w:rtl w:val="true"/>
          <w:lang w:bidi="fa-IR"/>
        </w:rPr>
        <w:t>حضرت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گردم،آیا شما امام دارید؟</w:t>
      </w:r>
    </w:p>
    <w:p>
      <w:pPr>
        <w:pStyle w:val="BookText"/>
        <w:rPr/>
      </w:pPr>
      <w:r>
        <w:rPr>
          <w:rFonts w:ascii="IRNazanin" w:hAnsi="IRNazanin" w:eastAsia="IRNazanin"/>
          <w:color w:val="111111"/>
          <w:sz w:val="28"/>
          <w:sz w:val="28"/>
          <w:szCs w:val="28"/>
          <w:rtl w:val="true"/>
          <w:lang w:bidi="fa-IR"/>
        </w:rPr>
        <w:t>حضرت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هیبت و شکوه آن حضرت حالتی به من دست داد که هنگام دیدار با امام صادق علیه السّلام این‌چنین تحت تأثیر جلال و عظمت آن حضرت قرار نمی‌گرفتم و تنها خداوند از آن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گفت‌وگو را با حضرت دنبال کرده،گفتم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شوم،آنچه را که از پدرت می‌پرسیدند،از شما بپرسم؟</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بپرس باخبر می‌شوی و آن را فاش مکن که اگر چنین کنی فرجام،سر بریدن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پرسش‌هایی از امام کاظم علیه السّلام کردم و او را دریایی از دانش یافتم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گردم،شیعیان تو و شیعیان پدرت سرگشته و راه گم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این‌که مرا به راز نگاه داشتن امر فرموده‌ای آنان را از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سوی شما دعوتشان کنم؟</w:t>
      </w:r>
    </w:p>
    <w:p>
      <w:pPr>
        <w:pStyle w:val="BookText"/>
        <w:rPr/>
      </w:pP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هریک از آنان را راه یافته دیدی،از این امر آگاه کن و از او پیمان رازداری بگیر،چرا که اگر این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فاش کنند فرجام کار،سر بریدن است و در این هنگام امام کاظم علیه السّلام با دست به گلوی خویش اشاره فرمود</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این روایت که از هشام بن سالم نقل شده است واقعیت‌هایی را از فضای حاکم بر روزگار امام کاظم علیه السّلام روشن می‌کند که به شرح زیر می‌آید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جاسوسان فراوانی جامعۀ شیعی را کاملا زیر نظر داشتند و ترس،ناامنی </w:t>
      </w:r>
    </w:p>
    <w:p>
      <w:pPr>
        <w:pStyle w:val="BookText"/>
        <w:rPr/>
      </w:pPr>
      <w:r>
        <w:rPr>
          <w:rFonts w:ascii="IRNazanin" w:hAnsi="IRNazanin" w:eastAsia="IRNazanin"/>
          <w:color w:val="111111"/>
          <w:sz w:val="28"/>
          <w:sz w:val="28"/>
          <w:szCs w:val="28"/>
          <w:rtl w:val="true"/>
          <w:lang w:bidi="fa-IR"/>
        </w:rPr>
        <w:t>و فضای وحشت‌آلود،مسلمانان و برجستگان آنان،به ویژه آن دسته از آنان را که ساکن مدینه بودند فرا گرفته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اعلان امامت حضرت کاظم علیه السّلام برای همگان بود،چرا که تنها عده‌ای انگشت‌شمار از شیعیان از امامت حضرت موسی علیه السّلام آگاهی یافته بودند، </w:t>
      </w:r>
      <w:r>
        <w:rPr>
          <w:rStyle w:val="FootnoteAnchor"/>
          <w:rtl w:val="true"/>
        </w:rPr>
        <w:footnoteReference w:id="94"/>
      </w:r>
      <w:r>
        <w:rPr>
          <w:rFonts w:ascii="IRNazanin" w:hAnsi="IRNazanin" w:eastAsia="IRNazanin"/>
          <w:color w:val="111111"/>
          <w:sz w:val="28"/>
          <w:sz w:val="28"/>
          <w:szCs w:val="28"/>
          <w:rtl w:val="true"/>
          <w:lang w:bidi="fa-IR"/>
        </w:rPr>
        <w:t>به گونه‌ای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سالم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بزرگان شیعه بود،پس از گذشت زمانی و از راه‌های شرعی و عقلی توانست امام زمان خود را بشناسد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تجربیات،شیعه را واداشت تا با تقیه و پنهان‌کاری،خود را از گزند ستمگران و لبۀ تیز شمشیر آنان ایمن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است که چون راویان می‌خواستند از امام کاظم علیه السّلام نقل روایت کنند از حضرت صریحا نام نمی‌بردند،بلکه با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صالح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مطلبی را از امام علیه السّلام نقل می‌کردند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اختناق،محدودیت و ممنوعیت‌ها،تعقیب مخالفان حکومت،سرکوب اندیشه‌های پاک،ترویج شایعه‌هایی دروغین از سوی حاکمیت،زمینه را برای رشد افراد پست و ناپاک فراهم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دوره،فعالیت اینان فزونی گرفت، آوازه‌شان فراگیر شد و گروه‌های متعددی را به وجود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با حمایت‌های بی‌دریغ خلیفه،خود را به عنوان رهبران فکری،فقهی و حدیثی امت مطرح و در جامعۀ آن روز موقعیتی پیدا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بود که هشام بن سالم دچار سرگردانی شده،فرقه‌هایی را که در آن روزگار مطرح بودند برشمرده و با ابو جعفر همزبان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مرجئه،قدریه،زیدیه،معتزله یا </w:t>
      </w:r>
    </w:p>
    <w:p>
      <w:pPr>
        <w:pStyle w:val="BookText"/>
        <w:rPr/>
      </w:pPr>
      <w:r>
        <w:rPr>
          <w:rFonts w:ascii="IRNazanin" w:hAnsi="IRNazanin" w:eastAsia="IRNazanin"/>
          <w:color w:val="111111"/>
          <w:sz w:val="28"/>
          <w:sz w:val="28"/>
          <w:szCs w:val="28"/>
          <w:rtl w:val="true"/>
          <w:lang w:bidi="fa-IR"/>
        </w:rPr>
        <w:t>خوارج برویم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ماجرای هشام می‌بینیم که امام کاظم علیه السّلام راهی جز راه عبد الله افطح مدعی امامت،برگزیده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در برخورد با هشام،ابتدا گفت‌وگوی او و ابو جعفر را که تنها آن دو از آن آگاه بودند باز گفت و از رفتن نزد فرقه‌هایی که آنان در نظر داشتند بازداشته،سپس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من،به سوی من،به سوی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ماجرا از جمله حقایق تاریخی است که از سیاست منصور مبنی بر از میان برداشتن و کشتار علویان،پرده برمی‌دارد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منصور با این اقدام به فرزند و جانشین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می‌فهماند که دستگاه خلافت تنها با این شیوه پایدار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بی‌شماری از شیعیان معتقد و مؤمن به زندان افکنده شده،پس از شکنجه به کام مرگ فرستاده می‌شدند و رنجی که امام کاظم علیه السّلام از این رخداد می‌کشید،از دیگر حقایق آن روزگار است که در این واقعۀ تاریخی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به رنج امام کاظم علیه السّلام پی می‌بریم که می‌شنویم یکی از این خزانه‌ها،محل جمع‌آوری سرهای بریدۀ کهنسالان، جوانان و خردسالان از خاندان رسالت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ماجرا را در تاریخ طبری چنین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منصور عازم حج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ریطه دختر ابو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همسر مهدی را فراخواند و به او سفارش‌هایی کرد،چرا که در این زمان مهدی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امر حکومت را به ریطه واگذارد و کلید خزانه‌ها را بدو سپرد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او را سوگندهای سخت داد و از او پیمان گرفت که تا زمانی که منصور زنده است خزانه را باز نکند و چون مرد،تنها او و همسرش </w:t>
      </w:r>
    </w:p>
    <w:p>
      <w:pPr>
        <w:pStyle w:val="BookText"/>
        <w:rPr/>
      </w:pPr>
      <w:r>
        <w:rPr>
          <w:rFonts w:ascii="IRNazanin" w:hAnsi="IRNazanin" w:eastAsia="IRNazanin"/>
          <w:color w:val="111111"/>
          <w:sz w:val="28"/>
          <w:sz w:val="28"/>
          <w:szCs w:val="28"/>
          <w:rtl w:val="true"/>
          <w:lang w:bidi="fa-IR"/>
        </w:rPr>
        <w:t>مهدی درب خزانه را بگشایند و تأکید کرد که شخص سومی با آنان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مهدی از ری به بغداد آمد،ریطه کلیدها را به او داد و سفارش‌های منصور را در مورد خزانه به مهدی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خبر مرگ منصور به مهدی رسید و مهدی بر تخت خلافت نشست درب خزانه را باز کرد و با همسرش وارد آن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عمارتی بزرگ دید که جوانان و پیران و خردسالان فراوانی در آن کشته شده،بر زمین افتاده‌اند و به گوش هریک از آنان برگه‌ای حاوی مشخصات و نسب ایشان آویخته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صحنه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 تکان‌دهنده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را به وحشت انداخت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دستور مهدی گودالی کنده شد و پیکر کشتگان را در آن دفن و روی آن را هموار کردند</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نکته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تشکیک در مسأله رهبری امت اسلامی و این‌که چه کسی پس از امام صادق علیه السّلام عهده‌دار این مقام خواهد شد،یکی دیگر از مسائلی بود که در آغاز امامت حضرت موسی بن جعفر علیه السّلام و به انگیزۀ برهم زدن صفوف شیعیان و از میان بردن آنان و نیز برافروختن آتش آشوب و هرج‌ومرج،دامن زده شد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بن‌مایۀ این امر ادعای عبد الله افطح،برادر بزرگ امام کاظم علیه السّلام در مورد امامت بود که بالطبع رنجی بر دیگر رنج‌های امام کاظم علیه السّلام می‌افزود،زیرا در این وضعیت،دستگاه‌های ستمگر وابسته به منصور،لحظات زندگی و هرحرکت امام کاظم علیه السّلام را زیر نظر داشتند و به آن به دیده شک می‌نگریستند</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نکته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 سیاست‌هایی که حاکمان عباسی،به ویژه منصور عباسی در پیش گرفتند،ایجاد جریان دینی وابسته به حاکمیت؛یعنی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واعظان درباری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آن‌که امام موسی بن جعفر علیه السّلام از عرصۀ سیاسی و فکری دور نگهداشته شد،پدیدۀ واعظان درباری جایگزینی برای امام علیه السّلام بود که خلیفه با تمام توان و آنچه در دست داشت از آن حمایت می‌کرد تا از یک‌سو جای خالی امام علیه السّلام را پر کرده،از سوی دیگر این عالمان حکومت ساخته، سیاست‌های منصور را تأیید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با اجرای این سیاست می‌خواست به امت اسلامی القاء کند که دنباله‌رو و سیرۀ پیامبر صلّی اللّه علیه و آله و در خط اسلام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شمار این واعظان و عالمان،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آن بخش از اعتقادات را برمی‌گزید که با سیاست منصور در تعارض نباشد و بدین ترتیب با خلیفه هم‌آواز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امر باعث شد تا 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فقهی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زور سرنیزه و شمشیر بر مردم تحمیل کرده،مالک را سرپرست تمام کارگزاران و عملۀ دولت در حجاز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نیز بر درب سرای او جمع می‌شدند و والیان و حاکمان از او می‌ترسیدند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 بر مالک وارد شود از والی شهر خواست تا وساطت کند،باشد که به آسانی به دیدار مالک نایل آید،ولی شافعی در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پای برهنه و پیاده از مدینه به مکه رفتن بر من آسانتر است از این‌که به درب سرای مالک بروم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خواری را زمانی حس و لمس می‌کنم که بر درب سرای او بایستم</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واعظان وابسته نیز راهی مشابه آنچه مالک برگزید،پیمودند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با در نظر گرفتن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سلیقه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تمایل منصور،تمام ستایش خود را نثار منصور و </w:t>
      </w:r>
    </w:p>
    <w:p>
      <w:pPr>
        <w:pStyle w:val="BookText"/>
        <w:rPr/>
      </w:pPr>
      <w:r>
        <w:rPr>
          <w:rFonts w:ascii="IRNazanin" w:hAnsi="IRNazanin" w:eastAsia="IRNazanin"/>
          <w:color w:val="111111"/>
          <w:sz w:val="28"/>
          <w:sz w:val="28"/>
          <w:szCs w:val="28"/>
          <w:rtl w:val="true"/>
          <w:lang w:bidi="fa-IR"/>
        </w:rPr>
        <w:t>خاندان او می‌کردند</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نکته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مرحله شاهد گسترش و شیوع فرقه‌های منحرفی 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ملحدان،زندیقان،غالیان،جبریان و مرجئه بود که همگی دارای عقایدی منحرف بودند و صاحبان و طرفداران این عقاید از آن دفاع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اعتقادها زاییدۀ این دوره نبودند،بلکه وضعیت موجود زمینه را برای فعال شدن و رشد این افکار و اعتقادها فراهم کرد،زیرا برخی از خلفا یکی از این اعتقادها و فرقه‌ها را پذیرفته و از آن پیروی می‌کردند و به برخی دیگر از آنان اجازه رواج یافتن و فعال بودن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پیشتر گفته شد فرقۀ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این فرقه‌ها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غالیان ابتدا به رسالت امامان معتقد بوده و آنان را پیامبر می‌خواندند،سپس امام صادق علیه السّلام و پدران گرامی ایشان را خدا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همین‌رو امام صادق علیه السّلام از ایشان بیزاری جسته،آنان را مورد لعن شدید خویش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حاکمیت، بیشترین استفاده را از وجود آنان برد،به این ترتیب که از سویی ایشان را تقویت کرده،از دیگر سو و به منظور بدنام کردن شیعیان و مکتب تشیع، غالیان را مورد اتهام قرار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بعدها نیز این تهمت را دستاویزی برای سخت گرفتن و در تنگنا و تحت پیگرد قرار دادن شیعیان قرار داد،چرا که اینان زندیق بودند و تحت تعقیب قرار دادن آنان وظیفۀ دولت و حکومت بود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جریان دیگری که معاصر امام کاظم علیه السّلام بود و خطری بزرگ برای حال و آیندۀ امت اسلامی به شمار می‌رفت،فرقۀ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جریان پیشتر در </w:t>
      </w:r>
    </w:p>
    <w:p>
      <w:pPr>
        <w:pStyle w:val="BookText"/>
        <w:rPr/>
      </w:pPr>
      <w:r>
        <w:rPr>
          <w:rFonts w:ascii="IRNazanin" w:hAnsi="IRNazanin" w:eastAsia="IRNazanin"/>
          <w:color w:val="111111"/>
          <w:sz w:val="28"/>
          <w:sz w:val="28"/>
          <w:szCs w:val="28"/>
          <w:rtl w:val="true"/>
          <w:lang w:bidi="fa-IR"/>
        </w:rPr>
        <w:t>برابر امام صادق علیه السّلام قد علم کرده بود و امام علیه السّلام همگان،به ویژه جوانان را از آنان و افکارشان برحذر می‌داشت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معتقد بودند که داوری دربارۀ مرتکب گناه کبیره را باید به قیامت واگذاشت و از این‌رو در دنیا و طبق دلایل و شواهد و رفتار افراد،نسبت به آنان که آیا دوزخی هستند یا بهشتی،داوری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صاحبان این اعتقاد تلاش می‌کردند حقایق را لوث کرده،شر و خیر را با هم درآمیزند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میان رفتار امام علی علیه السّلام و معاویه و میان موضع‌گیری امام حسین علیه السّلام و یزید هیچ تفاوتی قائل نبودند،چراکه معتقد بودند داوری نسبت به گناهکاران از وظایف ما در این دنیا نیست،بلکه باید آن را برای روز واپسین و داوری الهی واگذاشت تا حق از باطل بازشناخته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بعدها این فرقه باور و اعتقادی برگزیدند و پذیرفتند که از نظر خطرآفرینی،به ویژه برای جوانان کمتر از باور و اعتقاد قبلی‌شان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این اعتقاد،ایمان موردنظر خداوند،ایمان قلبی بوده،نه رفتار و سلوک خارجی،زیرا سلوک و رفتار خارجی ممکن است فریبکارانه باشد و لذا فاقد ارزش است و آنچه مورد توجه و عنایت خداوند است،ایمان قلبی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نظر آنان انسان می‌تواند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دامان به زنا بیالاید،میگساری کند و مرتکب قتل بشود،زیرا این‌ها تصرفات خارجی بوده و مهم این است که این فرد اعتقاد و ایمان قلبی به خداوند داشته باشد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مقطع زمانی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پای ننشستند و اعتقاد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در زمان معاویه پدید آمده بود و عباسیان نیز بدان تمسک جسته بودند،رواج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جبری‌ها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افعال خود اختیاری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اگر خداوند اراده کند که نماز بگزاریم نماز می‌گزاریم و اگر ارادۀ او بر آن باشد که شراب بنوشیم،تن به آن می‌دهیم و به یک سخن،هر چه کنیم تبلور ارادۀ الهی است و </w:t>
      </w:r>
    </w:p>
    <w:p>
      <w:pPr>
        <w:pStyle w:val="BookText"/>
        <w:rPr/>
      </w:pPr>
      <w:r>
        <w:rPr>
          <w:rFonts w:ascii="IRNazanin" w:hAnsi="IRNazanin" w:eastAsia="IRNazanin"/>
          <w:color w:val="111111"/>
          <w:sz w:val="28"/>
          <w:sz w:val="28"/>
          <w:szCs w:val="28"/>
          <w:rtl w:val="true"/>
          <w:lang w:bidi="fa-IR"/>
        </w:rPr>
        <w:t>ما را در آن اختیاری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این عقاید و فرقه‌ها جلب توجه می‌کند این است که هریک از این افکار و اعتقادها و پیروان آن در خدمت حاکمیت بوده‌اند و این،وجه مشترک میان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کارهای غیردینی و بیگانه با اسلام را که از حاکمان سر می‌زد،با این افکار و عقاید باطل توجیه نموده،از دیگر سو عامۀ مسلمانان سست عنصر را که درک و دانش عمیق نداشتند با این اباطیل آرام و قانع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عوامل و پیامدهای مثبت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از نظر حاکمان جور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شد تا حاکمان زمینه را برای نشر و گسترش آن‌ها که از تراوشات اندیشه یهودیان و دیگر دشمنان آیین محمدی بود و به جهان اسلام رخنه کرده بود،فراهم کنند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نگاشته شد نگاهی گذرا به پدیده‌ها و رخدادهای سیاسی،فکری،و فرهنگی روزگار منصور و امام کاظم علیه السّلام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قسمت دوم این بحث،روش و اسلوب و موضع‌گیری سخت امام کاظم علیه السّلام را که در چنان فضای آکنده از شبهات،تهمت و تنگنا به کار می‌بست بررسی خواهیم کرد</w:t>
      </w:r>
      <w:r>
        <w:rPr>
          <w:rFonts w:eastAsia="IRNazanin" w:cs="IRNazanin"/>
          <w:color w:val="111111"/>
          <w:sz w:val="28"/>
          <w:szCs w:val="28"/>
          <w:rtl w:val="true"/>
          <w:lang w:bidi="fa-IR"/>
        </w:rPr>
        <w:t xml:space="preserve">. </w:t>
      </w:r>
      <w:bookmarkStart w:id="125" w:name="pg13435_178234"/>
    </w:p>
    <w:p>
      <w:pPr>
        <w:pStyle w:val="Heading3"/>
        <w:numPr>
          <w:ilvl w:val="2"/>
          <w:numId w:val="1"/>
        </w:numPr>
        <w:rPr/>
      </w:pPr>
      <w:bookmarkStart w:id="126" w:name="__RefHeading___Toc730310_2616395394"/>
      <w:bookmarkStart w:id="127" w:name="_Toc42"/>
      <w:bookmarkEnd w:id="125"/>
      <w:bookmarkEnd w:id="126"/>
      <w:r>
        <w:rPr>
          <w:rtl w:val="true"/>
        </w:rPr>
        <w:t>بخش دوّم</w:t>
      </w:r>
      <w:bookmarkEnd w:id="127"/>
    </w:p>
    <w:p>
      <w:pPr>
        <w:pStyle w:val="Heading4"/>
        <w:numPr>
          <w:ilvl w:val="3"/>
          <w:numId w:val="1"/>
        </w:numPr>
        <w:rPr/>
      </w:pPr>
      <w:bookmarkStart w:id="128" w:name="__RefHeading___Toc730312_2616395394"/>
      <w:bookmarkStart w:id="129" w:name="_Toc43"/>
      <w:bookmarkEnd w:id="128"/>
      <w:r>
        <w:rPr>
          <w:rtl w:val="true"/>
        </w:rPr>
        <w:t>اشاره</w:t>
      </w:r>
      <w:bookmarkEnd w:id="129"/>
    </w:p>
    <w:p>
      <w:pPr>
        <w:pStyle w:val="BookText"/>
        <w:rPr/>
      </w:pPr>
      <w:r>
        <w:rPr>
          <w:rFonts w:ascii="IRNazanin" w:hAnsi="IRNazanin" w:eastAsia="IRNazanin"/>
          <w:color w:val="111111"/>
          <w:sz w:val="28"/>
          <w:sz w:val="28"/>
          <w:szCs w:val="28"/>
          <w:rtl w:val="true"/>
          <w:lang w:bidi="fa-IR"/>
        </w:rPr>
        <w:t>موضع گیری امام اظم علیه السّلام در عصر منصور عباسی</w:t>
      </w:r>
    </w:p>
    <w:p>
      <w:pPr>
        <w:pStyle w:val="BookText"/>
        <w:rPr/>
      </w:pPr>
      <w:r>
        <w:rPr>
          <w:rFonts w:ascii="IRNazanin" w:hAnsi="IRNazanin" w:eastAsia="IRNazanin"/>
          <w:color w:val="111111"/>
          <w:sz w:val="28"/>
          <w:sz w:val="28"/>
          <w:szCs w:val="28"/>
          <w:rtl w:val="true"/>
          <w:lang w:bidi="fa-IR"/>
        </w:rPr>
        <w:t>تاریخ دربارۀ جنبش و فعالیت‌های امام کاظم علیه السّلام در برابر شرایط فراهم شدۀ دوران آن حضرت آماری دقیق و گزارشی مفصل ارائه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برخی از نقل‌های تاریخی بدین مطلب اشاره دارند که امام کاظم علیه السّلام در یک دهه حکومت منصور که پس از به شهادت رسیدن امام صادق علیه السّلام بوده، تمهیداتی را به کار بسته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فعالیت‌های نقل شده،آن دسته را که با این دوران و شرایط آن سازگاری دارد برگزیده،سپس روندی را که امام کاظم علیه السّلام در پیش گرفته بود به طور کلی محور قرار داده و از پرداختن به تفصیل جریان‌ها خودداری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روند کلی و روشی که امام کاظم علیه السّلام در این دوره برگزیده بود،به انگیزۀ برخورد با برخی از پدیده‌های انحرافی و در بردارندۀ اهداف آن حضرت در پی‌ریزی اصول حاکم بر آیندۀ جامعه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همین مبنا بحث را در قالب چند عنوان بیان می‌کنیم</w:t>
      </w:r>
      <w:r>
        <w:rPr>
          <w:rFonts w:eastAsia="IRNazanin" w:cs="IRNazanin"/>
          <w:color w:val="111111"/>
          <w:sz w:val="28"/>
          <w:szCs w:val="28"/>
          <w:rtl w:val="true"/>
          <w:lang w:bidi="fa-IR"/>
        </w:rPr>
        <w:t>:</w:t>
      </w:r>
    </w:p>
    <w:p>
      <w:pPr>
        <w:pStyle w:val="Heading4"/>
        <w:numPr>
          <w:ilvl w:val="3"/>
          <w:numId w:val="1"/>
        </w:numPr>
        <w:rPr/>
      </w:pPr>
      <w:bookmarkStart w:id="130" w:name="__RefHeading___Toc730314_2616395394"/>
      <w:bookmarkStart w:id="131" w:name="_Toc44"/>
      <w:bookmarkEnd w:id="130"/>
      <w:r>
        <w:rPr>
          <w:rtl w:val="true"/>
        </w:rPr>
        <w:t>امام کاظم علیه السّلام و تقویت پایگاه امامت</w:t>
      </w:r>
      <w:bookmarkEnd w:id="131"/>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بخش به نقش امام کاظم علیه السّلام در آشکار کردن قدرت ماورایی‌شان می‌پردازیم؛قدرتی که امام را از مدعیان امامت و رهبران فرقه‌های گمراه آن روز باز می‌شناساند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بدین ترتیب امام کاظم علیه السّلام به امت اسلامی توجه داد و امت </w:t>
      </w:r>
    </w:p>
    <w:p>
      <w:pPr>
        <w:pStyle w:val="BookText"/>
        <w:rPr/>
      </w:pPr>
      <w:r>
        <w:rPr>
          <w:rFonts w:ascii="IRNazanin" w:hAnsi="IRNazanin" w:eastAsia="IRNazanin"/>
          <w:color w:val="111111"/>
          <w:sz w:val="28"/>
          <w:sz w:val="28"/>
          <w:szCs w:val="28"/>
          <w:rtl w:val="true"/>
          <w:lang w:bidi="fa-IR"/>
        </w:rPr>
        <w:t>توانست با الهام گرفتن از صحنه‌های شگفت‌انگیزی که امام کاظم علیه السّلام به ظهور رسانده بود،در مورد این جریان‌ها داوری کرده،حق را از باطل بازشناسد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امر،عرصۀ تلاش برای از میان بردن سردرگمی فکری حاکم بر عصر امام علیه السّلام را روشن می‌کند که فعالیت‌های امام کاظم علیه السّلام را در این راستا به شرح زیر مرور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دادن امام کاظم علیه السّلام از امور غیبی به عموم مردم؛امری که رسیدن به آن برای مردم عادی غیرممکن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زمینه روایات فراوانی وجود دارد که به عنوان نمونه برخی از آن‌ها را نقل قول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بن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عبد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شنیدم که خبر مرگ یکی از شیعیان خود را به خود او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می‌داند که شیعه‌اش چه هنگام می‌میرد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چنان در من نگریست که گویی خشمگین شده است،سپس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اسحاق،رشید هجری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منایا و بلایا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افراد و حوادث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داشت و از آن آگاه بود و امام بدان دانش سزاوارتر است،سپس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اسحاق،هر چه می‌خواهی انجام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وصیت‌های خود را بنما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عمر تو به‌سر آمده و کمتر از دو سال از زندگی تو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مجلس و این خبر غیبی که امام کاظم علیه السّلام به اسحاق داد چندی نگذشت که اسحاق درگذشت</w:t>
      </w:r>
      <w:r>
        <w:rPr>
          <w:rFonts w:eastAsia="IRNazanin" w:cs="IRNazanin"/>
          <w:color w:val="111111"/>
          <w:sz w:val="28"/>
          <w:szCs w:val="28"/>
          <w:rtl w:val="true"/>
          <w:lang w:bidi="fa-IR"/>
        </w:rPr>
        <w:t xml:space="preserve">». </w:t>
      </w:r>
      <w:r>
        <w:rPr>
          <w:rStyle w:val="FootnoteAnchor"/>
          <w:rtl w:val="true"/>
        </w:rPr>
        <w:footnoteReference w:id="98"/>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نجیح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موسی علیه السّلام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دوستان و یاران ما </w:t>
      </w:r>
    </w:p>
    <w:p>
      <w:pPr>
        <w:pStyle w:val="BookText"/>
        <w:rPr/>
      </w:pPr>
      <w:r>
        <w:rPr>
          <w:rFonts w:ascii="IRNazanin" w:hAnsi="IRNazanin" w:eastAsia="IRNazanin"/>
          <w:color w:val="111111"/>
          <w:sz w:val="28"/>
          <w:sz w:val="28"/>
          <w:szCs w:val="28"/>
          <w:rtl w:val="true"/>
          <w:lang w:bidi="fa-IR"/>
        </w:rPr>
        <w:t>از کوفه آمده و از بیماری و درد سخت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آورده‌اند،پس به درگاه خدا برای او دعا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استراح؛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درد رهایی یافت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راحت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خبر گرفتیم،دریافتیم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سه روز پیش از سخن امام علیه السّلام به دیدار معبود شتافته بود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نافع تفلیسی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موسم حج پدرم را در حرم رها کردم و به دیدار حضرت موسی بن جعفر علیه السّلام 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حضرت نزدیک شدم و می‌خواستم سلام بدهم،حضرت به من نزدیک شد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تو قبول باشد ای پسر 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تو 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پدرت پاداش دهد که هم اکنون خدا او را فرا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برخیز و به امر تجهیز او بپرداز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که پدرم را سالم و بدون هیچ مرضی ترک کرده بودم از این گفتۀ امام علیه السّلام در حیرت فرو 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نداری؟</w:t>
      </w:r>
    </w:p>
    <w:p>
      <w:pPr>
        <w:pStyle w:val="BookText"/>
        <w:rPr/>
      </w:pPr>
      <w:r>
        <w:rPr>
          <w:rFonts w:ascii="IRNazanin" w:hAnsi="IRNazanin" w:eastAsia="IRNazanin"/>
          <w:color w:val="111111"/>
          <w:sz w:val="28"/>
          <w:sz w:val="28"/>
          <w:szCs w:val="28"/>
          <w:rtl w:val="true"/>
          <w:lang w:bidi="fa-IR"/>
        </w:rPr>
        <w:t>حضرت را ترک کردم و چون به جایگاه خویش رسیدم،کنیزان را دیدم که بر چهرۀ خود می‌زنند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چه شده است؟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پدرت زندگی را وداع گفت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 امام کاظم علیه السّلام باز گشتم تا از او بپرسم که پدرم چیزی را پس از من پنهان 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ناگفته‌ای 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است؟حضرت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چیزی پس از تو پنهان نمانده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نافع،اگر بخواهی چنین و چنان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امام علیه السّلام آن‌ها را برشمرد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مجاور و همنشین خدا و کلمۀ ماندگار و </w:t>
      </w:r>
    </w:p>
    <w:p>
      <w:pPr>
        <w:pStyle w:val="BookText"/>
        <w:rPr/>
      </w:pPr>
      <w:r>
        <w:rPr>
          <w:rFonts w:ascii="IRNazanin" w:hAnsi="IRNazanin" w:eastAsia="IRNazanin"/>
          <w:color w:val="111111"/>
          <w:sz w:val="28"/>
          <w:sz w:val="28"/>
          <w:szCs w:val="28"/>
          <w:rtl w:val="true"/>
          <w:lang w:bidi="fa-IR"/>
        </w:rPr>
        <w:t>برهان رسای او هستم</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دیگر از کارهای خارق العادۀ امام کاظم علیه السّلام که او را از دیگران متمایز می‌کرد،سخن گفتن حضرت به زبان‌های گوناگون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است که حضرت کاظم علیه السّلام این زبان‌ها را از دیگران فرا نگرفته،بلکه الهام خداوندی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مجال و به عنوان نمونه شواهدی را با هم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ابو الحسن ماضی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نگذشت که مردی از خراسان وارد شد و به زبان عربی با امام علیه السّلام سخن گفت،اما حضرت به زبان مردم خراسان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او را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خراسانی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خدایت به سلامت دارد،از آن‌رو با تو به زبان فارسی سخن نگفتم که می‌پنداشتم به خوبی از عهدۀ آن برنمی‌آیی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خداوند،اگر نتوانم با زبان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گفت‌وگو کنم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پاسخت را بدهم،چه فضیلتی بر تو دارم؟</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محمد،زبان و گفتار هیچ جنبنده‌ای از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انسان،پرنده و چهارپا از امام پنهان نمی‌ماند و با همین توانایی است که امام شناخته می‌شود و اگر این ویژگی و خصلت در او نباشد،امام نیست</w:t>
      </w:r>
      <w:r>
        <w:rPr>
          <w:rFonts w:eastAsia="IRNazanin" w:cs="IRNazanin"/>
          <w:color w:val="111111"/>
          <w:sz w:val="28"/>
          <w:szCs w:val="28"/>
          <w:rtl w:val="true"/>
          <w:lang w:bidi="fa-IR"/>
        </w:rPr>
        <w:t xml:space="preserve">». </w:t>
      </w:r>
      <w:r>
        <w:rPr>
          <w:rStyle w:val="FootnoteAnchor"/>
          <w:rtl w:val="true"/>
        </w:rPr>
        <w:footnoteReference w:id="100"/>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حمزه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محضر ابو الحسن موسی علیه السّلام بودم که سی تن بردۀ حبشی که برای حضرت خریداری شده بودند،بر او وارد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آنان که چهره‌ای زیبا داشت،به زبان مادری شروع به سخن گفتن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علیه السّلام به زبان حبشی پاسخ برده را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و دیگران از پاسخ </w:t>
      </w:r>
    </w:p>
    <w:p>
      <w:pPr>
        <w:pStyle w:val="BookText"/>
        <w:rPr/>
      </w:pPr>
      <w:r>
        <w:rPr>
          <w:rFonts w:ascii="IRNazanin" w:hAnsi="IRNazanin" w:eastAsia="IRNazanin"/>
          <w:color w:val="111111"/>
          <w:sz w:val="28"/>
          <w:sz w:val="28"/>
          <w:szCs w:val="28"/>
          <w:rtl w:val="true"/>
          <w:lang w:bidi="fa-IR"/>
        </w:rPr>
        <w:t>حضرت در شگفت شدند،چرا که گمان نمی‌کردند حضرت کاظم علیه السّلام زبان آنان را بداند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زبان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مبلغی به تو می‌دهم و تو به هر یک از آنان سی درهم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بردگان درحالی‌که از محضر امام خارج می‌شدند،با یکدیگر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ما به زبان ما آشناتر است و این،نعمتی است که خداوند بر ما ارزانی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ابی حمزه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رفتن بردگان به امام کاظم علیه السّلام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رسول خدا،دیدم که با این حبشیان به زبان حبشی سخن می‌گفتی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برده سفارشی فرمودید که دیگران را از آن مستثنا کردید؟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خواستم تا سفارش مرا نسبت به آنان به گوش گرفته،با آنان رفتاری نیک داشته باشد و هریک را هرماه سی درهم بدهد،چرا که گفتارش نشانۀ کمال و دانش برتر او نسبت به آنان بود و او شاهزاده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او را به سرپرستی آنان گماردم که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این‌که شاهزاده است،اما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از این‌که به زبان حبشی با آنان سخن گفتم شگفت‌زده شدی؟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به خدا</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شگفت‌زده مشو،زیرا آنچه که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و 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 تو پنهان مانده،شگفت‌انگیز و شگفت‌انگیزتر است</w:t>
      </w:r>
      <w:r>
        <w:rPr>
          <w:rFonts w:eastAsia="IRNazanin" w:cs="IRNazanin"/>
          <w:color w:val="111111"/>
          <w:sz w:val="28"/>
          <w:szCs w:val="28"/>
          <w:rtl w:val="true"/>
          <w:lang w:bidi="fa-IR"/>
        </w:rPr>
        <w:t xml:space="preserve">». </w:t>
      </w:r>
      <w:r>
        <w:rPr>
          <w:rStyle w:val="FootnoteAnchor"/>
          <w:rtl w:val="true"/>
        </w:rPr>
        <w:footnoteReference w:id="101"/>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 امام رضا علیه السّلام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اسحاق بن عمّار بر امام موسی بن </w:t>
      </w:r>
      <w:bookmarkStart w:id="132" w:name="pg13435_178239"/>
    </w:p>
    <w:p>
      <w:pPr>
        <w:pStyle w:val="BookText"/>
        <w:rPr/>
      </w:pPr>
      <w:bookmarkEnd w:id="132"/>
      <w:r>
        <w:rPr>
          <w:rFonts w:ascii="IRNazanin" w:hAnsi="IRNazanin" w:eastAsia="IRNazanin"/>
          <w:color w:val="111111"/>
          <w:sz w:val="28"/>
          <w:sz w:val="28"/>
          <w:szCs w:val="28"/>
          <w:rtl w:val="true"/>
          <w:lang w:bidi="fa-IR"/>
        </w:rPr>
        <w:t>جعفر علیه السّلام وارد شد در همین حال مردی خراسانی اجازۀ ورود خواست و خدمت حضرت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زبانی که به صدای پرندگان می‌ماند و تا آن روز نشنیده بودم با حضرت سخن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موسی علیه السّلام به همان زبان تمام سؤال‌های او را پاسخ داد و مرد خراسانی از نزد حضرت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حضرت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زبان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امروز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نشنیده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این،زبان مردم چین است،ولی همۀ مردم چین با این زبان سخن نمی‌گویند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این‌که به زبان و گویش او سخن گفتم درشگفت هستی؟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امر شگفت‌انگیز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از شگفت‌انگیزتر از این آگاه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زبان پرندگان و هر جانداری را می‌داند و هیچ چیز از امام پنهان نمی‌ماند</w:t>
      </w:r>
      <w:r>
        <w:rPr>
          <w:rFonts w:eastAsia="IRNazanin" w:cs="IRNazanin"/>
          <w:color w:val="111111"/>
          <w:sz w:val="28"/>
          <w:szCs w:val="28"/>
          <w:rtl w:val="true"/>
          <w:lang w:bidi="fa-IR"/>
        </w:rPr>
        <w:t xml:space="preserve">». </w:t>
      </w:r>
      <w:r>
        <w:rPr>
          <w:rStyle w:val="FootnoteAnchor"/>
          <w:rtl w:val="true"/>
        </w:rPr>
        <w:footnoteReference w:id="102"/>
      </w:r>
    </w:p>
    <w:p>
      <w:pPr>
        <w:pStyle w:val="Heading4"/>
        <w:numPr>
          <w:ilvl w:val="3"/>
          <w:numId w:val="1"/>
        </w:numPr>
        <w:rPr/>
      </w:pPr>
      <w:bookmarkStart w:id="133" w:name="__RefHeading___Toc730316_2616395394"/>
      <w:bookmarkStart w:id="134" w:name="_Toc45"/>
      <w:bookmarkEnd w:id="133"/>
      <w:r>
        <w:rPr>
          <w:rtl w:val="true"/>
        </w:rPr>
        <w:t>امام کاظم علیه السّلام و پیشگیری از فروپاشی اخلاقی</w:t>
      </w:r>
      <w:bookmarkEnd w:id="134"/>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تحت تأثیر عوامل سیاسی،فکری،و فرهنگی پیش گفته شده،ارزش‌های اسلامی سخت دچار تزلزل شده،امت اسلامی در معرض سقوط معنوی و وادادگی محسوس و ملموسی قرار گرفته بود که هدفمند از سوی عوامل حکومتی تقویت و ترویج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علیه السّلام برای پیشگیری از این فروپاشی که امت و جامعۀ اسلامی را تهدید می‌کرد،دو راه و روش در پیش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برای عامۀ مردم و دیگری برای جماعت صالحان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شیعیان </w:t>
      </w:r>
    </w:p>
    <w:p>
      <w:pPr>
        <w:pStyle w:val="BookText"/>
        <w:rPr/>
      </w:pPr>
      <w:r>
        <w:rPr>
          <w:rFonts w:ascii="IRNazanin" w:hAnsi="IRNazanin" w:eastAsia="IRNazanin"/>
          <w:color w:val="111111"/>
          <w:sz w:val="28"/>
          <w:sz w:val="28"/>
          <w:szCs w:val="28"/>
          <w:rtl w:val="true"/>
          <w:lang w:bidi="fa-IR"/>
        </w:rPr>
        <w:t>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علیه السّلام در برخورد با فروپاشی اخلاقی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بخش اعظم سرزمین‌های اسلامی رواج یافته و تحکیم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چاره‌اندیشی برای آن، روش‌های وعظ و ارشادی متعددی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توانست با شیوۀ ارشادی و تبلیغی و نیز تأثیرگذاری خویش، جمعی از دوستداران حقیقت را در جامعه اسلامی پرورش دهد تا در بازداشتن سرکشی شهوت‌ها و خاموش کردن شعلۀ تمایلات نفسانی الگویی کارآمد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است که این فروپاشی و نابسامانی‌های اخلاقی،نتیجۀ فریبایی‌هایی بود که حاکمان،با ثروت‌اندوزی آزمندانه و هزینه کردن آن در راه هوس‌های پست خود،بدان دامن می‌زدند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قدرت سیاسی و نظامی این حاکمان نیز در پدیدۀ شوم فروپاشی اخلاقی نقش قابل توجهی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کسانی که از مکتب تربیتی امام کاظم علیه السّلام تأثیر پذیرفت و نام او در جامعۀ اسلامی درخشیدن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نصر،بشر بن حارث بن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اصالتا از مردم مرو بود و در بغداد سکونت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روزگاری دراز به عیش و طرب سرگرم بود،اما به دست امام کاظم علیه السّلام توبه کرد و در شمار عارفان زاهد درآمد</w:t>
      </w:r>
      <w:r>
        <w:rPr>
          <w:rFonts w:eastAsia="IRNazanin" w:cs="IRNazanin"/>
          <w:color w:val="111111"/>
          <w:sz w:val="28"/>
          <w:szCs w:val="28"/>
          <w:rtl w:val="true"/>
          <w:lang w:bidi="fa-IR"/>
        </w:rPr>
        <w:t xml:space="preserve">. </w:t>
      </w:r>
      <w:r>
        <w:rPr>
          <w:rStyle w:val="FootnoteAnchor"/>
          <w:rtl w:val="true"/>
        </w:rPr>
        <w:footnoteReference w:id="103"/>
      </w:r>
      <w:r>
        <w:rPr>
          <w:rFonts w:ascii="IRNazanin" w:hAnsi="IRNazanin" w:eastAsia="IRNazanin"/>
          <w:color w:val="111111"/>
          <w:sz w:val="28"/>
          <w:sz w:val="28"/>
          <w:szCs w:val="28"/>
          <w:rtl w:val="true"/>
          <w:lang w:bidi="fa-IR"/>
        </w:rPr>
        <w:t>مورخان در بیان توبۀ او 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امام کاظم علیه السّلام از محل زندگی بشر در بغداد می‌گذشت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خانه او صدای تار و تنبور و نی و آواز خوانندگان زن به گوش حضرت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حال کنیزکی درب خانه را گشود و خاکروبه‌ای که در دست داشت به خارج از منزل انداخت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علیه السّلام رو به او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کنیزک،صاحب این خانه آزاد است یا بنده؟</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کنیزک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گفتی،اگر بنده می‌بود یقینا از مولای خود می‌ترسید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گفت‌وگو کنیزک داخل خانه شد و بشر که بر خوان شراب نشسته بود از او علت تأخیرش را جویا شد و او تمام ماجرا را برای بشر نقل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با شنیدن این 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پابرهنه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سراسیمه از خانه خارج شد و خود را به امام رساند،به دست حضرتش توبه و از امام علیه السّلام عذرخواهی کرد و بر کردۀ خویش گریست</w:t>
      </w:r>
      <w:r>
        <w:rPr>
          <w:rFonts w:eastAsia="IRNazanin" w:cs="IRNazanin"/>
          <w:color w:val="111111"/>
          <w:sz w:val="28"/>
          <w:szCs w:val="28"/>
          <w:rtl w:val="true"/>
          <w:lang w:bidi="fa-IR"/>
        </w:rPr>
        <w:t xml:space="preserve">. </w:t>
      </w:r>
      <w:r>
        <w:rPr>
          <w:rStyle w:val="FootnoteAnchor"/>
          <w:rtl w:val="true"/>
        </w:rPr>
        <w:footnoteReference w:id="104"/>
      </w:r>
      <w:r>
        <w:rPr>
          <w:rFonts w:ascii="IRNazanin" w:hAnsi="IRNazanin" w:eastAsia="IRNazanin"/>
          <w:color w:val="111111"/>
          <w:sz w:val="28"/>
          <w:sz w:val="28"/>
          <w:szCs w:val="28"/>
          <w:rtl w:val="true"/>
          <w:lang w:bidi="fa-IR"/>
        </w:rPr>
        <w:t>از آن پس بشر به تهذیب نفس پرداخت،با شناخت و ایمان کامل راه خداوند را در پیش گرفت،از بندگان ممتاز حضرت احدیت گردید و سرانجام در زهد و پرهیزگاری سرآمد روزگار خویش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حربی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را چنین توصیف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بغداد،خردمندتر در گفتار و خویشتن‌دارتر از بشر بن حارث به خود ندیده و عرضه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هررشته موی او خرد نهفته است</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بدین ترتیب،بشر بن حارث،معروف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حافی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پابرهنه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برکت هدایتگری امام کاظم علیه السّلام از وادی غفلت رها شد و با رویگردانی از جلوه‌های دنیا قناعت پیشه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دربارۀ قناعت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قناعت فقط عزت بی‌نیازی باشد،همین بسنده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گفته‌های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جوانمردی در قناعت،برتر از جوانمردی در بخشش و دهش است</w:t>
      </w:r>
      <w:r>
        <w:rPr>
          <w:rFonts w:eastAsia="IRNazanin" w:cs="IRNazanin"/>
          <w:color w:val="111111"/>
          <w:sz w:val="28"/>
          <w:szCs w:val="28"/>
          <w:rtl w:val="true"/>
          <w:lang w:bidi="fa-IR"/>
        </w:rPr>
        <w:t xml:space="preserve">». </w:t>
      </w:r>
      <w:r>
        <w:rPr>
          <w:rStyle w:val="FootnoteAnchor"/>
          <w:rtl w:val="true"/>
        </w:rPr>
        <w:footnoteReference w:id="106"/>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خطیب 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بشر بن حارث می‌گریست و بیتابی می‌کرد و در همین حال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خداوندا،اگر مرا در دنیا بلندآوازه کرده‌ای و بیش از منزلتم قدر و منزلت داده‌ای تا در روز واپسین رسوایم کنی،پس در </w:t>
      </w:r>
    </w:p>
    <w:p>
      <w:pPr>
        <w:pStyle w:val="BookText"/>
        <w:rPr/>
      </w:pPr>
      <w:r>
        <w:rPr>
          <w:rFonts w:ascii="IRNazanin" w:hAnsi="IRNazanin" w:eastAsia="IRNazanin"/>
          <w:color w:val="111111"/>
          <w:sz w:val="28"/>
          <w:sz w:val="28"/>
          <w:szCs w:val="28"/>
          <w:rtl w:val="true"/>
          <w:lang w:bidi="fa-IR"/>
        </w:rPr>
        <w:t>کیفر من شتاب کن و به قدر توانم کیفر ما</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نقل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بن 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لؤلؤی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بن حارث را در خواب 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با تو چه کرد،ای ابو نصر؟</w:t>
      </w:r>
    </w:p>
    <w:p>
      <w:pPr>
        <w:pStyle w:val="BookText"/>
        <w:rPr/>
      </w:pPr>
      <w:r>
        <w:rPr>
          <w:rFonts w:ascii="IRNazanin" w:hAnsi="IRNazanin" w:eastAsia="IRNazanin"/>
          <w:color w:val="111111"/>
          <w:sz w:val="28"/>
          <w:sz w:val="28"/>
          <w:szCs w:val="28"/>
          <w:rtl w:val="true"/>
          <w:lang w:bidi="fa-IR"/>
        </w:rPr>
        <w:t>بشر گفت،از گناهان من درگذشت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بشر،به آن مرتبه که تو را بلند آوازه کردم مرا بندگی نکردی</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با تأملی در گفتار به جای مانده از امام موسی بن جعفر علیه السّلام افزون بر شناخت سیره و سلوک عطرآگین و دور از کژی امام علیه السّلام که حضرتش را قبلۀ دل عارفان،الگوی پرهیزگاران،خورشید روشنی‌بخش مؤمنان و ماه پرتوفشان مسلمانان کرده بود،عنایت فوق العادۀ امام علیه السّلام را در راه چاره‌اندیشی برای از بین بردن مفاسد اخلاقی و برکندن بن آن می‌بینیم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گزیده‌ای از رهنمودهای اخلاقی امام موسی بن جعفر علیه السّلام را نقل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العاقل،الذی لا یشغل الحلال شکره و لا یغلب الحرام صبره؛</w:t>
      </w:r>
    </w:p>
    <w:p>
      <w:pPr>
        <w:pStyle w:val="BookText"/>
        <w:rPr/>
      </w:pPr>
      <w:r>
        <w:rPr>
          <w:rFonts w:ascii="IRNazanin" w:hAnsi="IRNazanin" w:eastAsia="IRNazanin"/>
          <w:color w:val="111111"/>
          <w:sz w:val="28"/>
          <w:sz w:val="28"/>
          <w:szCs w:val="28"/>
          <w:rtl w:val="true"/>
          <w:lang w:bidi="fa-IR"/>
        </w:rPr>
        <w:t>خردمند کسی است که مال حلال او را از سپاس گفتن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ندارد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جلوه‌گری و فریبندگی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بر صبر او در برابر حرام چیره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سلط ثلاثا علی ثلاث فکأنما أعان هواه علی عقله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أظلم نور فکره بطول أمله،و محا طرائف حکمته بفضول کلامه،و أطفأ نور عبرته بشهوات نفسه فکأنما أعان هواه علی هدم عقله،و من هدم عقله أفسد علیه دینه و دنیاه؛</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سه چیز را بر سه چیز چیره کند،چنان است که هوای نفس خویش را بر خرد خود یاری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با امید دراز خود نور اندیشۀ خود را تاریک کند،نکته‌های حکمت‌آمیز خود را با پرگویی از بین ببرد و فروغ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عبرت خویش را با شهوت‌ها خاموش کند،چنان </w:t>
      </w:r>
    </w:p>
    <w:p>
      <w:pPr>
        <w:pStyle w:val="BookText"/>
        <w:rPr/>
      </w:pPr>
      <w:r>
        <w:rPr>
          <w:rFonts w:ascii="IRNazanin" w:hAnsi="IRNazanin" w:eastAsia="IRNazanin"/>
          <w:color w:val="111111"/>
          <w:sz w:val="28"/>
          <w:sz w:val="28"/>
          <w:szCs w:val="28"/>
          <w:rtl w:val="true"/>
          <w:lang w:bidi="fa-IR"/>
        </w:rPr>
        <w:t>است که هوای نفس خویش را بر ویران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 خویش یاری داده است و هرکس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خردش ویران شود،دین و دنیای او تباه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باد 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من استحیا من اللّه حق الحیاء فحفظ الرّأس و ما حوی و البطن و ما وعی،و ذکر الموت و البلی،و علم أنّ الجنّة محفوفة بالمکاره و النار محفوفة بالشهوات؛</w:t>
      </w:r>
    </w:p>
    <w:p>
      <w:pPr>
        <w:pStyle w:val="BookText"/>
        <w:rPr/>
      </w:pPr>
      <w:r>
        <w:rPr>
          <w:rFonts w:ascii="IRNazanin" w:hAnsi="IRNazanin" w:eastAsia="IRNazanin"/>
          <w:color w:val="111111"/>
          <w:sz w:val="28"/>
          <w:sz w:val="28"/>
          <w:szCs w:val="28"/>
          <w:rtl w:val="true"/>
          <w:lang w:bidi="fa-IR"/>
        </w:rPr>
        <w:t>خدا رحمت کند آن کس را که از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آن‌گونه که 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شرم کند،سر و آنچه را که فرا 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و گوش،زبان و اندیشه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شکم و آنچه در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اطعامی که از راه نامشروع به دست می‌آید و به شکم سرازیر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خطرها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کند،به یاد مرگ و پوسیدگی و نابودی باشد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مرحله‌ای برسد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بهشت را سختی‌ها فراگرفته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 به بهشت با تحمل سختی‌ها همراه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دوزخ را شهوات در برگرفته‌اند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از شهوات فرجامی جز دوزخ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رضی من اللّه بالدنیا فقد رضی بالخسیس؛</w:t>
      </w:r>
    </w:p>
    <w:p>
      <w:pPr>
        <w:pStyle w:val="BookText"/>
        <w:rPr/>
      </w:pPr>
      <w:r>
        <w:rPr>
          <w:rFonts w:ascii="IRNazanin" w:hAnsi="IRNazanin" w:eastAsia="IRNazanin"/>
          <w:color w:val="111111"/>
          <w:sz w:val="28"/>
          <w:sz w:val="28"/>
          <w:szCs w:val="28"/>
          <w:rtl w:val="true"/>
          <w:lang w:bidi="fa-IR"/>
        </w:rPr>
        <w:t>هر کس از خدا دنیا بخواهد و بدان خشنود شود،به یقین به چیزی پست خشنود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 بسنده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یعمل بالخطیئة أروح همّا ممّن عمل الخطیئة،و إن أخلص التّوبة و أناب؛</w:t>
      </w:r>
    </w:p>
    <w:p>
      <w:pPr>
        <w:pStyle w:val="BookText"/>
        <w:rPr/>
      </w:pPr>
      <w:r>
        <w:rPr>
          <w:rFonts w:ascii="IRNazanin" w:hAnsi="IRNazanin" w:eastAsia="IRNazanin"/>
          <w:color w:val="111111"/>
          <w:sz w:val="28"/>
          <w:sz w:val="28"/>
          <w:szCs w:val="28"/>
          <w:rtl w:val="true"/>
          <w:lang w:bidi="fa-IR"/>
        </w:rPr>
        <w:t>هرکس مرتکب گناه نشود دل و روانش آرامتر است از آن کس که گناه کرده،هر چند با اخلاص توبه کرده و بازگشته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صغار الذنوب و محقراتها من مکائد إبلیس یحقرها لکم و یصغّرها فی أعینکم فتجتمع و تکثر و تحیط بکم؛</w:t>
      </w:r>
    </w:p>
    <w:p>
      <w:pPr>
        <w:pStyle w:val="BookText"/>
        <w:rPr/>
      </w:pPr>
      <w:r>
        <w:rPr>
          <w:rFonts w:ascii="IRNazanin" w:hAnsi="IRNazanin" w:eastAsia="IRNazanin"/>
          <w:color w:val="111111"/>
          <w:sz w:val="28"/>
          <w:sz w:val="28"/>
          <w:szCs w:val="28"/>
          <w:rtl w:val="true"/>
          <w:lang w:bidi="fa-IR"/>
        </w:rPr>
        <w:t>به یقین گناهان خرد و ناچیز،از نیرنگ‌ها و دامگاه‌های شیطان است که آن‌ها را در چشم شما ناچیز و خرد جلوه می‌دهد و این گناهان جمع و زیاد شده،شما را در میان می‌گیرند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حرم الجنة علی کل فاحش بذی قلیل الحیاء لا یبالی ما قال و لا ما قیل فیه؛ </w:t>
      </w:r>
      <w:bookmarkStart w:id="135" w:name="pg13435_178244"/>
    </w:p>
    <w:p>
      <w:pPr>
        <w:pStyle w:val="BookText"/>
        <w:rPr/>
      </w:pPr>
      <w:bookmarkEnd w:id="135"/>
      <w:r>
        <w:rPr>
          <w:rFonts w:ascii="IRNazanin" w:hAnsi="IRNazanin" w:eastAsia="IRNazanin"/>
          <w:color w:val="111111"/>
          <w:sz w:val="28"/>
          <w:sz w:val="28"/>
          <w:szCs w:val="28"/>
          <w:rtl w:val="true"/>
          <w:lang w:bidi="fa-IR"/>
        </w:rPr>
        <w:t>خداوند بهشت را حرام کرده است بر هردشنام‌دهندۀ بدگفتار کم شرم که چون سخن گوید بیباک باشد و از هرچه دربارۀ او گویند او را باکی نباشد</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در زمینۀ میراث امام کاظم علیه السّلام که در بخش‌های بعدی خواهد آمد،می‌بینیم که حضرت چاره‌اندیشی و راهنمایی فراگیر و اساسی مبتنی بر قرآن و تاریخ ریشه‌دار و سره را در قالب وصیتی به هشام ارائه می‌فرماید</w:t>
      </w:r>
      <w:r>
        <w:rPr>
          <w:rFonts w:eastAsia="IRNazanin" w:cs="IRNazanin"/>
          <w:color w:val="111111"/>
          <w:sz w:val="28"/>
          <w:szCs w:val="28"/>
          <w:rtl w:val="true"/>
          <w:lang w:bidi="fa-IR"/>
        </w:rPr>
        <w:t>.</w:t>
      </w:r>
    </w:p>
    <w:p>
      <w:pPr>
        <w:pStyle w:val="Heading4"/>
        <w:numPr>
          <w:ilvl w:val="3"/>
          <w:numId w:val="1"/>
        </w:numPr>
        <w:rPr/>
      </w:pPr>
      <w:bookmarkStart w:id="136" w:name="__RefHeading___Toc730318_2616395394"/>
      <w:bookmarkStart w:id="137" w:name="_Toc46"/>
      <w:bookmarkEnd w:id="136"/>
      <w:r>
        <w:rPr>
          <w:rtl w:val="true"/>
        </w:rPr>
        <w:t>امام کاظم علیه السّلام و چالش‌های داخلی</w:t>
      </w:r>
      <w:bookmarkEnd w:id="137"/>
    </w:p>
    <w:p>
      <w:pPr>
        <w:pStyle w:val="BookText"/>
        <w:rPr/>
      </w:pPr>
      <w:r>
        <w:rPr>
          <w:rFonts w:ascii="IRNazanin" w:hAnsi="IRNazanin" w:eastAsia="IRNazanin"/>
          <w:color w:val="111111"/>
          <w:sz w:val="28"/>
          <w:sz w:val="28"/>
          <w:szCs w:val="28"/>
          <w:rtl w:val="true"/>
          <w:lang w:bidi="fa-IR"/>
        </w:rPr>
        <w:t>این بخش را به بررسی موضع‌گیری امام کاظم علیه السّلام در برابر برخی چالش‌های داخلی از جمله چالش‌های حاکمیت با مرجعیت علمی امام کاظم علیه السّلام که تأثیر منفی و مستقیم بر مذهب شیعه داشت می‌پردازیم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علیرغم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افطح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 امام کاظم علیه السّلام پس از پدر گرامی‌شان مدعی امامت بود و خود را امام می‌خواند </w:t>
      </w:r>
      <w:r>
        <w:rPr>
          <w:rStyle w:val="FootnoteAnchor"/>
          <w:rtl w:val="true"/>
        </w:rPr>
        <w:footnoteReference w:id="110"/>
      </w:r>
      <w:r>
        <w:rPr>
          <w:rFonts w:ascii="IRNazanin" w:hAnsi="IRNazanin" w:eastAsia="IRNazanin"/>
          <w:color w:val="111111"/>
          <w:sz w:val="28"/>
          <w:sz w:val="28"/>
          <w:szCs w:val="28"/>
          <w:rtl w:val="true"/>
          <w:lang w:bidi="fa-IR"/>
        </w:rPr>
        <w:t>و این ادعا خطری بزرگ بود که موجودیت تشیع و آیندۀ آن را تهدید می‌کرد،اما حضرت موسی بن جعفر علیه السّلام در برابر برادرش عبد الله موضعی خصمانه نگرفت،توان خود را برای حل این مشکل به کار نسبت،فشار بر حریف را وجهۀ همت خود قرار نداد و جماعت شیعه را به دو دستۀ دوست و دشمن تقسیم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علیه السّلام به جای پرداختن به جنگ روانی و جنجال‌های کلامی،با روشی منطقی و آرام و کارآمد این شکاف پدید آمده و بحران‌ساز را سامان 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کاظم علیه السّلام برای این منظور چند شیوه را در پیش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کار بازشناختن امام حقیقی و مدعی امامت را به شیعیان و دانشمندان آنان واگذاشت تا با آزمون‌های علمی،مرتبه علمی و توانمندی‌های مدعی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بازشناسند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آزمون از دو راه ممکن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تحقیق مستقیم و بدون واسطه و دیگری مقارنۀ میان مدعی امامت و امام علیه السّلام بود که پیش از این در داستان هشام و مؤمن طاق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علیه السّلام روابط دوستانه و صمیمانه خود را با برادرش عبد الله حفظ کرده،ادعای عبد الله،نتوانست امام علیه السّلام را به قطع رابطه با برادرش وادارد، بلکه امام علیه السّلام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همین مبحث خواهیم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خانۀ خویش دعوت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معجزه،وسیله‌ای بود که امام علیه السّلام را به عنوان امامی که اطاعت از او واجب است از مدعی امامت؛یعنی عبد الله متمایز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برای اثبات امامت خویش در برابر جمع شیعیان و یاران خاص خود از معجزه استفاده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جعفر صادق علیه السّلام در وصیت‌نامه‌ای که از خود برجای گذارد،حضرت موسی بن جعفر علیه السّلام را امام پس از خویش معرفی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افطح فرزند امام صادق علیه السّلام و برادر امام کاظم علیه السّلام که در آن روزگار و با نبود اسماعیل،بزرگترین فرزند امام صادق علیه السّلام بود،مدعی امامت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علیه السّلام دستور داد تا هیزم فراوانی در میان خانه جمع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برادر خود عبد الله را به خانه خویش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به خانه امام علیه السّلام رفت و در کنار برادر 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جمعی از بزرگان شیعه حضور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دستور داد تا آتش در هیزم‌ها افروخته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حاضران به انگیزۀ امام کاظم علیه السّلام و فرمان آن حضرت به افروختن آتش پی نبرده بودند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هیزم‌ها که به اخگر تبدیل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علیه السّلام با لباس‌هایی که بر تن داشت درون آتش </w:t>
      </w:r>
    </w:p>
    <w:p>
      <w:pPr>
        <w:pStyle w:val="BookText"/>
        <w:rPr/>
      </w:pPr>
      <w:r>
        <w:rPr>
          <w:rFonts w:ascii="IRNazanin" w:hAnsi="IRNazanin" w:eastAsia="IRNazanin"/>
          <w:color w:val="111111"/>
          <w:sz w:val="28"/>
          <w:sz w:val="28"/>
          <w:szCs w:val="28"/>
          <w:rtl w:val="true"/>
          <w:lang w:bidi="fa-IR"/>
        </w:rPr>
        <w:t>شده،زمانی با حاضران به گفت‌وگو پرداخت،سپس از روی آتش برخاست و لباس خویش را تکان داده،به جای خویش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به عبد الله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همچنان مدعی امامت پس از پدرت هستی درون آتش شو و در آن بنشین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حاضران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چهرۀ عبد الله رنگ باخت و از خانۀ امام کاظم علیه السّلام بیرون رفت</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شایان توجه است چون ادعای بی‌اساس عبد الله از یک‌سو و دلیل و برهان و آرای محکم امام کاظم علیه السّلام برای یاران و پیروان عبد الله روشن و آشکار شد،بیشترین آنان از عبد الله روی گردانده و امامت برادرش موسی علیه السّلام را پذیرفتند</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موضع‌گیری امام کاظم علیه السّلام در برابر عناصری بود که مرجعیت دینی و علمی داشتند؛همان‌هایی که بعدها با حمایت‌های حاکم وقت مرجعیت عامه را به دست آوردند و از عنایت حاکم برخوردار شدند تا ابزاری در دست حاکم و برای توجیه خلافت و تصرفات او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امام علیه السّلام صیانت از ساختارهای اصیل را ضروری می‌دانست و از دیگر سو بیم آن می‌رفت که بر اثر گرایش‌ها و روش‌های پدیدآمده در مکتب خلفا،شریعت پیامبر صلّی اللّه علیه و آله دستخوش تحریف شود،به مقابله با روش‌ها و گرایش‌های موجود پرداخت تا عدم مشروعیت صاحبان این گرایش‌ها و روش‌هایی که اینک در چارچوب حاکمیت جای گرفته و منصب‌های فتوا را به خود اختصاص داده بودند،از آنان سلب کند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بن عبد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ابو الحسن اول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را با چه </w:t>
      </w:r>
    </w:p>
    <w:p>
      <w:pPr>
        <w:pStyle w:val="BookText"/>
        <w:rPr/>
      </w:pPr>
      <w:r>
        <w:rPr>
          <w:rFonts w:ascii="IRNazanin" w:hAnsi="IRNazanin" w:eastAsia="IRNazanin"/>
          <w:color w:val="111111"/>
          <w:sz w:val="28"/>
          <w:sz w:val="28"/>
          <w:szCs w:val="28"/>
          <w:rtl w:val="true"/>
          <w:lang w:bidi="fa-IR"/>
        </w:rPr>
        <w:t>چیزی به یگانگی بخوانم؟</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یونس،بدعتگزار مباش،زیرا هرکس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رأی خود عمل کرد تباه شده،هرکس اهل بیت پیامبر خویش را رها کرد گمراه گردیده و هرکس کتاب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گفتار پیامبر خدا را وانهاد کفر ورزیده است</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امام کاظم علیه السّلام در جایی دیگر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چه به 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هلاک‌شدگان پیشتر از شما با قیاس هلاک و تباه شده‌اند</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امام کاظم علیه السّلام به محکوم کردن این گرایش‌های دست‌ساختۀ خلفا بسنده نکرده،بلکه تلاش می‌کرد تا به تفصیل،موارد خطا و انحراف آنان را بیان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عموزاده‌ای داشتم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زاهدترین و عابدترین مردم روزگار خویش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با وی دیدار می‌کرد و او با سخنانی تند و گزنده،سلطان را امر به معروف و نهی از منکر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سلطان،به دلیل درستی کردار و تقوای حسن،درشتی سخنان او را بر خود هموار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روزگار را به همین صورت می‌گذراند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امام کاظم علیه السّلام وارد مسجد شد و حسن را دید او را نزد خود خواند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علی،آنچه بدان پرداخته‌ای چه بسیار مورد پسند من است و مرا شادمان کرده است،اما بهره‌ای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نبرده‌ای،پس در پی کسب معرفت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فدایم شوم،معرفت چیست؟</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دانش بیاموز و حدیث فراگیر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چه کسی؟</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مالک بن أنس و فقیهان مدینه فراگیر،سپس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bookmarkStart w:id="138" w:name="pg13435_178248"/>
    </w:p>
    <w:p>
      <w:pPr>
        <w:pStyle w:val="BookText"/>
        <w:rPr/>
      </w:pPr>
      <w:bookmarkEnd w:id="138"/>
      <w:r>
        <w:rPr>
          <w:rFonts w:ascii="IRNazanin" w:hAnsi="IRNazanin" w:eastAsia="IRNazanin"/>
          <w:color w:val="111111"/>
          <w:sz w:val="28"/>
          <w:sz w:val="28"/>
          <w:szCs w:val="28"/>
          <w:rtl w:val="true"/>
          <w:lang w:bidi="fa-IR"/>
        </w:rPr>
        <w:t>فراگرفته‌ای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من بازگو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رافعی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نزد آنان رفته،با آنان گفت‌وگو کرده نزد حضرت آمده آنچه را فراگرفته بود برای حضرت کاظم علیه السّلام بازخواند و امام علیه السّلام تمام آن را ساقط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بی‌ارزش خواند</w:t>
      </w:r>
      <w:r>
        <w:rPr>
          <w:rFonts w:eastAsia="IRNazanin" w:cs="IRNazanin"/>
          <w:color w:val="111111"/>
          <w:sz w:val="28"/>
          <w:szCs w:val="28"/>
          <w:rtl w:val="true"/>
          <w:lang w:bidi="fa-IR"/>
        </w:rPr>
        <w:t xml:space="preserve">)». </w:t>
      </w:r>
      <w:r>
        <w:rPr>
          <w:rStyle w:val="FootnoteAnchor"/>
          <w:rtl w:val="true"/>
        </w:rPr>
        <w:footnoteReference w:id="115"/>
      </w:r>
    </w:p>
    <w:p>
      <w:pPr>
        <w:pStyle w:val="Heading4"/>
        <w:numPr>
          <w:ilvl w:val="3"/>
          <w:numId w:val="1"/>
        </w:numPr>
        <w:rPr/>
      </w:pPr>
      <w:bookmarkStart w:id="139" w:name="__RefHeading___Toc730320_2616395394"/>
      <w:bookmarkStart w:id="140" w:name="_Toc47"/>
      <w:bookmarkEnd w:id="139"/>
      <w:r>
        <w:rPr>
          <w:rtl w:val="true"/>
        </w:rPr>
        <w:t>امام کاظم علیه السّلام و ایجاد رهبری سیاسی مشروع</w:t>
      </w:r>
      <w:bookmarkEnd w:id="140"/>
    </w:p>
    <w:p>
      <w:pPr>
        <w:pStyle w:val="Heading5"/>
        <w:numPr>
          <w:ilvl w:val="4"/>
          <w:numId w:val="1"/>
        </w:numPr>
        <w:rPr/>
      </w:pPr>
      <w:bookmarkStart w:id="141" w:name="__RefHeading___Toc730322_2616395394"/>
      <w:bookmarkStart w:id="142" w:name="_Toc48"/>
      <w:bookmarkEnd w:id="141"/>
      <w:r>
        <w:rPr>
          <w:rtl w:val="true"/>
        </w:rPr>
        <w:t>اشاره</w:t>
      </w:r>
      <w:bookmarkEnd w:id="142"/>
    </w:p>
    <w:p>
      <w:pPr>
        <w:pStyle w:val="BookText"/>
        <w:rPr/>
      </w:pPr>
      <w:r>
        <w:rPr>
          <w:rFonts w:ascii="IRNazanin" w:hAnsi="IRNazanin" w:eastAsia="IRNazanin"/>
          <w:color w:val="111111"/>
          <w:sz w:val="28"/>
          <w:sz w:val="28"/>
          <w:szCs w:val="28"/>
          <w:rtl w:val="true"/>
          <w:lang w:bidi="fa-IR"/>
        </w:rPr>
        <w:t>امام کاظم علیه السّلام با روش‌های متعدد تربیتی،مسأله رهبری و ولایت مشروع را که در امام معصوم تبلور می‌یابد و نیز موضع‌گیری در برابر رهبری سیاسی منحرف و آشنا کردن شیعیان و یاران خاص با امامت و رهبری حق را اساس کار خود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برای عمق بخشیدن به این امر زمینه‌های گوناگونی انتخاب کرد که ذیلا بیان می‌شود</w:t>
      </w:r>
      <w:r>
        <w:rPr>
          <w:rFonts w:eastAsia="IRNazanin" w:cs="IRNazanin"/>
          <w:color w:val="111111"/>
          <w:sz w:val="28"/>
          <w:szCs w:val="28"/>
          <w:rtl w:val="true"/>
          <w:lang w:bidi="fa-IR"/>
        </w:rPr>
        <w:t>:</w:t>
      </w:r>
    </w:p>
    <w:p>
      <w:pPr>
        <w:pStyle w:val="Heading5"/>
        <w:numPr>
          <w:ilvl w:val="4"/>
          <w:numId w:val="1"/>
        </w:numPr>
        <w:rPr/>
      </w:pPr>
      <w:bookmarkStart w:id="143" w:name="__RefHeading___Toc730324_2616395394"/>
      <w:bookmarkStart w:id="144" w:name="_Toc49"/>
      <w:bookmarkEnd w:id="143"/>
      <w:r>
        <w:rPr/>
        <w:t>1</w:t>
      </w:r>
      <w:r>
        <w:rPr>
          <w:rtl w:val="true"/>
        </w:rPr>
        <w:t>.</w:t>
      </w:r>
      <w:r>
        <w:rPr>
          <w:rtl w:val="true"/>
        </w:rPr>
        <w:t>عرصۀ اندیشه</w:t>
      </w:r>
      <w:bookmarkEnd w:id="144"/>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آن‌که عباسیان با 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به سوی فرد مورد قبول از آل محمد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قدرت رسیدند،به منظور به بیراهه کشاندن امت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نظریۀ حکومتی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که ناسره و سره را باهم آمیخته بود اساس خلافت خود قرار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شرایط بود که امام کاظم علیه السّلام مبانی فکری و اصول اعتقادی را که امامان پیش از او پایه گذارده بودند و در واقع چونان استحکاماتی بود که اندیشه‌های مخالف شرع و مجعول را طرد و نفی می‌کرد در میان مسلمانان </w:t>
      </w:r>
    </w:p>
    <w:p>
      <w:pPr>
        <w:pStyle w:val="BookText"/>
        <w:rPr/>
      </w:pPr>
      <w:r>
        <w:rPr>
          <w:rFonts w:ascii="IRNazanin" w:hAnsi="IRNazanin" w:eastAsia="IRNazanin"/>
          <w:color w:val="111111"/>
          <w:sz w:val="28"/>
          <w:sz w:val="28"/>
          <w:szCs w:val="28"/>
          <w:rtl w:val="true"/>
          <w:lang w:bidi="fa-IR"/>
        </w:rPr>
        <w:t>عمق بخشیده و متمرکز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معیاری روشن ارائه داد تا امت اسلامی بتواند براساس آن،مدعیان رهبری و خلافت شرعی را از صاحبان و شایستگان این منصب بازشناسد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ابو الحسن ماضی وارد شده،به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شوم،امام به چه چیز شناخته می‌شود؟</w:t>
      </w:r>
    </w:p>
    <w:p>
      <w:pPr>
        <w:pStyle w:val="BookText"/>
        <w:rPr/>
      </w:pP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چند خصلت و 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 شناخت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آن‌ها این است که از 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پیش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مطلبی و نصی آمده و او را به مردم معرفی و در میان مردم به عنوان پیشوا منصوب کرده باشد تا حجت و برهانی برای مردم باشد،زیرا رسول خدا صلّی اللّه علیه و آله،علی علیه السّلام را به راهبری و پیشوایی مردم منصوب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نیز امام پس از خود را منصوب می‌کنند و به مردم می‌شناسانند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پرسیده شود پاسخ می‌دهد و چون سؤال‌کننده از پرسش بازماند،او سخن می‌آغازد،مردم را از آینده باخبر کرده و با هرکس به زبان خودش سخن می‌گوید</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خالد زبّالی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روزی بسیار سرد،امام کاظم علیه السّلام به منزل ما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سال،بسیار خشک و بیابان تهی از بوته بود و ما هیمه‌ای نداشتیم تا با آن آتش بیفروزیم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خالد؛هیمه‌ای بیاور تا آتشی روشن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 گرم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در این‌جا حتی یک تکه چوب سراغ ندارم</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نیست ای ابو خالد،این شکاف میان دو کوه را می‌بینی؟بدان جا برو که در آن‌جا مردی اعرابی می‌بینی با دو پشتۀ هیزم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از او بخر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سر </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خساست نورز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خالد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 درازگوش خود شده،بدان سو که امام علیه السّلام فرموده بود رهسپار شدم و مرد اعرابی را دیدم که دو پشته هیزم همراه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از او خریدم و به خانه نزد امام علیه السّلام بازگشتم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با آن هیزم آتشی فراهم کردیم و اندک خوراکی که داشتیم برای حضرت حاضر کردم و او از آن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خالد،پاپوش و کفش کودکان را سامان بده تا در ماه کذایی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حضرت وقت را معیّن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دیدارت بیایم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خالد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تاریخی را که امام علیه السّلام معیّن فرمود یادداشت کردم و در روز موعود سوار درازگوش خود شدم و چون به سراشیبی رسیدم و از مرکب خود پیاده شدم،سواری را دیدم که به سمت کاروان ما می‌آمد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آهنگ او کردم که مرا به نام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فدایت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وعده‌ای که به تو دادیم وفا کردیم؟</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خالد،با آن دو 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وارد شدیم چه کردی؟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شوم،آن‌ها را برای شما آماده کرده‌ام و با او تا محل موردنظر همراه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پاپوش و کفش کودکان در چه وضعیتی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تعمیر کردم،سپس پاپوش‌ها را به امام علیه السّلام نشان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خالد نیازت را از من بخواه</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گردم،از وضعیتی که در آن بودم تو را آگاه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 که بر من وارد شوی و از من هیزم بخواهی و وقت آمدن مجدد خود را بگویی زیدی مذهب بودم،اما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باوجود این دلایل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دانستم تو امامی هستی که خداوند </w:t>
      </w:r>
      <w:bookmarkStart w:id="145" w:name="pg13435_178251"/>
    </w:p>
    <w:p>
      <w:pPr>
        <w:pStyle w:val="BookText"/>
        <w:rPr/>
      </w:pPr>
      <w:bookmarkEnd w:id="145"/>
      <w:r>
        <w:rPr>
          <w:rFonts w:ascii="IRNazanin" w:hAnsi="IRNazanin" w:eastAsia="IRNazanin"/>
          <w:color w:val="111111"/>
          <w:sz w:val="28"/>
          <w:sz w:val="28"/>
          <w:szCs w:val="28"/>
          <w:rtl w:val="true"/>
          <w:lang w:bidi="fa-IR"/>
        </w:rPr>
        <w:t>اطاعت از او را واجب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خالد،هرکس امام خود را نشناخته بمیرد،بر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جاهلیت مرده است و از اعمال او در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بازخواست می‌شود</w:t>
      </w:r>
      <w:r>
        <w:rPr>
          <w:rFonts w:eastAsia="IRNazanin" w:cs="IRNazanin"/>
          <w:color w:val="111111"/>
          <w:sz w:val="28"/>
          <w:szCs w:val="28"/>
          <w:rtl w:val="true"/>
          <w:lang w:bidi="fa-IR"/>
        </w:rPr>
        <w:t xml:space="preserve">». </w:t>
      </w:r>
      <w:r>
        <w:rPr>
          <w:rStyle w:val="FootnoteAnchor"/>
          <w:rtl w:val="true"/>
        </w:rPr>
        <w:footnoteReference w:id="117"/>
      </w:r>
    </w:p>
    <w:p>
      <w:pPr>
        <w:pStyle w:val="Heading5"/>
        <w:numPr>
          <w:ilvl w:val="4"/>
          <w:numId w:val="1"/>
        </w:numPr>
        <w:rPr/>
      </w:pPr>
      <w:bookmarkStart w:id="146" w:name="__RefHeading___Toc730326_2616395394"/>
      <w:bookmarkStart w:id="147" w:name="_Toc50"/>
      <w:bookmarkEnd w:id="146"/>
      <w:r>
        <w:rPr/>
        <w:t>2</w:t>
      </w:r>
      <w:r>
        <w:rPr>
          <w:rtl w:val="true"/>
        </w:rPr>
        <w:t>.</w:t>
      </w:r>
      <w:r>
        <w:rPr>
          <w:rtl w:val="true"/>
        </w:rPr>
        <w:t>عرصه کار</w:t>
      </w:r>
      <w:bookmarkEnd w:id="147"/>
    </w:p>
    <w:p>
      <w:pPr>
        <w:pStyle w:val="BookText"/>
        <w:rPr/>
      </w:pPr>
      <w:r>
        <w:rPr>
          <w:rFonts w:ascii="IRNazanin" w:hAnsi="IRNazanin" w:eastAsia="IRNazanin"/>
          <w:color w:val="111111"/>
          <w:sz w:val="28"/>
          <w:sz w:val="28"/>
          <w:szCs w:val="28"/>
          <w:rtl w:val="true"/>
          <w:lang w:bidi="fa-IR"/>
        </w:rPr>
        <w:t>امام کاظم علیه السّلام شیعیان و پیروان خود را که به حاکمان و والیان متمایل بودند بازخواست می‌کرد و جز در موارد خاصّی که به ایشان دستور می‌داد و بر عملکرد و روش آنان نظارت داشت به آنان اجازه نمی‌داد وارد دستگاه ستمگران شده و در شمار یاران آنان درآیند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بن ابی سلمه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ابو الحسن موسی علیه السّلام وارد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زیاد،تو در دستگاه سلطان کار می‌کنی؟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p>
    <w:p>
      <w:pPr>
        <w:pStyle w:val="BookText"/>
        <w:rPr/>
      </w:pPr>
      <w:r>
        <w:rPr>
          <w:rFonts w:ascii="IRNazanin" w:hAnsi="IRNazanin" w:eastAsia="IRNazanin"/>
          <w:color w:val="111111"/>
          <w:sz w:val="28"/>
          <w:sz w:val="28"/>
          <w:szCs w:val="28"/>
          <w:rtl w:val="true"/>
          <w:lang w:bidi="fa-IR"/>
        </w:rPr>
        <w:t>امام علیه السّلام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جوانمردی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گدایی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عایله‌ای سنگین دارم و پشتوانه‌ای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زیاد،اگر از جایی بسیار بلند به زیر فرو افتم و قطعه‌قطعه شوم بر من گواراتر و دوست‌داشتنی‌تر است از این‌که در دستگاه یکی از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و مسئولیتی بپذیرم یا نزد آنان بروم،مگر برای چه؟</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گردم،نمی‌دانم</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برای زدودن اندوه مؤمنی یا آزاد کردن او یا پرداخت قرضش</w:t>
      </w:r>
      <w:r>
        <w:rPr>
          <w:rFonts w:eastAsia="IRNazanin" w:cs="IRNazanin"/>
          <w:color w:val="111111"/>
          <w:sz w:val="28"/>
          <w:szCs w:val="28"/>
          <w:rtl w:val="true"/>
          <w:lang w:bidi="fa-IR"/>
        </w:rPr>
        <w:t xml:space="preserve">. </w:t>
      </w:r>
      <w:bookmarkStart w:id="148" w:name="pg13435_178252"/>
    </w:p>
    <w:p>
      <w:pPr>
        <w:pStyle w:val="BookText"/>
        <w:rPr/>
      </w:pPr>
      <w:bookmarkEnd w:id="14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زیاد،کمترین کاری که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کارگزاران سلطان می‌کند این است که او را در خیمه‌ای از آتش قرار می‌دهد تا از حسابرسی خلق فارغ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زیاد،اگر زمانی متولی کاری از کارهای سلطان شدی،به برادران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نیکی کن،زیرا هرعملی پاداشی دارد و خداوند از آن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زیاد،هرگاه یکی از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دستگاه یکی از آنان عهده‌دار کاری شود،آن‌گاه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 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و آنان را یکسان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حق رفتار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دروغزن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زیاد،چون از توانمندی و قدرت و چیرگی خود بر مردم یاد کردی،قدرت و سلطۀ خداوند را بر خود،پایان گرفتن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آنان رواداشتی و نیز ماندگاری عواقب آن ستم‌ها بر خویش را یاد کن</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امام کاظم علیه السّلام از امور غیبی مربوط به آینده،مانند مرگ 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درحالی‌که همچنان در اوج قدرت قرار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می‌دهد و این امر نشانۀ ملموس و محسوس دیگری بر امامت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دیگر خبر دادن از آینده،امید به رهایی از بحرانی را که در سرکشی و ستمگری منصور جلوه‌گر شده بود به وجود می‌آورد</w:t>
      </w:r>
      <w:r>
        <w:rPr>
          <w:rFonts w:eastAsia="IRNazanin" w:cs="IRNazanin"/>
          <w:color w:val="111111"/>
          <w:sz w:val="28"/>
          <w:szCs w:val="28"/>
          <w:rtl w:val="true"/>
          <w:lang w:bidi="fa-IR"/>
        </w:rPr>
        <w:t>.</w:t>
      </w:r>
    </w:p>
    <w:p>
      <w:pPr>
        <w:pStyle w:val="Heading4"/>
        <w:numPr>
          <w:ilvl w:val="3"/>
          <w:numId w:val="1"/>
        </w:numPr>
        <w:rPr/>
      </w:pPr>
      <w:bookmarkStart w:id="149" w:name="__RefHeading___Toc730328_2616395394"/>
      <w:bookmarkStart w:id="150" w:name="_Toc51"/>
      <w:bookmarkEnd w:id="149"/>
      <w:r>
        <w:rPr>
          <w:rtl w:val="true"/>
        </w:rPr>
        <w:t>امام کاظم علیه السّلام و پیش‌بینی مرگ منصور</w:t>
      </w:r>
      <w:bookmarkEnd w:id="150"/>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جعفر منصور آهنگ مکه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موسی بن جعفر علیه السّلام برخی از شیعیان خود را از مرگ منصور پیش از رسیدن به مکه آگاه فرمود و این خبر غیبی امام علیه السّلام عینا تحقق یافت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حمزه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الحسن موسی علیه السّلام شنیدم که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که 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خانۀ خدا را نخواهد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کوفه رفتم و یاران خود را از این مطلب آگاه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دیری نپایید که منصور سفر خود را آغاز کرد و چون به کوفه رسید،یاران و اصحاب،گفتۀ امام کاظم علیه السّلام را به من گوشزد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هرگز خانۀ خدا را نخواهد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منصور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باز یاران نزد من آمده،گفتند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به رسیدن منصور به مکه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سوگند،خانۀ خدا را هرگز نخواهد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منصور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 میمون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نزد امام کاظم علیه السّلام رفتم و او را در محراب و در حال سجده 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سجدۀ خود را طولانی کرد و چون سر از سجده برداشت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شو و بنگر مردم چه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محضر امام علیه السّلام خارج شدم صدای پیکی را شنیدم که مرگ منصور را اعلام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امام علیه السّلام بازگشتم و او را از ماجرا باخبر کردم،حضرت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بزرگتر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مقدر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نمی‌بایست هرگز خانۀ خدا را ببیند</w:t>
      </w:r>
      <w:r>
        <w:rPr>
          <w:rFonts w:eastAsia="IRNazanin" w:cs="IRNazanin"/>
          <w:color w:val="111111"/>
          <w:sz w:val="28"/>
          <w:szCs w:val="28"/>
          <w:rtl w:val="true"/>
          <w:lang w:bidi="fa-IR"/>
        </w:rPr>
        <w:t xml:space="preserve">». </w:t>
      </w:r>
      <w:r>
        <w:rPr>
          <w:rStyle w:val="FootnoteAnchor"/>
          <w:rtl w:val="true"/>
        </w:rPr>
        <w:footnoteReference w:id="119"/>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بدین ترتیب در سال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منصور عباسی به پایان رسید و مهدی عباسی پسر منصور قدرت را به دست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به قدرت رسیدن مهدی،دورۀ جدید سیاسی با ویژگی‌های خود آغاز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بخش بعدی موضع‌گیری‌های متعهدانۀ امام کاظم علیه السّلام نسبت به این دورۀ سیاسی را مرور می‌کنیم</w:t>
      </w:r>
      <w:r>
        <w:rPr>
          <w:rFonts w:eastAsia="IRNazanin" w:cs="IRNazanin"/>
          <w:color w:val="111111"/>
          <w:sz w:val="28"/>
          <w:szCs w:val="28"/>
          <w:rtl w:val="true"/>
          <w:lang w:bidi="fa-IR"/>
        </w:rPr>
        <w:t xml:space="preserve">. </w:t>
      </w:r>
      <w:bookmarkStart w:id="151" w:name="pg13435_178254"/>
    </w:p>
    <w:p>
      <w:pPr>
        <w:pStyle w:val="Heading3"/>
        <w:numPr>
          <w:ilvl w:val="2"/>
          <w:numId w:val="1"/>
        </w:numPr>
        <w:rPr/>
      </w:pPr>
      <w:bookmarkStart w:id="152" w:name="__RefHeading___Toc730330_2616395394"/>
      <w:bookmarkStart w:id="153" w:name="_Toc52"/>
      <w:bookmarkEnd w:id="151"/>
      <w:bookmarkEnd w:id="152"/>
      <w:r>
        <w:rPr>
          <w:rtl w:val="true"/>
        </w:rPr>
        <w:t>بخش سوم</w:t>
      </w:r>
      <w:bookmarkEnd w:id="153"/>
    </w:p>
    <w:p>
      <w:pPr>
        <w:pStyle w:val="Heading4"/>
        <w:numPr>
          <w:ilvl w:val="3"/>
          <w:numId w:val="1"/>
        </w:numPr>
        <w:rPr/>
      </w:pPr>
      <w:bookmarkStart w:id="154" w:name="__RefHeading___Toc730332_2616395394"/>
      <w:bookmarkStart w:id="155" w:name="_Toc53"/>
      <w:bookmarkEnd w:id="154"/>
      <w:r>
        <w:rPr>
          <w:rtl w:val="true"/>
        </w:rPr>
        <w:t>اشاره</w:t>
      </w:r>
      <w:bookmarkEnd w:id="155"/>
    </w:p>
    <w:p>
      <w:pPr>
        <w:pStyle w:val="BookText"/>
        <w:rPr/>
      </w:pPr>
      <w:r>
        <w:rPr>
          <w:rFonts w:ascii="IRNazanin" w:hAnsi="IRNazanin" w:eastAsia="IRNazanin"/>
          <w:color w:val="111111"/>
          <w:sz w:val="28"/>
          <w:sz w:val="28"/>
          <w:szCs w:val="28"/>
          <w:rtl w:val="true"/>
          <w:lang w:bidi="fa-IR"/>
        </w:rPr>
        <w:t>امام کاظم علیه السّلام و حکومت مهدی عباسی</w:t>
      </w:r>
    </w:p>
    <w:p>
      <w:pPr>
        <w:pStyle w:val="Heading4"/>
        <w:numPr>
          <w:ilvl w:val="3"/>
          <w:numId w:val="1"/>
        </w:numPr>
        <w:rPr/>
      </w:pPr>
      <w:bookmarkStart w:id="156" w:name="__RefHeading___Toc730334_2616395394"/>
      <w:bookmarkStart w:id="157" w:name="_Toc54"/>
      <w:bookmarkEnd w:id="156"/>
      <w:r>
        <w:rPr>
          <w:rtl w:val="true"/>
        </w:rPr>
        <w:t>ویژگی‌های روزگار مهدی عباسی</w:t>
      </w:r>
      <w:bookmarkEnd w:id="157"/>
    </w:p>
    <w:p>
      <w:pPr>
        <w:pStyle w:val="BookText"/>
        <w:rPr/>
      </w:pPr>
      <w:r>
        <w:rPr>
          <w:rFonts w:ascii="IRNazanin" w:hAnsi="IRNazanin" w:eastAsia="IRNazanin"/>
          <w:color w:val="111111"/>
          <w:sz w:val="28"/>
          <w:sz w:val="28"/>
          <w:szCs w:val="28"/>
          <w:rtl w:val="true"/>
          <w:lang w:bidi="fa-IR"/>
        </w:rPr>
        <w:t>ویژگی‌های حکومت و روزگار مهدی عباسی را به اختصار بررسی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حکومتی مهدی عباسی شاهد تحول چشم‌گیری نبود که بتوان مورد توجه قرار داد،بلکه مهدی از سیاست عباسیان با عنوان اصلی ثابت پیروی کرده،در برخورد با رخدادهایی که در دوران حکومت خود با آن روبه رو می‌شد از روش پیشینیان خود الهام می‌گرفت و راه همانان را می‌پیمود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پس از تنگناهایی که منصور برای علویان به وجود آورده بود،این دوره برخی دگرگونی‌هایی را به نفع علویان به همراه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است که روش جدید دستگاه خلافت عباسیان و ملایمت آنان در برخورد با علویان تنها و تنها به دلیل مصلحت‌اندیشی و مقتضای حکومت آنان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علیه السّلام از فرصت به دست آمده به نفع یاران و گسترش فعالیت خود بهره جست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نرم و به دور از خشونت مهدی عباسی نسبت به علویان در آغاز حکومت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این مقطع دستور داد تا تمام زندانیان آزاد شده، دارایی‌های منقول و غیرمنقول که پدرش به ستم مصادره کرده بود بازگردانده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این دارایی‌ها،اموال امام صادق علیه السّلام بود که منصور آن را </w:t>
      </w:r>
    </w:p>
    <w:p>
      <w:pPr>
        <w:pStyle w:val="BookText"/>
        <w:rPr/>
      </w:pPr>
      <w:r>
        <w:rPr>
          <w:rFonts w:ascii="IRNazanin" w:hAnsi="IRNazanin" w:eastAsia="IRNazanin"/>
          <w:color w:val="111111"/>
          <w:sz w:val="28"/>
          <w:sz w:val="28"/>
          <w:szCs w:val="28"/>
          <w:rtl w:val="true"/>
          <w:lang w:bidi="fa-IR"/>
        </w:rPr>
        <w:t>مصادره کرده بود و مهدی آن‌ها را به امام کاظم علیه السّلام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امام کاظم علیه السّلام در حکومت مهدی عباسی فعالیت خود را دنبال کرد و آوازۀ حضرتش فراگیر شد مهدی سیاست تشدّد و سخت‌گیری را علیه امام علیه السّلام به کار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حضرت کاظم علیه السّلام را به بغداد خواند او را در همان جا زندانی کرد،سپس او را به مدینه بازگرداند</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این فراخوان امام علیه السّلام،در اواخر خلافت مهدی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زمان،مهدی طرحی ریخت تا به وسیلۀ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 بن قحطبه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را بکشد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نیمه‌شبی حمید را فراخواند 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 و ارادت پدر و برادرت نسبت به ما از روز روشن‌تر است،اما نسبت به ارادت تو بی‌خبریم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و مالم را فدایت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را تودۀ مردم نیز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و مال و همسر و فرزندانم را فدایت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پاسخی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 ادامه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و مال و همسر و فرزندان و دین خود را فدایت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خیرت دهد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مهدی از حمید بن قحطبه پیمان وفاداری نسبت به گفته‌اش گرفت،سپس به او دستور داد تا سحرگاهان به‌طور ناگهانی امام کاظم علیه السّلام را بکشد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مهدی به بستر رفت و تن به خواب سپرد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دید که به مهدی اشاره می‌کرد و این آیه را </w:t>
      </w:r>
    </w:p>
    <w:p>
      <w:pPr>
        <w:pStyle w:val="BookText"/>
        <w:rPr/>
      </w:pPr>
      <w:r>
        <w:rPr>
          <w:rFonts w:ascii="Amiri" w:hAnsi="Amiri" w:eastAsia="Amiri" w:cs="Amiri"/>
          <w:color w:val="111111"/>
          <w:sz w:val="28"/>
          <w:sz w:val="28"/>
          <w:szCs w:val="28"/>
          <w:rtl w:val="true"/>
          <w:lang w:bidi="ar-SA"/>
        </w:rPr>
        <w:t>می‌خواند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عَسَیْتُمْ إِنْ تَوَلَّیْتُمْ أَنْ تُفْسِدُوا فِی الْأَرْضِ وَ تُقَطِّعُوا أَرْحٰامَکُمْ؛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منافقان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امید بستید که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برگشتید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سرپرست مردم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فساد کنید و خویشاوندی‌های خود را از هم بگسلید؟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آشفته حال و بیمناک از خواب برخاست و حمید را از کشتن امام کاظم علیه السّلام بازداشت و امام علیه السّلام را تکریم کرد و حق خویشاوندی را به جای آورد</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حمایت مهدی عباسی از وضّاعان و جعل‌کنندگان از دیگر ویژگی‌های این دوره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مورد حمایت مهدی تبلیغات گمراه‌کننده‌ای به راه انداخته،حاکمان را با این بیان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تبلور ارادۀ الهی در زمین هستند و دستخوش خطا و اشتباه نمی‌شوند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قداست بخشیده و به آنان مقامی والا در جامعه بخشیدند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جملۀ اینان می‌توان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غیاث بن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عشق و علاقۀ مهدی به کبوتران پی برده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حدیثی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نقل کرد که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مسابقه،جز در اسب‌دوانی و تیراندازی و کبوترپرانی روا نباشد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او برای جلب توجه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کبوترپرانی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روایت ابو هریره که فقط به اسب‌دوانی و تیراندازی اشاره دارد،افزود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ده هزار درهم به پاس جعل حدیث غیاث به او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غیاث از مجلس مهدی خارج شد، مهدی به مجلسیان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گواهی می‌دهم که او بر رسول خدا صلّی اللّه علیه و آله دروغ بست و رسول خدا چنین چیزی نگفت،اما او می‌خواست با جعل حدیث به من </w:t>
      </w:r>
    </w:p>
    <w:p>
      <w:pPr>
        <w:pStyle w:val="BookText"/>
        <w:rPr/>
      </w:pPr>
      <w:r>
        <w:rPr>
          <w:rFonts w:ascii="IRNazanin" w:hAnsi="IRNazanin" w:eastAsia="IRNazanin"/>
          <w:color w:val="111111"/>
          <w:sz w:val="28"/>
          <w:sz w:val="28"/>
          <w:szCs w:val="28"/>
          <w:rtl w:val="true"/>
          <w:lang w:bidi="fa-IR"/>
        </w:rPr>
        <w:t>نزدیک شود</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مهدی عباسی مبالغ هنگفتی برای کوچک و خوار کردن علویان هزینه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شاعران و سودطلبان که زمینه را مناسب می‌دیدند با دروغ‌پردازی به هجو علویان 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جملۀ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بن ابی حفصۀ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زندیق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روزی بر مهدی وارد شده خطاب به او و به عنوان هجو علویان چنین سرود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کسی که از میان نزدیکان خویشاوند،وارث و جانشین پیامبر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وحی،نزاع میان فرزندان دختری و شما را پایان داد و دیگر جای ستیز و نزاع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زنان را هم‌سنگ مردان ارث نباشد که سورۀ انعام در همین معنا نازل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گواه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و کجا نوادگان دختری از عموها ارث می‌برند؟این امر، ناشدنی است</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مهدی برای قدردانی از او هفتاد هزار درهم به او داد تا او و دیگر همفکران او را در راهی که در پیش گرفته‌اند حمایت و تشویق کرده باشد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امام کاظم علیه السّلام از سرودۀ مروان باخبر شد به شدت آزرده خاطر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شب آوایی شنید که اشعاری در پاسخ اشعار مروان می‌خواند،به </w:t>
      </w:r>
    </w:p>
    <w:p>
      <w:pPr>
        <w:pStyle w:val="BookText"/>
        <w:rPr/>
      </w:pPr>
      <w:r>
        <w:rPr>
          <w:rFonts w:ascii="IRNazanin" w:hAnsi="IRNazanin" w:eastAsia="IRNazanin"/>
          <w:color w:val="111111"/>
          <w:sz w:val="28"/>
          <w:sz w:val="28"/>
          <w:szCs w:val="28"/>
          <w:rtl w:val="true"/>
          <w:lang w:bidi="fa-IR"/>
        </w:rPr>
        <w:t>این ترتیب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ممکن است که مشرکان،استوانه‌های اسلام باشند؟نه چنین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دختری از جد خویش ارث می‌برند و عمو بی‌بهره از ارث،وا نهاده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طلقاء آنان که در فتح مکه به دستور پیامبر صلّی اللّه علیه و آله آزاد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چه به میراث رسالت؟چرا که طلیق از بیم دم شمشیر،پیشانی بر خاک سایید و سجده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عباس نیای بنی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کینه‌توزانه 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جولان می‌داد و خویشاوندان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شایستۀ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دور نگاه داشته شده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درحالی‌که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نامش برده شد،به این میراث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یافته و شایستۀ آن است،نه عموزادگان</w:t>
      </w:r>
      <w:r>
        <w:rPr>
          <w:rFonts w:eastAsia="IRNazanin" w:cs="IRNazanin"/>
          <w:color w:val="111111"/>
          <w:sz w:val="28"/>
          <w:szCs w:val="28"/>
          <w:rtl w:val="true"/>
          <w:lang w:bidi="fa-IR"/>
        </w:rPr>
        <w:t xml:space="preserve">». </w:t>
      </w:r>
      <w:r>
        <w:rPr>
          <w:rStyle w:val="FootnoteAnchor"/>
          <w:rtl w:val="true"/>
        </w:rPr>
        <w:footnoteReference w:id="125"/>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بی‌بند و باری،هرزگی،گستاخی و لاابالی‌گری،دستگاه مهدی، خلیفه عباسی را فراگرفته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مهدی توصیف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موصلی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مهارت او را در آوازه‌خوانی شنید،او را به خود نزدیک و از جایگاهی والا برخوردارش کرد</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مهدی به خوشگذرانی و بی‌بندوباری روزگار می‌گذراند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که به کارهای او پی برده بودند او را آماج هجو خود قرار 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 بن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واگویه‌های مردم را در قالب هجو درآورده سروده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خلیفه‌ای که با عمۀ خود همخوابه می‌شود و زنا می‌کند و دفّ نواخته و چوگان می‌بازد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بهتر از او را به ما عطا کند 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 عباسی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شرمگاه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خیزران فرو کند</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عباسی که اندوخته‌های خود را به ستم از امت اسلامی به دست آورده بود و از هزینه کردن آن در راه آبادانی مملکت اسلامی و بهبود بخشیدن به وضعیت معیشتی امت دریغ می‌ورزید،پسرش مهدی در راه هوس‌ها،بی‌بندوباری و شهوات خود هزینه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حالی بود که مهدی بینوایی و فقر حاکم بر مردم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روزگار حکومتش پدید آمده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چشم می‌دید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نقل راویان،جشنی که مهدی برای ازدواج فرزندش هارون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تدارک دیده بود در اوج اسراف قرار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لباس عروس مهدی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تدارک و هزینه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دربار خسروان ایرانی،قیصران روم و شاهان عرب مانندی نداشته است</w:t>
      </w:r>
      <w:r>
        <w:rPr>
          <w:rFonts w:eastAsia="IRNazanin" w:cs="IRNazanin"/>
          <w:color w:val="111111"/>
          <w:sz w:val="28"/>
          <w:szCs w:val="28"/>
          <w:rtl w:val="true"/>
          <w:lang w:bidi="fa-IR"/>
        </w:rPr>
        <w:t xml:space="preserve">». </w:t>
      </w:r>
      <w:r>
        <w:rPr>
          <w:rStyle w:val="FootnoteAnchor"/>
          <w:rtl w:val="true"/>
        </w:rPr>
        <w:footnoteReference w:id="128"/>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سفاح و منصور به زنان خود اجازه نمی‌دادند در امور مملکتی دخالت کنند،اما در روزگار مهدی وضع به گونه‌ای دیگر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زمانی که مهدی </w:t>
      </w:r>
    </w:p>
    <w:p>
      <w:pPr>
        <w:pStyle w:val="BookText"/>
        <w:rPr/>
      </w:pPr>
      <w:r>
        <w:rPr>
          <w:rFonts w:ascii="IRNazanin" w:hAnsi="IRNazanin" w:eastAsia="IRNazanin"/>
          <w:color w:val="111111"/>
          <w:sz w:val="28"/>
          <w:sz w:val="28"/>
          <w:szCs w:val="28"/>
          <w:rtl w:val="true"/>
          <w:lang w:bidi="fa-IR"/>
        </w:rPr>
        <w:t>قدرت را به دست گرفت،سلطۀ زن بر دربار آغاز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بدین ترتیب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خیزران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مهدی از نفوذی چشمگیر و گسترده‌ای برخوردار گردیده،هر که را می‌خواست به دستگاه حکومتی نزدیک می‌کرد یا می‌راند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دوره، نفوذ زنان در دربار حاکمان عباسی فزونی گرفت،در روزگار میانی حکومت عباسیان به اوج خود رسید و تا زوال حکومت آنان این حاکمیت همچنان پا بر جا بود</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سرگرمی و دل‌مشغولی مهدی به مجالس انس از یک‌سو و نیاز وی به درآمدهای زیاد برای ادامۀ خوشگذرانی از سوی دیگر او را بر آن داشت تا کارگزاران خود را به غارت دارایی امت اسلامی ترغیب و تشویق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نتیجه،پدیدۀ رشوه‌خواری که آبشخور آن دستگاه حکومت مهدی بود در میان وظیفه‌داران گسترش یافت و کارگزاران او در گرفتن خراج بر مردم سخت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مهدی نیز راه احجاف نسبت به مردم را در پیش گرفت و دستور داد تا بر کاسبان بازار خراج بسته و از آنان کرایه بگیرند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تا به آن روز مرسوم نبود</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آنچه بدان اشاره شد تنها برخی از پدیده‌هایی بود که در روزگار حکومت مهدی رخ نمود تا برگه‌ای به تاریخ آمیخته به رنج و درد امت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عباسیان و امویان پیشتر برای آنان رقم زده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وضعیت و فرصت محدود به دست آمده را مغتنم شمرده، فعالیت‌های خود را در دو جهت و مسیر دنبال کرد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مسیر حرکت عمومی در چارچوب امت اسلامی و جذب امت در </w:t>
      </w:r>
      <w:bookmarkStart w:id="158" w:name="pg13435_178261"/>
    </w:p>
    <w:p>
      <w:pPr>
        <w:pStyle w:val="BookText"/>
        <w:rPr/>
      </w:pPr>
      <w:bookmarkEnd w:id="158"/>
      <w:r>
        <w:rPr>
          <w:rFonts w:ascii="IRNazanin" w:hAnsi="IRNazanin" w:eastAsia="IRNazanin"/>
          <w:color w:val="111111"/>
          <w:sz w:val="28"/>
          <w:sz w:val="28"/>
          <w:szCs w:val="28"/>
          <w:rtl w:val="true"/>
          <w:lang w:bidi="fa-IR"/>
        </w:rPr>
        <w:t>قالب ساختار و روش‌های سیاسی و تربیتی به منظور اصلاح و هدایت امت بود تا از این طریق بیداری اسلامی و ارزش‌های مکتبی‌اش را به امت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مسیر ایجاد جماعت صالحان و عمق بخشیدن به جریان و روند تشیع بود که امام کاظم علیه السّلام در این مدت کوتاه با تمام توان این مسیر را دنبال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هارون الرشید بر اریکۀ قدرت تکیه زد،بر حضرت سخت گرفت و امام علیه السّلام را به زندان افکند،سپس به از میان برداشتن آثار تبلیغی و ثمرۀ فعالیت‌های امام و سرانجام شخص حضرت پرداخت</w:t>
      </w:r>
      <w:r>
        <w:rPr>
          <w:rFonts w:eastAsia="IRNazanin" w:cs="IRNazanin"/>
          <w:color w:val="111111"/>
          <w:sz w:val="28"/>
          <w:szCs w:val="28"/>
          <w:rtl w:val="true"/>
          <w:lang w:bidi="fa-IR"/>
        </w:rPr>
        <w:t>.</w:t>
      </w:r>
    </w:p>
    <w:p>
      <w:pPr>
        <w:pStyle w:val="Heading4"/>
        <w:numPr>
          <w:ilvl w:val="3"/>
          <w:numId w:val="1"/>
        </w:numPr>
        <w:rPr/>
      </w:pPr>
      <w:bookmarkStart w:id="159" w:name="__RefHeading___Toc730336_2616395394"/>
      <w:bookmarkStart w:id="160" w:name="_Toc55"/>
      <w:bookmarkEnd w:id="159"/>
      <w:r>
        <w:rPr>
          <w:rtl w:val="true"/>
        </w:rPr>
        <w:t>فعالیت‌های عمومی امام کاظم علیه السّلام</w:t>
      </w:r>
      <w:bookmarkEnd w:id="160"/>
    </w:p>
    <w:p>
      <w:pPr>
        <w:pStyle w:val="Heading5"/>
        <w:numPr>
          <w:ilvl w:val="4"/>
          <w:numId w:val="1"/>
        </w:numPr>
        <w:rPr/>
      </w:pPr>
      <w:bookmarkStart w:id="161" w:name="__RefHeading___Toc730338_2616395394"/>
      <w:bookmarkStart w:id="162" w:name="_Toc56"/>
      <w:bookmarkEnd w:id="161"/>
      <w:r>
        <w:rPr>
          <w:rtl w:val="true"/>
        </w:rPr>
        <w:t>اشاره</w:t>
      </w:r>
      <w:bookmarkEnd w:id="162"/>
    </w:p>
    <w:p>
      <w:pPr>
        <w:pStyle w:val="BookText"/>
        <w:rPr/>
      </w:pPr>
      <w:r>
        <w:rPr>
          <w:rFonts w:ascii="IRNazanin" w:hAnsi="IRNazanin" w:eastAsia="IRNazanin"/>
          <w:color w:val="111111"/>
          <w:sz w:val="28"/>
          <w:sz w:val="28"/>
          <w:szCs w:val="28"/>
          <w:rtl w:val="true"/>
          <w:lang w:bidi="fa-IR"/>
        </w:rPr>
        <w:t>وجه غالب زندگی امام کاظم علیه السّلام در برنامۀ کلی‌اش عدم تماس و ارتباط گسترده با امت اسلامی بود،زیرا خلفای عباسی و دستگاه جاسوسی آنان،بر حضرت سخت گرفته،هر حرکتی را که از امام کاظم علیه السّلام سر می‌زد به دیده شک می‌نگریستند،اما در عین حال امام علیه السّلام زمینه‌های گوناگونی را عرصۀ فعالیت خویش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به مواردی از زمینه‌های فعالیت امام کاظم علیه السّلام می‌پردازیم</w:t>
      </w:r>
      <w:r>
        <w:rPr>
          <w:rFonts w:eastAsia="IRNazanin" w:cs="IRNazanin"/>
          <w:color w:val="111111"/>
          <w:sz w:val="28"/>
          <w:szCs w:val="28"/>
          <w:rtl w:val="true"/>
          <w:lang w:bidi="fa-IR"/>
        </w:rPr>
        <w:t>:</w:t>
      </w:r>
    </w:p>
    <w:p>
      <w:pPr>
        <w:pStyle w:val="Heading5"/>
        <w:numPr>
          <w:ilvl w:val="4"/>
          <w:numId w:val="1"/>
        </w:numPr>
        <w:rPr/>
      </w:pPr>
      <w:bookmarkStart w:id="163" w:name="__RefHeading___Toc730340_2616395394"/>
      <w:bookmarkStart w:id="164" w:name="_Toc57"/>
      <w:bookmarkEnd w:id="163"/>
      <w:r>
        <w:rPr/>
        <w:t>1</w:t>
      </w:r>
      <w:r>
        <w:rPr>
          <w:rtl w:val="true"/>
        </w:rPr>
        <w:t>.</w:t>
      </w:r>
      <w:r>
        <w:rPr>
          <w:rtl w:val="true"/>
        </w:rPr>
        <w:t>فعالیت در عرصۀ سیاست</w:t>
      </w:r>
      <w:bookmarkEnd w:id="164"/>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کاظم علیه السّلام با علم به این امر که برخورد با دستگاه خلافت جان حضرتش را در معرض خطر قرار می‌دهد،موضع خود را در قبال خلفا و منصب خلافت برای امت روشن و آشکار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حرکت امام علیه السّلام به منظور جلوگیری از رخنۀ درک غلط به اندیشه‌ها بود تا مبادا سکوت و کناره‌گیری امام تأیید وضع موجود و دستاویزی برای موضع‌گیری‌های شکست‌خورده </w:t>
      </w:r>
    </w:p>
    <w:p>
      <w:pPr>
        <w:pStyle w:val="BookText"/>
        <w:rPr/>
      </w:pPr>
      <w:r>
        <w:rPr>
          <w:rFonts w:ascii="IRNazanin" w:hAnsi="IRNazanin" w:eastAsia="IRNazanin"/>
          <w:color w:val="111111"/>
          <w:sz w:val="28"/>
          <w:sz w:val="28"/>
          <w:szCs w:val="28"/>
          <w:rtl w:val="true"/>
          <w:lang w:bidi="fa-IR"/>
        </w:rPr>
        <w:t>دنیاطلبان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برای هدفی که در اندیشه می‌پروراند، موضع‌گیری‌هایی داشت که موارد زیر از آن جمله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موضع‌گیری 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گفتیم،مهدی عباسی در آغاز خلافت خود،با علویان سیاست نرمش به کار بست تا از این راه آنان را به خود جذب کرده،از این طریق،ستمگری عباسیان را به روزگار گذشته نسبت دهد و اقتدار و مشروعیت و عدالت‌خواهی دستگاه خلافت و خلیفه را به مردم القا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منظور اعلام کرد که حقوق و دارایی علویان را به آنان باز پس می‌دهد و طی فرمانی زندانیان را آزاد کرد و اموالی را که پدرش از امام صادق علیه السّلام به ستم گرفته بود،به امام کاظم علیه السّلام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فرصت طلایی به دست آمده را مغتنم شمرده،از مهدی خواست تا فدک را بازگرداند،چرا که فدک بار سیاسی داشت و نماد چالش تاریخی خط سقیفه و خط اهل بیت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علیه السّلام به همین جهت بر مهدی وارد شد و او را سرگرم استرداد اموال به ستم گرفته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اموالی که به ستم از ما گرفته شده بازگردانده نمی‌شود؟</w:t>
      </w:r>
    </w:p>
    <w:p>
      <w:pPr>
        <w:pStyle w:val="BookText"/>
        <w:rPr/>
      </w:pPr>
      <w:r>
        <w:rPr>
          <w:rFonts w:ascii="IRNazanin" w:hAnsi="IRNazanin" w:eastAsia="IRNazanin"/>
          <w:color w:val="111111"/>
          <w:sz w:val="28"/>
          <w:sz w:val="28"/>
          <w:szCs w:val="28"/>
          <w:rtl w:val="true"/>
          <w:lang w:bidi="fa-IR"/>
        </w:rPr>
        <w:t>مهدی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اموال کدام است؟</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 و توابع آن را بدون این‌که سپاهی و لشکری بر آن بتازد و وارد آن شود به دست پیامبر صلّی اللّه علیه و آله فتح کرد،آیه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خویشاوند را به او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که مصداق آن را نمی‌دانست از جبرئیل یاری خواست و جبرئیل از خداوند راهنمایی طلبید و خداوند به پیامبر صلّی اللّه علیه و آله وحی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 را به فاطمه علیها السّلام بده</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فاطمه علیها السّلام را فراخواند و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فاطمه،خداوند مرا فرمود تا فدک را به تو بدهم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خدا،از خدا و از تو پذیرفتم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حیات پیامبر صلّی اللّه علیه و آله نمایندگان فاطمه علیها السّلام در فدک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ادارۀ امور آن را دست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ابو بکر به حکومت رسید نمایندگان فاطمه علیها السّلام را از فدک بیرون 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علیها السّلام نزد ابو بکر رفت و از او خواست تا فدک را به او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بکر به فاطمه علیها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سیاهی یا سرخی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گواهی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 السّلام،امیر المؤمنین علیه السّلام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همراه آورد و آن دو گواهی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ه،گفتۀ فاطمه علیها السّلام را تأیید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نوشته‌ای مبنی بر عدم تعرض به فاطمه علیها السّلام داد و او نوشته را گرفت و بیرون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فاطمه علیها السّلام را دید و از او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همراه داری ای دختر محمد؟</w:t>
      </w:r>
    </w:p>
    <w:p>
      <w:pPr>
        <w:pStyle w:val="BookText"/>
        <w:rPr/>
      </w:pPr>
      <w:r>
        <w:rPr>
          <w:rFonts w:ascii="IRNazanin" w:hAnsi="IRNazanin" w:eastAsia="IRNazanin"/>
          <w:color w:val="111111"/>
          <w:sz w:val="28"/>
          <w:sz w:val="28"/>
          <w:szCs w:val="28"/>
          <w:rtl w:val="true"/>
          <w:lang w:bidi="fa-IR"/>
        </w:rPr>
        <w:t>فاطمه علیها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نامه‌ای است که ابن ابی قحافه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فدک و بازگردان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به فاطمه علیها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به من نشان بده و فاطمه علیها السّلام خودداری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نامه را از دست فاطمه علیها السّلام کشید و آن را خواند،سپس آب دهان بر آن انداخت و آن را پاره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فاطمه علیها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پدرت با جنگ و لشکرکشی به دست نیاورده است،پس تو کوه‌ها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ریسمان‌ها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گردن ما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اگر فدک را داشته باشی قدرت یافته و با ما به چالش می‌پردازی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به امام کاظم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فدک را تعیین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حدّ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 دیگر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 سومین حدّ آن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البحر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آخرین حدّ فدک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دومة الجندل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بازگفتی چهار حدّ فدک است؟</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 ای امیر مؤمنان،تمام این فدک است و رسول الله صلّی اللّه علیه و آله </w:t>
      </w:r>
    </w:p>
    <w:p>
      <w:pPr>
        <w:pStyle w:val="BookText"/>
        <w:rPr/>
      </w:pPr>
      <w:r>
        <w:rPr>
          <w:rFonts w:ascii="IRNazanin" w:hAnsi="IRNazanin" w:eastAsia="IRNazanin"/>
          <w:color w:val="111111"/>
          <w:sz w:val="28"/>
          <w:sz w:val="28"/>
          <w:szCs w:val="28"/>
          <w:rtl w:val="true"/>
          <w:lang w:bidi="fa-IR"/>
        </w:rPr>
        <w:t>تمام آن را بدون حمله به آن و یورش بر ساکنان آن به دست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از شنیدن سخنان امام علیه السّلام متغیر شد و آثار خشم بر چهرۀ او نمایان گشت،زیرا امام علیه السّلام در قالب عبارت‌های یاد شده اعلام می‌کرد که تمام سرزمین‌های اسلامی از آنان به ستم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عباسی درحالی‌که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بسیار زیاد است،ببینیم چه شود؟ راه خود را گرفت و رفت</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موضع‌گیری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مرحله،امام کاظم علیه السّلام به همبستگی شیعیان در جامعۀ اسلامی و وحدت آنان اهتمام بسیاری داشت،زیرا شرایط سخت حاکم بر جامعه،فرصتی مناسب برای نفوذ افراد ضعیف النفس و کینه‌توز که درصدد تخریب چهره و کیان شیعه برآمده بودند،فراهم آورده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برجسته‌ترین این پدیده‌ها،مسألۀ خویشاوندی و محبوبیت و مقبولیت بود که پایه‌های حکومت خلفای عباسی بر آن استوار گشته و مهمترین معیار و مقیاس به شمار می‌رفت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همین‌رو امام کاظم علیه السّلام موضع‌گیری قاطعی در برابر مسأله خویشاوندی و قرابت از خود نشان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علیه السّلام به منظور پالودن کیان شیعه از هرکژی و عناصر مضرّ به تشیع،بدون در نظر گرفتن علقۀ خویشاوندی هرچند که پیوند، نزدیک باشد،با عموی خود،یعنی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الله ارقط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رابطه کرد و آن را در ملأ عام اعلان کرده،بدو اجازه نداد تا از خویشاوندی خود به عنوان ابزاری برای رسیدن به خواسته‌ها و موقعیت‌هایی استفاده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در محضر ابو الحسن علیه السّلام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محمد بن عبد الله ارقط نام برد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یاد کرده‌ام که با او زیر یک سقف جمع نشوم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 اندیشیدم که او به نیکی و پیوند با خویشان فرمان می‌دهد،ولی خود دربارۀ عمویش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نگاهی به من افکند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قطع رابطه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از نیکی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خویشاوندی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او بر من وارد شود،سپس چیزی بگوید،مردم او را تصدیق کرده،گفته‌اش را می‌پذیرند و چون از آمدن نزد من بازداشته شود،اگر مطلبی را بیان کند مردم گفته‌اش را نمی‌پذیرند</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در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من مفضل بن 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زیر اضافه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مردم دریافتند که با او سخن نمی‌گویم،گفته‌اش را نمی‌پذیرند و او از بردن نام من خودداری می‌کند که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آن است</w:t>
      </w:r>
      <w:r>
        <w:rPr>
          <w:rFonts w:eastAsia="IRNazanin" w:cs="IRNazanin"/>
          <w:color w:val="111111"/>
          <w:sz w:val="28"/>
          <w:szCs w:val="28"/>
          <w:rtl w:val="true"/>
          <w:lang w:bidi="fa-IR"/>
        </w:rPr>
        <w:t xml:space="preserve">». </w:t>
      </w:r>
      <w:r>
        <w:rPr>
          <w:rStyle w:val="FootnoteAnchor"/>
          <w:rtl w:val="true"/>
        </w:rPr>
        <w:footnoteReference w:id="133"/>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موضع‌گیری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واکنش امام کاظم علیه السّلام در برابر قیام حسین بن علی بن الحسن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امام حسن مجتبی علیه السّلام،صاحب قیام فخ از دیگر موضع‌گیری‌های حضرت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علیرغم این‌که شیعیان امام صادق علیه السّلام در جای‌جای سرزمین‌های اسلامی حضور داشتند،اما امام کاظم علیه السّلام در تمام دوران زندگی خود،گزینۀ رویارویی مسلحانه را برنگزید و پرهیز از اقدام مسلحانه در برابر حکومت مهدی را بر زبان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مهدی عباسی امام کاظم علیه السّلام را به زندان افکند و امام علی علیه السّلام را در خواب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داستان پیشتر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ماجرای خواب خود را برای امام علیه السّلام گفت،سپس تصمیم گرفت امام را آزاد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امام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تضمین می‌کنی که بر من یا یکی از </w:t>
      </w:r>
    </w:p>
    <w:p>
      <w:pPr>
        <w:pStyle w:val="BookText"/>
        <w:rPr/>
      </w:pPr>
      <w:r>
        <w:rPr>
          <w:rFonts w:ascii="IRNazanin" w:hAnsi="IRNazanin" w:eastAsia="IRNazanin"/>
          <w:color w:val="111111"/>
          <w:sz w:val="28"/>
          <w:sz w:val="28"/>
          <w:szCs w:val="28"/>
          <w:rtl w:val="true"/>
          <w:lang w:bidi="fa-IR"/>
        </w:rPr>
        <w:t>فرزندانم قیام نکنی؟</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 چنین کاری نکرده و نمی‌کنم و آن را در خور شأن و منزلت خود نمی‌دانم</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امام کاظم علیه السّلام بنا به دلایلی که پیشتر بدان اشاره شد و موضوعیت داشت، همین موضع‌گیری را در برابر حکومت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عباسی دنبال کرد،اما با هدف بیدار کردن وجدان امت و برانگیختن ارادۀ مسلمانان در قبال خطر عقب‌نشینی مطلق در برابر حاکمان منحرف و نادیده انگاشتن شخصیت و کرامت خود،از قیام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قیام فخ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حمایت و آن را تأیید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حسین مصمم بر قیام علیه حاکمان ستمگر شد،امام کاظم علیه السّلام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إنک مقتول فأحدّ الضراب،فإن القوم فسّاق یظهرون إیمانا و یضمرون نفاقا و شرکا،فإنا لله و إنا إلیه راجعون و عند اللّه أحتسبکم من عصبة؛</w:t>
      </w:r>
    </w:p>
    <w:p>
      <w:pPr>
        <w:pStyle w:val="BookText"/>
        <w:rPr/>
      </w:pPr>
      <w:r>
        <w:rPr>
          <w:rFonts w:ascii="IRNazanin" w:hAnsi="IRNazanin" w:eastAsia="IRNazanin"/>
          <w:color w:val="111111"/>
          <w:sz w:val="28"/>
          <w:sz w:val="28"/>
          <w:szCs w:val="28"/>
          <w:rtl w:val="true"/>
          <w:lang w:bidi="fa-IR"/>
        </w:rPr>
        <w:t>تو را کشته می‌بینم،پس سخت کارزار کن که این قوم فسق پیشه‌اند،در ظاهر ایمان می‌ورزند،ولی دلشان نهانخانۀ نفاق و شرک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از آن خدا هستیم و به سوی او بازمی‌گردیم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 و پاداش شما را از خداوند می‌خواهم</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چون امام کاظم علیه السّلام خبر کشته شدن حسین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از او خشنود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شنید،بر او گریست و او را چنین مرثیه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إنا لله و إنا إلیه راجعون،مضی و الله مسلما صالحا،صواما قوّاما،آمرا بالمعروف،ناهیا عن المنکر،ما کان فی أهل بیته مثله؛</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از آن خدا هستیم و به سوی او بازمی‌گردیم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سوگند،او مسلمانی صالح </w:t>
      </w:r>
      <w:bookmarkStart w:id="165" w:name="pg13435_178267"/>
    </w:p>
    <w:p>
      <w:pPr>
        <w:pStyle w:val="BookText"/>
        <w:rPr/>
      </w:pPr>
      <w:bookmarkEnd w:id="165"/>
      <w:r>
        <w:rPr>
          <w:rFonts w:ascii="IRNazanin" w:hAnsi="IRNazanin" w:eastAsia="IRNazanin"/>
          <w:color w:val="111111"/>
          <w:sz w:val="28"/>
          <w:sz w:val="28"/>
          <w:szCs w:val="28"/>
          <w:rtl w:val="true"/>
          <w:lang w:bidi="fa-IR"/>
        </w:rPr>
        <w:t>بود،روز را به روزه سپری می‌کرد،شب را به عبادت صبح می‌نمود و آمر به معروف و ناهی از منکر از دنیا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خاندانش همانند او وجود نداشت</w:t>
      </w:r>
      <w:r>
        <w:rPr>
          <w:rFonts w:eastAsia="IRNazanin" w:cs="IRNazanin"/>
          <w:color w:val="111111"/>
          <w:sz w:val="28"/>
          <w:szCs w:val="28"/>
          <w:rtl w:val="true"/>
          <w:lang w:bidi="fa-IR"/>
        </w:rPr>
        <w:t xml:space="preserve">. </w:t>
      </w:r>
      <w:r>
        <w:rPr>
          <w:rStyle w:val="FootnoteAnchor"/>
          <w:rtl w:val="true"/>
        </w:rPr>
        <w:footnoteReference w:id="136"/>
      </w:r>
    </w:p>
    <w:p>
      <w:pPr>
        <w:pStyle w:val="Heading5"/>
        <w:numPr>
          <w:ilvl w:val="4"/>
          <w:numId w:val="1"/>
        </w:numPr>
        <w:rPr/>
      </w:pPr>
      <w:bookmarkStart w:id="166" w:name="__RefHeading___Toc730342_2616395394"/>
      <w:bookmarkStart w:id="167" w:name="_Toc58"/>
      <w:bookmarkEnd w:id="166"/>
      <w:r>
        <w:rPr/>
        <w:t>2</w:t>
      </w:r>
      <w:r>
        <w:rPr>
          <w:rtl w:val="true"/>
        </w:rPr>
        <w:t>.</w:t>
      </w:r>
      <w:r>
        <w:rPr>
          <w:rtl w:val="true"/>
        </w:rPr>
        <w:t>عرصۀ اخلاق و تربیت</w:t>
      </w:r>
      <w:bookmarkEnd w:id="167"/>
    </w:p>
    <w:p>
      <w:pPr>
        <w:pStyle w:val="BookText"/>
        <w:rPr/>
      </w:pPr>
      <w:r>
        <w:rPr>
          <w:rFonts w:ascii="IRNazanin" w:hAnsi="IRNazanin" w:eastAsia="IRNazanin"/>
          <w:color w:val="111111"/>
          <w:sz w:val="28"/>
          <w:sz w:val="28"/>
          <w:szCs w:val="28"/>
          <w:rtl w:val="true"/>
          <w:lang w:bidi="fa-IR"/>
        </w:rPr>
        <w:t>حاکمان عباسی با ترویج منش و رفتار جاهلی،بنیان اخلاق و ارزش‌های اسلامی را متزلزل کرده و نمونه‌های عالی و آرمانی انسانی را در معرض نابودی قرار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برنامه انتقامجویانۀ حاکمان عباسی برای مسخ فرهنگ امت اسلامی چیز جدید و برآمده از سرکشی و هوسبازی آنان نبود،بلکه پشتوانۀ تاریخی داشت و بخشی از برنامه‌ریزی کینه‌توزانۀ جاهلی به شمار می‌رفت که برای دگرگونی نشانه‌ها و آثار فرهنگ و امت اسلامی پرورش یافتۀ مکتب قرآن و پیامبر اکرم صلّی اللّه علیه و آله طراحی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با درک و شناخت دقیق و صحیح،در برخورد با برنامۀ عباسیان،روشی مناسب و هماهنگ با اهداف رسالت برگزید که یادآور ویژگی‌های اخلاقی پیامبر صلّی اللّه علیه و آله بود و جلوه‌هایی از خصلت‌ها و معیارهای پیامبر صلّی اللّه علیه و آله را متبلور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به نمونه‌هایی از فعالیت حضرت کاظم علیه السّلام در عرصۀ اخلاق و تربیت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 بن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عیسی از خانۀ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اشراف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 کاظم علیه السّلام را دید که سوار بر استر از سوی مروه می‌آمد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هیّاج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قبیله همدان و وابستۀ به موسی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 تا لگام استر امام کاظم علیه السّلام را گرفته،مدعی مالکیت استر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نیز دستور موسی را اجرا کرد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الحسن علیه السّلام از استر به زیر آمد و به غلامان خود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زین را برگیرید و </w:t>
      </w:r>
    </w:p>
    <w:p>
      <w:pPr>
        <w:pStyle w:val="BookText"/>
        <w:rPr/>
      </w:pPr>
      <w:r>
        <w:rPr>
          <w:rFonts w:ascii="IRNazanin" w:hAnsi="IRNazanin" w:eastAsia="IRNazanin"/>
          <w:color w:val="111111"/>
          <w:sz w:val="28"/>
          <w:sz w:val="28"/>
          <w:szCs w:val="28"/>
          <w:rtl w:val="true"/>
          <w:lang w:bidi="fa-IR"/>
        </w:rPr>
        <w:t>استر را او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هیّاج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نیز از آن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الحسن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دلیل داریم که این زین از آن محمد بن علی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 را نیز به تازگی خریده‌ام و خود بهتر می‌دانی که چه گفته‌ای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ادعایی کرده‌ای</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الصمد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جمعی همراهی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ابو الحسن علیه السّلام را دید که بر استر سوار بود و از روبرو می‌آمد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الصمد به همراهان خود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درنگ کنید تا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ریشخند گرفتن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جعفر،شما را بخندانم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امام علیه السّلام نزدیک شد،عبد الصمد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چه چارپایی است که با آن نمی‌توان به خون‌خواهی بروی و نه شایستگی کارزار دارد؟</w:t>
      </w:r>
    </w:p>
    <w:p>
      <w:pPr>
        <w:pStyle w:val="BookText"/>
        <w:rPr/>
      </w:pPr>
      <w:r>
        <w:rPr>
          <w:rFonts w:ascii="IRNazanin" w:hAnsi="IRNazanin" w:eastAsia="IRNazanin"/>
          <w:color w:val="111111"/>
          <w:sz w:val="28"/>
          <w:sz w:val="28"/>
          <w:szCs w:val="28"/>
          <w:rtl w:val="true"/>
          <w:lang w:bidi="fa-IR"/>
        </w:rPr>
        <w:t>ابو الحسن علیه السّلام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شکوه اسبان را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گورخران پست و خوار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امور میانه و حدّ وسط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الصمد از گفتن باز ماند و پاسخ نداد</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نوادگان عمر بن خطاب در مدینه سکونت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ابو الحسن علیه السّلام را می‌آزرد و هرگاه او را می‌دید وی و علی علیه السّلام را دشنام می‌داد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دشمنی امام علیه السّلام تحت تأثیر رفتاری نیکوی حضرت،به درستی گرایید و دست از رفتار گذشتۀ خود برداشته،حضرت را تکریم می‌کرد</w:t>
      </w:r>
      <w:r>
        <w:rPr>
          <w:rFonts w:eastAsia="IRNazanin" w:cs="IRNazanin"/>
          <w:color w:val="111111"/>
          <w:sz w:val="28"/>
          <w:szCs w:val="28"/>
          <w:rtl w:val="true"/>
          <w:lang w:bidi="fa-IR"/>
        </w:rPr>
        <w:t xml:space="preserve">. </w:t>
      </w:r>
      <w:r>
        <w:rPr>
          <w:rStyle w:val="FootnoteAnchor"/>
          <w:rtl w:val="true"/>
        </w:rPr>
        <w:footnoteReference w:id="139"/>
      </w:r>
      <w:bookmarkStart w:id="168" w:name="pg13435_178269"/>
    </w:p>
    <w:p>
      <w:pPr>
        <w:pStyle w:val="Heading5"/>
        <w:numPr>
          <w:ilvl w:val="4"/>
          <w:numId w:val="1"/>
        </w:numPr>
        <w:rPr/>
      </w:pPr>
      <w:bookmarkStart w:id="169" w:name="__RefHeading___Toc730344_2616395394"/>
      <w:bookmarkStart w:id="170" w:name="_Toc59"/>
      <w:bookmarkEnd w:id="168"/>
      <w:bookmarkEnd w:id="169"/>
      <w:r>
        <w:rPr/>
        <w:t>3</w:t>
      </w:r>
      <w:r>
        <w:rPr>
          <w:rtl w:val="true"/>
        </w:rPr>
        <w:t>.</w:t>
      </w:r>
      <w:r>
        <w:rPr>
          <w:rtl w:val="true"/>
        </w:rPr>
        <w:t>عرصه دانش</w:t>
      </w:r>
      <w:bookmarkEnd w:id="170"/>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علیه السّلام در مجلس مهدی عباسی حضور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مهدی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می‌دهی مسائلی از او بپرسم که از آن ناآگاه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پاسخ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به او اجازه داد،سپس به موسی بن جعفر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می‌دهی بپرسم؟گفت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یوسف به موسی بن جعفر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سایه قرار گرفتن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 چه می‌گویی؟</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خیمه برپا شود و محرم در آن رود؟</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یوسف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میان آن دو چیست؟</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حائض چه می‌گویی؟آیا نمازهای ناخوانده را قضا می‌کند؟</w:t>
      </w:r>
    </w:p>
    <w:p>
      <w:pPr>
        <w:pStyle w:val="BookText"/>
        <w:rPr/>
      </w:pPr>
      <w:r>
        <w:rPr>
          <w:rFonts w:ascii="IRNazanin" w:hAnsi="IRNazanin" w:eastAsia="IRNazanin"/>
          <w:color w:val="111111"/>
          <w:sz w:val="28"/>
          <w:sz w:val="28"/>
          <w:szCs w:val="28"/>
          <w:rtl w:val="true"/>
          <w:lang w:bidi="fa-IR"/>
        </w:rPr>
        <w:t>ابو یوسف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روزه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ناگرفته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قضا می‌کند؟</w:t>
      </w:r>
    </w:p>
    <w:p>
      <w:pPr>
        <w:pStyle w:val="BookText"/>
        <w:rPr/>
      </w:pPr>
      <w:r>
        <w:rPr>
          <w:rFonts w:ascii="IRNazanin" w:hAnsi="IRNazanin" w:eastAsia="IRNazanin"/>
          <w:color w:val="111111"/>
          <w:sz w:val="28"/>
          <w:sz w:val="28"/>
          <w:szCs w:val="28"/>
          <w:rtl w:val="true"/>
          <w:lang w:bidi="fa-IR"/>
        </w:rPr>
        <w:t>ابو یوسف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ابو یوسف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عباسی رو به ابو یوسف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انجام ندادی؟</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یوسف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با سنگی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دلیلی قاطع و پاسخی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دندان‌شکن </w:t>
      </w:r>
    </w:p>
    <w:p>
      <w:pPr>
        <w:pStyle w:val="BookText"/>
        <w:rPr/>
      </w:pPr>
      <w:r>
        <w:rPr>
          <w:rFonts w:ascii="IRNazanin" w:hAnsi="IRNazanin" w:eastAsia="IRNazanin"/>
          <w:color w:val="111111"/>
          <w:sz w:val="28"/>
          <w:sz w:val="28"/>
          <w:szCs w:val="28"/>
          <w:rtl w:val="true"/>
          <w:lang w:bidi="fa-IR"/>
        </w:rPr>
        <w:t>خاموش کرد</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کاظم علیه السّلام و از پدرش امام صادق علیه السّلام روایت کرده،سند آن را به پیامبر رسانده،می‌گفت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إسناد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انتساب حدیث آن‌چنان محکم و استوار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 دیوانه‌ای خوانده شود،عاقل و هشیار خواهد شد</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عباسی حج گزارد،سپس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العبادی</w:t>
      </w:r>
      <w:r>
        <w:rPr>
          <w:rFonts w:eastAsia="IRNazanin" w:cs="IRNazanin"/>
          <w:color w:val="111111"/>
          <w:sz w:val="28"/>
          <w:szCs w:val="28"/>
          <w:rtl w:val="true"/>
          <w:lang w:bidi="fa-IR"/>
        </w:rPr>
        <w:t xml:space="preserve">» </w:t>
      </w:r>
      <w:r>
        <w:rPr>
          <w:rStyle w:val="FootnoteAnchor"/>
          <w:rtl w:val="true"/>
        </w:rPr>
        <w:footnoteReference w:id="142"/>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مردم را از تشنگی سراسیمه و بیتاب دید،دستور داد تا چاهی حفر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حفر چاه به پایان خود نزدیک می‌شد که تندبادی از چاه برخاست و دلوها به درون چاه افتادند،ناچار کار متوقف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کارگران که درون چاه مشغول بودند از بیم جان خود بیرون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یقطین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 تن به این شرط که کار حفاری را دنبال کنند،مبالغ فراوانی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درون چاه رفته،مدتی در چاه ماندند،اما وحشت‌زده و با رخسار رنگ باخته بیرون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یقطین ماجرا را از آن دو پرسید،آنان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 چاه آثار و وسایل و نیز مردان و زنانی دیدیم که به هریک اشاره می‌کردیم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می‌زدیم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غبار تبدیل می‌شد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 عباسی دربارۀ این واقعه از هرکس پرس‌وجو کرد،دلیل آن را نمی‌دانستند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علیه السّلام در پاسخ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احقاف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بودند که مورد </w:t>
      </w:r>
    </w:p>
    <w:p>
      <w:pPr>
        <w:pStyle w:val="BookText"/>
        <w:rPr/>
      </w:pPr>
      <w:r>
        <w:rPr>
          <w:rFonts w:ascii="IRNazanin" w:hAnsi="IRNazanin" w:eastAsia="IRNazanin"/>
          <w:color w:val="111111"/>
          <w:sz w:val="28"/>
          <w:sz w:val="28"/>
          <w:szCs w:val="28"/>
          <w:rtl w:val="true"/>
          <w:lang w:bidi="fa-IR"/>
        </w:rPr>
        <w:t>خشم خداوند قرار گرفتند،لذا زمین خانه‌ها،دارایی‌ها و خودشان را در خود گرفت و فرو برد</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هشام بن حکم نقل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جعفر علیه السّلام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ابرهۀ نصرانی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اندازه با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آشنا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ابرهه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کتاب خود و تأویل آن آگاه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امام کاظم علیه السّلام شروع کرد به خواندن انجیل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ابرهه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مسیح نیز آن را همین‌گونه می‌خواند و کسی جز مسیح،انجیل را این‌گونه نخوانده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پنجاه سال است که در جست‌وجوی او بوده‌ام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دست امام کاظم علیه السّلام مسلمان شد</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روایات زیادی از ابو الحسن علیه السّلام نقل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دانشمندترین و فقیه‌ترین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حافظترین حافظان قرآن و در خواندن قرآن خوش‌نواترین مردم روزگار خود بود</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عباسی فرمان توسعۀ مسجد الحرام و مسجد پیامبر صلّی اللّه علیه و آله را صادر کرد،اما همسایگان دو مسجد از فروختن خانه‌های خود به حکومت خودداری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فقیهان وقت نیز فتوا دادند که اکراه مالکان به فروش اجباری املاک خود جایز نیست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 عباسی با راهنمایی علی بن یقطین،مسألۀ مورد مناقشه را از امام موسی بن جعفر علیه السّلام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در پاسخ نوشتند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کعبه بر مردم وارد شده، پس مردم به بنای آن سزاوارترند و اگر مردم گرد کعبه سکنا گزیده‌اند،پس کعبه به پیرامون و اطراف خود از مردم سزاوارتر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پاسخ امام کاظم علیه السّلام به مهدی عباسی رسید فرمان داد تا خانه‌های پیرامون دو مسجد را ویران کرده،زمین آن را به فضای دو مسجد اضافه کنند</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عباسی با درخواست دلیلی قرآنی مبنی بر حرمت شراب از امام کاظم علیه السّلام،گفت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شراب از نظر کتاب خدا حرام است؟چرا که مردم شراب را می‌شناسند،اما حرمت آن را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که کتاب خدا آن را حرام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کجای قرآن شراب حرام شده است؟</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که خداوند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حَرَّمَ رَبِّیَ الْفَوٰاحِشَ مٰا ظَهَرَ مِنْهٰا وَ مٰا بَطَنَ وَ الْإِثْمَ وَ الْبَغْیَ بِغَیْرِ الْحَقِّ</w:t>
      </w:r>
      <w:r>
        <w:rPr>
          <w:rFonts w:eastAsia="Amiri" w:cs="Amiri" w:ascii="Amiri" w:hAnsi="Amiri"/>
          <w:color w:val="111111"/>
          <w:sz w:val="28"/>
          <w:szCs w:val="28"/>
          <w:rtl w:val="true"/>
          <w:lang w:bidi="ar-SA"/>
        </w:rPr>
        <w:t xml:space="preserve">... </w:t>
      </w:r>
      <w:r>
        <w:rPr>
          <w:rStyle w:val="FootnoteAnchor"/>
          <w:rtl w:val="true"/>
        </w:rPr>
        <w:footnoteReference w:id="147"/>
      </w:r>
      <w:r>
        <w:rPr>
          <w:rFonts w:ascii="IRNazanin" w:hAnsi="IRNazanin" w:eastAsia="IRNazanin"/>
          <w:color w:val="111111"/>
          <w:sz w:val="28"/>
          <w:sz w:val="28"/>
          <w:szCs w:val="28"/>
          <w:rtl w:val="true"/>
          <w:lang w:bidi="fa-IR"/>
        </w:rPr>
        <w:t>و أستشهد علی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الخمرة بعینها بقوله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یَسْئَلُونَکَ عَنِ الْخَمْرِ وَ الْمَیْسِرِ قُلْ فِیهِمٰا إِثْمٌ کَبِیرٌ وَ مَنٰافِعُ لِلنّٰاسِ</w:t>
      </w:r>
      <w:r>
        <w:rPr>
          <w:rFonts w:eastAsia="Amiri" w:cs="Amiri" w:ascii="Amiri" w:hAnsi="Amiri"/>
          <w:color w:val="111111"/>
          <w:sz w:val="28"/>
          <w:szCs w:val="28"/>
          <w:rtl w:val="true"/>
          <w:lang w:bidi="ar-SA"/>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 xml:space="preserve">فالإثم فی کتاب الله هو الخمر و المیسر،و إثمهما کبیر کما 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من فقط زشتکاری‌ها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آشکارش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پنهان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گناه و ستم ناحق را حرام گردانیده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شراب است به گفتۀ خداوند استشهاد می‌کنم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شراب و قمار،از تو می‌پرسند،بگو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گناهی بزرگ و سودهایی برای مردم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گناهشان از سودشان بزرگتر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خداوند همان شراب و قمار است و آن‌گونه که خداوند فرموده است،گناهشان از سودشان بزرگتر است</w:t>
      </w:r>
      <w:r>
        <w:rPr>
          <w:rFonts w:eastAsia="IRNazanin" w:cs="IRNazanin"/>
          <w:color w:val="111111"/>
          <w:sz w:val="28"/>
          <w:szCs w:val="28"/>
          <w:rtl w:val="true"/>
          <w:lang w:bidi="fa-IR"/>
        </w:rPr>
        <w:t xml:space="preserve">. </w:t>
      </w:r>
      <w:bookmarkStart w:id="171" w:name="pg13435_178273"/>
    </w:p>
    <w:p>
      <w:pPr>
        <w:pStyle w:val="BookText"/>
        <w:rPr/>
      </w:pPr>
      <w:bookmarkEnd w:id="171"/>
      <w:r>
        <w:rPr>
          <w:rFonts w:ascii="IRNazanin" w:hAnsi="IRNazanin" w:eastAsia="IRNazanin"/>
          <w:color w:val="111111"/>
          <w:sz w:val="28"/>
          <w:sz w:val="28"/>
          <w:szCs w:val="28"/>
          <w:rtl w:val="true"/>
          <w:lang w:bidi="fa-IR"/>
        </w:rPr>
        <w:t>در این هنگام مهدی عباسی رو به علی بن یقطین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 این،فتوای هاشمی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یقطین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راست گفتی ای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چنین ادامه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ستایش خاصّ خداوندی است که این دانش را از میان شما خاندان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عباسی از این گفته علی بن یقطین برافروخته شد،به گونه‌ای که نتوانست خویشتن‌داری کند،لذا به علی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گفتی ای رافضی</w:t>
      </w:r>
      <w:r>
        <w:rPr>
          <w:rFonts w:eastAsia="IRNazanin" w:cs="IRNazanin"/>
          <w:color w:val="111111"/>
          <w:sz w:val="28"/>
          <w:szCs w:val="28"/>
          <w:rtl w:val="true"/>
          <w:lang w:bidi="fa-IR"/>
        </w:rPr>
        <w:t xml:space="preserve">!». </w:t>
      </w:r>
      <w:r>
        <w:rPr>
          <w:rStyle w:val="FootnoteAnchor"/>
          <w:rtl w:val="true"/>
        </w:rPr>
        <w:footnoteReference w:id="149"/>
      </w:r>
    </w:p>
    <w:p>
      <w:pPr>
        <w:pStyle w:val="Heading4"/>
        <w:numPr>
          <w:ilvl w:val="3"/>
          <w:numId w:val="1"/>
        </w:numPr>
        <w:rPr/>
      </w:pPr>
      <w:bookmarkStart w:id="172" w:name="__RefHeading___Toc730346_2616395394"/>
      <w:bookmarkStart w:id="173" w:name="_Toc60"/>
      <w:bookmarkEnd w:id="172"/>
      <w:r>
        <w:rPr>
          <w:rtl w:val="true"/>
        </w:rPr>
        <w:t>امام کاظم علیه السّلام و تربیت جماعت صالحان</w:t>
      </w:r>
      <w:bookmarkEnd w:id="173"/>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موسی بن جعفر تمام تلاش خود را مصروف به تربیت جماعت صالحان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امام علیه السّلام از ایجاد چنین جماعتی حفاظت و صیانت از شریعت و ارائۀ الگویی کارآمد و مناسب بود تا عهده‌دار ایجاد دگرگونی در امت اسلامی و سپس پرورش فکری و اعتقادی آن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جهت فعالیت و تلاشی چشمگیر در این عرصه داشت و الگو و معیارهایی مناسب و شایسته که ریشه در مکتب اهل بیت علیهم السّلام داشته و از آبشخور ناب شریعت سیراب می‌شد،ارائه داد که ذیلا بدان‌ها اشاره می‌شود</w:t>
      </w:r>
      <w:r>
        <w:rPr>
          <w:rFonts w:eastAsia="IRNazanin" w:cs="IRNazanin"/>
          <w:color w:val="111111"/>
          <w:sz w:val="28"/>
          <w:szCs w:val="28"/>
          <w:rtl w:val="true"/>
          <w:lang w:bidi="fa-IR"/>
        </w:rPr>
        <w:t xml:space="preserve">: </w:t>
      </w:r>
      <w:bookmarkStart w:id="174" w:name="pg13435_178274"/>
    </w:p>
    <w:p>
      <w:pPr>
        <w:pStyle w:val="Heading4"/>
        <w:numPr>
          <w:ilvl w:val="3"/>
          <w:numId w:val="1"/>
        </w:numPr>
        <w:rPr/>
      </w:pPr>
      <w:bookmarkStart w:id="175" w:name="__RefHeading___Toc730348_2616395394"/>
      <w:bookmarkStart w:id="176" w:name="_Toc61"/>
      <w:bookmarkEnd w:id="174"/>
      <w:bookmarkEnd w:id="175"/>
      <w:r>
        <w:rPr>
          <w:rtl w:val="true"/>
        </w:rPr>
        <w:t>تثبیت گرایش به خط اهل بیت علیهم السّلام</w:t>
      </w:r>
      <w:bookmarkEnd w:id="176"/>
    </w:p>
    <w:p>
      <w:pPr>
        <w:pStyle w:val="Heading5"/>
        <w:numPr>
          <w:ilvl w:val="4"/>
          <w:numId w:val="1"/>
        </w:numPr>
        <w:rPr/>
      </w:pPr>
      <w:bookmarkStart w:id="177" w:name="__RefHeading___Toc730350_2616395394"/>
      <w:bookmarkStart w:id="178" w:name="_Toc62"/>
      <w:bookmarkEnd w:id="177"/>
      <w:r>
        <w:rPr/>
        <w:t>1</w:t>
      </w:r>
      <w:r>
        <w:rPr>
          <w:rtl w:val="true"/>
        </w:rPr>
        <w:t>.</w:t>
      </w:r>
      <w:r>
        <w:rPr>
          <w:rtl w:val="true"/>
        </w:rPr>
        <w:t>گرایش سیاسی</w:t>
      </w:r>
      <w:bookmarkEnd w:id="178"/>
    </w:p>
    <w:p>
      <w:pPr>
        <w:pStyle w:val="Heading6"/>
        <w:numPr>
          <w:ilvl w:val="5"/>
          <w:numId w:val="1"/>
        </w:numPr>
        <w:rPr/>
      </w:pPr>
      <w:bookmarkStart w:id="179" w:name="__RefHeading___Toc730352_2616395394"/>
      <w:bookmarkStart w:id="180" w:name="_Toc63"/>
      <w:bookmarkEnd w:id="179"/>
      <w:r>
        <w:rPr>
          <w:rtl w:val="true"/>
        </w:rPr>
        <w:t>اشاره</w:t>
      </w:r>
      <w:bookmarkEnd w:id="180"/>
    </w:p>
    <w:p>
      <w:pPr>
        <w:pStyle w:val="BookText"/>
        <w:rPr/>
      </w:pPr>
      <w:r>
        <w:rPr>
          <w:rFonts w:ascii="IRNazanin" w:hAnsi="IRNazanin" w:eastAsia="IRNazanin"/>
          <w:color w:val="111111"/>
          <w:sz w:val="28"/>
          <w:sz w:val="28"/>
          <w:szCs w:val="28"/>
          <w:rtl w:val="true"/>
          <w:lang w:bidi="fa-IR"/>
        </w:rPr>
        <w:t>امام کاظم علیه السّلام تثبیت گرایش و تمایل به خط اهل بیت علیهم السّلام،به ویژه گرایش و انتساب سیاسی به این خاندان را مبنای کار خود قرار داد تا آن‌جا که به برخی از پیروان خود اجازۀ پیوستن به دستگاه حکومت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علی بن یقطین به دستگاه عباسیان و رسیدن به منصب وزارت،یکی از این موارد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علیه السّلام در این مرحله سیاسی همراه با تنگناها،در پی تحقق اهدافی بود که بدان می‌پردازیم</w:t>
      </w:r>
      <w:r>
        <w:rPr>
          <w:rFonts w:eastAsia="IRNazanin" w:cs="IRNazanin"/>
          <w:color w:val="111111"/>
          <w:sz w:val="28"/>
          <w:szCs w:val="28"/>
          <w:rtl w:val="true"/>
          <w:lang w:bidi="fa-IR"/>
        </w:rPr>
        <w:t>:</w:t>
      </w:r>
    </w:p>
    <w:p>
      <w:pPr>
        <w:pStyle w:val="Heading6"/>
        <w:numPr>
          <w:ilvl w:val="5"/>
          <w:numId w:val="1"/>
        </w:numPr>
        <w:rPr/>
      </w:pPr>
      <w:bookmarkStart w:id="181" w:name="__RefHeading___Toc730354_2616395394"/>
      <w:bookmarkStart w:id="182" w:name="_Toc64"/>
      <w:bookmarkEnd w:id="181"/>
      <w:r>
        <w:rPr>
          <w:rtl w:val="true"/>
        </w:rPr>
        <w:t>هدف اول</w:t>
      </w:r>
      <w:r>
        <w:rPr>
          <w:rtl w:val="true"/>
        </w:rPr>
        <w:t>:</w:t>
      </w:r>
      <w:r>
        <w:rPr>
          <w:rtl w:val="true"/>
        </w:rPr>
        <w:t>احاطه بر اوضاع سیاسی</w:t>
      </w:r>
      <w:bookmarkEnd w:id="182"/>
    </w:p>
    <w:p>
      <w:pPr>
        <w:pStyle w:val="BookText"/>
        <w:rPr/>
      </w:pPr>
      <w:r>
        <w:rPr>
          <w:rFonts w:ascii="IRNazanin" w:hAnsi="IRNazanin" w:eastAsia="IRNazanin"/>
          <w:color w:val="111111"/>
          <w:sz w:val="28"/>
          <w:sz w:val="28"/>
          <w:szCs w:val="28"/>
          <w:rtl w:val="true"/>
          <w:lang w:bidi="fa-IR"/>
        </w:rPr>
        <w:t>احاطۀ کامل بر برنامه‌های سیاسی و اجتماعی که در دربار طراحی می‌شد، ضروری می‌نمود،چرا که می‌بایست با شناخت صحیح از تصمیم‌گیری‌ها، تدابیری اندیشید تا کیان و موجودیت تشیع و شیعه از نابودی و فروپاشی در امان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 به این هدف جز با دست‌یابی به بالاترین جایگاه سیاسی، غیرممکن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زیر وضعیت آن روزگار را برای ما روشن کرده و بهترین گواه بر این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قیام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خدا بر او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فخ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درصدد کشتن امام کاظم علیه السّلام برآمد،اما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یوسف 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بیان این مطلب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علیه السّلام و هیچ یک از فرزندانش معتقد به قیام و انقلاب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را متقاعد کرده،او را از تصمیمی که گرفته بود منصرف کرد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یقطین شرح جریان را برای امام کاظم علیه السّلام نوشت و بدین ترتیب، </w:t>
      </w:r>
      <w:bookmarkStart w:id="183" w:name="pg13435_178275"/>
    </w:p>
    <w:p>
      <w:pPr>
        <w:pStyle w:val="BookText"/>
        <w:rPr/>
      </w:pPr>
      <w:bookmarkEnd w:id="183"/>
      <w:r>
        <w:rPr>
          <w:rFonts w:ascii="IRNazanin" w:hAnsi="IRNazanin" w:eastAsia="IRNazanin"/>
          <w:color w:val="111111"/>
          <w:sz w:val="28"/>
          <w:sz w:val="28"/>
          <w:szCs w:val="28"/>
          <w:rtl w:val="true"/>
          <w:lang w:bidi="fa-IR"/>
        </w:rPr>
        <w:t>امام علیه السّلام را از حضور فعالانۀ خود آگاه کرد</w:t>
      </w:r>
      <w:r>
        <w:rPr>
          <w:rFonts w:eastAsia="IRNazanin" w:cs="IRNazanin"/>
          <w:color w:val="111111"/>
          <w:sz w:val="28"/>
          <w:szCs w:val="28"/>
          <w:rtl w:val="true"/>
          <w:lang w:bidi="fa-IR"/>
        </w:rPr>
        <w:t xml:space="preserve">. </w:t>
      </w:r>
      <w:r>
        <w:rPr>
          <w:rStyle w:val="FootnoteAnchor"/>
          <w:rtl w:val="true"/>
        </w:rPr>
        <w:footnoteReference w:id="150"/>
      </w:r>
      <w:r>
        <w:rPr>
          <w:rFonts w:ascii="IRNazanin" w:hAnsi="IRNazanin" w:eastAsia="IRNazanin"/>
          <w:color w:val="111111"/>
          <w:sz w:val="28"/>
          <w:sz w:val="28"/>
          <w:szCs w:val="28"/>
          <w:rtl w:val="true"/>
          <w:lang w:bidi="fa-IR"/>
        </w:rPr>
        <w:t>نقش تأثیرگذاری که علی بن یقطین در دستگاه خلافت هارون الرشید به نفع امام کاظم علیه السّلام و شیعیان و پیروان حضرت ایفا کرد،در بخش بعدی بررسی خواهد شد</w:t>
      </w:r>
      <w:r>
        <w:rPr>
          <w:rFonts w:eastAsia="IRNazanin" w:cs="IRNazanin"/>
          <w:color w:val="111111"/>
          <w:sz w:val="28"/>
          <w:szCs w:val="28"/>
          <w:rtl w:val="true"/>
          <w:lang w:bidi="fa-IR"/>
        </w:rPr>
        <w:t>.</w:t>
      </w:r>
    </w:p>
    <w:p>
      <w:pPr>
        <w:pStyle w:val="Heading6"/>
        <w:numPr>
          <w:ilvl w:val="5"/>
          <w:numId w:val="1"/>
        </w:numPr>
        <w:rPr/>
      </w:pPr>
      <w:bookmarkStart w:id="184" w:name="__RefHeading___Toc730356_2616395394"/>
      <w:bookmarkStart w:id="185" w:name="_Toc65"/>
      <w:bookmarkEnd w:id="184"/>
      <w:r>
        <w:rPr>
          <w:rtl w:val="true"/>
        </w:rPr>
        <w:t>هدف دوم</w:t>
      </w:r>
      <w:r>
        <w:rPr>
          <w:rtl w:val="true"/>
        </w:rPr>
        <w:t>:</w:t>
      </w:r>
      <w:r>
        <w:rPr>
          <w:rtl w:val="true"/>
        </w:rPr>
        <w:t>برآوردن نیاز مؤمنان</w:t>
      </w:r>
      <w:bookmarkEnd w:id="185"/>
    </w:p>
    <w:p>
      <w:pPr>
        <w:pStyle w:val="BookText"/>
        <w:rPr/>
      </w:pPr>
      <w:r>
        <w:rPr>
          <w:rFonts w:ascii="IRNazanin" w:hAnsi="IRNazanin" w:eastAsia="IRNazanin"/>
          <w:color w:val="111111"/>
          <w:sz w:val="28"/>
          <w:sz w:val="28"/>
          <w:szCs w:val="28"/>
          <w:rtl w:val="true"/>
          <w:lang w:bidi="fa-IR"/>
        </w:rPr>
        <w:t>برآوردن نیاز مؤمنان و پیروان خط اهل بیت که زیر پرچم حاکمیت ستمگر زندگی کرده،هماره تحت پیگرد عوامل آن بودند و موجودیت‌شان مورد تهدید قرار داشت،مهمترین هدف برای ماندگاری کیان این جماعت صالح و درستکار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هرگاه علی بن یقطین از امام کاظم علیه السّلام می‌خواست تا اجازه دهد از دستگاه خلافت کناره‌گیری کند،امام علیه السّلام هربار او را از این کار بازداشته،به او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علی،خداوند را دوستانی است که در کنار دوستداران و یاوران ستمگران قرار دارند تا به وسیلۀ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 ستمکاران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دوستان خود دور کند و تو ای علی از آنان هستی</w:t>
      </w:r>
      <w:r>
        <w:rPr>
          <w:rFonts w:eastAsia="IRNazanin" w:cs="IRNazanin"/>
          <w:color w:val="111111"/>
          <w:sz w:val="28"/>
          <w:szCs w:val="28"/>
          <w:rtl w:val="true"/>
          <w:lang w:bidi="fa-IR"/>
        </w:rPr>
        <w:t xml:space="preserve">. </w:t>
      </w:r>
      <w:r>
        <w:rPr>
          <w:rStyle w:val="FootnoteAnchor"/>
          <w:rtl w:val="true"/>
        </w:rPr>
        <w:footnoteReference w:id="151"/>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جایی دیگر امام کاظم علیه السّلام به علی بن یقطین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را مکن،زیرا با تو انس داریم و برادران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 به وجود تو عزیز هستند،باشد که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شکسته‌ای را به وسیلۀ تو سامان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مرهمی بر آن نهد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وجود تو آتش کینۀ مخالفان را از دوستانش فرو نشاند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علی،کفارۀ کار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در حاکمیت جور و 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 به برادرانتان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یک چیز تضمین بده و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را برای تو تضمین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تضمین بده هرگاه یکی از دوستان ما را دیدی که برای نیازها و گرفتاری‌های خود نزد تو آمد او را گرامی داشته،نیازش را برآوری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چنین صورتی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تضمین می‌کنم که هرگز زیر </w:t>
      </w:r>
    </w:p>
    <w:p>
      <w:pPr>
        <w:pStyle w:val="BookText"/>
        <w:rPr/>
      </w:pPr>
      <w:r>
        <w:rPr>
          <w:rFonts w:ascii="IRNazanin" w:hAnsi="IRNazanin" w:eastAsia="IRNazanin"/>
          <w:color w:val="111111"/>
          <w:sz w:val="28"/>
          <w:sz w:val="28"/>
          <w:szCs w:val="28"/>
          <w:rtl w:val="true"/>
          <w:lang w:bidi="fa-IR"/>
        </w:rPr>
        <w:t>سقف زندان قرار نگیری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زندانی نشوی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،تیزی دم شمشیر هرگز تو را گزند نرساند و بینوایی و فقر هرگز به خانه‌ات راه نیابد</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طاهر صوری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دبیران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ما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مقداری به عنوان مخارج سالانه بدهکار بودم و یحیی آن را از من مطالبه می‌کرد و بیم آن داشتم که با دادن بدهی‌ام به بینوایی دچار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سرمایۀ زندگی‌ام بر باد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گفتند که یحیی شیعی مذهب است،اما می‌ترسیدم نزد او بروم و در صورتی که شیعه نباشد و به آنچه خوش ندارم گرفتار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تنها راه حل خود را نزد خدا 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آهنگ حج کردم و به دیدار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رفتم و شرح حال خود را با حضرت در میان گذاشتم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علیه السّلام خطاب به والی،نامه‌ای نوشت به این 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إعلم أنّ للّه تحت عرشه ظلاّ لا یسکنه إلاّ من أسدی إلی أخیه معروفا،أو نفّس عنه کربة،او أدخل علی قلبه سرورا،و هذا أخوک، و السلام؛</w:t>
      </w:r>
    </w:p>
    <w:p>
      <w:pPr>
        <w:pStyle w:val="BookText"/>
        <w:rPr/>
      </w:pPr>
      <w:r>
        <w:rPr>
          <w:rFonts w:ascii="IRNazanin" w:hAnsi="IRNazanin" w:eastAsia="IRNazanin"/>
          <w:color w:val="111111"/>
          <w:sz w:val="28"/>
          <w:sz w:val="28"/>
          <w:szCs w:val="28"/>
          <w:rtl w:val="true"/>
          <w:lang w:bidi="fa-IR"/>
        </w:rPr>
        <w:t>به نام خداوند بخشایشگر مهربان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خدای را زیر عرش سایه‌ای است،کسی در آن قرار می‌گیرد که در حق برادر خود نیکی کند،اندوهی از او بزداید یا دل او را شادمان کند و این برادر توست و السلام</w:t>
      </w:r>
      <w:r>
        <w:rPr>
          <w:rFonts w:eastAsia="IRNazanin" w:cs="IRNazanin"/>
          <w:color w:val="111111"/>
          <w:sz w:val="28"/>
          <w:szCs w:val="28"/>
          <w:rtl w:val="true"/>
          <w:lang w:bidi="fa-IR"/>
        </w:rPr>
        <w:t xml:space="preserve">. </w:t>
      </w:r>
      <w:r>
        <w:rPr>
          <w:rStyle w:val="FootnoteAnchor"/>
          <w:rtl w:val="true"/>
        </w:rPr>
        <w:footnoteReference w:id="153"/>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گرفتن خراج به صورت ظاهر و بازگرداندن آن در نهان،از دیگر مصادیق برآوردن نیاز مؤمنان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یقطین در پی رهنمود امام کاظم علیه السّلام این رویّه را در پیش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روزی به امام کاظم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مورد تصدی و </w:t>
      </w:r>
      <w:bookmarkStart w:id="186" w:name="pg13435_178277"/>
    </w:p>
    <w:p>
      <w:pPr>
        <w:pStyle w:val="BookText"/>
        <w:rPr/>
      </w:pPr>
      <w:bookmarkEnd w:id="186"/>
      <w:r>
        <w:rPr>
          <w:rFonts w:ascii="IRNazanin" w:hAnsi="IRNazanin" w:eastAsia="IRNazanin"/>
          <w:color w:val="111111"/>
          <w:sz w:val="28"/>
          <w:sz w:val="28"/>
          <w:szCs w:val="28"/>
          <w:rtl w:val="true"/>
          <w:lang w:bidi="fa-IR"/>
        </w:rPr>
        <w:t>پذیرش،منصبی در دستگاه اینان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می‌گویی؟</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ناچار باشی،از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به دستگاه دولتی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اموال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کن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بترس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این مطلب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آشکارا از شیعیان خراج می‌گرفت،ولی در خفا آن‌ها را به صاحبانش باز می‌گرداند</w:t>
      </w:r>
      <w:r>
        <w:rPr>
          <w:rFonts w:eastAsia="IRNazanin" w:cs="IRNazanin"/>
          <w:color w:val="111111"/>
          <w:sz w:val="28"/>
          <w:szCs w:val="28"/>
          <w:rtl w:val="true"/>
          <w:lang w:bidi="fa-IR"/>
        </w:rPr>
        <w:t xml:space="preserve">». </w:t>
      </w:r>
      <w:r>
        <w:rPr>
          <w:rStyle w:val="FootnoteAnchor"/>
          <w:rtl w:val="true"/>
        </w:rPr>
        <w:footnoteReference w:id="154"/>
      </w:r>
    </w:p>
    <w:p>
      <w:pPr>
        <w:pStyle w:val="Heading6"/>
        <w:numPr>
          <w:ilvl w:val="5"/>
          <w:numId w:val="1"/>
        </w:numPr>
        <w:rPr/>
      </w:pPr>
      <w:bookmarkStart w:id="187" w:name="__RefHeading___Toc730358_2616395394"/>
      <w:bookmarkStart w:id="188" w:name="_Toc66"/>
      <w:bookmarkEnd w:id="187"/>
      <w:r>
        <w:rPr>
          <w:rtl w:val="true"/>
        </w:rPr>
        <w:t>هدف سوم</w:t>
      </w:r>
      <w:r>
        <w:rPr>
          <w:rtl w:val="true"/>
        </w:rPr>
        <w:t>:</w:t>
      </w:r>
      <w:r>
        <w:rPr>
          <w:rtl w:val="true"/>
        </w:rPr>
        <w:t>تأثیرگذاری امام علیه السّلام بر سیاست عمومی</w:t>
      </w:r>
      <w:bookmarkEnd w:id="188"/>
    </w:p>
    <w:p>
      <w:pPr>
        <w:pStyle w:val="BookText"/>
        <w:rPr/>
      </w:pPr>
      <w:r>
        <w:rPr>
          <w:rFonts w:ascii="IRNazanin" w:hAnsi="IRNazanin" w:eastAsia="IRNazanin"/>
          <w:color w:val="111111"/>
          <w:sz w:val="28"/>
          <w:sz w:val="28"/>
          <w:szCs w:val="28"/>
          <w:rtl w:val="true"/>
          <w:lang w:bidi="fa-IR"/>
        </w:rPr>
        <w:t>امام موسی بن جعفر علیه السّلام در عرصۀ کسب اطلاعات و پرس‌وجو و نیز فراهم آوردن امنیت ارتباط پنهانی خود با علی بن یقطین و دیگر شیعیانی که در مرکز حاکمیت و دستگاه خلافت نفوذ کرده بودند،ابزارهای مطمئنی به کار می‌گرفت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از گماشتن افراد مورد اعتماد در حاکمیت و به دست گرفتن منصب‌های بزرگ دو هدف را دنبال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تأثیرگذاری در سیاست عمومی حاکمیت و جامۀ عمل پوشاندن به اهداف سیاسی یا فقهی بود که از این راه امام علیه السّلام می‌توانست مصالح امت اسلامی را تأمین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ابزارهای این روابط و فعالیت‌های مرتبط با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بن 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معرفی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بن 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یقطین ما را فرا خوانده،اموال و نامه‌هایی به ما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ماده شتر راهوار بخرید و دور از مسیر همگانی راه پیموده،این اموال و نامه‌ها را به ابو الحسن موسی علیه السّلام برسانید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داشته باشید که کسی از مأموریت شما آگاه نشود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اسماعیل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وارد کوفه شدیم،دو شتر و توشۀ سفر تدارک دیدیم و </w:t>
      </w:r>
      <w:bookmarkStart w:id="189" w:name="pg13435_178278"/>
    </w:p>
    <w:p>
      <w:pPr>
        <w:pStyle w:val="BookText"/>
        <w:rPr/>
      </w:pPr>
      <w:bookmarkEnd w:id="189"/>
      <w:r>
        <w:rPr>
          <w:rFonts w:ascii="IRNazanin" w:hAnsi="IRNazanin" w:eastAsia="IRNazanin"/>
          <w:color w:val="111111"/>
          <w:sz w:val="28"/>
          <w:sz w:val="28"/>
          <w:szCs w:val="28"/>
          <w:rtl w:val="true"/>
          <w:lang w:bidi="fa-IR"/>
        </w:rPr>
        <w:t>از کوفه بیرون شده،راهی غیر از راه عمومی در پیش گرفتیم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 الرمه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رسیدیم فرود آمده،شتران خود را بسته،به آن‌ها علوفه دادیم و خود به خوردن غذا پرداختیم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حال سواری را دیدیم که همراه غلام خود به سوی ما می‌آمد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ما نزدیک شد دریافتیم که ابو الحسن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برخاستیم سلام کردیم و اموال و نامه‌ها را به او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از آستین خود نوشته‌هایی را بیرون آورد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پاسخ نامه‌های شماست</w:t>
      </w:r>
      <w:r>
        <w:rPr>
          <w:rFonts w:eastAsia="IRNazanin" w:cs="IRNazanin"/>
          <w:color w:val="111111"/>
          <w:sz w:val="28"/>
          <w:szCs w:val="28"/>
          <w:rtl w:val="true"/>
          <w:lang w:bidi="fa-IR"/>
        </w:rPr>
        <w:t xml:space="preserve">». </w:t>
      </w:r>
      <w:r>
        <w:rPr>
          <w:rStyle w:val="FootnoteAnchor"/>
          <w:rtl w:val="true"/>
        </w:rPr>
        <w:footnoteReference w:id="155"/>
      </w:r>
    </w:p>
    <w:p>
      <w:pPr>
        <w:pStyle w:val="Heading5"/>
        <w:numPr>
          <w:ilvl w:val="4"/>
          <w:numId w:val="1"/>
        </w:numPr>
        <w:rPr/>
      </w:pPr>
      <w:bookmarkStart w:id="190" w:name="__RefHeading___Toc730360_2616395394"/>
      <w:bookmarkStart w:id="191" w:name="_Toc67"/>
      <w:bookmarkEnd w:id="190"/>
      <w:r>
        <w:rPr/>
        <w:t>2</w:t>
      </w:r>
      <w:r>
        <w:rPr>
          <w:rtl w:val="true"/>
        </w:rPr>
        <w:t>.</w:t>
      </w:r>
      <w:r>
        <w:rPr>
          <w:rtl w:val="true"/>
        </w:rPr>
        <w:t>پرورش اندیشۀ سیاسی</w:t>
      </w:r>
      <w:bookmarkEnd w:id="191"/>
    </w:p>
    <w:p>
      <w:pPr>
        <w:pStyle w:val="BookText"/>
        <w:rPr/>
      </w:pPr>
      <w:r>
        <w:rPr>
          <w:rFonts w:ascii="IRNazanin" w:hAnsi="IRNazanin" w:eastAsia="IRNazanin"/>
          <w:color w:val="111111"/>
          <w:sz w:val="28"/>
          <w:sz w:val="28"/>
          <w:szCs w:val="28"/>
          <w:rtl w:val="true"/>
          <w:lang w:bidi="fa-IR"/>
        </w:rPr>
        <w:t>فعالیت سیاسی یاران امام علیه السّلام در این مرحله و به دلیل سختی‌هایی که به همراه داشت به‌طور ویژه‌ای به بیداری و دقت در نگرش و تعمیق ایمان نیازمند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ویژگی،امام علیه السّلام را بر آن داشت تا خود بر اعمال و فعالیت‌های آنان نظارت و خواص از شیعیان را به پیمودن این راه ترغیب و تشویق کند،روح دینداری را در ژرفای وجود آنان درآمیزد و به مرحله ویژه‌ای از ایمان برساند،آن‌گاه آنان را به عرصه‌های سیاسی گسیل دارد تا با چنین اندوخته‌هایی به بهترین وجه با خصم برخورد کرده،از قدرتی برخوردار شوند و به عزت و بلند همتی و والایی و تداوم راه دست 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علیه السّلام برای نیل به این اهداف راه کارهایی را در پیش گرفته به این شرح</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علیه السّلام مؤمنان را به این امر توجه می‌داد که امر امامت تابع فراوانی یا کمی یاران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سماعة بن مهران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دنیاطلبان و پیروان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بستر أمن خود آرام گرفتند و مرا ترسان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وانهادند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هان،به خدا سوگند در تمام دنیا تنها یک تن بندگی و اطاعت خدا می‌کرد و اگر جز او کسی دیگری می‌بود خداوند او را نام می‌برد که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ابراهیم،پیشوایی مطیع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حقگرای بود و از مشرکان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ابراهیم تا آن زمانی که خداوند می‌خواست شکیبایی در پیش گرفت،آن‌گاه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همنشین و همدل او گرداند و آنان سه تن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به خدا سوگند که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کم‌اند و پیروان باطل فراوان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دلیل آن را می‌دانی؟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 نمی‌دانم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دو چهره و متظاهر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همنشین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داده شدند تا مؤمنان درد دل خود را با آنان واگویند و بدین وسیله به آرامش دست یابند</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موسی بن جعفر علیه السّلام تلاش خود را به کار بست تا براساس تقویت رشته برادری و دوستی مبتنی بر ایمان،شیعیان را تربیت کند تا این جماعت صالحان به مقتضای پیوندهای اعتقادی و روحی،به نیرویی منسجم و به هم پیوسته و تزلزل‌ناپذیر مبدل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مطلبی که در زیر می‌خوانیم گواهی بر این گفتار و یکی از این آموزه‌هاست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امام کاظم علیه السّلام از یکی از یاران خود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عاصم، در رسیدگی و نیکی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چگونه‌اید؟</w:t>
      </w:r>
    </w:p>
    <w:p>
      <w:pPr>
        <w:pStyle w:val="BookText"/>
        <w:rPr/>
      </w:pPr>
      <w:r>
        <w:rPr>
          <w:rFonts w:ascii="IRNazanin" w:hAnsi="IRNazanin" w:eastAsia="IRNazanin"/>
          <w:color w:val="111111"/>
          <w:sz w:val="28"/>
          <w:sz w:val="28"/>
          <w:szCs w:val="28"/>
          <w:rtl w:val="true"/>
          <w:lang w:bidi="fa-IR"/>
        </w:rPr>
        <w:t>عاصم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بهترین و برترین وضعیتی که کسی در این راه داشته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مرحله رسیده‌اید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شما در گرفتاری و تنگدستی به خانۀ </w:t>
      </w:r>
      <w:bookmarkStart w:id="192" w:name="pg13435_178280"/>
    </w:p>
    <w:p>
      <w:pPr>
        <w:pStyle w:val="BookText"/>
        <w:rPr/>
      </w:pPr>
      <w:bookmarkEnd w:id="192"/>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برود،او را نیابد،آن‌گاه دستور دهد تا کیسۀ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 و 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بیاورند، سپس مهر آن را برداشته و به مقدار نیاز،از آن بردارد و کسی بر او خرده نگیرد و او را سرزنش نکند؟</w:t>
      </w:r>
    </w:p>
    <w:p>
      <w:pPr>
        <w:pStyle w:val="BookText"/>
        <w:rPr/>
      </w:pPr>
      <w:r>
        <w:rPr>
          <w:rFonts w:ascii="IRNazanin" w:hAnsi="IRNazanin" w:eastAsia="IRNazanin"/>
          <w:color w:val="111111"/>
          <w:sz w:val="28"/>
          <w:sz w:val="28"/>
          <w:szCs w:val="28"/>
          <w:rtl w:val="true"/>
          <w:lang w:bidi="fa-IR"/>
        </w:rPr>
        <w:t>عاصم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آن‌گونه که من دوست دارم،به هنگام تنگدستی و بینوایی به یکدیگر رسیدگی نمی‌کنید</w:t>
      </w:r>
      <w:r>
        <w:rPr>
          <w:rFonts w:eastAsia="IRNazanin" w:cs="IRNazanin"/>
          <w:color w:val="111111"/>
          <w:sz w:val="28"/>
          <w:szCs w:val="28"/>
          <w:rtl w:val="true"/>
          <w:lang w:bidi="fa-IR"/>
        </w:rPr>
        <w:t xml:space="preserve">!». </w:t>
      </w:r>
      <w:r>
        <w:rPr>
          <w:rStyle w:val="FootnoteAnchor"/>
          <w:rtl w:val="true"/>
        </w:rPr>
        <w:footnoteReference w:id="157"/>
      </w:r>
    </w:p>
    <w:p>
      <w:pPr>
        <w:pStyle w:val="Heading5"/>
        <w:numPr>
          <w:ilvl w:val="4"/>
          <w:numId w:val="1"/>
        </w:numPr>
        <w:rPr/>
      </w:pPr>
      <w:bookmarkStart w:id="193" w:name="__RefHeading___Toc730362_2616395394"/>
      <w:bookmarkStart w:id="194" w:name="_Toc68"/>
      <w:bookmarkEnd w:id="193"/>
      <w:r>
        <w:rPr/>
        <w:t>3</w:t>
      </w:r>
      <w:r>
        <w:rPr>
          <w:rtl w:val="true"/>
        </w:rPr>
        <w:t>.</w:t>
      </w:r>
      <w:r>
        <w:rPr>
          <w:rtl w:val="true"/>
        </w:rPr>
        <w:t>ایجاد ساختار علمی و پیوند فکری</w:t>
      </w:r>
      <w:bookmarkEnd w:id="194"/>
    </w:p>
    <w:p>
      <w:pPr>
        <w:pStyle w:val="BookText"/>
        <w:rPr/>
      </w:pPr>
      <w:r>
        <w:rPr>
          <w:rFonts w:ascii="IRNazanin" w:hAnsi="IRNazanin" w:eastAsia="IRNazanin"/>
          <w:color w:val="111111"/>
          <w:sz w:val="28"/>
          <w:sz w:val="28"/>
          <w:szCs w:val="28"/>
          <w:rtl w:val="true"/>
          <w:lang w:bidi="fa-IR"/>
        </w:rPr>
        <w:t>از دیگر مواردی که امام کاظم علیه السّلام آن را محور کار خود قرار داده بود تربیت جماعت صالحان بر اساس ضرورت پیوند فکری و علمی با مکتب اهل بیت علیهم السّلام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بیداری و نهضت فکری که امام صادق علیه السّلام آن را تحقق بخشیده بود و فرصتی مناسب برای رسیدن به این هدف به شمار می‌رفت، استفاده کرده،کار پدر بزرگوار خود را در ایجاد جمعیتی متخصص دنبال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علیه السّلام توانست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w:t>
      </w:r>
      <w:r>
        <w:rPr>
          <w:rStyle w:val="FootnoteAnchor"/>
          <w:rtl w:val="true"/>
        </w:rPr>
        <w:footnoteReference w:id="158"/>
      </w:r>
      <w:r>
        <w:rPr>
          <w:rFonts w:ascii="IRNazanin" w:hAnsi="IRNazanin" w:eastAsia="IRNazanin"/>
          <w:color w:val="111111"/>
          <w:sz w:val="28"/>
          <w:sz w:val="28"/>
          <w:szCs w:val="28"/>
          <w:rtl w:val="true"/>
          <w:lang w:bidi="fa-IR"/>
        </w:rPr>
        <w:t>را که هریک دانش و تجربۀ خود را از حضرتش فراگرفته و به جایگاه والای علمی دست یافته بودند،تربیت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با گرایش فکری که به امام کاظم علیه السّلام و مکتب اهل بیت علیهم السّلام داشتند،از برنامۀ حساب‌شده‌ای پیروی می‌کردند که با تکیه بر آن با چالش‌های فرهنگی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فقهی و نیز نوآوری در عرصۀ هردانشی هماوردی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به گوشه‌ای از فعالیت‌های فکری امام کاظم علیه السّلام در این مسیر اشاره می‌کنیم</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که پیشتر اشاره شد امام کاظم علیه السّلام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را که از نخبگان </w:t>
      </w:r>
      <w:bookmarkStart w:id="195" w:name="pg13435_178281"/>
    </w:p>
    <w:p>
      <w:pPr>
        <w:pStyle w:val="BookText"/>
        <w:rPr/>
      </w:pPr>
      <w:bookmarkEnd w:id="195"/>
      <w:r>
        <w:rPr>
          <w:rFonts w:ascii="IRNazanin" w:hAnsi="IRNazanin" w:eastAsia="IRNazanin"/>
          <w:color w:val="111111"/>
          <w:sz w:val="28"/>
          <w:sz w:val="28"/>
          <w:szCs w:val="28"/>
          <w:rtl w:val="true"/>
          <w:lang w:bidi="fa-IR"/>
        </w:rPr>
        <w:t>فقیهان و راویان به شمار می‌رفتند تربیت کرد،اما در میان آنان تنها شش تن به راستگویی و امانت شناخته شدند و راویان همگی آنچه را که این شش تن از امامان معصوم علیهم السّلام روایت کردند،تصدیق نموده،می‌پذیرفتند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میان محدثان،هجده تن از فقیهان و محدثان که از اصحاب امام باقر علیه السّلام و امام کاظم علیه السّلام بودند بلندآوازه شده،به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هجده تن،شش تن از اصحاب امام باقر علیه السّلام،شش تن از اصحاب امام صادق علیه السّلام و شش تن از اصحاب امام کاظم علیه السّلام بودند که نام آنان به این ترتیب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بن عبد الرحمن؛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بن یحیی معروف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بیاع سابری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ابی عمیر؛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مغیره؛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محبوب سرّاد؛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ابی نصر بزنطی</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این افراد مردان عرصۀ فقه و فقاهت بودند و عرصه‌های دیگری همچون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کلام،قرآن،لغت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از نخبگانی متخصص برخوردار بودند</w:t>
      </w:r>
      <w:r>
        <w:rPr>
          <w:rFonts w:eastAsia="IRNazanin" w:cs="IRNazanin"/>
          <w:color w:val="111111"/>
          <w:sz w:val="28"/>
          <w:szCs w:val="28"/>
          <w:rtl w:val="true"/>
          <w:lang w:bidi="fa-IR"/>
        </w:rPr>
        <w:t>.</w:t>
      </w:r>
    </w:p>
    <w:p>
      <w:pPr>
        <w:pStyle w:val="Heading4"/>
        <w:numPr>
          <w:ilvl w:val="3"/>
          <w:numId w:val="1"/>
        </w:numPr>
        <w:rPr/>
      </w:pPr>
      <w:bookmarkStart w:id="196" w:name="__RefHeading___Toc730364_2616395394"/>
      <w:bookmarkStart w:id="197" w:name="_Toc69"/>
      <w:bookmarkEnd w:id="196"/>
      <w:r>
        <w:rPr>
          <w:rtl w:val="true"/>
        </w:rPr>
        <w:t>امام کاظم علیه السّلام در زندان</w:t>
      </w:r>
      <w:bookmarkEnd w:id="197"/>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پیشتر با دشمنی و کینه‌ورزی مهدی عباسی با علویان و دوستداران این خاندان آشنا شدیم و نیز خواندیم چون مهدی دریافته بود اگر سیاست </w:t>
      </w:r>
    </w:p>
    <w:p>
      <w:pPr>
        <w:pStyle w:val="BookText"/>
        <w:rPr/>
      </w:pPr>
      <w:r>
        <w:rPr>
          <w:rFonts w:ascii="IRNazanin" w:hAnsi="IRNazanin" w:eastAsia="IRNazanin"/>
          <w:color w:val="111111"/>
          <w:sz w:val="28"/>
          <w:sz w:val="28"/>
          <w:szCs w:val="28"/>
          <w:rtl w:val="true"/>
          <w:lang w:bidi="fa-IR"/>
        </w:rPr>
        <w:t>سختگیرانۀ پدرش منصور را در پیش گیرد،حکومتش دستخوش تزلزل و نابودی خواهد شد،از همین‌رو تمام بندیان را آزاد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سیاست خود را در قالب این عبارت‌ها بیان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سیاست کردن به وسیلۀ بخشایش را کارآمدتر از کیفر می‌دانم و سلامت در سایۀ گذشت را بیشتر از سلامت در کیفر زود هنگام می‌بینم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حاکمی عطوفت خواسته شد و او دریغ ورزد،چون قدرت یابد درنگذرد،آن‌گاه که پیروز شود نبخشاید و زمانی که از او درخواست مهربانی شود مهر نورزد،دل‌ها از او می‌رمند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مهربانی‌اش کم شود و اقتدار و سرکشی‌اش فزونی گیرد،شایسته و بایسته است که منفور باشد و دشمنانش فراوان شوند</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با این حال مهدی عباسی وزیر محبوب خود؛یعنی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بن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دلیل تمایلی که به علویان و خاندان پیامبر صلّی اللّه علیه و آله داشت،مورد آزاد و شکنجه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پس از این‌که از گرایش وزیر خود به علویان اطمینان حاصل کرد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ریختن خون تو بر من روا و آسان است و اگر ریختن خونت را می‌خواستم چنین می‌کردم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دستور داد تا او را تا پایان زندگی به زندان افکنند و اموال او را نیز مصادره کرد</w:t>
      </w:r>
      <w:r>
        <w:rPr>
          <w:rFonts w:eastAsia="IRNazanin" w:cs="IRNazanin"/>
          <w:color w:val="111111"/>
          <w:sz w:val="28"/>
          <w:szCs w:val="28"/>
          <w:rtl w:val="true"/>
          <w:lang w:bidi="fa-IR"/>
        </w:rPr>
        <w:t xml:space="preserve">. </w:t>
      </w:r>
      <w:r>
        <w:rPr>
          <w:rStyle w:val="FootnoteAnchor"/>
          <w:rtl w:val="true"/>
        </w:rPr>
        <w:footnoteReference w:id="161"/>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صورتی که وزیر محبوب مهدی عباسی فقط به دلیل تمایل و علاقه‌اش </w:t>
      </w:r>
    </w:p>
    <w:p>
      <w:pPr>
        <w:pStyle w:val="BookText"/>
        <w:rPr/>
      </w:pPr>
      <w:r>
        <w:rPr>
          <w:rFonts w:ascii="IRNazanin" w:hAnsi="IRNazanin" w:eastAsia="IRNazanin"/>
          <w:color w:val="111111"/>
          <w:sz w:val="28"/>
          <w:sz w:val="28"/>
          <w:szCs w:val="28"/>
          <w:rtl w:val="true"/>
          <w:lang w:bidi="fa-IR"/>
        </w:rPr>
        <w:t>به علویان چنین مورد خشم مهدی قرار می‌گیرد،روشن است که خلیفه نمی‌توانست در برابر امام کاظم علیه السّلام که نام و دانش او زبانزد همگان شده،آفاق را پر کرده بود آرام بگیرد،چرا که او استقرار و ادامۀ حکومت خود را تنها در بازداشت و زندانی کردن امام کاظم علیه السّلام می‌دید و سرانجام سرشت ناپاک خود را آشکار کرد و امام علیه السّلام را به زندان افکند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عباسی با دیدن حضرت علی علیه السّلام در عالم رؤیا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قبلا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خطاب دردآلود و غمگنانه حضرت به او و خواندن آیه فَهَلْ عَسَیْتُمْ إِنْ تَوَلَّیْتُمْ أَنْ تُفْسِدُوا فِی الْأَرْضِ وَ تُقَطِّعُوا أَرْحٰامَکُمْ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هراسان بیدار شده،امام را از زندان فراخواند و خواب خود را برای امام بازگفت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از امام خواست تا خود و فرزندانش بر او نشورند،سپس سه هزار دینار به امام داد و او را به مدینه بازگرداند</w:t>
      </w:r>
      <w:r>
        <w:rPr>
          <w:rFonts w:eastAsia="IRNazanin" w:cs="IRNazanin"/>
          <w:color w:val="111111"/>
          <w:sz w:val="28"/>
          <w:szCs w:val="28"/>
          <w:rtl w:val="true"/>
          <w:lang w:bidi="fa-IR"/>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 xml:space="preserve">مهدی عباسی در سال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روز مانده از ماه محرم</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مرگ او را دو گونه ذکر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این‌که آخرین باری که برای شکار رفته بود وارد ویرانه‌ای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 آن ویرانه به کمر مهدی ضربه وارد کرد و به مرگش انجامید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دومین نقل این‌گونه است که یکی از کنیزکانش به مهدی عباسی زهر خوراند،چرا که مهدی یکی از کنیزکان را بسیار دوست می‌داشت و او را برگزیده بود و همین امر حسادت این کنیزک را برانگیخت و او را به چنین کاری واداشت</w:t>
      </w:r>
      <w:r>
        <w:rPr>
          <w:rFonts w:eastAsia="IRNazanin" w:cs="IRNazanin"/>
          <w:color w:val="111111"/>
          <w:sz w:val="28"/>
          <w:szCs w:val="28"/>
          <w:rtl w:val="true"/>
          <w:lang w:bidi="fa-IR"/>
        </w:rPr>
        <w:t xml:space="preserve">. </w:t>
      </w:r>
      <w:r>
        <w:rPr>
          <w:rStyle w:val="FootnoteAnchor"/>
          <w:rtl w:val="true"/>
        </w:rPr>
        <w:footnoteReference w:id="164"/>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بدین ترتیب روزگار مهدی به پایان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عباسی قبلا برای فرزندانش موسی و هارون به عنوان خلیفه از مردم بیعت گرفته بود</w:t>
      </w:r>
      <w:r>
        <w:rPr>
          <w:rFonts w:eastAsia="IRNazanin" w:cs="IRNazanin"/>
          <w:color w:val="111111"/>
          <w:sz w:val="28"/>
          <w:szCs w:val="28"/>
          <w:rtl w:val="true"/>
          <w:lang w:bidi="fa-IR"/>
        </w:rPr>
        <w:t xml:space="preserve">. </w:t>
      </w:r>
      <w:bookmarkStart w:id="198" w:name="pg13435_178284"/>
    </w:p>
    <w:p>
      <w:pPr>
        <w:pStyle w:val="Heading4"/>
        <w:numPr>
          <w:ilvl w:val="3"/>
          <w:numId w:val="1"/>
        </w:numPr>
        <w:rPr/>
      </w:pPr>
      <w:bookmarkStart w:id="199" w:name="__RefHeading___Toc730366_2616395394"/>
      <w:bookmarkStart w:id="200" w:name="_Toc70"/>
      <w:bookmarkEnd w:id="198"/>
      <w:bookmarkEnd w:id="199"/>
      <w:r>
        <w:rPr>
          <w:rtl w:val="true"/>
        </w:rPr>
        <w:t>امام کاظم علیه السّلام در حکومت موسی الهادی عباسی</w:t>
      </w:r>
      <w:bookmarkEnd w:id="200"/>
    </w:p>
    <w:p>
      <w:pPr>
        <w:pStyle w:val="Heading5"/>
        <w:numPr>
          <w:ilvl w:val="4"/>
          <w:numId w:val="1"/>
        </w:numPr>
        <w:rPr/>
      </w:pPr>
      <w:bookmarkStart w:id="201" w:name="__RefHeading___Toc730368_2616395394"/>
      <w:bookmarkStart w:id="202" w:name="_Toc71"/>
      <w:bookmarkEnd w:id="201"/>
      <w:r>
        <w:rPr>
          <w:rtl w:val="true"/>
        </w:rPr>
        <w:t>اشاره</w:t>
      </w:r>
      <w:bookmarkEnd w:id="202"/>
    </w:p>
    <w:p>
      <w:pPr>
        <w:pStyle w:val="BookText"/>
        <w:rPr/>
      </w:pPr>
      <w:r>
        <w:rPr>
          <w:rFonts w:ascii="IRNazanin" w:hAnsi="IRNazanin" w:eastAsia="IRNazanin"/>
          <w:color w:val="111111"/>
          <w:sz w:val="28"/>
          <w:sz w:val="28"/>
          <w:szCs w:val="28"/>
          <w:rtl w:val="true"/>
          <w:lang w:bidi="fa-IR"/>
        </w:rPr>
        <w:t xml:space="preserve">دهۀ سوم ماه محرم سال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به خلافت رسیدن موسی فرزند و جانشین مهدی عباسی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زیست</w:t>
      </w:r>
      <w:r>
        <w:rPr>
          <w:rFonts w:eastAsia="IRNazanin" w:cs="IRNazanin"/>
          <w:color w:val="111111"/>
          <w:sz w:val="28"/>
          <w:szCs w:val="28"/>
          <w:rtl w:val="true"/>
          <w:lang w:bidi="fa-IR"/>
        </w:rPr>
        <w:t xml:space="preserve">. </w:t>
      </w:r>
      <w:r>
        <w:rPr>
          <w:rStyle w:val="FootnoteAnchor"/>
          <w:rtl w:val="true"/>
        </w:rPr>
        <w:footnoteReference w:id="165"/>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حکومت موسی کوتاه بود،اما آثار شومی نسبت بر شیعیان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رخداد تاریخ اسلامی؛یعنی واقعۀ فخ از حوادث بارز این دوره بود و چنان دردناک بود که امام جواد علیه السّلام دربارۀ این فاجعه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واقعۀ 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سنگین‌تر از واقعۀ فخ بر ما خاندان نگذشته است</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سیاست هادی آمیخته به شرارت بود و این وجه تمایز،در سلوک و رفتار او جلوه کرد،از همین‌رو نزدیکان و بیگانگان همگی بر او خشم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خیزران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کینه‌ای سخت از او به دل گرفت و بنا به گفته‌ها همو بود که هادی را کشت</w:t>
      </w:r>
      <w:r>
        <w:rPr>
          <w:rFonts w:eastAsia="IRNazanin" w:cs="IRNazanin"/>
          <w:color w:val="111111"/>
          <w:sz w:val="28"/>
          <w:szCs w:val="28"/>
          <w:rtl w:val="true"/>
          <w:lang w:bidi="fa-IR"/>
        </w:rPr>
        <w:t xml:space="preserve">. </w:t>
      </w:r>
      <w:r>
        <w:rPr>
          <w:rStyle w:val="FootnoteAnchor"/>
          <w:rtl w:val="true"/>
        </w:rPr>
        <w:footnoteReference w:id="167"/>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هادی عباسی،علویان را سخت مورد آزار و شکنجه قرار داد،ترس و هراس را بر زندگی آنان گستراند،مقرری‌هایی که پدرش مهدی برای علویان معین کرده بود قطع کرد و به گماردگان خود در سراسر گسترۀ حکومتی‌اش دستور داد تا علویان را هرجا که هستند گرفته و به بغداد،مرکز حکومت هادی بفرستند</w:t>
      </w:r>
      <w:r>
        <w:rPr>
          <w:rFonts w:eastAsia="IRNazanin" w:cs="IRNazanin"/>
          <w:color w:val="111111"/>
          <w:sz w:val="28"/>
          <w:szCs w:val="28"/>
          <w:rtl w:val="true"/>
          <w:lang w:bidi="fa-IR"/>
        </w:rPr>
        <w:t xml:space="preserve">. </w:t>
      </w:r>
      <w:bookmarkStart w:id="203" w:name="pg13435_178285"/>
    </w:p>
    <w:p>
      <w:pPr>
        <w:pStyle w:val="Heading5"/>
        <w:numPr>
          <w:ilvl w:val="4"/>
          <w:numId w:val="1"/>
        </w:numPr>
        <w:rPr/>
      </w:pPr>
      <w:bookmarkStart w:id="204" w:name="__RefHeading___Toc730370_2616395394"/>
      <w:bookmarkStart w:id="205" w:name="_Toc72"/>
      <w:bookmarkEnd w:id="203"/>
      <w:bookmarkEnd w:id="204"/>
      <w:r>
        <w:rPr>
          <w:rtl w:val="true"/>
        </w:rPr>
        <w:t>قیام فخ</w:t>
      </w:r>
      <w:bookmarkEnd w:id="205"/>
    </w:p>
    <w:p>
      <w:pPr>
        <w:pStyle w:val="Heading6"/>
        <w:numPr>
          <w:ilvl w:val="5"/>
          <w:numId w:val="1"/>
        </w:numPr>
        <w:rPr/>
      </w:pPr>
      <w:bookmarkStart w:id="206" w:name="__RefHeading___Toc730372_2616395394"/>
      <w:bookmarkStart w:id="207" w:name="_Toc73"/>
      <w:bookmarkEnd w:id="206"/>
      <w:r>
        <w:rPr>
          <w:rtl w:val="true"/>
        </w:rPr>
        <w:t>اشاره</w:t>
      </w:r>
      <w:bookmarkEnd w:id="207"/>
    </w:p>
    <w:p>
      <w:pPr>
        <w:pStyle w:val="BookText"/>
        <w:rPr/>
      </w:pPr>
      <w:r>
        <w:rPr>
          <w:rFonts w:ascii="IRNazanin" w:hAnsi="IRNazanin" w:eastAsia="IRNazanin"/>
          <w:color w:val="111111"/>
          <w:sz w:val="28"/>
          <w:sz w:val="28"/>
          <w:szCs w:val="28"/>
          <w:rtl w:val="true"/>
          <w:lang w:bidi="fa-IR"/>
        </w:rPr>
        <w:t>همان‌طور که گفته شد،قیام فخ مهمترین رخداد دورۀ خلافت هادی عباسی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قیام توسط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الحسن بن الحسن بن علی بن ابی طالب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حاکم عباسی سامان داده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چندین عامل موجب به وجود آمدن این قیام شد که در این‌جا به دو مورد از آن‌ها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ستمگری‌های خلفای عباسی،به‌ویژه استبداد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 نسبت به علویان روا داشته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والیانی بودند که از سوی هادی عباسی بر مدینه گمارده شده بودند که از جملۀ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بن عیسی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والی،فردی از نوادگان عمر بن خطاب،معروف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جانشینی خود برگزید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العزیز در آزار و تحقیر علویان کار را به نهایت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علویان را ملزم کرده بود تا همه روزه نزد او رفته،حضور خود را اعلام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العزیز،علویان را واداشته بود تا برای حضور همه روزه،یکدیگر را ضمانت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شرطۀ تحت امر عبد العزیز،در اقدامی جائرانه،سه تن را به نام‌های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محمد بن عبد الله 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جندب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دستگیر کرده،مدعی شدند که این افراد را بر خوان شراب دیده و گرفته‌اند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دستور عبد العزیز آنان را زدند،سپس بر گردن ایشان ریسمان نهاد و به منظور رسواکردن‌شان فرمان داد تا آنان را در شهر بگردانند</w:t>
      </w:r>
      <w:r>
        <w:rPr>
          <w:rFonts w:eastAsia="IRNazanin" w:cs="IRNazanin"/>
          <w:color w:val="111111"/>
          <w:sz w:val="28"/>
          <w:szCs w:val="28"/>
          <w:rtl w:val="true"/>
          <w:lang w:bidi="fa-IR"/>
        </w:rPr>
        <w:t xml:space="preserve">. </w:t>
      </w:r>
      <w:r>
        <w:rPr>
          <w:rStyle w:val="FootnoteAnchor"/>
          <w:rtl w:val="true"/>
        </w:rPr>
        <w:footnoteReference w:id="168"/>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آهنگ قیام کرد و امام کاظم علیه السّلام را از قصد خود آگاه </w:t>
      </w:r>
    </w:p>
    <w:p>
      <w:pPr>
        <w:pStyle w:val="BookText"/>
        <w:rPr/>
      </w:pPr>
      <w:r>
        <w:rPr>
          <w:rFonts w:ascii="IRNazanin" w:hAnsi="IRNazanin" w:eastAsia="IRNazanin"/>
          <w:color w:val="111111"/>
          <w:sz w:val="28"/>
          <w:sz w:val="28"/>
          <w:szCs w:val="28"/>
          <w:rtl w:val="true"/>
          <w:lang w:bidi="fa-IR"/>
        </w:rPr>
        <w:t>نموده،از امام علیه السّلام خواست تا با او بیعت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عموزاده،آنچه را که عموزاده‌ات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نفس زکیه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عمویت 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خواست،از من نخواه، زیرا همان‌گونه که ابو عبد الله برخلاف میل خود رفتار کرد،من نیز چنان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به امام کاظم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تو پیشنهاد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بخواهی آن را بپذیر و بدان تن در ده و اگر نمی‌پسندی تو را به قبول آن مجبور نمی‌کنم که از خداوند یاری خواسته می‌شود،سپس با امام خداحافظی کرد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حسین یاران خود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ادریس بن عبد الله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الحسن افطس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گرد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بانگ اذان صبح برخاست وارد مسجد شدند و بانگ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افطس بر فراز گلدسته رفت و مؤذن را به گفتن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واداشت و حسین امامت جماعت را به عهده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نماز خطبه‌ای خواند و مردم با وی بیعت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که از استیلای بر مدینه فارغ شد همراه سیصد جنگجو آهنگ مکه کرد و چون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در آن‌جا اردو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خلیفۀ عباسی او را تعقیب کرده،در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وی و یارانش وارد جنگی پرهراس شد که این رویارویی به شهادت حسین و یارانش انجامید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سرهای شهیدان فخ را از تن جدا کرده،همراه اسیران که دست و پای آنان را در کندهای آهنین قرار داشت برای هادی سرکش فرستادند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دستور هادی اسیران را در غل و زنجیر کشتند و پیکرهای آنان را بر در محبس به دار آویختند</w:t>
      </w:r>
      <w:r>
        <w:rPr>
          <w:rFonts w:eastAsia="IRNazanin" w:cs="IRNazanin"/>
          <w:color w:val="111111"/>
          <w:sz w:val="28"/>
          <w:szCs w:val="28"/>
          <w:rtl w:val="true"/>
          <w:lang w:bidi="fa-IR"/>
        </w:rPr>
        <w:t xml:space="preserve">. </w:t>
      </w:r>
      <w:r>
        <w:rPr>
          <w:rStyle w:val="FootnoteAnchor"/>
          <w:rtl w:val="true"/>
        </w:rPr>
        <w:footnoteReference w:id="169"/>
      </w:r>
      <w:bookmarkStart w:id="208" w:name="pg13435_178287"/>
    </w:p>
    <w:p>
      <w:pPr>
        <w:pStyle w:val="Heading6"/>
        <w:numPr>
          <w:ilvl w:val="5"/>
          <w:numId w:val="1"/>
        </w:numPr>
        <w:rPr/>
      </w:pPr>
      <w:bookmarkStart w:id="209" w:name="__RefHeading___Toc730374_2616395394"/>
      <w:bookmarkStart w:id="210" w:name="_Toc74"/>
      <w:bookmarkEnd w:id="208"/>
      <w:bookmarkEnd w:id="209"/>
      <w:r>
        <w:rPr>
          <w:rtl w:val="true"/>
        </w:rPr>
        <w:t>پیامدهای قیام فخ</w:t>
      </w:r>
      <w:bookmarkEnd w:id="210"/>
    </w:p>
    <w:p>
      <w:pPr>
        <w:pStyle w:val="BookText"/>
        <w:rPr/>
      </w:pPr>
      <w:r>
        <w:rPr>
          <w:rFonts w:ascii="IRNazanin" w:hAnsi="IRNazanin" w:eastAsia="IRNazanin"/>
          <w:color w:val="111111"/>
          <w:sz w:val="28"/>
          <w:sz w:val="28"/>
          <w:szCs w:val="28"/>
          <w:rtl w:val="true"/>
          <w:lang w:bidi="fa-IR"/>
        </w:rPr>
        <w:t>شهادت حسین رهبر قیام فخ و یارانش نقطۀ پایانی بر قیام آنان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 عباسی بازماندگان از علویان را آماج تهدید خود قرار داد و با اشاره به ارتباط قیام حسین با بزرگ این خاندان؛یعنی موسی بن جعفر علیه السّلام،گفت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سوگند،حسین جز به فرمان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نکرد و غیر از جلب محبت او،راه دیگری را پیروی ننمود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او از میان افراد خاندان رسالت،صاحب وصیت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مرا بکشد اگر او را مهلت زنده بودن بدهم</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علی بن یقطین امام کاظم علیه السّلام را از این تصمیم هادی آگاه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افراد خاندان و شیعیان خود را گرد آورد و از نامۀ علی بن یقطین آگاهشان نمود،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این‌باره چه می‌گویید؟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پیشنهاد ما به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خدایت سلامت بدارد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از دید و دسترس این سرکش دور شده و خویش را پنهان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لبخندی زدند و به یک بیت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بن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بنی سلیمه تمثل جست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 مدعی شد که بر 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پیروز خواهد گشت،پس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پیروز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همه را از پای درمی‌آورد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در توان دارد انجام دهد که او را در برابر خداوند سودی ندارد</w:t>
      </w:r>
      <w:r>
        <w:rPr>
          <w:rFonts w:eastAsia="IRNazanin" w:cs="IRNazanin"/>
          <w:color w:val="111111"/>
          <w:sz w:val="28"/>
          <w:szCs w:val="28"/>
          <w:rtl w:val="true"/>
          <w:lang w:bidi="fa-IR"/>
        </w:rPr>
        <w:t xml:space="preserve">)». </w:t>
      </w:r>
      <w:r>
        <w:rPr>
          <w:rStyle w:val="FootnoteAnchor"/>
          <w:rtl w:val="true"/>
        </w:rPr>
        <w:footnoteReference w:id="171"/>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حضرت کاظم علیه السّلام روی به قبله گرداند و دعای جوشن صغیر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bookmarkStart w:id="211" w:name="pg13435_178288"/>
    </w:p>
    <w:p>
      <w:pPr>
        <w:pStyle w:val="BookText"/>
        <w:rPr/>
      </w:pPr>
      <w:bookmarkEnd w:id="211"/>
      <w:r>
        <w:rPr>
          <w:rFonts w:ascii="IRNazanin" w:hAnsi="IRNazanin" w:eastAsia="IRNazanin"/>
          <w:color w:val="111111"/>
          <w:sz w:val="28"/>
          <w:sz w:val="28"/>
          <w:szCs w:val="28"/>
          <w:rtl w:val="true"/>
          <w:lang w:bidi="fa-IR"/>
        </w:rPr>
        <w:t>از حضرتش وارد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خواند،و پس از دعا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حرمت این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روز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مانند سخن گفتن شما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بی‌تردید واقع شده است</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راوی این خبر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نماز گزاردیم و مردم متفرق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آنان دوباره گرد آمدند که نامۀ حاوی خبر مرگ هادی و بیعت با هارون الرشید را بخوانند</w:t>
      </w:r>
      <w:r>
        <w:rPr>
          <w:rFonts w:eastAsia="IRNazanin" w:cs="IRNazanin"/>
          <w:color w:val="111111"/>
          <w:sz w:val="28"/>
          <w:szCs w:val="28"/>
          <w:rtl w:val="true"/>
          <w:lang w:bidi="fa-IR"/>
        </w:rPr>
        <w:t xml:space="preserve">». </w:t>
      </w:r>
      <w:r>
        <w:rPr>
          <w:rStyle w:val="FootnoteAnchor"/>
          <w:rtl w:val="true"/>
        </w:rPr>
        <w:footnoteReference w:id="173"/>
      </w:r>
    </w:p>
    <w:p>
      <w:pPr>
        <w:pStyle w:val="Heading6"/>
        <w:numPr>
          <w:ilvl w:val="5"/>
          <w:numId w:val="1"/>
        </w:numPr>
        <w:rPr/>
      </w:pPr>
      <w:bookmarkStart w:id="212" w:name="__RefHeading___Toc730376_2616395394"/>
      <w:bookmarkStart w:id="213" w:name="_Toc75"/>
      <w:bookmarkEnd w:id="212"/>
      <w:r>
        <w:rPr>
          <w:rtl w:val="true"/>
        </w:rPr>
        <w:t>تحلیلی از قیام فخ و موضع‌گیری امام کاظم علیه السّلام</w:t>
      </w:r>
      <w:bookmarkEnd w:id="213"/>
    </w:p>
    <w:p>
      <w:pPr>
        <w:pStyle w:val="BookText"/>
        <w:rPr/>
      </w:pPr>
      <w:r>
        <w:rPr>
          <w:rFonts w:ascii="IRNazanin" w:hAnsi="IRNazanin" w:eastAsia="IRNazanin"/>
          <w:color w:val="111111"/>
          <w:sz w:val="28"/>
          <w:sz w:val="28"/>
          <w:szCs w:val="28"/>
          <w:rtl w:val="true"/>
          <w:lang w:bidi="fa-IR"/>
        </w:rPr>
        <w:t>فعالیت‌های امام کاظم علیه السّلام در راه کامل کردن تربیت جماعت صالحان و رساندن آنان به بالاترین مرحله از اعتقادات ایمانی و هشیاری سیاسی که زمینه‌ساز تحقق طرح‌های بزرگ تغییر ساختاری اسلامی بود،در بخش گذشته مطرح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عاملی که این طرح را کامل می‌کرد،برانگیختن وجدان امت اسلامی و آزاد کردن ارادۀ آن بود که به امت،قدرت و صلابت بخشیده،او را از نادیده انگاشتن کرامت و ذوب شدن در سیاست‌های ستمگران بازمی‌داشت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هدف با ادامه یافتن حرکت‌ها و اقدام‌های انقلابی علیه حکومت‌های ستمکار محقق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براساس همین ضرورت‌ها می‌توان موضع‌گیری امام کاظم علیه السّلام را در موارد زیر خلاصه کرد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موضع‌گیری امام کاظم علیه السّلام در این مقطع زمانی در برابر حاکمیت </w:t>
      </w:r>
    </w:p>
    <w:p>
      <w:pPr>
        <w:pStyle w:val="BookText"/>
        <w:rPr/>
      </w:pPr>
      <w:r>
        <w:rPr>
          <w:rFonts w:ascii="IRNazanin" w:hAnsi="IRNazanin" w:eastAsia="IRNazanin"/>
          <w:color w:val="111111"/>
          <w:sz w:val="28"/>
          <w:sz w:val="28"/>
          <w:szCs w:val="28"/>
          <w:rtl w:val="true"/>
          <w:lang w:bidi="fa-IR"/>
        </w:rPr>
        <w:t>موجود،موضع‌گیری انقلابی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حسین،رهبر قیام فخ از امام کاظم علیه السّلام خواست تا با وی بیعت کند،امام علیه السّلام با یادآوری قیام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نفس زکیه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موضع‌گیری امام صادق علیه السّلام در برابر محمد،متذکر شدند که در صورت اصرار از سوی حسین برای بیعت،همانند پدر خود موضع‌گیری خواهد کرد</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حسین بر مدینه چیره شد و امامت نماز صبح را به بر عهده گرفت،جز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جعفر بن الحسن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موسی بن جعفر علیه السّلام،همۀ هاشمیان نماز را به امامت حسین گزاردند</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حسین تصمیم خود را مبنی بر قیام به اطلاع امام کاظم علیه السّلام رساند،حضرت به‌طور صریح و با عبارت زیر او را تأیید و حمایت کرده،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مقتول فأحدّ الضراب،فإن القوم فسّاق یظهرون ایمانا و یضمرون نفاقا و شرکا،فإنا للّه و إنا إلیه راجعون و عنده أحتسبکم من عصبة؛</w:t>
      </w:r>
    </w:p>
    <w:p>
      <w:pPr>
        <w:pStyle w:val="BookText"/>
        <w:rPr/>
      </w:pPr>
      <w:r>
        <w:rPr>
          <w:rFonts w:ascii="IRNazanin" w:hAnsi="IRNazanin" w:eastAsia="IRNazanin"/>
          <w:color w:val="111111"/>
          <w:sz w:val="28"/>
          <w:sz w:val="28"/>
          <w:szCs w:val="28"/>
          <w:rtl w:val="true"/>
          <w:lang w:bidi="fa-IR"/>
        </w:rPr>
        <w:t>من تو را کشته می‌بینم،پس سخت کارزار کن که این قوم فسق پیشه‌اند،در ظاهر ایمان می‌ورزند،ولی دلشان نهانخانۀ نفاق و شرک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از آن خدا هستیم و به سوی او باز می‌گردیم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 و پاداش شما را از خداوند می‌خواهم</w:t>
      </w:r>
      <w:r>
        <w:rPr>
          <w:rFonts w:eastAsia="IRNazanin" w:cs="IRNazanin"/>
          <w:color w:val="111111"/>
          <w:sz w:val="28"/>
          <w:szCs w:val="28"/>
          <w:rtl w:val="true"/>
          <w:lang w:bidi="fa-IR"/>
        </w:rPr>
        <w:t xml:space="preserve">. </w:t>
      </w:r>
      <w:r>
        <w:rPr>
          <w:rStyle w:val="FootnoteAnchor"/>
          <w:rtl w:val="true"/>
        </w:rPr>
        <w:footnoteReference w:id="176"/>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خبر شهادت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موسی بن جعفر علیه السّلام رسید،حضرت در سوگ او گریست و با این جملات او را مرثیه گفت و ستود</w:t>
      </w:r>
      <w:r>
        <w:rPr>
          <w:rFonts w:eastAsia="IRNazanin" w:cs="IRNazanin"/>
          <w:color w:val="111111"/>
          <w:sz w:val="28"/>
          <w:szCs w:val="28"/>
          <w:rtl w:val="true"/>
          <w:lang w:bidi="fa-IR"/>
        </w:rPr>
        <w:t xml:space="preserve">: </w:t>
      </w:r>
      <w:bookmarkStart w:id="214" w:name="pg13435_178290"/>
    </w:p>
    <w:p>
      <w:pPr>
        <w:pStyle w:val="BookText"/>
        <w:rPr/>
      </w:pPr>
      <w:bookmarkEnd w:id="21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إنا إلیه راجعون،مضی و الله مسلما صالحا،صوّاما قوّاما،آمرا بالمعروف،ناهیا عن المنکر،ما کان فی أهل بیته مثله؛</w:t>
      </w:r>
    </w:p>
    <w:p>
      <w:pPr>
        <w:pStyle w:val="BookText"/>
        <w:rPr/>
      </w:pPr>
      <w:r>
        <w:rPr>
          <w:rFonts w:ascii="IRNazanin" w:hAnsi="IRNazanin" w:eastAsia="IRNazanin"/>
          <w:color w:val="111111"/>
          <w:sz w:val="28"/>
          <w:sz w:val="28"/>
          <w:szCs w:val="28"/>
          <w:rtl w:val="true"/>
          <w:lang w:bidi="fa-IR"/>
        </w:rPr>
        <w:t>همه از خدا هستیم و به سوی او بازمی‌گردیم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سوگند،حسین در حالی از دنیا رفت که مسلمان،درستکار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 را به روزه سپری می‌کرد و شب‌ها را به نماز زنده می‌داشت،امر به معروف می‌کرد و از منکر بازمی‌داشت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خاندانش همانند او وجود نداشت</w:t>
      </w:r>
      <w:r>
        <w:rPr>
          <w:rFonts w:eastAsia="IRNazanin" w:cs="IRNazanin"/>
          <w:color w:val="111111"/>
          <w:sz w:val="28"/>
          <w:szCs w:val="28"/>
          <w:rtl w:val="true"/>
          <w:lang w:bidi="fa-IR"/>
        </w:rPr>
        <w:t xml:space="preserve">. </w:t>
      </w:r>
      <w:r>
        <w:rPr>
          <w:rStyle w:val="FootnoteAnchor"/>
          <w:rtl w:val="true"/>
        </w:rPr>
        <w:footnoteReference w:id="177"/>
      </w:r>
    </w:p>
    <w:p>
      <w:pPr>
        <w:pStyle w:val="Heading5"/>
        <w:numPr>
          <w:ilvl w:val="4"/>
          <w:numId w:val="1"/>
        </w:numPr>
        <w:rPr/>
      </w:pPr>
      <w:bookmarkStart w:id="215" w:name="__RefHeading___Toc730378_2616395394"/>
      <w:bookmarkStart w:id="216" w:name="_Toc76"/>
      <w:bookmarkEnd w:id="215"/>
      <w:r>
        <w:rPr>
          <w:rtl w:val="true"/>
        </w:rPr>
        <w:t>تلاش موسی الهادی برای عزل هارون الرشید از ولایت‌عهدی</w:t>
      </w:r>
      <w:bookmarkEnd w:id="216"/>
    </w:p>
    <w:p>
      <w:pPr>
        <w:pStyle w:val="BookText"/>
        <w:rPr/>
      </w:pPr>
      <w:r>
        <w:rPr>
          <w:rFonts w:ascii="IRNazanin" w:hAnsi="IRNazanin" w:eastAsia="IRNazanin"/>
          <w:color w:val="111111"/>
          <w:sz w:val="28"/>
          <w:sz w:val="28"/>
          <w:szCs w:val="28"/>
          <w:rtl w:val="true"/>
          <w:lang w:bidi="fa-IR"/>
        </w:rPr>
        <w:t>چالش میان موسی الهادی و هارون الرشید را به روایت یعقوبی چنین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برادرش هارون نزاعی درگرفت،لذا موسی بر آن شد تا هارون را از منصب ولایتعهدی خلع و فرزند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جای او به ولایتعهدی برگزیند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سرداران را فراخواند و آنان را از اندیشۀ خود آگاه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آنان او را از این کار منع کردند،ولی چند تن از ایشان او را در اجرای این تصمیم تشویق کرده،اظهار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حکومت به هارون برسد،دیگر سامان نخواهد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کسانی که موسی را در خلع هارون الرشید تشویق و ترغیب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هریره،محمد فرّوخ ازدی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سرداری از قبیلۀ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ابو هریره را چنین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در رأس سپاهی گران گسیل داشت تا مردم ناحیۀ جزیره،شام،مصر و مغرب را به خلع هارون فراخواند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فرمان داشت تا هرکس از این کار سرباز زند از دم شمشیر بگذراند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هریره </w:t>
      </w:r>
    </w:p>
    <w:p>
      <w:pPr>
        <w:pStyle w:val="BookText"/>
        <w:rPr/>
      </w:pPr>
      <w:r>
        <w:rPr>
          <w:rFonts w:ascii="IRNazanin" w:hAnsi="IRNazanin" w:eastAsia="IRNazanin"/>
          <w:color w:val="111111"/>
          <w:sz w:val="28"/>
          <w:sz w:val="28"/>
          <w:szCs w:val="28"/>
          <w:rtl w:val="true"/>
          <w:lang w:bidi="fa-IR"/>
        </w:rPr>
        <w:t>برای انجام مأموریت خود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رسیده بود که خبر مرگ موسی الهادی را دریافت</w:t>
      </w:r>
      <w:r>
        <w:rPr>
          <w:rFonts w:eastAsia="IRNazanin" w:cs="IRNazanin"/>
          <w:color w:val="111111"/>
          <w:sz w:val="28"/>
          <w:szCs w:val="28"/>
          <w:rtl w:val="true"/>
          <w:lang w:bidi="fa-IR"/>
        </w:rPr>
        <w:t xml:space="preserve">. </w:t>
      </w:r>
      <w:r>
        <w:rPr>
          <w:rStyle w:val="FootnoteAnchor"/>
          <w:rtl w:val="true"/>
        </w:rPr>
        <w:footnoteReference w:id="178"/>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موسی الهادی سرانجام پس از حدود چهارده ماه حکومت جبارانه در نیمۀ ماه ربیع الاول سال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 xml:space="preserve">. </w:t>
      </w:r>
      <w:r>
        <w:rPr>
          <w:rStyle w:val="FootnoteAnchor"/>
          <w:rtl w:val="true"/>
        </w:rPr>
        <w:footnoteReference w:id="179"/>
      </w:r>
      <w:bookmarkStart w:id="217" w:name="pg13435_178292"/>
    </w:p>
    <w:p>
      <w:pPr>
        <w:pStyle w:val="Heading2"/>
        <w:numPr>
          <w:ilvl w:val="1"/>
          <w:numId w:val="1"/>
        </w:numPr>
        <w:rPr/>
      </w:pPr>
      <w:bookmarkStart w:id="218" w:name="__RefHeading___Toc730380_2616395394"/>
      <w:bookmarkStart w:id="219" w:name="_Toc77"/>
      <w:bookmarkEnd w:id="217"/>
      <w:bookmarkEnd w:id="218"/>
      <w:r>
        <w:rPr>
          <w:rtl w:val="true"/>
        </w:rPr>
        <w:t>قسمت چهارم</w:t>
      </w:r>
      <w:bookmarkEnd w:id="219"/>
    </w:p>
    <w:p>
      <w:pPr>
        <w:pStyle w:val="Heading3"/>
        <w:numPr>
          <w:ilvl w:val="2"/>
          <w:numId w:val="1"/>
        </w:numPr>
        <w:rPr/>
      </w:pPr>
      <w:bookmarkStart w:id="220" w:name="__RefHeading___Toc730382_2616395394"/>
      <w:bookmarkStart w:id="221" w:name="_Toc78"/>
      <w:bookmarkEnd w:id="220"/>
      <w:r>
        <w:rPr>
          <w:rtl w:val="true"/>
        </w:rPr>
        <w:t>اشاره</w:t>
      </w:r>
      <w:bookmarkEnd w:id="221"/>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نخست ویژگی‌های عصر هارون الرشید و موضع‌گیری‌اش در مورد امام کاظم علیه السّلام بخش دوم موضع‌گیری‌های امام کاظم علیه السّلام نسبت به حکومت هارون الرشید بخش سوم بازداشت‌های مکرر امام کاظم علیه السّلام تا زمان شهادت امام بخش چهارم میراث علمی امام کاظم علیه السّلام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2" w:name="pg13435_178294"/>
      <w:bookmarkStart w:id="223" w:name="pg13435_178294"/>
      <w:bookmarkEnd w:id="223"/>
    </w:p>
    <w:p>
      <w:pPr>
        <w:pStyle w:val="Heading3"/>
        <w:numPr>
          <w:ilvl w:val="2"/>
          <w:numId w:val="1"/>
        </w:numPr>
        <w:rPr/>
      </w:pPr>
      <w:bookmarkStart w:id="224" w:name="pg13435_178294"/>
      <w:bookmarkStart w:id="225" w:name="__RefHeading___Toc730384_2616395394"/>
      <w:bookmarkStart w:id="226" w:name="_Toc79"/>
      <w:bookmarkEnd w:id="224"/>
      <w:bookmarkEnd w:id="225"/>
      <w:r>
        <w:rPr>
          <w:rtl w:val="true"/>
        </w:rPr>
        <w:t>بخش نخست</w:t>
      </w:r>
      <w:bookmarkEnd w:id="226"/>
    </w:p>
    <w:p>
      <w:pPr>
        <w:pStyle w:val="Heading4"/>
        <w:numPr>
          <w:ilvl w:val="3"/>
          <w:numId w:val="1"/>
        </w:numPr>
        <w:rPr/>
      </w:pPr>
      <w:bookmarkStart w:id="227" w:name="__RefHeading___Toc730386_2616395394"/>
      <w:bookmarkStart w:id="228" w:name="_Toc80"/>
      <w:bookmarkEnd w:id="227"/>
      <w:r>
        <w:rPr>
          <w:rtl w:val="true"/>
        </w:rPr>
        <w:t>اشاره</w:t>
      </w:r>
      <w:bookmarkEnd w:id="228"/>
    </w:p>
    <w:p>
      <w:pPr>
        <w:pStyle w:val="BookText"/>
        <w:rPr/>
      </w:pPr>
      <w:r>
        <w:rPr>
          <w:rFonts w:ascii="IRNazanin" w:hAnsi="IRNazanin" w:eastAsia="IRNazanin"/>
          <w:color w:val="111111"/>
          <w:sz w:val="28"/>
          <w:sz w:val="28"/>
          <w:szCs w:val="28"/>
          <w:rtl w:val="true"/>
          <w:lang w:bidi="fa-IR"/>
        </w:rPr>
        <w:t>ویژگی های عصر</w:t>
      </w:r>
    </w:p>
    <w:p>
      <w:pPr>
        <w:pStyle w:val="BookText"/>
        <w:rPr/>
      </w:pPr>
      <w:r>
        <w:rPr>
          <w:rFonts w:ascii="IRNazanin" w:hAnsi="IRNazanin" w:eastAsia="IRNazanin"/>
          <w:color w:val="111111"/>
          <w:sz w:val="28"/>
          <w:sz w:val="28"/>
          <w:szCs w:val="28"/>
          <w:rtl w:val="true"/>
          <w:lang w:bidi="fa-IR"/>
        </w:rPr>
        <w:t>هارون الرشید و موضع گیری اش در مورد امام کاظم علیه السّلام</w:t>
      </w:r>
    </w:p>
    <w:p>
      <w:pPr>
        <w:pStyle w:val="BookText"/>
        <w:rPr/>
      </w:pPr>
      <w:r>
        <w:rPr>
          <w:rFonts w:ascii="IRNazanin" w:hAnsi="IRNazanin" w:eastAsia="IRNazanin"/>
          <w:color w:val="111111"/>
          <w:sz w:val="28"/>
          <w:sz w:val="28"/>
          <w:szCs w:val="28"/>
          <w:rtl w:val="true"/>
          <w:lang w:bidi="fa-IR"/>
        </w:rPr>
        <w:t>اگر درصدد مقایسه میان مراحل گوناگون زندگی امام کاظم علیه السّلام برآییم، بی‌تردید می‌بینیم که سال‌های پایانی عمر امام کاظم علیه السّلام سخت‌ترین مراحل زندگی حضرت بوده و بیشترین آزار و اذیت‌ها در این دوره بر امام علیه السّلام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دوره از زندگی امام علیه السّلام که چهارده سال و چند ماه </w:t>
      </w:r>
      <w:r>
        <w:rPr>
          <w:rStyle w:val="FootnoteAnchor"/>
          <w:rtl w:val="true"/>
        </w:rPr>
        <w:footnoteReference w:id="180"/>
      </w:r>
      <w:r>
        <w:rPr>
          <w:rFonts w:ascii="IRNazanin" w:hAnsi="IRNazanin" w:eastAsia="IRNazanin"/>
          <w:color w:val="111111"/>
          <w:sz w:val="28"/>
          <w:sz w:val="28"/>
          <w:szCs w:val="28"/>
          <w:rtl w:val="true"/>
          <w:lang w:bidi="fa-IR"/>
        </w:rPr>
        <w:t>بود در حکومت هارون الرشید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هارون،تمام کینه‌های جاهلی و انباشته‌های درون پلید خود را که سراسر کینه و نیرنگ بود نسبت به اهل بیت علیه السّلام روا داشت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تصمیم‌گیری و سیاست ستمکارانه و جبارانۀ هارون علیه خاندان رسالت،او را از اسلافش متمایز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سیاستی پی ریخت که طی آن از پای در آوردن حرکت و فعالیت امام علیه السّلام و جدا کردن او از امت و سپس زندانی کردن حضرت را دنبال می‌کرد تا زمینۀ کشتن امام علیه السّلام در زندان برای او فراهم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بود که امام کاظم علیه السّلام برای فعالیت‌های خویش روش‌های جدید و متفاوتی نسبت به شیوۀ امامان پیش از خود برگزید و بدین ترتیب مرحلۀ جدیدی از زندگی خود را آغاز کرد</w:t>
      </w:r>
      <w:r>
        <w:rPr>
          <w:rFonts w:eastAsia="IRNazanin" w:cs="IRNazanin"/>
          <w:color w:val="111111"/>
          <w:sz w:val="28"/>
          <w:szCs w:val="28"/>
          <w:rtl w:val="true"/>
          <w:lang w:bidi="fa-IR"/>
        </w:rPr>
        <w:t xml:space="preserve">. </w:t>
      </w:r>
      <w:bookmarkStart w:id="229" w:name="pg13435_178295"/>
    </w:p>
    <w:p>
      <w:pPr>
        <w:pStyle w:val="BookText"/>
        <w:rPr/>
      </w:pPr>
      <w:bookmarkEnd w:id="229"/>
      <w:r>
        <w:rPr>
          <w:rFonts w:ascii="IRNazanin" w:hAnsi="IRNazanin" w:eastAsia="IRNazanin"/>
          <w:color w:val="111111"/>
          <w:sz w:val="28"/>
          <w:sz w:val="28"/>
          <w:szCs w:val="28"/>
          <w:rtl w:val="true"/>
          <w:lang w:bidi="fa-IR"/>
        </w:rPr>
        <w:t>گفت‌وگو دربارۀ این مرحله از زندگی پر فراز و نشیب امام علیه السّلام را به شرح زیر دنبال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هارون الرشید و روش‌هایی که در برخورد با امام به کار بست؛</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موضع‌گیری امام کاظم علیه السّلام در برابر حکومت و سیاست هارون الرشید و عملکرد امام در ارتباط با امت؛</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بازداشت‌های پیاپی امام کاظم علیه السّلام و نقش او در زندان تا زمان شهادتش به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بخش در قالب دو مبحث بررسی می‌شود</w:t>
      </w:r>
      <w:r>
        <w:rPr>
          <w:rFonts w:eastAsia="IRNazanin" w:cs="IRNazanin"/>
          <w:color w:val="111111"/>
          <w:sz w:val="28"/>
          <w:szCs w:val="28"/>
          <w:rtl w:val="true"/>
          <w:lang w:bidi="fa-IR"/>
        </w:rPr>
        <w:t>:</w:t>
      </w:r>
    </w:p>
    <w:p>
      <w:pPr>
        <w:pStyle w:val="Heading4"/>
        <w:numPr>
          <w:ilvl w:val="3"/>
          <w:numId w:val="1"/>
        </w:numPr>
        <w:rPr/>
      </w:pPr>
      <w:bookmarkStart w:id="230" w:name="__RefHeading___Toc730388_2616395394"/>
      <w:bookmarkStart w:id="231" w:name="_Toc81"/>
      <w:bookmarkEnd w:id="230"/>
      <w:r>
        <w:rPr>
          <w:rtl w:val="true"/>
        </w:rPr>
        <w:t>مبحث یکم</w:t>
      </w:r>
      <w:r>
        <w:rPr>
          <w:rtl w:val="true"/>
        </w:rPr>
        <w:t>:</w:t>
      </w:r>
      <w:r>
        <w:rPr>
          <w:rtl w:val="true"/>
        </w:rPr>
        <w:t>ویژگی‌های روزگار هارون الرشید</w:t>
      </w:r>
      <w:bookmarkEnd w:id="231"/>
    </w:p>
    <w:p>
      <w:pPr>
        <w:pStyle w:val="BookText"/>
        <w:rPr/>
      </w:pPr>
      <w:r>
        <w:rPr>
          <w:rFonts w:ascii="IRNazanin" w:hAnsi="IRNazanin" w:eastAsia="IRNazanin"/>
          <w:color w:val="111111"/>
          <w:sz w:val="28"/>
          <w:sz w:val="28"/>
          <w:szCs w:val="28"/>
          <w:rtl w:val="true"/>
          <w:lang w:bidi="fa-IR"/>
        </w:rPr>
        <w:t>پدیده‌های منحرفی که سرزمین‌های اسلامی را مورد یورش خویش قرار داده بود و نیز سیاست ظالمانه‌ای که عباسیان با روش جاهلی خود علیه خاندان رسالت به کار بسته بودند،از مواردی است که پیشتر مطرح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رویدادها و شرایطی که امام کاظم علیه السّلام در عصر حکومت هارون الرشید با آن روبرو بود در حوصله این بحث نمی‌گنجد و درصدد بیان آن‌ها نیستیم،بلکه به وجوه تمایز و پدیده‌های این مرحلۀ تاریخی می‌پردازیم باشد که چهرۀ واقعی آن دوره را و نیز اوج فاجعه‌ای که امام کاظم علیه السّلام از آن در رنج بود،ترسیم کنیم</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یک بررسی ساده و محاسبۀ سرانگشتی پی می‌بریم که اموال و خراج‌هایی که از اطراف و اکناف برای هارون الرشید آورده می‌شد،بیش از آن چیزی بود که برای تمام خلفای پیش از او می‌رسید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اموال که در حقیقت،از آن مسلمانان بوده و می‌بایست برای آنان و در راه تأمین مصالح آنان </w:t>
      </w:r>
    </w:p>
    <w:p>
      <w:pPr>
        <w:pStyle w:val="BookText"/>
        <w:rPr/>
      </w:pPr>
      <w:r>
        <w:rPr>
          <w:rFonts w:ascii="IRNazanin" w:hAnsi="IRNazanin" w:eastAsia="IRNazanin"/>
          <w:color w:val="111111"/>
          <w:sz w:val="28"/>
          <w:sz w:val="28"/>
          <w:szCs w:val="28"/>
          <w:rtl w:val="true"/>
          <w:lang w:bidi="fa-IR"/>
        </w:rPr>
        <w:t>هزینه می‌شد،اما خرج خوشگذرانی‌های گوناگون خلیفه می‌گردید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الرشید سخاوتمندانه این اموال را به خنیاگران داده و ثروتی که می‌بایست برای مسلمانان هزینه می‌شد،همچون باران،بر آنان فرو می‌ریخت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العتاهیه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کسانی بود که از دهش‌های هارون بهره‌مند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مدح هارون سروده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فدای آن کس باد که دوستی‌اش؛در دلم جای گرفت،و قلبم را ربود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بنی عباس،در میان شما پادشاهی است؛که شاخه‌های نیکی از او سر برآورده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و جز این نیست که تمام وجود هارون خیر است؛و آن روز که او زاده شد،همه شر از جهان رخت بر بست</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موصلی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آوازه‌خوان معروف این شعر را خواند و هارون به ابو العتاهیه و ابراهیم هریک یکصد هزار درهم و یکصد جامه پاداش داد</w:t>
      </w:r>
      <w:r>
        <w:rPr>
          <w:rFonts w:eastAsia="IRNazanin" w:cs="IRNazanin"/>
          <w:color w:val="111111"/>
          <w:sz w:val="28"/>
          <w:szCs w:val="28"/>
          <w:rtl w:val="true"/>
          <w:lang w:bidi="fa-IR"/>
        </w:rPr>
        <w:t xml:space="preserve">.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هارون شیفتۀ کنیزکان و کامجویی از آنان بود و در این میدان،حدی نمی‌شناخت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 برادرش هادی ماجرایی به این شرح دارد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غادر،زیباترین و خوش‌نواترین کنیز بود و هادی او را بسیار دوست می‌داشت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خود اندیشید که پس از مرگش،برادرش هارون،غادر را به زنی خواهد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 که به هارون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می‌خواهم تا سوگند یاد کنی که پس از من غادر را به زنی نگیری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هارون سوگند یاد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هادی از هارون پیمان گرفت تا در صورت پیمان‌شکنی و نادیدن انگاشتن سوگند خود،پیاده به حج رود،همسرانش مطلّقه و غلامانش آزاد باشند و هرچه دارد در راه خدا انفاق کند،سپس غادر را سوگند داد و او سوگند یاد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ماه از این ماجرا گذشته بود که هادی مرد و با هارون به عنوان خلیفه بیعت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هارون پیکی نزد غادر فرستاد و از او خواستگاری کرد</w:t>
      </w:r>
      <w:r>
        <w:rPr>
          <w:rFonts w:eastAsia="IRNazanin" w:cs="IRNazanin"/>
          <w:color w:val="111111"/>
          <w:sz w:val="28"/>
          <w:szCs w:val="28"/>
          <w:rtl w:val="true"/>
          <w:lang w:bidi="fa-IR"/>
        </w:rPr>
        <w:t xml:space="preserve">».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اشتیاق فراوان هارون به آواز سبب شد تا آلات موسیقی در کاخش فراهم آورده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خوانندگان خواست تا یکصد گونۀ آواز را برگزیده،سپس ده و در نهایت سه آواز برگزینند و آنان چنین کردند</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موصلی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،آوازه‌خوان بلند آوازه که با هادی پیمان بسته بود پس از او آواز نخواند،دم فرو بسته،وفادار به پیمان ماند،هارون از او خواست تا آواز بخواند،اما او سرباز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او را به زندان افکند و زمانی او را از زندان آزاد کرد که ابراهیم پذیرفت آواز بخواند و پیمان شکست و در مجلس هارون آواز خواند</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هارون به این اندازه رویگردانی از اصول شریعت بسنده نکرده،بلکه آلودۀ می و می‌گساری بود و هرگاه که بر خوان شراب می‌نشست سوگلی‌های خود را فرا می‌خواند تا لذت و کامیابی‌اش به کمال برسد</w:t>
      </w:r>
      <w:r>
        <w:rPr>
          <w:rFonts w:eastAsia="IRNazanin" w:cs="IRNazanin"/>
          <w:color w:val="111111"/>
          <w:sz w:val="28"/>
          <w:szCs w:val="28"/>
          <w:rtl w:val="true"/>
          <w:lang w:bidi="fa-IR"/>
        </w:rPr>
        <w:t xml:space="preserve">. </w:t>
      </w:r>
      <w:r>
        <w:rPr>
          <w:rStyle w:val="FootnoteAnchor"/>
          <w:rtl w:val="true"/>
        </w:rPr>
        <w:footnoteReference w:id="186"/>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 بن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پدرش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 هارون الرشید مرا فرا خواند و من بر او وارد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کنیزکی را نزد او دیدم که جامه و شلواری سرخ فام بر تن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کنیزک آواز خواند هارون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آهنگ از کیست؟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من است ای امیر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سریج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 و من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دستخوش طرب شد و جامی از می نوشید و جامی به کنیزک داد و جامی به من نوشاند</w:t>
      </w:r>
      <w:r>
        <w:rPr>
          <w:rFonts w:eastAsia="IRNazanin" w:cs="IRNazanin"/>
          <w:color w:val="111111"/>
          <w:sz w:val="28"/>
          <w:szCs w:val="28"/>
          <w:rtl w:val="true"/>
          <w:lang w:bidi="fa-IR"/>
        </w:rPr>
        <w:t xml:space="preserve">». </w:t>
      </w:r>
      <w:r>
        <w:rPr>
          <w:rStyle w:val="FootnoteAnchor"/>
          <w:rtl w:val="true"/>
        </w:rPr>
        <w:footnoteReference w:id="1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شطرنج</w:t>
      </w:r>
      <w:r>
        <w:rPr>
          <w:rFonts w:eastAsia="IRNazanin" w:cs="IRNazanin"/>
          <w:color w:val="111111"/>
          <w:sz w:val="28"/>
          <w:szCs w:val="28"/>
          <w:rtl w:val="true"/>
          <w:lang w:bidi="fa-IR"/>
        </w:rPr>
        <w:t xml:space="preserve">» </w:t>
      </w:r>
      <w:r>
        <w:rPr>
          <w:rStyle w:val="FootnoteAnchor"/>
          <w:rtl w:val="true"/>
        </w:rPr>
        <w:footnoteReference w:id="188"/>
      </w:r>
      <w:r>
        <w:rPr>
          <w:rFonts w:ascii="IRNazanin" w:hAnsi="IRNazanin" w:eastAsia="IRNazanin"/>
          <w:color w:val="111111"/>
          <w:sz w:val="28"/>
          <w:sz w:val="28"/>
          <w:szCs w:val="28"/>
          <w:rtl w:val="true"/>
          <w:lang w:bidi="fa-IR"/>
        </w:rPr>
        <w:t>از بازی‌های و مورد علاقۀ شدید هارون بود و در این راه اموال زیادی هزینه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این گشاده‌دستی‌ها و علاقه و محبت به بدکاران و مطربان و کنیزکان،می‌بینیم که هارون در برخورد با علویان، موضع‌گیری کاملا خصمانه و کینه‌توزانه‌ای داشت و آن هنگام که به قدرت رسید و زمام حکومت را به دست گرفت سوگند یاد کرد که علویان را از پای در آورده و بکشد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آنچه در دل داشت در قالب این عبارت بر زبان آورده،چنین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سوگند،که علویان و شیعیان آنان را خواهم کشت</w:t>
      </w:r>
      <w:r>
        <w:rPr>
          <w:rFonts w:eastAsia="IRNazanin" w:cs="IRNazanin"/>
          <w:color w:val="111111"/>
          <w:sz w:val="28"/>
          <w:szCs w:val="28"/>
          <w:rtl w:val="true"/>
          <w:lang w:bidi="fa-IR"/>
        </w:rPr>
        <w:t xml:space="preserve">».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او در این راه به سوگند خود وفادار ماند و جمعی بزرگ از بزرگان علویان که در دانش و پرهیزگاری برترین و سرآمد مسلمانان بودند،کشت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دید مسلمانان بی‌شماری به زیارت مرقد امام حسین علیه السّلام می‌روند،به دستور او خانه‌های اطراف مرقد امام حسین علیه السّلام را ویران کرده،درخت سدری که در کنار قبر مطهر امام قرار داشت از ریشه درآوردند</w:t>
      </w:r>
      <w:r>
        <w:rPr>
          <w:rFonts w:eastAsia="IRNazanin" w:cs="IRNazanin"/>
          <w:color w:val="111111"/>
          <w:sz w:val="28"/>
          <w:szCs w:val="28"/>
          <w:rtl w:val="true"/>
          <w:lang w:bidi="fa-IR"/>
        </w:rPr>
        <w:t xml:space="preserve">. </w:t>
      </w:r>
      <w:r>
        <w:rPr>
          <w:rStyle w:val="FootnoteAnchor"/>
          <w:rtl w:val="true"/>
        </w:rPr>
        <w:footnoteReference w:id="190"/>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همچنین فرمان داد زمین کربلا را شخم بزنند تا هیچ اثر و نشانه‌ای از قبر امام حسین علیه السّلام برجای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کار هارون و دیگر جنایت‌های او بی‌پاسخ نماند و حضرت قادر قهار در همان سال او را در خراسان به هلاکت </w:t>
      </w:r>
    </w:p>
    <w:p>
      <w:pPr>
        <w:pStyle w:val="BookText"/>
        <w:rPr/>
      </w:pPr>
      <w:r>
        <w:rPr>
          <w:rFonts w:ascii="IRNazanin" w:hAnsi="IRNazanin" w:eastAsia="IRNazanin"/>
          <w:color w:val="111111"/>
          <w:sz w:val="28"/>
          <w:sz w:val="28"/>
          <w:szCs w:val="28"/>
          <w:rtl w:val="true"/>
          <w:lang w:bidi="fa-IR"/>
        </w:rPr>
        <w:t>ابدی رساند</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بی‌بند و باری‌های اخلاقی هارون جامعۀ اسلامی امت را به تسخیر خود درآورد و هرآنچه که هارون بدان دست می‌زد و مرتکب آن می‌شد در میان مردم رواج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 آن روز که مرکز خلافت اسلامی بود،صحنه‌ای برای سرگرمی‌ها،مجالس رقص،می‌فروشی،وادادگی اخلاقی و هرزگی شد، تا جایی که این دوره با این ویژگی‌ها از دیگر عصرها بازشناخته و متمایز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اشعار شاعران آن دوره،تأثیرپذیری‌شان را از سرگرمی‌های دربار،عشق به کنیزکان و لذت‌جویی از می،منعکس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نؤاس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توان خود را به کار بست تا در اشعار خود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جام،ساقی، می‌گساران و ندیمان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چنان ماهرانه این کار را می‌کرد که مردم شیفتۀ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اشعاری که در وصف شراب سروده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ویژگی‌های این دوره،پدید آمدن شکاف عمیق طبقاتی بود و فقر و بینوایی فراگیر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حالیکه میلیون‌ها مسلمان از حداقل نیازهای زندگی محروم بوده،از گرسنگی و نداشتن پوشاک رنج می‌بردند،اما ثروت‌های آنان؛ یعنی موجودی بیت المال در بغداد و نزد طبقۀ خاصی از خلفا و خلیفه‌زادگان و بستگان آنان،وزیران،آوازه‌خوانان،میگساران،جاسوسان،خبرچینان و آنان که از خوان به ناحق گستردۀ خلافت بهره‌مند بودند،انباشت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پدیدۀ شوم فقر،زمینه را برای پیدایش کفر فراهم آورد و این دوره شاهد ظهور جنبش‌های الحادی و فعالیت آن‌ها در میان مردم ساده‌اندیش بود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الهاوزن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این جنبش‌ها و حمایت عباسیان از آن‌ها می‌گوید</w:t>
      </w:r>
      <w:r>
        <w:rPr>
          <w:rFonts w:eastAsia="IRNazanin" w:cs="IRNazanin"/>
          <w:color w:val="111111"/>
          <w:sz w:val="28"/>
          <w:szCs w:val="28"/>
          <w:rtl w:val="true"/>
          <w:lang w:bidi="fa-IR"/>
        </w:rPr>
        <w:t xml:space="preserve">: </w:t>
      </w:r>
      <w:bookmarkStart w:id="232" w:name="pg13435_178300"/>
    </w:p>
    <w:p>
      <w:pPr>
        <w:pStyle w:val="BookText"/>
        <w:rPr/>
      </w:pPr>
      <w:bookmarkEnd w:id="23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تنگاتنگی میان دعوت عباسیان برای رسیدن به قدرت و جنبش زندیقان وجود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عباسیان در آغاز کار،زندیقان را گرد خود جمع کرده، پس از روزگاری آنان را از خود دور کردند</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قابل توجه است که جنبش‌های ویرانگری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مزدکیان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روزگار همه‌جا پراکنده شد،مروجان این جنبش،با بودن خلیفۀ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رها شدن از قیدوبندهای اخلاقی و معیارها و ارزش‌ها و به گونه‌ای از اشتراکیت فرا می‌خواندند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مزدک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مزدک زنان و اموال را بر یکدیگر مباح و روا کرد و همان‌گونه که مردم در اموال،آتش و چراگاه شریک یکدیگر می‌شدند،آنان را در زنان شریک گرداند</w:t>
      </w:r>
      <w:r>
        <w:rPr>
          <w:rFonts w:eastAsia="IRNazanin" w:cs="IRNazanin"/>
          <w:color w:val="111111"/>
          <w:sz w:val="28"/>
          <w:szCs w:val="28"/>
          <w:rtl w:val="true"/>
          <w:lang w:bidi="fa-IR"/>
        </w:rPr>
        <w:t xml:space="preserve">». </w:t>
      </w:r>
      <w:r>
        <w:rPr>
          <w:rStyle w:val="FootnoteAnchor"/>
          <w:rtl w:val="true"/>
        </w:rPr>
        <w:footnoteReference w:id="193"/>
      </w:r>
    </w:p>
    <w:p>
      <w:pPr>
        <w:pStyle w:val="Heading4"/>
        <w:numPr>
          <w:ilvl w:val="3"/>
          <w:numId w:val="1"/>
        </w:numPr>
        <w:rPr/>
      </w:pPr>
      <w:bookmarkStart w:id="233" w:name="__RefHeading___Toc730390_2616395394"/>
      <w:bookmarkStart w:id="234" w:name="_Toc82"/>
      <w:bookmarkEnd w:id="233"/>
      <w:r>
        <w:rPr>
          <w:rtl w:val="true"/>
        </w:rPr>
        <w:t>مبحث دوم</w:t>
      </w:r>
      <w:r>
        <w:rPr>
          <w:rtl w:val="true"/>
        </w:rPr>
        <w:t>:</w:t>
      </w:r>
      <w:r>
        <w:rPr>
          <w:rtl w:val="true"/>
        </w:rPr>
        <w:t>موضع‌گیری هارون نسبت به امام کاظم علیه السّلام</w:t>
      </w:r>
      <w:bookmarkEnd w:id="234"/>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الرشید بیش از خلفای پیش از خود در مورد امام کاظم علیه السّلام حساسیت داشت و نسبت به او کینه می‌ورزید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امر سبب شد تا هارون با انگیزۀ بازداشتن امام از حرکت‌ها و فعالیت‌های هدایتگرانه‌اش او را زیر نظر بگیرد و در محاصره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رسیدن به این هدف راه‌های گوناگون و زیرکانه‌ای در پیش گرفت که احضار مکرر امام علیه السّلام به دربار،بازداشت‌های متوالی امام علیه السّلام و تلاش برای ترور یاران و شیعیان آن حضرت و به زندان افکندن برخی از آنان از آن جمله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دیگر از راه‌هایی که هارون در راه مبارزه با امام علیه السّلام پیمود،گماردن انبوه جاسوسانی بود تا هرحرکتی که از امام و یاران او سر بزند به اطلاع خلیفه برسانند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یکی از این جاسوسان </w:t>
      </w:r>
    </w:p>
    <w:p>
      <w:pPr>
        <w:pStyle w:val="BookText"/>
        <w:rPr/>
      </w:pPr>
      <w:r>
        <w:rPr>
          <w:rFonts w:ascii="IRNazanin" w:hAnsi="IRNazanin" w:eastAsia="IRNazanin"/>
          <w:color w:val="111111"/>
          <w:sz w:val="28"/>
          <w:sz w:val="28"/>
          <w:szCs w:val="28"/>
          <w:rtl w:val="true"/>
          <w:lang w:bidi="fa-IR"/>
        </w:rPr>
        <w:t>خبری محرمانه از امام علیه السّلام برای هارون می‌برد مورد تکریم و تشویق او قرار می‌گرفت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چنان خصمانه راه خود را در برخورد با علویان،به ویژه امام کاظم علیه السّلام دنبال می‌کرد که چاپلوسان را بر آن داشت تا برای خوشایند خلیفه، سرهای علویان را از تن جدا کرده،چونان ارمغانی پربها به او پیشکش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سیاست دراز مدتی که هارون نسبت به امام علیه السّلام در پیش گرفت،محاصره، در انزوا قرار دادن امام و در نهایت گسستن پیوند او با امت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جهت از هنگامی که با هارون به عنوان خلیفه بیعت شد،امام کاظم علیه السّلام یا در زندان بود یا به اتهام‌هایی سیاسی مورد بازخواست هارون قرار گرفته،زمانی نیز مورد تکریم و بزرگداشت سالوسانه و منافقانۀ هارون واقع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رفتارها از ویژگی‌های سیاست خصمانۀ هارون با امام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شناخت روش‌ها و برخورد آشکار،گوناگون و زیرکانه‌ای که هارون با امام علیه السّلام داشت تا حرکت و رسالت اهل بیت علیهم السّلام و یاران آنان را از بین ببرد نقل‌هایی را مورد بررسی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روش‌هایی چندگانه و متضاد است که هارون در برخورد با امام علیه السّلام داشته،گاهی حضرتش را مورد تکریم قرار می‌داد و زمانی طرح کشتن او را تدارک می‌دید و دیگر هنگام اعتراف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امامی است که فرمانبرداری از او بر همگان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به ماجراهای زیر، تناقض‌های رفتاری هارون را به همگان آشکار می‌کند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 ربیع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حاجب هارون الرشید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هارون خشمگینانه و درحالی‌که شمشیری در دست داشت و آن را می‌چرخاند و زیرورو می‌کرد نزد من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فضل،به خویشاوندی‌ام با رسول اللّه صلّی اللّه علیه و آله اگر پسر عمویم را نزدم نیاوری سرت را از پیکرت برمی‌گیرم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را بیاورم؟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حجازی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یک از حجازیان را؟</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جعفر بن محمّد بن علی بن الحسین بن علی بن ابی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یک‌سو از این‌که او را نزد هارون ببرم از خدا می‌ترسیدم و از سوی دیگر نافرمانی از هارون کیفر سختی برای من در پی داشت،لذا به هارون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از من دو تازیانه،دو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 شکنجه که دست و پا را در آن نهاده می‌فشرند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 جلاد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آن‌ها را برای او فراهم کردم و روانۀ منزل ابو ابراهیم،موسی بن جعفر علیه السّلام شده،به ویرانه‌ای رفتم و بر در کوخی قرار گرفتم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با جوانی سیاه روبرو شده،به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مولایت برای من اجازۀ ورود بگیر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خدایت رحمت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دربان و حاجب ندارد وارد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وارد شدم جوان سیه‌چرده‌ای را دیدم که مقراضی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دست داشت و گوشتی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 سخت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اثر سجده‌های فراوان و طولانی بر پیشانی و اطراف بینی‌اش روییده بود می‌برید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و درود بر تو ای فرزند رسول خدا،هارون الرشید تو را خواسته است،او را اجابت کن</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رشید را با من چه کار؟آیا آسایش و نعمت‌هایی که در اختیار دارد او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مشغول نکرده است؟آن‌گاه شتابان برخاست و در آن حال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روایت جدم رسول خدا را نشنیده بودم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فرمانبرداری از سلطان به </w:t>
      </w:r>
    </w:p>
    <w:p>
      <w:pPr>
        <w:pStyle w:val="BookText"/>
        <w:rPr/>
      </w:pPr>
      <w:r>
        <w:rPr>
          <w:rFonts w:ascii="IRNazanin" w:hAnsi="IRNazanin" w:eastAsia="IRNazanin"/>
          <w:color w:val="111111"/>
          <w:sz w:val="28"/>
          <w:sz w:val="28"/>
          <w:szCs w:val="28"/>
          <w:rtl w:val="true"/>
          <w:lang w:bidi="fa-IR"/>
        </w:rPr>
        <w:t>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است،نمی‌آمدم</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آمادۀ خشم و کیفر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خدایت رحمت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ابراهیم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آن‌که مالک دنیا و آخرت است در کنار من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هارون نمی‌تواند گزندی به من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دیدم که سه بار دست خود را چرخاند و به سر خود اشاره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هارون بازگشته،بر او وارد شدم،او را همانند زنان فرزند مرده، سرگردان یافتم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مرا دید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فضل،و من لبیک گفتم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عمویم را آوردی؟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او را آزرده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که او را از خشم من نسبت به او آگاه کرده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نفسم مرا به آنچه که نمی‌خواستم واداشت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او را به داخل راهنمایی کن و من چنین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دید به سوی او شتافته،او را در آغوش گرفت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آمدی ای پسر عم،برادر و وارث دارایی من</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او را بر بالشی نشاند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چیزی تو را از دیدار ما باز داشته است؟ </w:t>
      </w:r>
    </w:p>
    <w:p>
      <w:pPr>
        <w:pStyle w:val="BookText"/>
        <w:rPr/>
      </w:pPr>
      <w:r>
        <w:rPr>
          <w:rFonts w:ascii="IRNazanin" w:hAnsi="IRNazanin" w:eastAsia="IRNazanin"/>
          <w:color w:val="111111"/>
          <w:sz w:val="28"/>
          <w:sz w:val="28"/>
          <w:szCs w:val="28"/>
          <w:rtl w:val="true"/>
          <w:lang w:bidi="fa-IR"/>
        </w:rPr>
        <w:t>امام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گستردگی سلطنت تو و دنیا دوستی‌ات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غالیه‌دانی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 و با دست خود از آن غالیه امام علیه السّلام را عطرآگین کرد،سپس دستور داد خلعت‌هایی و دو کیسۀ زر برای حضرت بیاورند و چنین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امام علیه السّلام از نزد هارون خارج شد من نیز در پی او روان شدم و از او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 که بدان وسیله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رهایی یافتی؟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جدم علی بن ابی طالب علیه السّلام را خواندم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او این دعا را می‌خواند و به مصاف سپاه می‌رفت آن را شکست داده و چون با تکسواری هماوردی می‌کرد او را مغلوب می‌نمود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این،دعای دفع بلاست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دعا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بک اساور،و بک احاول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بک احاور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بک أصول،و بک أنتصر،و بک أموت،و بک أحیا،أسلمت نفسی إلیک،و فوّضت أمری إلیک،لا حول و لا قوّة إلاّ باللّه العلی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إنک خلقتنی و رزقتنی،و عن العباد بلطف ما خوّلتنی أغنیتنی،و إذا هویت رددتنی،و إذا عثرت قوّمتنی،و إذا مرضت شفیتنی،و إذا دعوت أجبتنی یا سیدی ارض عنی فقد أرضیتنی؛</w:t>
      </w:r>
    </w:p>
    <w:p>
      <w:pPr>
        <w:pStyle w:val="BookText"/>
        <w:rPr/>
      </w:pPr>
      <w:r>
        <w:rPr>
          <w:rFonts w:ascii="IRNazanin" w:hAnsi="IRNazanin" w:eastAsia="IRNazanin"/>
          <w:color w:val="111111"/>
          <w:sz w:val="28"/>
          <w:sz w:val="28"/>
          <w:szCs w:val="28"/>
          <w:rtl w:val="true"/>
          <w:lang w:bidi="fa-IR"/>
        </w:rPr>
        <w:t>بار خدایا،با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چیره می‌شوم،و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توانایی می‌یابیم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گفت‌وگو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یورش می‌برم،و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پیروز می‌شوم،و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می‌میرم،و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زنده می‌شوم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به تو سپرده و کارم را به حضرتت واگذارده‌ام و هیچ توانی و قوتی جز از خدای والا و بزرگ نیست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خدایا،تو مرا آفریدی و روزی‌ام دادی و پوشانیدی،با آنچه به من دادی،از </w:t>
      </w:r>
    </w:p>
    <w:p>
      <w:pPr>
        <w:pStyle w:val="BookText"/>
        <w:rPr/>
      </w:pPr>
      <w:r>
        <w:rPr>
          <w:rFonts w:ascii="IRNazanin" w:hAnsi="IRNazanin" w:eastAsia="IRNazanin"/>
          <w:color w:val="111111"/>
          <w:sz w:val="28"/>
          <w:sz w:val="28"/>
          <w:szCs w:val="28"/>
          <w:rtl w:val="true"/>
          <w:lang w:bidi="fa-IR"/>
        </w:rPr>
        <w:t>بندگان بی‌نیازم نمودی،چون سقوط کردم،بازگرداندی،اگر لغزیدم برپایم داشتی، آن‌گاه که بیمار شدم،درمانم کردی و هرگاه تو را خواندم پاسخم 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سید و آقای من،از من خشنود باش که مرا از خود خشنودی فرمودی</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مأمون پسر هارون الرشید داستانی نقل می‌کند که نشان‌دهندۀ مرتبۀ شناخت هارون از امام کاظم علیه السّلام می‌باشد و به دلیل،همین شناخت است که گاهی با تکریم و بزرگ شمردن امام علیه السّلام به بزرگی او اعتراف کرده و در عین حال،اوج کینۀ او را نسبت به امام کاظم علیه السّلام آشکار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داستان همچنین روایتگر جایگاه مردمی امام کاظم علیه السّلام است؛همان چیزی که هارون را بر آن داشت تا به منظور گمراه کردن مردم ریاکارانه و مکارانه به صحنه‌سازی پرداخته،خود را دوستدار اهل بیت علیه السّلام بنمایاند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سالی با هارون به حج 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مدینه رسیدیم، هارون به حاجیان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از مردم مدینه و مکه از فرزندان مهاجران و انصار و بنی‌هاشم و دیگر قرشیان حق وارد شدن بر من را ندارند، مگر این‌که نسب و نیاکان خود را برشمارند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هرکس می‌خواست بر هارون وارد شود نیاکان خویش را برمی‌شمرد تا این‌که به خاندانی قرشی، هاشمی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می‌رسید،سپس بر هارون وارد می‌شد و هارون به فراخور حال شخصی و براساس منزلت و خاندانش و هجرت پدرانش دویست تا پنج هزار دینار به او می‌داد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نزد هارون بودم که فضل بن ربیع بر هارون وارد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w:t>
      </w:r>
    </w:p>
    <w:p>
      <w:pPr>
        <w:pStyle w:val="BookText"/>
        <w:rPr/>
      </w:pPr>
      <w:r>
        <w:rPr>
          <w:rFonts w:ascii="IRNazanin" w:hAnsi="IRNazanin" w:eastAsia="IRNazanin"/>
          <w:color w:val="111111"/>
          <w:sz w:val="28"/>
          <w:sz w:val="28"/>
          <w:szCs w:val="28"/>
          <w:rtl w:val="true"/>
          <w:lang w:bidi="fa-IR"/>
        </w:rPr>
        <w:t>امیر مؤمنان،فردی بر دروازه ایستاده،خود را موسی بن جعفر بن محمّد بن علی بن الحسین بن علی بن ابی طالب علیه السّلام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به سوی من،امین،مؤتمن و دیگر سرداران روکرد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خویشتن‌داری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فضل که برای او اذن ورود می‌خواست،گفت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اجازۀ ورود بده و جز بر فرش من برجای دیگر گام ننهد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حال سالخورده مردی که عبادت او را فرسوده کرده بود و چونان نی فرسوده می‌نمود و اثر سجده بر پیشانی و بینی داشت وارد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هارون را دید از درازگوش خود به زیر آمد،اما هارون بانگ برآورد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نمی‌دهم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بر فرش من فرود آیی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حاجبان او را از فرود آمدن بازداشتند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 به دیدۀ احترام و عظمت در او می‌نگریستیم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همچنان سوار بر مرکب خود و درحالی‌که سرداران و حاجبان او را در میان گرفته بودند تا نزدیک فرش پیش آمد و از مرکب خود پیاده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به استقبال او شتافت،دست و صورت و سر او را بوسید،دستش را گرفته،با خود به صدر مجلس برد،در کنار خود نشاند و باب گفت‌وگو را با او باز کرده،با گشاده‌رویی جویای احوال وی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او برخاست تا برود هارون نیز برخاست و او را بدرقه کرد،سپس نزد من،امین و مؤتمن بازگشت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عبد اللّه،ای محمد،ای ابراهیم،بروید در رکاب عمو و سرورتان قرار گیرید و رکاب برای او نگاه دارید و تن‌پوش او را مرتب کنید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مجلس از بیگانگان تهی شد به هارون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امیر مؤمنان،این مرد که بود که این‌چنین گرامی‌اش داشتی و بزرگ شمردی،از جای خود برخاسته،به استقبالش رفتی،او را در صدر مجلس نشاندی و خود </w:t>
      </w:r>
    </w:p>
    <w:p>
      <w:pPr>
        <w:pStyle w:val="BookText"/>
        <w:rPr/>
      </w:pPr>
      <w:r>
        <w:rPr>
          <w:rFonts w:ascii="IRNazanin" w:hAnsi="IRNazanin" w:eastAsia="IRNazanin"/>
          <w:color w:val="111111"/>
          <w:sz w:val="28"/>
          <w:sz w:val="28"/>
          <w:szCs w:val="28"/>
          <w:rtl w:val="true"/>
          <w:lang w:bidi="fa-IR"/>
        </w:rPr>
        <w:t>پایین‌تر از او نشستی و در نهایت ما را فرمودی تا هنگام سوارشدنش رکاب برای او بگیریم؟</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امام و پیشوای مردم،حجت خدا بر مردم و خلیفۀ او در میان بندگان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مؤمنان،آیا این اوصافی که برشمردی همگی از آن تو نبوده و در تو جمع نشده است؟</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پیشوای ظاهری هستم که با قدرت و چیرگی به این منصب رسیده‌ام،اما موسی بن جعفر،امام بر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پسرکم،به خدا سوگند او به مقام خلافت و جانشینی رسول خدا از من و تمام خلق سزاوارتر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اگر تو بر سر خلافت با من ستیز کنی سرت را از پیکرت جدا می‌کنم،چرا که حکومت و سلطنت عقیم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خویشاوندی را نمی‌شناسد</w:t>
      </w:r>
      <w:r>
        <w:rPr>
          <w:rFonts w:eastAsia="IRNazanin" w:cs="IRNazanin"/>
          <w:color w:val="111111"/>
          <w:sz w:val="28"/>
          <w:szCs w:val="28"/>
          <w:rtl w:val="true"/>
          <w:lang w:bidi="fa-IR"/>
        </w:rPr>
        <w:t xml:space="preserve">]».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این داستان نشان می‌دهد که هارون حق را پذیرفته و صاحب حق را می‌شناسد،اما دنیادوستی و قدرت‌طلبی،او را از بیان حقیقت بازداشته و تنها دور از چشم بیگانگان،آن را بر زبان می‌آورد و در عین حال به فرزندش می‌فهماند که هرکس با او سر ستیز برافرازد،سر می‌بازد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هارون مدینه را به قصد مکه ترک می‌کرد کیسه‌ای حاوی دویست دینار به فضل بن ربیع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کیسه را برای موسی بن جعفر ببر و به او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تنگنا هستیم و در وقتی دیگر احسان و نیکی ما به تو خواهد رسید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مؤمنان،تو به فرزندان مهاجران و انصار،قرشیان، بنی‌هاشم و کسانی که حسب و نسب شناخته‌شده‌ای ندارند پنج هزار دینار و کمتر از آن می‌دهی و به موسی بن جعفر دویست دینار،کمترین صله را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خاموش باش ای مادر مرده،اگر درخور او به او عطا بکنم، بیم آن دارم که فردا او صد هزار تن از شیعیان و دوستان خود را با شمشیرهای از نیام کشیده در برابر من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او و خاندانش در فقر به سر برند من و شما سلامت خواهیم بود،تا باز بودن دست و دیدگان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صورت آرامش ما برهم می‌خورد</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بخش مواردی را برمی‌گزینیم که به شیوه‌های برخورد هدفمند و دوگانۀ هارون با امام کاظم علیه السّلام می‌پردازد؛همان روش و شیوه‌ای که هارون می‌خواست با به کار بستن آن،امام علیه السّلام را زمانی در تنگنا قرار داده و گاهی او را تحقیر کند و درهم شکند تا به زعم خود شاید بتواند در دیدگان مردم،حضرت را ناتوان،شکست‌خورده و فاقد شایستگی جلوه دهد،اما امام کاظم علیه السّلام با موضع‌گیری قاطع خود در برابر هارون که امام علیه السّلام را در تنگنا قرار داده و کوچک کردن او را می‌خواست،همیشه پیروز میدان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به مواردی از تعرض‌های هارون نسبت به امام علیه السّلام می‌پردازیم</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ابزارهایی که هارون به کار می‌گرفت تا از این رهگذر امام علیه السّلام را بترساند و تضعیف کند متهم کردن او به جمع‌آوری خراج بود و این از نظر دستگاه خلافت،حرکتی سیاسی و ممنوع به شمار می‌رفت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امام کاظم علیه السّلام دربارۀ این اتهام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زمانی که مرا بر هارون الرشید وارد کردند،بر او </w:t>
      </w:r>
    </w:p>
    <w:p>
      <w:pPr>
        <w:pStyle w:val="BookText"/>
        <w:rPr/>
      </w:pPr>
      <w:r>
        <w:rPr>
          <w:rFonts w:ascii="IRNazanin" w:hAnsi="IRNazanin" w:eastAsia="IRNazanin"/>
          <w:color w:val="111111"/>
          <w:sz w:val="28"/>
          <w:sz w:val="28"/>
          <w:szCs w:val="28"/>
          <w:rtl w:val="true"/>
          <w:lang w:bidi="fa-IR"/>
        </w:rPr>
        <w:t>سلام کردم و او پاسخ سلام مرا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 بن جعفر،برای دو خلیفه خراج آورده می‌شود؟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مؤمنان،تو را به خداوند پناه می‌دهم از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آزار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من و گناه خویش بر گرده‌گیری و گفتار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سعایت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 دشمنان ما را علیه ما بپذیری،زیرا می‌دانی از زمانی که پیامبر صلّی اللّه علیه و آله به دیدار حق شتافت بر ما خاندان،دروغ بستند و تو از آن‌ها آگاهی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حرمت خویشاوندی‌ات با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دهی حدیثی برای تو بازگویم که پدرم آن را از پدرانش شنیده و آنان از رسول خدا صلّی اللّه علیه و آله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از پدرانش از جدم رسول خدا صلّی اللّه علیه و آله نقل کرده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رحمی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خویشاوندی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خویشاوند خود زیان برساند دستخوش آشفتگی و نابسامانی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هارون الرشید دربارۀ برتری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بنی عباس از امام کاظم علیه السّلام پرسید و امام علیه السّلام پس از آن‌که از هارون امان خواست و هارون امان داد،دلایل برتری علویان بر بنی عباس را گفت،سپس هارون حضرت را مرخص کرد</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گفت‌وگوی هارون الرشید و امام کاظم علیه السّلام را در این مجلس،از زبان امام کاظم علیه السّلام و به روایت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الرشید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روزگاری است که پرسش‌هایی در سینه‌ام خلجان دارد که و تا به حال آن‌ها را با کسی در میان نگذاشته‌ام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اگر پاسخ آن‌ها را بدهی تو را آزاد می‌گذارم و سعایت کسی را دربارۀ تو نمی‌پذیرم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شنیده‌ام که هرگز دروغ نگفته‌ای،پس در پاسخ به سؤال من راستی ورز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مرا امان دهی آنچه را بدانم پاسخ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شما بنی فاطمه بدان شناخته شده‌اید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نهی و به راستی پاسخ مرا بدهی،در امان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هرچه خواهد بپرسد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چرا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ما برتری یافته‌اید؟درحالی‌که ما و شما از یک درخت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فرزندان عبد المطّلب هستیم،ما فرزندان عباس هستیم و شما فرزندان ابو طالب و هردو عموهای رسول خدا صلّی اللّه علیه و آله بودند و از نظر خویشاوندی در یک مرتبه قرار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پیامبر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نزدیکتریم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عبد اللّه و ابو طالب از یک پدر و مادر بودند و پدرتان عباس از مادر عبد اللّه و ابو طالب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مدعی هستید که شما وارثان پیامبر صلّی اللّه علیه و آله می‌باشید؟ درحالی‌که عمو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بودن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عمو از ارث محروم است و پیامبر صلّی اللّه علیه و آله در زمانی وفات یافت که ابو طالب در قید حیات نبود،ولی عمویش عباس زنده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است امیر مؤمنان مرا از این سؤال معاف دارد و هرسؤال دیگری که بخواهد بپرسد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پاسخ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فآمنی؛پس امانم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آغاز گفت‌وگو تو را امان دادم</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قول علی بن ابی طالب علیه السّلام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بودن فرزند صلبی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 باشد </w:t>
      </w:r>
    </w:p>
    <w:p>
      <w:pPr>
        <w:pStyle w:val="BookText"/>
        <w:rPr/>
      </w:pPr>
      <w:r>
        <w:rPr>
          <w:rFonts w:ascii="IRNazanin" w:hAnsi="IRNazanin" w:eastAsia="IRNazanin"/>
          <w:color w:val="111111"/>
          <w:sz w:val="28"/>
          <w:sz w:val="28"/>
          <w:szCs w:val="28"/>
          <w:rtl w:val="true"/>
          <w:lang w:bidi="fa-IR"/>
        </w:rPr>
        <w:t>یا دختر جز پدر و مادر و همسر،خویشاوند دیگری ارث نمی‌برد و قرآن به میراث عمو در صورت بودن فرزند صلبی اشاره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اساس و مبنایی حقیقی و عدم ارائه روایتی از پیامبر صلّی اللّه علیه و آله،بلکه براساس رأی خود مدعی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عمو،پدر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هریک از عالمان که قائل به قول علی علیه السّلام هستند،برخلاف قضاوت اینان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تیم،عدی و بنی 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قضاوت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بن درّاج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مسأله قول علی علیه السّلام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پذیرفته و به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 است و بدان نیز حکم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منصب قضاوت در کوفه و بصره را به او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این مسأله به قول علی علیه السّلام عمل کرد و بدان حکم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حکم او به امیر مؤمنان رسید و او نوح و آنان را که نظر مخالف او داشتند احضار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 ثوری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مدنی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 بن عیّاض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جملۀ آنان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گواهی دادند که حکم نوح در این مسأله همان قول علی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آن‌گونه که برخی از عالمان اهل حجاز به من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به این امر فتوا نمی‌دهید درحالی‌که نوح بدان حکم کرده است؟</w:t>
      </w:r>
    </w:p>
    <w:p>
      <w:pPr>
        <w:pStyle w:val="BookText"/>
        <w:rPr/>
      </w:pP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شهامت و جسارت ورزید،ولی ما ترسیدیم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براساس قول و روایت پیشینیان عامه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صلّی اللّه علیه و آله،قضاوت نوح را امضا کرد،زیرا پیامبر صلّی اللّه علیه و آله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در قضاوت سرآمدترین شماست و نیز عمر بن خطاب دربارۀ علی علیه السّلام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در قضاوت سرآمدترین ما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اسمی است جامع و فراگیر،چرا که تمام آنچه پیامبر صلّی اللّه علیه و آله یارانش را با آن می‌ستود،همچون،قرائت،فرائض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علم،داخل در باب قضاست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بر قضا احاطه داشته باشد تمام آن دانش‌ها را در خود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موسی،ادامه بده و بیفزا</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مجلس‌ها باید همچون امانت،حفظ شود،به ویژه مجلس تو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زیانی به تو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آنان را که مهاجرت نکردند از ارث محروم کرد و خویشاوندی دینی او را منتفی کرد تا این‌که هجرت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دلیل و حجتی داری؟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فرمودۀ خداوند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ایمان آورده،ولی مهاجرت نکرده‌اند،هیچ گونه خویشاوندی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شما ندارند،مگر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 کنند</w:t>
      </w:r>
      <w:r>
        <w:rPr>
          <w:rFonts w:eastAsia="IRNazanin" w:cs="IRNazanin"/>
          <w:color w:val="111111"/>
          <w:sz w:val="28"/>
          <w:szCs w:val="28"/>
          <w:rtl w:val="true"/>
          <w:lang w:bidi="fa-IR"/>
        </w:rPr>
        <w:t xml:space="preserve">» </w:t>
      </w:r>
      <w:r>
        <w:rPr>
          <w:rStyle w:val="FootnoteAnchor"/>
          <w:rtl w:val="true"/>
        </w:rPr>
        <w:footnoteReference w:id="199"/>
      </w:r>
      <w:r>
        <w:rPr>
          <w:rFonts w:ascii="IRNazanin" w:hAnsi="IRNazanin" w:eastAsia="IRNazanin"/>
          <w:color w:val="111111"/>
          <w:sz w:val="28"/>
          <w:sz w:val="28"/>
          <w:szCs w:val="28"/>
          <w:rtl w:val="true"/>
          <w:lang w:bidi="fa-IR"/>
        </w:rPr>
        <w:t>و عمویم عباس از کسانی بود که هجرت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موسی،آیا این فتوا را به کسی از دشمنان ما داده،یا فقیهی را از این مسأله آگاه کرده‌ای؟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نه و کسی جز امیر المؤمنین در این دربارۀ از من نپرسیده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به عام و خاص اجازه داده‌اید که شما خاندان را به پیامبر صلّی اللّه علیه و آله نسبت داده و شما را با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رسول اللّه صلّی اللّه علیه و آله؛ای فرزندان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بخوانند؟درحالی‌که شما فرزندان علی هستید و شخص به پدرش نسبت داده می‌شود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 سو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ظرفی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جد شما در آن پرورش یافته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پیامبر صلّی اللّه علیه و آله جدّ مادری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مؤمنان،اگر پیامبر صلّی اللّه علیه و آله زنده شود و دخترت را از تو خواستگاری کند می‌پذیری؟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اللّه،چرا نپذیریم؟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بر عرب،عجم و قریش بدان فخر می‌کنم</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پیامبر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من خواستگاری نمی‌کند و من نیز دخترم را </w:t>
      </w:r>
    </w:p>
    <w:p>
      <w:pPr>
        <w:pStyle w:val="BookText"/>
        <w:rPr/>
      </w:pPr>
      <w:r>
        <w:rPr>
          <w:rFonts w:ascii="IRNazanin" w:hAnsi="IRNazanin" w:eastAsia="IRNazanin"/>
          <w:color w:val="111111"/>
          <w:sz w:val="28"/>
          <w:sz w:val="28"/>
          <w:szCs w:val="28"/>
          <w:rtl w:val="true"/>
          <w:lang w:bidi="fa-IR"/>
        </w:rPr>
        <w:t>به او نمی‌دهم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او 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واسطه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دنیا آورده،اما تو را به وجود نیاورده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أحسنت ای موسی،سپس ادامه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خود را فرزند پیامبر صلّی اللّه علیه و آله می‌خوانید درحالی‌که پیامبر صلّی اللّه علیه و آله عقب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نداشت و فرزند از اولاد ذکور محقق می‌شود نه از اناث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نیز فرزندان دختری هستید که در این صورت فرزندی شما محقق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حرمت خویشاوندی و به حرمت این قبر و آن‌که در آن خفته است از تو می‌خواهم مرا از پاسخ به این سؤال معاف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حجت و برهان خود را ارائه دهید ای فرزندان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آن‌گونه که به من خبر داده‌اند،تو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رئیس و امام زمان آنان هستی،پس تو را از این سؤال معاف نمی‌دارم و باید دلیلی و گواهی از کتاب خدا بیاوری،چرا که شما فرزندان علی ادعا می‌کنید که هیچ چیز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 پنهان نبوده و تأویل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نزد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و حجتی که بر این گفته دارید آیۀ مٰا فَرَّطْنٰا فِی الْکِتٰابِ مِنْ شَیْ‌ءٍ؛ </w:t>
      </w:r>
      <w:r>
        <w:rPr>
          <w:rStyle w:val="FootnoteAnchor"/>
          <w:rtl w:val="true"/>
        </w:rPr>
        <w:footnoteReference w:id="200"/>
      </w:r>
      <w:r>
        <w:rPr>
          <w:rFonts w:ascii="IRNazanin" w:hAnsi="IRNazanin" w:eastAsia="IRNazanin"/>
          <w:color w:val="111111"/>
          <w:sz w:val="28"/>
          <w:sz w:val="28"/>
          <w:szCs w:val="28"/>
          <w:rtl w:val="true"/>
          <w:lang w:bidi="fa-IR"/>
        </w:rPr>
        <w:t>ما هیچ چیز را در کتاب فروگذار نکرده‌ایم است و از رأی و قیاس عالمان خود را بی‌نیاز می‌دانید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اجازۀ پاسخ به من می‌دهی؟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باللّه من الشیطان الرجیم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ذُرِّیَّتِهِ دٰاوُدَ وَ سُلَیْمٰانَ وَ أَیُّوبَ وَ یُوسُفَ وَ مُوسیٰ وَ هٰارُونَ وَ کَذٰلِکَ نَجْزِی الْمُحْسِنِینَ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زَکَرِیّٰا </w:t>
      </w:r>
    </w:p>
    <w:p>
      <w:pPr>
        <w:pStyle w:val="BookText"/>
        <w:rPr/>
      </w:pPr>
      <w:r>
        <w:rPr>
          <w:rFonts w:ascii="Amiri" w:hAnsi="Amiri" w:eastAsia="Amiri" w:cs="Amiri"/>
          <w:color w:val="111111"/>
          <w:sz w:val="28"/>
          <w:sz w:val="28"/>
          <w:szCs w:val="28"/>
          <w:rtl w:val="true"/>
          <w:lang w:bidi="ar-SA"/>
        </w:rPr>
        <w:t>وَ یَحْییٰ وَ عِیسیٰ</w:t>
      </w:r>
      <w:r>
        <w:rPr>
          <w:rFonts w:eastAsia="Amiri" w:cs="Amiri" w:ascii="Amiri" w:hAnsi="Amiri"/>
          <w:color w:val="111111"/>
          <w:sz w:val="28"/>
          <w:szCs w:val="28"/>
          <w:rtl w:val="true"/>
          <w:lang w:bidi="ar-SA"/>
        </w:rPr>
        <w:t xml:space="preserve">... </w:t>
      </w:r>
      <w:r>
        <w:rPr>
          <w:rStyle w:val="FootnoteAnchor"/>
          <w:rtl w:val="true"/>
        </w:rPr>
        <w:footnoteReference w:id="201"/>
      </w:r>
      <w:r>
        <w:rPr>
          <w:rFonts w:ascii="IRNazanin" w:hAnsi="IRNazanin" w:eastAsia="IRNazanin"/>
          <w:color w:val="111111"/>
          <w:sz w:val="28"/>
          <w:sz w:val="28"/>
          <w:szCs w:val="28"/>
          <w:rtl w:val="true"/>
          <w:lang w:bidi="fa-IR"/>
        </w:rPr>
        <w:t>من أبو عیسی یا أمیر المؤمنین؟</w:t>
      </w:r>
    </w:p>
    <w:p>
      <w:pPr>
        <w:pStyle w:val="BookText"/>
        <w:rPr/>
      </w:pPr>
      <w:r>
        <w:rPr>
          <w:rFonts w:ascii="IRNazanin" w:hAnsi="IRNazanin" w:eastAsia="IRNazanin"/>
          <w:color w:val="111111"/>
          <w:sz w:val="28"/>
          <w:sz w:val="28"/>
          <w:szCs w:val="28"/>
          <w:rtl w:val="true"/>
          <w:lang w:bidi="fa-IR"/>
        </w:rPr>
        <w:t>به نام خداوند بخشایشگر مهربان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نسل او داوود و سلیمان و ایوب و یوسف و موسی و هارون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این‌گونه،نیکوکاران را پاداش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زکریا و یحیی و عیسی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عیسی که بود،ای امیر مؤمنان؟</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پدر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عیسی را از طریق مریم علیها السّلام به اولاد پیامبران علیهم السّلام ملحق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صورت ما از طریق مادرمان فاطمه علیها السّلام به پیامبر صلّی اللّه علیه و آله ملحق شده و اولاد او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بگویم ای امیر مؤمنان؟</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حَاجَّکَ فِیهِ مِنْ بَعْدِ مٰا جٰاءَکَ مِنَ الْعِلْمِ فَقُلْ تَعٰالَوْا نَدْعُ أَبْنٰاءَنٰا وَ أَبْنٰاءَکُمْ وَ نِسٰاءَنٰا وَ نِسٰاءَکُمْ وَ أَنْفُسَنٰا وَ أَنْفُسَکُمْ ثُمَّ نَبْتَهِلْ فَنَجْعَلْ لَعْنَتَ اللّٰهِ عَلَی الْکٰاذِبِینَ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گفتۀ 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هرکه در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دانشی که تو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آمده،با تو محاجّه کند،بگو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بیایید پسرانمان و پسرانتان،و زنانمان و زنانتان،و ما خویشان نزدیک و شما خویشان نزدیک خود را فرا خوانیم،سپس مباهله کنیم، و لعنت خدا را بر دروغگویان قرار دهیم</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مورد هیچ کس ادعا نکرده که پیامبر صلّی اللّه علیه و آله هنگام مباهله،جز علی،فاطمه،حسن و حسین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درود خداوند بر آنان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 زیر کساء قرار داده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تأویل گفتۀ خداوند به این صورت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علیها السّلام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خویشاوندان نزدیک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عالمان بر این مطلب اجماع دارند که جبرئیل در جنگ احد به پیامبر صلّی اللّه علیه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صلّی اللّه علیه و آله،همین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 علی و برای تو قوت قلبی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او از من است و من از اویم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از شما دو تن هستم،آن‌گاه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شمشیری چون ذو الفقار و جوانمردی چون علی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ستایش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جبرئیل مأمور ابلاغ آن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ستایشی است که خداوند از خلیل خود کرده،فرمود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جوانی،از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 می‌کرد که به او ابراهیم </w:t>
      </w:r>
      <w:r>
        <w:rPr>
          <w:rStyle w:val="FootnoteAnchor"/>
          <w:rtl w:val="true"/>
        </w:rPr>
        <w:footnoteReference w:id="203"/>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طایفۀ عموزادگان تو به این گفتۀ جبرئیل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افتخار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احسنت ای موسی،نیاز خود را به ما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حاجت من این است که عموزادۀ خود را آزاد گذاری تا به حرم جدش صلّی اللّه علیه و آله و نزد خانواده‌اش 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Style w:val="FootnoteAnchor"/>
          <w:rtl w:val="true"/>
        </w:rPr>
        <w:footnoteReference w:id="20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دیگری که هارون الرشید در برخورد با امام کاظم علیه السّلام در پیش گرفت متهم کردن حضرت به انحراف‌های فکری بود تا از این رهگذر شوکت و عظمت امام را درهم شکسته و توجهی باشد برای ستمی که خود بر حضرت روا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امام کاظم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مسأله باقی مانده که باید آن را روشن کرده، مرا از آن آگاه کنی و امیدوارم که از آن رنجه نشوی</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خبر داده‌اند که شما می‌گویید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مسلمانان برده و کنیز ما هستند و نیز می‌گویید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از ما حقی بر گردن داشته،آن را به ما نرساند،مسلمان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مدعی‌اند ما چنین می‌گوییم،دروغ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آنچه می‌گویند درست باشد چگونه مسلمانان می‌توانند غلام و کنیز بخرند و بفروشند؟ما نیز غلامان و کنیزکانی می‌خریم،در کنار آنان می‌نشینیم،با آنان غذا می‌خوریم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غلام را که می‌خریم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و کنیز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منظور نیل به قرب الهی با آنان غذا می‌خوریم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اگر مسلمانان غلامان و کنیزان ما بودند خرید و فروش آنان صحیح و جایز نبود</w:t>
      </w:r>
      <w:r>
        <w:rPr>
          <w:rFonts w:eastAsia="IRNazanin" w:cs="IRNazanin"/>
          <w:color w:val="111111"/>
          <w:sz w:val="28"/>
          <w:szCs w:val="28"/>
          <w:rtl w:val="true"/>
          <w:lang w:bidi="fa-IR"/>
        </w:rPr>
        <w:t xml:space="preserve">». </w:t>
      </w:r>
      <w:r>
        <w:rPr>
          <w:rStyle w:val="FootnoteAnchor"/>
          <w:rtl w:val="true"/>
        </w:rPr>
        <w:footnoteReference w:id="20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الرشید هماره در تلاش بود تا از منزلت امام کاظم علیه السّلام کاسته،او را در تنگنا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یکی از مجالس هارون که امام کاظم علیه السّلام نیز در آن حضور یافت،دانشمند و حکیم هندی در آن‌جا حاضر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برمی‌آید که حضور حکیم هندی از پیش و توسط هارون طراحی شده بود تا او و امام علیه السّلام را در یک مجلس جمع کرده،پس از مباحثات علمی بتواند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را کوچک کرده،از جایگاه علمی او بکاهد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مطلب را در گفتار خود هارون و عکس العمل او پس از اذعان حکیم هندی به دانش سترگ امام کاظم علیه السّلام در همین داستان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به این شرح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حکیمی فرزانه از مردم هند در مجلس هارون حضور داشت که امام کاظم علیه السّلام وارد مجلس هارون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امام را ارج نهاد و گرامی‌اش داشت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 هندی از این برخورد هارون با امام علیه السّلام نسبت به حضرت رشک ورزیده،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دانش خود از دیگران بی‌نیاز شده‌ای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إِنَّ الْإِنْسٰانَ لَیَطْغیٰ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رَآهُ اسْتَغْنیٰ </w:t>
      </w:r>
      <w:r>
        <w:rPr>
          <w:rStyle w:val="FootnoteAnchor"/>
          <w:rtl w:val="true"/>
        </w:rPr>
        <w:footnoteReference w:id="206"/>
      </w:r>
      <w:r>
        <w:rPr>
          <w:rFonts w:ascii="IRNazanin" w:hAnsi="IRNazanin" w:eastAsia="IRNazanin"/>
          <w:color w:val="111111"/>
          <w:sz w:val="28"/>
          <w:sz w:val="28"/>
          <w:szCs w:val="28"/>
          <w:rtl w:val="true"/>
          <w:lang w:bidi="fa-IR"/>
        </w:rPr>
        <w:t>حقّا که انسان سرکشی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همین‌که خود را بی‌نیاز پندارد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بدین‌ترتیب پیش‌زمینه‌ای فراهم شد تا هارون بپندارد که به آرزوی خود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در صورت‌های تصادفی حرارت کلی کامل شده، حرکت‌های طبیعی در آن پیاپی شدند و قوای عنصری در آن استحکام یافته و استوار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چنین موجودی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بهره‌ای عقلی هستند،یا اشباحی وهمی؟</w:t>
      </w:r>
    </w:p>
    <w:p>
      <w:pPr>
        <w:pStyle w:val="BookText"/>
        <w:rPr/>
      </w:pPr>
      <w:r>
        <w:rPr>
          <w:rFonts w:ascii="IRNazanin" w:hAnsi="IRNazanin" w:eastAsia="IRNazanin"/>
          <w:color w:val="111111"/>
          <w:sz w:val="28"/>
          <w:sz w:val="28"/>
          <w:szCs w:val="28"/>
          <w:rtl w:val="true"/>
          <w:lang w:bidi="fa-IR"/>
        </w:rPr>
        <w:t>مرد هندی از این پرسش امام علیه السّلام بهت‌زده شد،بر سر امام کاظم علیه السّلام بوسه‌ای زد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کالبدی ناسوتی به گفتاری لاهوتی سخن 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دیدن این صحنه،گوهر ناپاک خود را بروز داد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هر چه خواستیم شکوه و عظمت این خاندان را درهم شکسته،از منزلت آنان بکاهیم،اما خداوند جز این را می‌خواهد و پیوسته بر رفعت و شکوه آنان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کاظم علیه السّلام این آیه را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یُرِیدُونَ لِیُطْفِؤُا نُورَ اللّٰهِ بِأَفْوٰاهِهِمْ وَ اللّٰهُ مُتِمُّ نُورِهِ وَ لَوْ کَرِهَ الْکٰافِرُونَ </w:t>
      </w:r>
      <w:r>
        <w:rPr>
          <w:rStyle w:val="FootnoteAnchor"/>
          <w:rtl w:val="true"/>
        </w:rPr>
        <w:footnoteReference w:id="207"/>
      </w:r>
      <w:r>
        <w:rPr>
          <w:rFonts w:ascii="IRNazanin" w:hAnsi="IRNazanin" w:eastAsia="IRNazanin"/>
          <w:color w:val="111111"/>
          <w:sz w:val="28"/>
          <w:sz w:val="28"/>
          <w:szCs w:val="28"/>
          <w:rtl w:val="true"/>
          <w:lang w:bidi="fa-IR"/>
        </w:rPr>
        <w:t>می‌خواهند نور خدا را با دهان خود خاموش کنند و حال آن‌که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کافران را ناخوش 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خود را کامل خواهد گردانید</w:t>
      </w:r>
      <w:r>
        <w:rPr>
          <w:rFonts w:eastAsia="IRNazanin" w:cs="IRNazanin"/>
          <w:color w:val="111111"/>
          <w:sz w:val="28"/>
          <w:szCs w:val="28"/>
          <w:rtl w:val="true"/>
          <w:lang w:bidi="fa-IR"/>
        </w:rPr>
        <w:t xml:space="preserve">. </w:t>
      </w:r>
      <w:r>
        <w:rPr>
          <w:rStyle w:val="FootnoteAnchor"/>
          <w:rtl w:val="true"/>
        </w:rPr>
        <w:footnoteReference w:id="208"/>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زیر،تلاش حیله‌گرانه و سالوسانۀ هارون را برای ترور از پیش طراحی‌شدۀ امام کاظم علیه السّلام که به خواست خداوند با شکست و ناکامی روبرو شد،روشن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باهم می‌خوانیم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الرشید درصدد قتل امام کاظم علیه السّلام برآمد و از همین رو فضل بن ربیع را خواست 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پیش آمده که به دست تو به انجام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می‌خواهم آن را انجام دهی و در عوض،یکصد هزار درهم به تو پاداش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بن ربیع به خاک افتاد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می‌خواهی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است یا درخواست؟</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دادم تا یکصد هزار درهم به خانۀ تو ببرند و در عوض از تو می‌خواهم به خانه موسی بن جعفر علیه السّلام رفته،سر او را برای من بیاوری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خانه‌ای که موسی بن جعفر علیه السّلام در آن بود 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حال نماز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نشستم تا نماز خود را تمام کرد،سپس خندان به سوی من آمده، او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می‌دانم به چه مقصودی آمده‌ای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مهلتم ده تا دو رکعت نماز بگزارم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خواستۀ او را اجابت کردم و او برخاسته وضویی کامل ساخت،دو رکعت نماز در کمال خوبی گزارد،حرزی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 و ناگهان ناپدید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نمی‌دانستم زمین او را فرو بلعید یا آسمان او را ربود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هارون باز گشتم و ماجرا را برای او گفتم</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شروع به گریستن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او را از گزند من ایمن گرداند</w:t>
      </w:r>
      <w:r>
        <w:rPr>
          <w:rFonts w:eastAsia="IRNazanin" w:cs="IRNazanin"/>
          <w:color w:val="111111"/>
          <w:sz w:val="28"/>
          <w:szCs w:val="28"/>
          <w:rtl w:val="true"/>
          <w:lang w:bidi="fa-IR"/>
        </w:rPr>
        <w:t xml:space="preserve">». </w:t>
      </w:r>
      <w:r>
        <w:rPr>
          <w:rStyle w:val="FootnoteAnchor"/>
          <w:rtl w:val="true"/>
        </w:rPr>
        <w:footnoteReference w:id="209"/>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5" w:name="pg13435_178320"/>
      <w:bookmarkStart w:id="236" w:name="pg13435_178320"/>
      <w:bookmarkEnd w:id="236"/>
    </w:p>
    <w:p>
      <w:pPr>
        <w:pStyle w:val="Heading3"/>
        <w:numPr>
          <w:ilvl w:val="2"/>
          <w:numId w:val="1"/>
        </w:numPr>
        <w:rPr/>
      </w:pPr>
      <w:bookmarkStart w:id="237" w:name="pg13435_178320"/>
      <w:bookmarkStart w:id="238" w:name="__RefHeading___Toc730392_2616395394"/>
      <w:bookmarkStart w:id="239" w:name="_Toc83"/>
      <w:bookmarkEnd w:id="237"/>
      <w:bookmarkEnd w:id="238"/>
      <w:r>
        <w:rPr>
          <w:rtl w:val="true"/>
        </w:rPr>
        <w:t>بخش دوّم</w:t>
      </w:r>
      <w:bookmarkEnd w:id="239"/>
    </w:p>
    <w:p>
      <w:pPr>
        <w:pStyle w:val="Heading4"/>
        <w:numPr>
          <w:ilvl w:val="3"/>
          <w:numId w:val="1"/>
        </w:numPr>
        <w:rPr/>
      </w:pPr>
      <w:bookmarkStart w:id="240" w:name="__RefHeading___Toc730394_2616395394"/>
      <w:bookmarkStart w:id="241" w:name="_Toc84"/>
      <w:bookmarkEnd w:id="240"/>
      <w:r>
        <w:rPr>
          <w:rtl w:val="true"/>
        </w:rPr>
        <w:t>اشاره</w:t>
      </w:r>
      <w:bookmarkEnd w:id="241"/>
    </w:p>
    <w:p>
      <w:pPr>
        <w:pStyle w:val="BookText"/>
        <w:rPr/>
      </w:pPr>
      <w:r>
        <w:rPr>
          <w:rFonts w:ascii="IRNazanin" w:hAnsi="IRNazanin" w:eastAsia="IRNazanin"/>
          <w:color w:val="111111"/>
          <w:sz w:val="28"/>
          <w:sz w:val="28"/>
          <w:szCs w:val="28"/>
          <w:rtl w:val="true"/>
          <w:lang w:bidi="fa-IR"/>
        </w:rPr>
        <w:t>موضع گیری امام کاظم علیه السّلام نسبت به حکومت هارون الرشید</w:t>
      </w:r>
    </w:p>
    <w:p>
      <w:pPr>
        <w:pStyle w:val="BookText"/>
        <w:rPr/>
      </w:pPr>
      <w:r>
        <w:rPr>
          <w:rFonts w:ascii="IRNazanin" w:hAnsi="IRNazanin" w:eastAsia="IRNazanin"/>
          <w:color w:val="111111"/>
          <w:sz w:val="28"/>
          <w:sz w:val="28"/>
          <w:szCs w:val="28"/>
          <w:rtl w:val="true"/>
          <w:lang w:bidi="fa-IR"/>
        </w:rPr>
        <w:t>در بخش پیشین،سیاست و روش‌های ظالمانۀ هارون الرشید را در برخورد با امام موسی بن جعفر علیه السّلام بررسی کردیم و اینک به موضع‌گیری امام علیه السّلام نسبت به سیاست هارون می‌پردازیم</w:t>
      </w:r>
      <w:r>
        <w:rPr>
          <w:rFonts w:eastAsia="IRNazanin" w:cs="IRNazanin"/>
          <w:color w:val="111111"/>
          <w:sz w:val="28"/>
          <w:szCs w:val="28"/>
          <w:rtl w:val="true"/>
          <w:lang w:bidi="fa-IR"/>
        </w:rPr>
        <w:t>.</w:t>
      </w:r>
    </w:p>
    <w:p>
      <w:pPr>
        <w:pStyle w:val="Heading4"/>
        <w:numPr>
          <w:ilvl w:val="3"/>
          <w:numId w:val="1"/>
        </w:numPr>
        <w:rPr/>
      </w:pPr>
      <w:bookmarkStart w:id="242" w:name="__RefHeading___Toc730396_2616395394"/>
      <w:bookmarkStart w:id="243" w:name="_Toc85"/>
      <w:bookmarkEnd w:id="242"/>
      <w:r>
        <w:rPr>
          <w:rtl w:val="true"/>
        </w:rPr>
        <w:t>امام کاظم علیه السّلام و سیاست هارون الرشید</w:t>
      </w:r>
      <w:bookmarkEnd w:id="243"/>
    </w:p>
    <w:p>
      <w:pPr>
        <w:pStyle w:val="BookText"/>
        <w:rPr/>
      </w:pPr>
      <w:r>
        <w:rPr>
          <w:rFonts w:ascii="IRNazanin" w:hAnsi="IRNazanin" w:eastAsia="IRNazanin"/>
          <w:color w:val="111111"/>
          <w:sz w:val="28"/>
          <w:sz w:val="28"/>
          <w:szCs w:val="28"/>
          <w:rtl w:val="true"/>
          <w:lang w:bidi="fa-IR"/>
        </w:rPr>
        <w:t>سیره و موضع‌گیری امام کاظم علیه السّلام نسبت به هارون سازشکارانه نبود،بلکه امام علیه السّلام با موضع‌گیری محکم و استوار خود،هارون را به هماوردی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گاهی امام علیه السّلام در برخی از برخوردهای خود با هارون،رفتاری نرم داشت که این خود نشانه شناخت امام علیه السّلام از هارون و اندیشه‌های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با در نظر داشتن مصالح والای جامعۀ اسلامی با هارون رفتاری نرم پیش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صحنه‌هایی می‌پردازیم که نشان‌دهندۀ ماهیت موضع‌گیری امام علیه السّلام در برابر حکومت هارون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طلحۀ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چیزهایی که به هنگام وارد کردن امام کاظم علیه السّلام بر هارون،وی از امام علیه السّلام پرسید گفت این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سرا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دار الفاسقین،قال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سَأَصْرِفُ عَنْ آیٰاتِیَ الَّذِینَ یَتَکَبَّرُونَ فِی الْأَرْضِ بِغَیْرِ الْحَقِّ وَ إِنْ یَرَوْا کُلَّ آیَةٍ لاٰ یُؤْمِنُوا بِهٰا وَ إِنْ یَرَوْا سَبِیلَ الرُّشْدِ لاٰ یَتَّخِذُوهُ سَبِیلاً وَ إِنْ یَرَوْا سَبِیلَ الغَیِّ یَتَّخِذُوهُ سَبِیلاً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؛این،سرای فاسقان است که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کسانی را که در زمین،به ناحق تکبر می‌ورزند،از آیاتم رویگردان سازم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به‌طوری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هر نشانه‌ای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قدرت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بنگرند،بدان ایمان نیاورند،و اگر راه صواب را ببینند آن را برنگزینند،و اگر راه گمراهی را ببینند آن را راه خود قرار دهند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امام علیه 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دار الفاسقین،قال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سَأَصْرِفُ عَنْ آیٰاتِیَ الَّذِینَ یَتَکَبَّرُونَ فِی الْأَرْضِ بِغَیْرِ الْحَقِّ وَ إِنْ یَرَوْا کُلَّ آیَةٍ لاٰ یُؤْمِنُوا بِهٰا وَ إِنْ یَرَوْا سَبِیلَ الرُّشْدِ لاٰ یَتَّخِذُوهُ سَبِیلاً وَ إِنْ یَرَوْا سَبِیلَ الغَیِّ یَتَّخِذُوهُ سَبِیلاً </w:t>
      </w:r>
      <w:r>
        <w:rPr>
          <w:rStyle w:val="FootnoteAnchor"/>
          <w:rtl w:val="true"/>
        </w:rPr>
        <w:footnoteReference w:id="210"/>
      </w:r>
      <w:r>
        <w:rPr>
          <w:rFonts w:ascii="IRNazanin" w:hAnsi="IRNazanin" w:eastAsia="IRNazanin"/>
          <w:color w:val="111111"/>
          <w:sz w:val="28"/>
          <w:sz w:val="28"/>
          <w:szCs w:val="28"/>
          <w:rtl w:val="true"/>
          <w:lang w:bidi="fa-IR"/>
        </w:rPr>
        <w:t>این،سرای فاسقان است که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کسانی را که در زمین،به ناحق تکبر می‌ورزند،از آیاتم رویگردان سازم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به‌طوری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هر نشانه‌ای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قدرت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بنگرند،بدان ایمان نیاورند،و اگر راه صواب را ببینند آن را برنگزینند،و اگر راه گمراهی را ببینند آن را راه خود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سرای کیست؟</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روزگاری از آن شیعیان ماست و برای غیر آنان،مایۀ آزمون و فریبندگی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چه شده است که صاحب آن،آن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نمی‌گیرد؟</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آباد از او گرفته شده و جز آباد شده آن را باز پس نمی‌ستاند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شیعیان تو کجایند؟</w:t>
      </w:r>
    </w:p>
    <w:p>
      <w:pPr>
        <w:pStyle w:val="BookText"/>
        <w:rPr/>
      </w:pPr>
      <w:r>
        <w:rPr>
          <w:rFonts w:ascii="Amiri" w:hAnsi="Amiri" w:eastAsia="Amiri" w:cs="Amiri"/>
          <w:color w:val="111111"/>
          <w:sz w:val="28"/>
          <w:sz w:val="28"/>
          <w:szCs w:val="28"/>
          <w:rtl w:val="true"/>
          <w:lang w:bidi="ar-SA"/>
        </w:rPr>
        <w:t>امام علیه السّلام این آیه را تلاوت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یَکُنِ الَّذِینَ کَفَرُوا مِنْ أَهْلِ الْکِتٰابِ وَ الْمُشْرِکِینَ مُنْفَکِّینَ حَتّٰی تَأْتِیَهُمُ الْبَیِّنَةُ </w:t>
      </w:r>
      <w:r>
        <w:rPr>
          <w:rStyle w:val="FootnoteAnchor"/>
          <w:rtl w:val="true"/>
        </w:rPr>
        <w:footnoteReference w:id="211"/>
      </w:r>
      <w:r>
        <w:rPr>
          <w:rFonts w:ascii="IRNazanin" w:hAnsi="IRNazanin" w:eastAsia="IRNazanin"/>
          <w:color w:val="111111"/>
          <w:sz w:val="28"/>
          <w:sz w:val="28"/>
          <w:szCs w:val="28"/>
          <w:rtl w:val="true"/>
          <w:lang w:bidi="fa-IR"/>
        </w:rPr>
        <w:t>کافران اهل کتاب و مشرکان،دست بردار نبودند تا دلیلی آشکار برایشان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 کافرانیم؟</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نه،ولی آن‌گونه‌اید که خداوند درباره‌شان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خدا را به کفر تبدیل کردند و قوم خود را به سرای هلاکت درآوردند</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هارون از این‌که امام کاظم علیه السّلام در برخورد با او چنین بی‌باک سخن گفته بود خشمگین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واضح است که این برخورد امام علیه السّلام با هارون با آن چیزی</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که دربارۀ امام علیه السّلام و ترس و گریختن او از هارون گفته شود مغایر است</w:t>
      </w:r>
      <w:r>
        <w:rPr>
          <w:rFonts w:eastAsia="IRNazanin" w:cs="IRNazanin"/>
          <w:color w:val="111111"/>
          <w:sz w:val="28"/>
          <w:szCs w:val="28"/>
          <w:rtl w:val="true"/>
          <w:lang w:bidi="fa-IR"/>
        </w:rPr>
        <w:t xml:space="preserve">».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کاظم علیه السّلام نقل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می‌گویید خمس از آن شماست؟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مقدار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که آن را به ما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می‌دانست که این مقدار برای ما زیاد نیست</w:t>
      </w:r>
      <w:r>
        <w:rPr>
          <w:rFonts w:eastAsia="IRNazanin" w:cs="IRNazanin"/>
          <w:color w:val="111111"/>
          <w:sz w:val="28"/>
          <w:szCs w:val="28"/>
          <w:rtl w:val="true"/>
          <w:lang w:bidi="fa-IR"/>
        </w:rPr>
        <w:t xml:space="preserve">».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الرشید هماره به امام کاظم علیه السّلام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فدک را معین کن تا آن را به تو بازگردانم،اما امام علیه السّلام سرباز 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اصرار فراوان هارون،امام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به‌طور کامل و با تمام محدوده‌اش می‌گیرم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آن کدام است؟</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حدود آن را معین کنم آن را باز پس نخواهی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جدت چنین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اول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که رنگ از رخسار باخته بود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دوم فدک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سمرقند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از شدت خشم چهره ترش کرد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سوم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افریقیه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 آفریقا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چهرۀ هارون از شدت ناراحتی کبود شده،گفت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است،بگو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البحر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ناحیه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ارمینیه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آسیای 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بنابراین،دیگر چیزی برای ما نمی‌ماند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بازگردیم به مجلس و گفت‌وگوی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هارون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گفتم که اگر حدود فدک را معین کنم آن را مسترد نخواهی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بود که هارون الرشید تصمیم به کشتن او گرفت</w:t>
      </w:r>
      <w:r>
        <w:rPr>
          <w:rFonts w:eastAsia="IRNazanin" w:cs="IRNazanin"/>
          <w:color w:val="111111"/>
          <w:sz w:val="28"/>
          <w:szCs w:val="28"/>
          <w:rtl w:val="true"/>
          <w:lang w:bidi="fa-IR"/>
        </w:rPr>
        <w:t xml:space="preserve">».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هارون الرشید وارد مدینه شد به زیارت قبر پاک پیامبر صلّی اللّه علیه و آله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نیز او را همراهی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به قبر پیامبر صلّی اللّه علیه و آله نزدیک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تو باد ای رسول خدا،ای عموزاده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این سخن می‌خواست نسبت به دیگران تفاخر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ابو الحسن،امام کاظم علیه السّلام به قبر رسول خدا نزدیک شد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 یا رسول اللّه،السّلام علیک یا أبه؛درود بر تو ای رسول خدا،درود بر تو ای پدر</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الرشید با دیدن این صحنه رنگ باخت و خشم در چهره‌اش نمایان شد</w:t>
      </w:r>
      <w:r>
        <w:rPr>
          <w:rFonts w:eastAsia="IRNazanin" w:cs="IRNazanin"/>
          <w:color w:val="111111"/>
          <w:sz w:val="28"/>
          <w:szCs w:val="28"/>
          <w:rtl w:val="true"/>
          <w:lang w:bidi="fa-IR"/>
        </w:rPr>
        <w:t xml:space="preserve">». </w:t>
      </w:r>
      <w:r>
        <w:rPr>
          <w:rStyle w:val="FootnoteAnchor"/>
          <w:rtl w:val="true"/>
        </w:rPr>
        <w:footnoteReference w:id="216"/>
      </w:r>
      <w:bookmarkStart w:id="244" w:name="pg13435_178324"/>
    </w:p>
    <w:p>
      <w:pPr>
        <w:pStyle w:val="Heading4"/>
        <w:numPr>
          <w:ilvl w:val="3"/>
          <w:numId w:val="1"/>
        </w:numPr>
        <w:rPr/>
      </w:pPr>
      <w:bookmarkStart w:id="245" w:name="__RefHeading___Toc730398_2616395394"/>
      <w:bookmarkStart w:id="246" w:name="_Toc86"/>
      <w:bookmarkEnd w:id="244"/>
      <w:bookmarkEnd w:id="245"/>
      <w:r>
        <w:rPr>
          <w:rtl w:val="true"/>
        </w:rPr>
        <w:t>امام کاظم علیه السّلام و جماعت صالحان</w:t>
      </w:r>
      <w:bookmarkEnd w:id="246"/>
    </w:p>
    <w:p>
      <w:pPr>
        <w:pStyle w:val="BookText"/>
        <w:rPr/>
      </w:pPr>
      <w:r>
        <w:rPr>
          <w:rFonts w:ascii="IRNazanin" w:hAnsi="IRNazanin" w:eastAsia="IRNazanin"/>
          <w:color w:val="111111"/>
          <w:sz w:val="28"/>
          <w:sz w:val="28"/>
          <w:szCs w:val="28"/>
          <w:rtl w:val="true"/>
          <w:lang w:bidi="fa-IR"/>
        </w:rPr>
        <w:t>در بخش پیشین با موضع‌گیری امام کاظم علیه السّلام در برابر هارون و سیاست مکارانۀ او آشنا شدیم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بخش با فعالیت‌های امام علیه السّلام،به ویژه آن قسم فعالیت‌هایی که به جماعت صالحان و ساختار آن در ارتباط است آشنا می‌شویم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علیه السّلام در چارچوب شیوۀ تربیتی خود گام‌های بلندی برداشته بود و می‌بایست این روند را همچنان دنبال کند تا به اهداف خود دست یابد،از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استوار کردن و عمق بخشیدن آنچه که پیشتر برای این ساختار پی ریخته بود و نیز هدایت توانمندی‌ها به سوی هدف‌های بزرگی که امامان علیهم السّلام در راه آن تلاش می‌کردند،مانند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ریشه‌دار و نهادینه کردن مکتب و فرهنگ گسترش‌یافتۀ تشیع،در مجامع امت اسلامی؛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بهره‌مند شدن امت از پشتوانۀ فرهنگی و عملی داده شده از سوی امامان معصوم علیه السّلام در عرصۀ هماوردخواهی‌ها و مبارزه‌طلبی‌ها؛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ایستادن در برابر حذف فیزیکی که از سوی خلفا و به هنگام احساس افزایش پیروان امامان علیه السّلام طراحی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پیشتر نیز خواندیم که هارون الرشید ترس خود را از امام کاظم علیه السّلام ابراز کرده،گفت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مناسب جایگاه و منزلت امام علیه السّلام به او دهش کند،از قیام او بر ضد خود و نیز آراستن و تجهیز یک‌صد هزار شمشیر به دست به منظور از میان برداشتن سلطنت هارون ایمن نخواهد بود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امر امام علیه السّلام را بر آن می‌داشت تا به منظور حفظ مکتب و خط </w:t>
      </w:r>
      <w:bookmarkStart w:id="247" w:name="pg13435_178325"/>
    </w:p>
    <w:p>
      <w:pPr>
        <w:pStyle w:val="BookText"/>
        <w:rPr/>
      </w:pPr>
      <w:bookmarkEnd w:id="247"/>
      <w:r>
        <w:rPr>
          <w:rFonts w:ascii="IRNazanin" w:hAnsi="IRNazanin" w:eastAsia="IRNazanin"/>
          <w:color w:val="111111"/>
          <w:sz w:val="28"/>
          <w:sz w:val="28"/>
          <w:szCs w:val="28"/>
          <w:rtl w:val="true"/>
          <w:lang w:bidi="fa-IR"/>
        </w:rPr>
        <w:t>اهل بیت از گزند مدعیان،فعالیت خود را در چند زمینه دنبال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همین رو تلاش خود را در این عرصه‌ها آغاز کرد</w:t>
      </w:r>
      <w:r>
        <w:rPr>
          <w:rFonts w:eastAsia="IRNazanin" w:cs="IRNazanin"/>
          <w:color w:val="111111"/>
          <w:sz w:val="28"/>
          <w:szCs w:val="28"/>
          <w:rtl w:val="true"/>
          <w:lang w:bidi="fa-IR"/>
        </w:rPr>
        <w:t>.</w:t>
      </w:r>
    </w:p>
    <w:p>
      <w:pPr>
        <w:pStyle w:val="Heading4"/>
        <w:numPr>
          <w:ilvl w:val="3"/>
          <w:numId w:val="1"/>
        </w:numPr>
        <w:rPr/>
      </w:pPr>
      <w:bookmarkStart w:id="248" w:name="__RefHeading___Toc730400_2616395394"/>
      <w:bookmarkStart w:id="249" w:name="_Toc87"/>
      <w:bookmarkEnd w:id="248"/>
      <w:r>
        <w:rPr>
          <w:rtl w:val="true"/>
        </w:rPr>
        <w:t>عرصۀ سیاسی</w:t>
      </w:r>
      <w:bookmarkEnd w:id="249"/>
    </w:p>
    <w:p>
      <w:pPr>
        <w:pStyle w:val="Heading5"/>
        <w:numPr>
          <w:ilvl w:val="4"/>
          <w:numId w:val="1"/>
        </w:numPr>
        <w:rPr/>
      </w:pPr>
      <w:bookmarkStart w:id="250" w:name="__RefHeading___Toc730402_2616395394"/>
      <w:bookmarkStart w:id="251" w:name="_Toc88"/>
      <w:bookmarkEnd w:id="250"/>
      <w:r>
        <w:rPr>
          <w:rtl w:val="true"/>
        </w:rPr>
        <w:t>اشاره</w:t>
      </w:r>
      <w:bookmarkEnd w:id="251"/>
    </w:p>
    <w:p>
      <w:pPr>
        <w:pStyle w:val="BookText"/>
        <w:rPr/>
      </w:pPr>
      <w:r>
        <w:rPr>
          <w:rFonts w:ascii="IRNazanin" w:hAnsi="IRNazanin" w:eastAsia="IRNazanin"/>
          <w:color w:val="111111"/>
          <w:sz w:val="28"/>
          <w:sz w:val="28"/>
          <w:szCs w:val="28"/>
          <w:rtl w:val="true"/>
          <w:lang w:bidi="fa-IR"/>
        </w:rPr>
        <w:t>در این عرصه امام کاظم علیه السّلام گام‌هایی قاطع در پرورش و تربیت فکری و اعتقادی شیعیان خود برداشت که نمونه‌هایی از آن را می‌خوانیم</w:t>
      </w:r>
      <w:r>
        <w:rPr>
          <w:rFonts w:eastAsia="IRNazanin" w:cs="IRNazanin"/>
          <w:color w:val="111111"/>
          <w:sz w:val="28"/>
          <w:szCs w:val="28"/>
          <w:rtl w:val="true"/>
          <w:lang w:bidi="fa-IR"/>
        </w:rPr>
        <w:t>:</w:t>
      </w:r>
    </w:p>
    <w:p>
      <w:pPr>
        <w:pStyle w:val="Heading5"/>
        <w:numPr>
          <w:ilvl w:val="4"/>
          <w:numId w:val="1"/>
        </w:numPr>
        <w:rPr/>
      </w:pPr>
      <w:bookmarkStart w:id="252" w:name="__RefHeading___Toc730404_2616395394"/>
      <w:bookmarkStart w:id="253" w:name="_Toc89"/>
      <w:bookmarkEnd w:id="252"/>
      <w:r>
        <w:rPr>
          <w:rtl w:val="true"/>
        </w:rPr>
        <w:t>نخست</w:t>
      </w:r>
      <w:r>
        <w:rPr>
          <w:rtl w:val="true"/>
        </w:rPr>
        <w:t>:</w:t>
      </w:r>
      <w:r>
        <w:rPr>
          <w:rtl w:val="true"/>
        </w:rPr>
        <w:t>محکم کردن پیوند سیاسی با خط اهل بیت علیهم السّلام</w:t>
      </w:r>
      <w:bookmarkEnd w:id="253"/>
    </w:p>
    <w:p>
      <w:pPr>
        <w:pStyle w:val="BookText"/>
        <w:rPr/>
      </w:pPr>
      <w:r>
        <w:rPr>
          <w:rFonts w:ascii="IRNazanin" w:hAnsi="IRNazanin" w:eastAsia="IRNazanin"/>
          <w:color w:val="111111"/>
          <w:sz w:val="28"/>
          <w:sz w:val="28"/>
          <w:szCs w:val="28"/>
          <w:rtl w:val="true"/>
          <w:lang w:bidi="fa-IR"/>
        </w:rPr>
        <w:t>از آن‌جا که خط و شیوه و منش اهل بیت علیهم السّلام خط نفی ستم و ستمگران است،می‌بینیم که امام کاظم علیه السّلام بر دوستان و شیعیان خود سخت گرفته،آنان را از تماس و همکاری با حاکمان ستمگر عباسی منع و ارتباط با آنان را حرام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علیه السّلام می‌خواست با تحقق این خط،وارستگی و ژرف‌اندیشی در نفی کلی ستم و گونه‌های آن را در جان دوستان و شیعیان خود تعمیق بخشد تا با برخورداری از هشیاری و بینش سیاسی،از قرار گرفتن در جریان‌های فکری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سیاسی حاکم بر جامعه و تن دادن به برنامه‌ها و طرح‌های جذب شدن به حاکمیت مصون بمانند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برخورد امام علیه السّلام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جمّال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یک‌سو بیانگر دقت و ژرف‌نگری در شیوۀ تربیتی امام کاظم علیه السّلام نسبت به شیعیان در این مقطع بوده،از دیگر سو نشان‌دهنده تلاش امام علیه السّلام برای بالا بردن سطح و حجم رویارویی با دستگاه حاکم و نیز ایجاد امید به فروپاشی ارکان حاکمیت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هارون الرشید تمام حرکات و سکنات اهل بیت علیهم السّلام و شیعیان آنان را زیر نظر داشته، پیوسته برای از میان برداشتن آنان برنامه‌ریزی می‌کرد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بن مهران اسدی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امام کاظم علیه السّلام وارد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با دیدن صفوان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کارهای تو خوب و پسندیده است،جز یک 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گردم،آن کار ناپسند چیست؟</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کرایه دادن شترانت به این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الرشید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سوگند،شترها را برای خوشگذرانی،شکار، بیهودگی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کرایه ندادم،بلکه برای این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کرایه داده، سرپرستی آن‌ها را به غلامان خود سپرده‌ام و خود در امر کاروان دخالتی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کرایۀ شتران بر ذمۀ آن‌ها باقی است؟</w:t>
      </w:r>
    </w:p>
    <w:p>
      <w:pPr>
        <w:pStyle w:val="BookText"/>
        <w:rPr/>
      </w:pPr>
      <w:r>
        <w:rPr>
          <w:rFonts w:ascii="IRNazanin" w:hAnsi="IRNazanin" w:eastAsia="IRNazanin"/>
          <w:color w:val="111111"/>
          <w:sz w:val="28"/>
          <w:sz w:val="28"/>
          <w:szCs w:val="28"/>
          <w:rtl w:val="true"/>
          <w:lang w:bidi="fa-IR"/>
        </w:rPr>
        <w:t>صفوان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آری،فدایت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دوست می‌داری تا گرفتن کرایۀ شتران،آنان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بمانند؟</w:t>
      </w:r>
    </w:p>
    <w:p>
      <w:pPr>
        <w:pStyle w:val="BookText"/>
        <w:rPr/>
      </w:pPr>
      <w:r>
        <w:rPr>
          <w:rFonts w:ascii="IRNazanin" w:hAnsi="IRNazanin" w:eastAsia="IRNazanin"/>
          <w:color w:val="111111"/>
          <w:sz w:val="28"/>
          <w:sz w:val="28"/>
          <w:szCs w:val="28"/>
          <w:rtl w:val="true"/>
          <w:lang w:bidi="fa-IR"/>
        </w:rPr>
        <w:t>صفوان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ماندگاری آنان را بخواهد،از آنان است و هرکس از آنان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دوزخ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صفوان از محضر امام علیه السّلام بیرون شد و همان دم شتران خود را فروخت و دست از ساربانی و شترداری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که از تصمیم و کار صفوان آگاه شده بود،کسی را پی صفوان فرستاده،او را فراخواند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صفوان نزد هارون حاضر شد،هارون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بندبند وجودش در اثر خشم نزدیک بود از هم بگسلد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صفوان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صفوان،شنیده‌ام شترانت را فروخته‌ای؟</w:t>
      </w:r>
    </w:p>
    <w:p>
      <w:pPr>
        <w:pStyle w:val="BookText"/>
        <w:rPr/>
      </w:pPr>
      <w:r>
        <w:rPr>
          <w:rFonts w:ascii="IRNazanin" w:hAnsi="IRNazanin" w:eastAsia="IRNazanin"/>
          <w:color w:val="111111"/>
          <w:sz w:val="28"/>
          <w:sz w:val="28"/>
          <w:szCs w:val="28"/>
          <w:rtl w:val="true"/>
          <w:lang w:bidi="fa-IR"/>
        </w:rPr>
        <w:t>صفوان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سالخورده و فرتوت شده‌ام و غلامان آن‌گونه که باید به کارها رسیدگی نمی‌کنند</w:t>
      </w:r>
      <w:r>
        <w:rPr>
          <w:rFonts w:eastAsia="IRNazanin" w:cs="IRNazanin"/>
          <w:color w:val="111111"/>
          <w:sz w:val="28"/>
          <w:szCs w:val="28"/>
          <w:rtl w:val="true"/>
          <w:lang w:bidi="fa-IR"/>
        </w:rPr>
        <w:t xml:space="preserve">. </w:t>
      </w:r>
      <w:bookmarkStart w:id="254" w:name="pg13435_178327"/>
    </w:p>
    <w:p>
      <w:pPr>
        <w:pStyle w:val="BookText"/>
        <w:rPr/>
      </w:pPr>
      <w:bookmarkEnd w:id="254"/>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هیهات‌هیهات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سخن‌ها بهانه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می‌دانم که موسی بن جعفر تو را به چنین اقدامی برانگیخته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چه به موسی بن جعفر؟</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بهانه و عذر را واگذار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سوگند،اگر به جهت همنشینی خوب و پسندیدۀ تو نبود،تو را می‌کشتم</w:t>
      </w:r>
      <w:r>
        <w:rPr>
          <w:rFonts w:eastAsia="IRNazanin" w:cs="IRNazanin"/>
          <w:color w:val="111111"/>
          <w:sz w:val="28"/>
          <w:szCs w:val="28"/>
          <w:rtl w:val="true"/>
          <w:lang w:bidi="fa-IR"/>
        </w:rPr>
        <w:t xml:space="preserve">». </w:t>
      </w:r>
      <w:r>
        <w:rPr>
          <w:rStyle w:val="FootnoteAnchor"/>
          <w:rtl w:val="true"/>
        </w:rPr>
        <w:footnoteReference w:id="217"/>
      </w:r>
    </w:p>
    <w:p>
      <w:pPr>
        <w:pStyle w:val="Heading5"/>
        <w:numPr>
          <w:ilvl w:val="4"/>
          <w:numId w:val="1"/>
        </w:numPr>
        <w:rPr/>
      </w:pPr>
      <w:bookmarkStart w:id="255" w:name="__RefHeading___Toc730406_2616395394"/>
      <w:bookmarkStart w:id="256" w:name="_Toc90"/>
      <w:bookmarkEnd w:id="255"/>
      <w:r>
        <w:rPr>
          <w:rtl w:val="true"/>
        </w:rPr>
        <w:t>دوم</w:t>
      </w:r>
      <w:r>
        <w:rPr>
          <w:rtl w:val="true"/>
        </w:rPr>
        <w:t>:</w:t>
      </w:r>
      <w:r>
        <w:rPr>
          <w:rtl w:val="true"/>
        </w:rPr>
        <w:t>تأکید بر پایبندی به اصل</w:t>
      </w:r>
      <w:r>
        <w:rPr>
          <w:rtl w:val="true"/>
        </w:rPr>
        <w:t>«</w:t>
      </w:r>
      <w:r>
        <w:rPr>
          <w:rtl w:val="true"/>
        </w:rPr>
        <w:t>تقیه</w:t>
      </w:r>
      <w:r>
        <w:rPr>
          <w:rtl w:val="true"/>
        </w:rPr>
        <w:t>»</w:t>
      </w:r>
      <w:bookmarkEnd w:id="256"/>
    </w:p>
    <w:p>
      <w:pPr>
        <w:pStyle w:val="BookText"/>
        <w:rPr/>
      </w:pPr>
      <w:r>
        <w:rPr>
          <w:rFonts w:ascii="IRNazanin" w:hAnsi="IRNazanin" w:eastAsia="IRNazanin"/>
          <w:color w:val="111111"/>
          <w:sz w:val="28"/>
          <w:sz w:val="28"/>
          <w:szCs w:val="28"/>
          <w:rtl w:val="true"/>
          <w:lang w:bidi="fa-IR"/>
        </w:rPr>
        <w:t>از دیگر مواردی که امام کاظم علیه السّلام در پرورش فکری و روحی شیعیان خود سخت بر آن تأکید داشت و آن را با اهمیت می‌شمرد،مسألۀ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بود،چرا که این اصل،به عنوان دژی مستحکم از کیان شیعه حفاظت کرده،آن را از گزند ضربات و تهاجم خارجی ایمنی می‌بخشید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معمّر بن خلاّد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الحسن موسی علیه السّلام دربارۀ کار برای والیان پرسیدم،او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التقیة دینی و دین آبائی،و لا إیمان لمن لا تقیة له؛تقیه آیین من و آیین پدران من است و هرکه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جایی که 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 نکند ایمان ندارد</w:t>
      </w:r>
      <w:r>
        <w:rPr>
          <w:rFonts w:eastAsia="IRNazanin" w:cs="IRNazanin"/>
          <w:color w:val="111111"/>
          <w:sz w:val="28"/>
          <w:szCs w:val="28"/>
          <w:rtl w:val="true"/>
          <w:lang w:bidi="fa-IR"/>
        </w:rPr>
        <w:t xml:space="preserve">. </w:t>
      </w:r>
      <w:r>
        <w:rPr>
          <w:rStyle w:val="FootnoteAnchor"/>
          <w:rtl w:val="true"/>
        </w:rPr>
        <w:footnoteReference w:id="218"/>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بن ابی 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محضر ابو الحسن موسی علیه السّلام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 بن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حضور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تویی که سروده‌ای</w:t>
      </w:r>
      <w:r>
        <w:rPr>
          <w:rFonts w:eastAsia="IRNazanin" w:cs="IRNazanin"/>
          <w:color w:val="111111"/>
          <w:sz w:val="28"/>
          <w:szCs w:val="28"/>
          <w:rtl w:val="true"/>
          <w:lang w:bidi="fa-IR"/>
        </w:rPr>
        <w:t xml:space="preserve">: </w:t>
      </w:r>
      <w:bookmarkStart w:id="257" w:name="pg13435_178328"/>
    </w:p>
    <w:p>
      <w:pPr>
        <w:pStyle w:val="BookText"/>
        <w:rPr/>
      </w:pPr>
      <w:bookmarkEnd w:id="257"/>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امیه می‌روم؛و تمام 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به سوی سرنوشت خود بروند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کمیت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 را سروده‌ام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سوگند،هرگز از ایمان و اعتقادم دست برنداشته،همچنان دوستدار شما و با دشمنان شما دشمن هستم،اما آنچه سروده‌ام از موضع تقیه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 حتی در نوشیدن شراب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خطری فرد را تهدید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 و جایز است</w:t>
      </w:r>
      <w:r>
        <w:rPr>
          <w:rFonts w:eastAsia="IRNazanin" w:cs="IRNazanin"/>
          <w:color w:val="111111"/>
          <w:sz w:val="28"/>
          <w:szCs w:val="28"/>
          <w:rtl w:val="true"/>
          <w:lang w:bidi="fa-IR"/>
        </w:rPr>
        <w:t xml:space="preserve">». </w:t>
      </w:r>
      <w:r>
        <w:rPr>
          <w:rStyle w:val="FootnoteAnchor"/>
          <w:rtl w:val="true"/>
        </w:rPr>
        <w:footnoteReference w:id="220"/>
      </w:r>
    </w:p>
    <w:p>
      <w:pPr>
        <w:pStyle w:val="Heading5"/>
        <w:numPr>
          <w:ilvl w:val="4"/>
          <w:numId w:val="1"/>
        </w:numPr>
        <w:rPr/>
      </w:pPr>
      <w:bookmarkStart w:id="258" w:name="__RefHeading___Toc730408_2616395394"/>
      <w:bookmarkStart w:id="259" w:name="_Toc91"/>
      <w:bookmarkEnd w:id="258"/>
      <w:r>
        <w:rPr>
          <w:rtl w:val="true"/>
        </w:rPr>
        <w:t>سوم</w:t>
      </w:r>
      <w:r>
        <w:rPr>
          <w:rtl w:val="true"/>
        </w:rPr>
        <w:t>:</w:t>
      </w:r>
      <w:r>
        <w:rPr>
          <w:rtl w:val="true"/>
        </w:rPr>
        <w:t>نفوذ در دستگاه حکومتی</w:t>
      </w:r>
      <w:bookmarkEnd w:id="259"/>
    </w:p>
    <w:p>
      <w:pPr>
        <w:pStyle w:val="Heading6"/>
        <w:numPr>
          <w:ilvl w:val="5"/>
          <w:numId w:val="1"/>
        </w:numPr>
        <w:rPr/>
      </w:pPr>
      <w:bookmarkStart w:id="260" w:name="__RefHeading___Toc730410_2616395394"/>
      <w:bookmarkStart w:id="261" w:name="_Toc92"/>
      <w:bookmarkEnd w:id="260"/>
      <w:r>
        <w:rPr>
          <w:rtl w:val="true"/>
        </w:rPr>
        <w:t>اشاره</w:t>
      </w:r>
      <w:bookmarkEnd w:id="261"/>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کاظم علیه السّلام نقش فعالی در نفوذ در مناصب دولتی از طریق یاران خود ایفا کرد و در نتیجه،یاران امام علیه السّلام موقعیت‌های سیاسی ممتاز و برجسته‌ای در دستگاه خلیفۀ عباسی به دست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آنان را می‌ستود و از کار ایشان قدردانی می‌کرد،مشروط بر این‌که با مؤمنان همکاری کرده،نیازهای ایشان را برطرف کنند و در غیر این صورت غرض از مأموریت ایشان را نقض شده و منتفی می‌دانست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اسامی آن دسته از یاران امام کاظم علیه السّلام را که منصب‌های مهمی در دستگاه عباسیان به دست آورده و از عالمان بزرگ و جلیل القدر بودند،برمی‌شمریم</w:t>
      </w:r>
      <w:r>
        <w:rPr>
          <w:rFonts w:eastAsia="IRNazanin" w:cs="IRNazanin"/>
          <w:color w:val="111111"/>
          <w:sz w:val="28"/>
          <w:szCs w:val="28"/>
          <w:rtl w:val="true"/>
          <w:lang w:bidi="fa-IR"/>
        </w:rPr>
        <w:t xml:space="preserve">: </w:t>
      </w:r>
      <w:bookmarkStart w:id="262" w:name="pg13435_178329"/>
    </w:p>
    <w:p>
      <w:pPr>
        <w:pStyle w:val="Heading6"/>
        <w:numPr>
          <w:ilvl w:val="5"/>
          <w:numId w:val="1"/>
        </w:numPr>
        <w:rPr/>
      </w:pPr>
      <w:bookmarkStart w:id="263" w:name="__RefHeading___Toc730412_2616395394"/>
      <w:bookmarkStart w:id="264" w:name="_Toc93"/>
      <w:bookmarkEnd w:id="262"/>
      <w:bookmarkEnd w:id="263"/>
      <w:r>
        <w:rPr/>
        <w:t>1</w:t>
      </w:r>
      <w:r>
        <w:rPr>
          <w:rtl w:val="true"/>
        </w:rPr>
        <w:t>.</w:t>
      </w:r>
      <w:r>
        <w:rPr>
          <w:rtl w:val="true"/>
        </w:rPr>
        <w:t>علی بن یقطین</w:t>
      </w:r>
      <w:bookmarkEnd w:id="264"/>
    </w:p>
    <w:p>
      <w:pPr>
        <w:pStyle w:val="BookText"/>
        <w:rPr/>
      </w:pPr>
      <w:r>
        <w:rPr>
          <w:rFonts w:ascii="IRNazanin" w:hAnsi="IRNazanin" w:eastAsia="IRNazanin"/>
          <w:color w:val="111111"/>
          <w:sz w:val="28"/>
          <w:sz w:val="28"/>
          <w:szCs w:val="28"/>
          <w:rtl w:val="true"/>
          <w:lang w:bidi="fa-IR"/>
        </w:rPr>
        <w:t>پدر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کوفه پرورش یافت و در آن‌جا پارچه می‌فروخت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معتقد به امامت امامان معصوم علیهم السّلام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دستگاه ابو العباس سفاح،منصور و مهدی،خلفای عباسی پیوست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یقطین بدرود زندگی گفت فرزندش علی به جای پدر نشست و رابطۀ محکمی با عباسیان برقرار کرد و منصب‌های مهمی را در دولت عباسیان به دست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دستگاه عباسیان به یاری و خدمت به مؤمنان پرداخت،شماری از آنان را زن داد و به خانۀ بخت فرستاد و هزینۀ بخش بزرگی از آنان را بر عهده داشت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 علی بن یقطین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 محاسبه‌ای که انجام دادم در هرسال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طرف علی بن یقطین به حج رفته،مناسک حج به جای می‌آوردند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کمترین مبلغی که به آنان داده می‌شد،هفت صد درهم و بیشترین آن ده هزار درهم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سه یا چهار تن از فرزندان امام کاظم علیه السّلام را به خانۀ بخت فرستاد و اموال فراوانی را در امور خیر انفاق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عالیترین منصب را در روزگار مهدی عباسی به دست آورد و پس از مهدی،هارون الرشید او را به عنوان وزیر خود برگزید</w:t>
      </w:r>
      <w:r>
        <w:rPr>
          <w:rFonts w:eastAsia="IRNazanin" w:cs="IRNazanin"/>
          <w:color w:val="111111"/>
          <w:sz w:val="28"/>
          <w:szCs w:val="28"/>
          <w:rtl w:val="true"/>
          <w:lang w:bidi="fa-IR"/>
        </w:rPr>
        <w:t xml:space="preserve">. </w:t>
      </w:r>
      <w:r>
        <w:rPr>
          <w:rStyle w:val="FootnoteAnchor"/>
          <w:rtl w:val="true"/>
        </w:rPr>
        <w:footnoteReference w:id="221"/>
      </w:r>
      <w:r>
        <w:rPr>
          <w:rFonts w:ascii="IRNazanin" w:hAnsi="IRNazanin" w:eastAsia="IRNazanin"/>
          <w:color w:val="111111"/>
          <w:sz w:val="28"/>
          <w:sz w:val="28"/>
          <w:szCs w:val="28"/>
          <w:rtl w:val="true"/>
          <w:lang w:bidi="fa-IR"/>
        </w:rPr>
        <w:t>او ارتباط پنهانی و پیوسته‌ای با امام کاظم علیه السّلام داشت</w:t>
      </w:r>
      <w:r>
        <w:rPr>
          <w:rFonts w:eastAsia="IRNazanin" w:cs="IRNazanin"/>
          <w:color w:val="111111"/>
          <w:sz w:val="28"/>
          <w:szCs w:val="28"/>
          <w:rtl w:val="true"/>
          <w:lang w:bidi="fa-IR"/>
        </w:rPr>
        <w:t xml:space="preserve">. </w:t>
      </w:r>
      <w:bookmarkStart w:id="265" w:name="pg13435_178330"/>
    </w:p>
    <w:p>
      <w:pPr>
        <w:pStyle w:val="Heading6"/>
        <w:numPr>
          <w:ilvl w:val="5"/>
          <w:numId w:val="1"/>
        </w:numPr>
        <w:rPr/>
      </w:pPr>
      <w:bookmarkStart w:id="266" w:name="__RefHeading___Toc730414_2616395394"/>
      <w:bookmarkStart w:id="267" w:name="_Toc94"/>
      <w:bookmarkEnd w:id="265"/>
      <w:bookmarkEnd w:id="266"/>
      <w:r>
        <w:rPr/>
        <w:t>2</w:t>
      </w:r>
      <w:r>
        <w:rPr>
          <w:rtl w:val="true"/>
        </w:rPr>
        <w:t>.</w:t>
      </w:r>
      <w:r>
        <w:rPr>
          <w:rtl w:val="true"/>
        </w:rPr>
        <w:t>حفص بن غیاث کوفی</w:t>
      </w:r>
      <w:bookmarkEnd w:id="267"/>
    </w:p>
    <w:p>
      <w:pPr>
        <w:pStyle w:val="BookText"/>
        <w:rPr/>
      </w:pPr>
      <w:r>
        <w:rPr>
          <w:rFonts w:ascii="IRNazanin" w:hAnsi="IRNazanin" w:eastAsia="IRNazanin"/>
          <w:color w:val="111111"/>
          <w:sz w:val="28"/>
          <w:sz w:val="28"/>
          <w:szCs w:val="28"/>
          <w:rtl w:val="true"/>
          <w:lang w:bidi="fa-IR"/>
        </w:rPr>
        <w:t>حفص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هارون الرشید،عهده‌دار منصب قضا در بخش شرقی بغداد شد،سپس قاضی کوفه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 xml:space="preserve">. </w:t>
      </w:r>
      <w:r>
        <w:rPr>
          <w:rStyle w:val="FootnoteAnchor"/>
          <w:rtl w:val="true"/>
        </w:rPr>
        <w:footnoteReference w:id="222"/>
      </w:r>
    </w:p>
    <w:p>
      <w:pPr>
        <w:pStyle w:val="Heading6"/>
        <w:numPr>
          <w:ilvl w:val="5"/>
          <w:numId w:val="1"/>
        </w:numPr>
        <w:rPr/>
      </w:pPr>
      <w:bookmarkStart w:id="268" w:name="__RefHeading___Toc730416_2616395394"/>
      <w:bookmarkStart w:id="269" w:name="_Toc95"/>
      <w:bookmarkEnd w:id="268"/>
      <w:r>
        <w:rPr/>
        <w:t>3</w:t>
      </w:r>
      <w:r>
        <w:rPr>
          <w:rtl w:val="true"/>
        </w:rPr>
        <w:t>.</w:t>
      </w:r>
      <w:r>
        <w:rPr>
          <w:rtl w:val="true"/>
        </w:rPr>
        <w:t>عبد الله بن سنان بن ظریف</w:t>
      </w:r>
      <w:bookmarkEnd w:id="269"/>
    </w:p>
    <w:p>
      <w:pPr>
        <w:pStyle w:val="BookText"/>
        <w:rPr/>
      </w:pPr>
      <w:r>
        <w:rPr>
          <w:rFonts w:ascii="IRNazanin" w:hAnsi="IRNazanin" w:eastAsia="IRNazanin"/>
          <w:color w:val="111111"/>
          <w:sz w:val="28"/>
          <w:sz w:val="28"/>
          <w:szCs w:val="28"/>
          <w:rtl w:val="true"/>
          <w:lang w:bidi="fa-IR"/>
        </w:rPr>
        <w:t>او خزانه‌دار مهدی،هادی و هارون الرشید،خلفای عباسی بود</w:t>
      </w:r>
      <w:r>
        <w:rPr>
          <w:rFonts w:eastAsia="IRNazanin" w:cs="IRNazanin"/>
          <w:color w:val="111111"/>
          <w:sz w:val="28"/>
          <w:szCs w:val="28"/>
          <w:rtl w:val="true"/>
          <w:lang w:bidi="fa-IR"/>
        </w:rPr>
        <w:t xml:space="preserve">. </w:t>
      </w:r>
      <w:r>
        <w:rPr>
          <w:rStyle w:val="FootnoteAnchor"/>
          <w:rtl w:val="true"/>
        </w:rPr>
        <w:footnoteReference w:id="223"/>
      </w:r>
    </w:p>
    <w:p>
      <w:pPr>
        <w:pStyle w:val="Heading6"/>
        <w:numPr>
          <w:ilvl w:val="5"/>
          <w:numId w:val="1"/>
        </w:numPr>
        <w:rPr/>
      </w:pPr>
      <w:bookmarkStart w:id="270" w:name="__RefHeading___Toc730418_2616395394"/>
      <w:bookmarkStart w:id="271" w:name="_Toc96"/>
      <w:bookmarkEnd w:id="270"/>
      <w:r>
        <w:rPr/>
        <w:t>4</w:t>
      </w:r>
      <w:r>
        <w:rPr>
          <w:rtl w:val="true"/>
        </w:rPr>
        <w:t>.</w:t>
      </w:r>
      <w:r>
        <w:rPr>
          <w:rtl w:val="true"/>
        </w:rPr>
        <w:t>فضل بن سلیمان کاتب بغدادی</w:t>
      </w:r>
      <w:bookmarkEnd w:id="271"/>
    </w:p>
    <w:p>
      <w:pPr>
        <w:pStyle w:val="BookText"/>
        <w:rPr/>
      </w:pPr>
      <w:r>
        <w:rPr>
          <w:rFonts w:ascii="IRNazanin" w:hAnsi="IRNazanin" w:eastAsia="IRNazanin"/>
          <w:color w:val="111111"/>
          <w:sz w:val="28"/>
          <w:sz w:val="28"/>
          <w:szCs w:val="28"/>
          <w:rtl w:val="true"/>
          <w:lang w:bidi="fa-IR"/>
        </w:rPr>
        <w:t>فضل،دبیر و کاتب دستگاه منصور و مهدی عباسی بود</w:t>
      </w:r>
      <w:r>
        <w:rPr>
          <w:rFonts w:eastAsia="IRNazanin" w:cs="IRNazanin"/>
          <w:color w:val="111111"/>
          <w:sz w:val="28"/>
          <w:szCs w:val="28"/>
          <w:rtl w:val="true"/>
          <w:lang w:bidi="fa-IR"/>
        </w:rPr>
        <w:t xml:space="preserve">. </w:t>
      </w:r>
      <w:r>
        <w:rPr>
          <w:rStyle w:val="FootnoteAnchor"/>
          <w:rtl w:val="true"/>
        </w:rPr>
        <w:footnoteReference w:id="224"/>
      </w:r>
    </w:p>
    <w:p>
      <w:pPr>
        <w:pStyle w:val="Heading6"/>
        <w:numPr>
          <w:ilvl w:val="5"/>
          <w:numId w:val="1"/>
        </w:numPr>
        <w:rPr/>
      </w:pPr>
      <w:bookmarkStart w:id="272" w:name="__RefHeading___Toc730420_2616395394"/>
      <w:bookmarkStart w:id="273" w:name="_Toc97"/>
      <w:bookmarkEnd w:id="272"/>
      <w:r>
        <w:rPr/>
        <w:t>5</w:t>
      </w:r>
      <w:r>
        <w:rPr>
          <w:rtl w:val="true"/>
        </w:rPr>
        <w:t>.</w:t>
      </w:r>
      <w:r>
        <w:rPr>
          <w:rtl w:val="true"/>
        </w:rPr>
        <w:t>محمد بن اسماعیل بن بزیع</w:t>
      </w:r>
      <w:bookmarkEnd w:id="273"/>
    </w:p>
    <w:p>
      <w:pPr>
        <w:pStyle w:val="BookText"/>
        <w:rPr/>
      </w:pPr>
      <w:r>
        <w:rPr>
          <w:rFonts w:ascii="IRNazanin" w:hAnsi="IRNazanin" w:eastAsia="IRNazanin"/>
          <w:color w:val="111111"/>
          <w:sz w:val="28"/>
          <w:sz w:val="28"/>
          <w:szCs w:val="28"/>
          <w:rtl w:val="true"/>
          <w:lang w:bidi="fa-IR"/>
        </w:rPr>
        <w:t>محمد از صالحان و برجستگان طایفه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راویان حدیث امام کاظم علیه السّلام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کارگزاران منصور و یکی از وزیران حکومت عباسیان بود</w:t>
      </w:r>
      <w:r>
        <w:rPr>
          <w:rFonts w:eastAsia="IRNazanin" w:cs="IRNazanin"/>
          <w:color w:val="111111"/>
          <w:sz w:val="28"/>
          <w:szCs w:val="28"/>
          <w:rtl w:val="true"/>
          <w:lang w:bidi="fa-IR"/>
        </w:rPr>
        <w:t xml:space="preserve">. </w:t>
      </w:r>
      <w:r>
        <w:rPr>
          <w:rStyle w:val="FootnoteAnchor"/>
          <w:rtl w:val="true"/>
        </w:rPr>
        <w:footnoteReference w:id="225"/>
      </w:r>
    </w:p>
    <w:p>
      <w:pPr>
        <w:pStyle w:val="Heading6"/>
        <w:numPr>
          <w:ilvl w:val="5"/>
          <w:numId w:val="1"/>
        </w:numPr>
        <w:rPr/>
      </w:pPr>
      <w:bookmarkStart w:id="274" w:name="__RefHeading___Toc730422_2616395394"/>
      <w:bookmarkStart w:id="275" w:name="_Toc98"/>
      <w:bookmarkEnd w:id="274"/>
      <w:r>
        <w:rPr/>
        <w:t>6</w:t>
      </w:r>
      <w:r>
        <w:rPr>
          <w:rtl w:val="true"/>
        </w:rPr>
        <w:t>.</w:t>
      </w:r>
      <w:r>
        <w:rPr>
          <w:rtl w:val="true"/>
        </w:rPr>
        <w:t>حسن بن راشد</w:t>
      </w:r>
      <w:r>
        <w:rPr>
          <w:rtl w:val="true"/>
        </w:rPr>
        <w:t>(</w:t>
      </w:r>
      <w:r>
        <w:rPr>
          <w:rtl w:val="true"/>
        </w:rPr>
        <w:t>مولای بنی عباس</w:t>
      </w:r>
      <w:r>
        <w:rPr>
          <w:rtl w:val="true"/>
        </w:rPr>
        <w:t>)</w:t>
      </w:r>
      <w:bookmarkEnd w:id="275"/>
    </w:p>
    <w:p>
      <w:pPr>
        <w:pStyle w:val="BookText"/>
        <w:rPr/>
      </w:pPr>
      <w:r>
        <w:rPr>
          <w:rFonts w:ascii="IRNazanin" w:hAnsi="IRNazanin" w:eastAsia="IRNazanin"/>
          <w:color w:val="111111"/>
          <w:sz w:val="28"/>
          <w:sz w:val="28"/>
          <w:szCs w:val="28"/>
          <w:rtl w:val="true"/>
          <w:lang w:bidi="fa-IR"/>
        </w:rPr>
        <w:t>حسن،وزیر مهدی،موسی،هادی و هارون الرشید بود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نامبردگان تنها شماری از اصحاب امام کاظم علیه السّلام و راویان حدیث او بودند</w:t>
      </w:r>
      <w:r>
        <w:rPr>
          <w:rFonts w:eastAsia="IRNazanin" w:cs="IRNazanin"/>
          <w:color w:val="111111"/>
          <w:sz w:val="28"/>
          <w:szCs w:val="28"/>
          <w:rtl w:val="true"/>
          <w:lang w:bidi="fa-IR"/>
        </w:rPr>
        <w:t xml:space="preserve">. </w:t>
      </w:r>
      <w:bookmarkStart w:id="276" w:name="pg13435_178331"/>
    </w:p>
    <w:p>
      <w:pPr>
        <w:pStyle w:val="BookText"/>
        <w:rPr/>
      </w:pPr>
      <w:bookmarkEnd w:id="276"/>
      <w:r>
        <w:rPr>
          <w:rFonts w:ascii="IRNazanin" w:hAnsi="IRNazanin" w:eastAsia="IRNazanin"/>
          <w:color w:val="111111"/>
          <w:sz w:val="28"/>
          <w:sz w:val="28"/>
          <w:szCs w:val="28"/>
          <w:rtl w:val="true"/>
          <w:lang w:bidi="fa-IR"/>
        </w:rPr>
        <w:t>در این‌جا و با توجه به اقرار یاران برجسته و عالم امام کاظم علیه السّلام مبنی بر پذیرش منصب در حکومت جور،به گستردگی کارآزمودگی و برنامه‌ریزی حضرت کاظم علیه السّلام در به دست گرفتن و نگاهداشتن منصب‌های کلیدی و حساس حاکمیت جور،برای جماعت صالحان پی می‌بریم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بدانیم که یاران امام علیه السّلام از آن‌رو در این منصب‌ها قرار می‌گرفتند که به خط اهل بیت علیهم السّلام و امور مربوط به آن از عامۀ مؤمنان آگاهتر بودند</w:t>
      </w:r>
      <w:r>
        <w:rPr>
          <w:rFonts w:eastAsia="IRNazanin" w:cs="IRNazanin"/>
          <w:color w:val="111111"/>
          <w:sz w:val="28"/>
          <w:szCs w:val="28"/>
          <w:rtl w:val="true"/>
          <w:lang w:bidi="fa-IR"/>
        </w:rPr>
        <w:t>.</w:t>
      </w:r>
    </w:p>
    <w:p>
      <w:pPr>
        <w:pStyle w:val="Heading4"/>
        <w:numPr>
          <w:ilvl w:val="3"/>
          <w:numId w:val="1"/>
        </w:numPr>
        <w:rPr/>
      </w:pPr>
      <w:bookmarkStart w:id="277" w:name="__RefHeading___Toc730424_2616395394"/>
      <w:bookmarkStart w:id="278" w:name="_Toc99"/>
      <w:bookmarkEnd w:id="277"/>
      <w:r>
        <w:rPr>
          <w:rtl w:val="true"/>
        </w:rPr>
        <w:t>عرصۀ تربیتی</w:t>
      </w:r>
      <w:bookmarkEnd w:id="278"/>
    </w:p>
    <w:p>
      <w:pPr>
        <w:pStyle w:val="Heading5"/>
        <w:numPr>
          <w:ilvl w:val="4"/>
          <w:numId w:val="1"/>
        </w:numPr>
        <w:rPr/>
      </w:pPr>
      <w:bookmarkStart w:id="279" w:name="__RefHeading___Toc730426_2616395394"/>
      <w:bookmarkStart w:id="280" w:name="_Toc100"/>
      <w:bookmarkEnd w:id="279"/>
      <w:r>
        <w:rPr>
          <w:rtl w:val="true"/>
        </w:rPr>
        <w:t>اشاره</w:t>
      </w:r>
      <w:bookmarkEnd w:id="280"/>
    </w:p>
    <w:p>
      <w:pPr>
        <w:pStyle w:val="BookText"/>
        <w:rPr/>
      </w:pPr>
      <w:r>
        <w:rPr>
          <w:rFonts w:ascii="IRNazanin" w:hAnsi="IRNazanin" w:eastAsia="IRNazanin"/>
          <w:color w:val="111111"/>
          <w:sz w:val="28"/>
          <w:sz w:val="28"/>
          <w:szCs w:val="28"/>
          <w:rtl w:val="true"/>
          <w:lang w:bidi="fa-IR"/>
        </w:rPr>
        <w:t>نیازهای واقعیت موجود برای ساختار جماعت صالحان با گرایش رسیدن به هدف نهایی که اهل بیت علیه السّلام برای ایجاد جماعت صالحان رقم زده بودند، اساس و مبنای وصایا و رهنمودهای امام کاظم علیه السّلام به شیعیان را تشکیل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روست که می‌بینیم امام کاظم علیه السّلام کارهای شیعیان خود را زیر نظر می‌گرفت،خود بر کامل شدن ساختار جماعت صالحان و افراد آن نظارت کرده،آنچه را که بدان دعوت می‌فرمود،خود آن را اجرا می‌کرد تا اقدام‌ها و گام‌های او در این عرصه،الگو و چراغی فرا راه پیروان مکتب و شاگردان دانشگاه او باشد و بدین وسیله راه را از بیراهه بشناسند و راه هدایت را برگزینند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مواردی از برخورد تربیتی امام علیه السّلام با یارانش تا اندازه‌ای هدف امام علیه السّلام را از ایجاد جماعت صالحان و گماردن آنان به کارهای دولتی آشکار می‌کند</w:t>
      </w:r>
      <w:r>
        <w:rPr>
          <w:rFonts w:eastAsia="IRNazanin" w:cs="IRNazanin"/>
          <w:color w:val="111111"/>
          <w:sz w:val="28"/>
          <w:szCs w:val="28"/>
          <w:rtl w:val="true"/>
          <w:lang w:bidi="fa-IR"/>
        </w:rPr>
        <w:t>.</w:t>
      </w:r>
    </w:p>
    <w:p>
      <w:pPr>
        <w:pStyle w:val="Heading5"/>
        <w:numPr>
          <w:ilvl w:val="4"/>
          <w:numId w:val="1"/>
        </w:numPr>
        <w:rPr/>
      </w:pPr>
      <w:bookmarkStart w:id="281" w:name="__RefHeading___Toc730428_2616395394"/>
      <w:bookmarkStart w:id="282" w:name="_Toc101"/>
      <w:bookmarkEnd w:id="281"/>
      <w:r>
        <w:rPr>
          <w:rtl w:val="true"/>
        </w:rPr>
        <w:t>نخست</w:t>
      </w:r>
      <w:r>
        <w:rPr>
          <w:rtl w:val="true"/>
        </w:rPr>
        <w:t>:</w:t>
      </w:r>
      <w:r>
        <w:rPr>
          <w:rtl w:val="true"/>
        </w:rPr>
        <w:t>موضع‌گیری امام علیه السّلام در برابر علی بن یقطین</w:t>
      </w:r>
      <w:bookmarkEnd w:id="282"/>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علی بن یقطین به دیدار با امام کاظم علیه السّلام می‌رود،امام علیه السّلام به او </w:t>
      </w:r>
    </w:p>
    <w:p>
      <w:pPr>
        <w:pStyle w:val="BookText"/>
        <w:rPr/>
      </w:pPr>
      <w:r>
        <w:rPr>
          <w:rFonts w:ascii="IRNazanin" w:hAnsi="IRNazanin" w:eastAsia="IRNazanin"/>
          <w:color w:val="111111"/>
          <w:sz w:val="28"/>
          <w:sz w:val="28"/>
          <w:szCs w:val="28"/>
          <w:rtl w:val="true"/>
          <w:lang w:bidi="fa-IR"/>
        </w:rPr>
        <w:t>اجازۀ ورود نمی‌دهد،چرا که پیشتر او یکی از برادران دینی خود را که به دیدارش رفته بود از دیدار با خود منع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با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علی یادآوری می‌کند که بودنش در منصب وزارت فقط و فقط برای خدمت به نیازمندان و گرفتاران است و این‌که به او اجازه و حتی به او فرمان می‌دهد تا در منصب خود باشد و از کناره‌گیری بازش داشته به همین دلیل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جمّال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بن یقطین و فرمان امام علیه السّلام به علی را مبنی بر دلجویی از ابراهیم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صوفی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جمّال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از او خشنود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خواست تا با ابو الحسن،علی بن یقطین وزیر دیدار کند، اما علی به او اجازه 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یقطین در همان سال عازم حج شد و چون به مدینه رسید بر در سرای مولای‌مان موسی بن جعفر علیه السّلام شد و اجازۀ دیدار خواست،اما امام علیه السّلام به او اجازه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بعد با امام علیه السّلام روبرو شد و به حضرت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سرور من،گناه من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اجازۀ دیدار ندادی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آن‌رو مانع دیدارت با خود شدم که تو به برادرت ابراهیم جمال اجازۀ ملاقات ندادی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زمانی اعمال تو را پاس می‌دارد و می‌پذیرد که ابراهیم از تو درگذرد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سرور من،اکنون در مدینه هستم و ابراهیم در کوفه است،به او دسترسی ندارم،چه کنم؟</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شب فرا رسد بدون اطلاع یاران و غلامت به تنهایی به بقیع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اسبی راهوار می‌بینی که بر آن زین بسته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 آن شو</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شب فرا رسید به بقیع رفتم و سوار بر اسب شدم</w:t>
      </w:r>
      <w:r>
        <w:rPr>
          <w:rFonts w:eastAsia="IRNazanin" w:cs="IRNazanin"/>
          <w:color w:val="111111"/>
          <w:sz w:val="28"/>
          <w:szCs w:val="28"/>
          <w:rtl w:val="true"/>
          <w:lang w:bidi="fa-IR"/>
        </w:rPr>
        <w:t xml:space="preserve">. </w:t>
      </w:r>
      <w:bookmarkStart w:id="283" w:name="pg13435_178333"/>
    </w:p>
    <w:p>
      <w:pPr>
        <w:pStyle w:val="BookText"/>
        <w:rPr/>
      </w:pPr>
      <w:bookmarkEnd w:id="283"/>
      <w:r>
        <w:rPr>
          <w:rFonts w:ascii="IRNazanin" w:hAnsi="IRNazanin" w:eastAsia="IRNazanin"/>
          <w:color w:val="111111"/>
          <w:sz w:val="28"/>
          <w:sz w:val="28"/>
          <w:szCs w:val="28"/>
          <w:rtl w:val="true"/>
          <w:lang w:bidi="fa-IR"/>
        </w:rPr>
        <w:t>دیری نپایید که اسب در کوفه،در برابر خانۀ ابراهیم جمال ایستاد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کوبۀ در را به صدا درآوردم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یقطین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از درون خانه بانگ برآورد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یقطین وزیر بر در خانۀ من چه می‌کند؟</w:t>
      </w:r>
    </w:p>
    <w:p>
      <w:pPr>
        <w:pStyle w:val="BookText"/>
        <w:rPr/>
      </w:pPr>
      <w:r>
        <w:rPr>
          <w:rFonts w:ascii="IRNazanin" w:hAnsi="IRNazanin" w:eastAsia="IRNazanin"/>
          <w:color w:val="111111"/>
          <w:sz w:val="28"/>
          <w:sz w:val="28"/>
          <w:szCs w:val="28"/>
          <w:rtl w:val="true"/>
          <w:lang w:bidi="fa-IR"/>
        </w:rPr>
        <w:t>علی بن یقطین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فلان،مسألۀ من بس سخت و سترگ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او را سوگند داد تا بدو اجازۀ ورود دهد و چون وارد شد به ابراهیم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ابراهیم،مولا علیه السّلام از پذیرش من خودداری کرده،آن را منوط به گذشت تو از من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از تو درگذرد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یقطین،ابراهیم را سوگند داد تا گونه‌اش را لگد کند،اما ابراهیم نپذیرفت و چون علی اصرار ورزید،ابراهیم به خواستۀ او تن درداد و همچنان گونۀ علی را لگد می‌کرد و علی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خدایا،گواه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پس از آن‌که ابراهیم را از خویش خشنود کرد،سوار بر اسب شد و مرکب،همان شب او را به مدینه رساند و بر در سرای حضرت موسی بن جعفر علیه السّلام بر زمین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زمان امام کاظم علیه السّلام به او اجازۀ ورود داد و او را بوسید</w:t>
      </w:r>
      <w:r>
        <w:rPr>
          <w:rFonts w:eastAsia="IRNazanin" w:cs="IRNazanin"/>
          <w:color w:val="111111"/>
          <w:sz w:val="28"/>
          <w:szCs w:val="28"/>
          <w:rtl w:val="true"/>
          <w:lang w:bidi="fa-IR"/>
        </w:rPr>
        <w:t xml:space="preserve">». </w:t>
      </w:r>
      <w:r>
        <w:rPr>
          <w:rStyle w:val="FootnoteAnchor"/>
          <w:rtl w:val="true"/>
        </w:rPr>
        <w:footnoteReference w:id="226"/>
      </w:r>
    </w:p>
    <w:p>
      <w:pPr>
        <w:pStyle w:val="Heading5"/>
        <w:numPr>
          <w:ilvl w:val="4"/>
          <w:numId w:val="1"/>
        </w:numPr>
        <w:rPr/>
      </w:pPr>
      <w:bookmarkStart w:id="284" w:name="__RefHeading___Toc730430_2616395394"/>
      <w:bookmarkStart w:id="285" w:name="_Toc102"/>
      <w:bookmarkEnd w:id="284"/>
      <w:r>
        <w:rPr>
          <w:rtl w:val="true"/>
        </w:rPr>
        <w:t>دوم</w:t>
      </w:r>
      <w:r>
        <w:rPr>
          <w:rtl w:val="true"/>
        </w:rPr>
        <w:t>:</w:t>
      </w:r>
      <w:r>
        <w:rPr>
          <w:rtl w:val="true"/>
        </w:rPr>
        <w:t>امام کاظم علیه السّلام و برآوردن نیازهای مؤمنان</w:t>
      </w:r>
      <w:bookmarkEnd w:id="285"/>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کاظم علیه السّلام در بدترین و سخت‌ترین شرایط،بر برآوردن نیاز مؤمنان اصرار داشت و بدان اهتمام می‌ورزید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شیعیان را به پای‌بندی به این اصل </w:t>
      </w:r>
      <w:bookmarkStart w:id="286" w:name="pg13435_178334"/>
    </w:p>
    <w:p>
      <w:pPr>
        <w:pStyle w:val="BookText"/>
        <w:rPr/>
      </w:pPr>
      <w:bookmarkEnd w:id="286"/>
      <w:r>
        <w:rPr>
          <w:rFonts w:ascii="IRNazanin" w:hAnsi="IRNazanin" w:eastAsia="IRNazanin"/>
          <w:color w:val="111111"/>
          <w:sz w:val="28"/>
          <w:sz w:val="28"/>
          <w:szCs w:val="28"/>
          <w:rtl w:val="true"/>
          <w:lang w:bidi="fa-IR"/>
        </w:rPr>
        <w:t>اخلاقی ترغیب و تشویق می‌کرد و برخی از خاصّان خود را فرمان داد تا به منظور برآوردن نیازهای مؤمنان در دستگاه حکومت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زیر،بر نهایت اهتمام و ابعاد توجه و تلاش امام علیه السّلام برای تحقق این اصل و نقش بستن آن در اندیشه و رفتار جماعت صالحان گواه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سرورم موسی بن جعفر علیه السّلام را به دستور هارون به بغداد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ابراهیم عباسی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حضرت 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سرور من،براتی به دست من رسیده که براساس آن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بدهکار می‌شوم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بخواه تا بر من آسان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به درب خانۀ فضل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حاجب،فضل را از آمدن موسی بن جعفر علیه السّلام باخبر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 گفته باشی در راه خدا آزاد هستی و چنین و چنان از اموال به تو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فضل،شتابان و با پای برهنه به سوی درب خانه شتافته،بر پاهای حضرت افتاده،آن‌ها را می‌بوسید،سپس از امام علیه السّلام خواست تا وارد خانه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وارد شده،به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حاجت و نیاز هشام بن ابراهیم را برآورده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نیز فرمان امام علیه السّلام را به گوش گرفته،مشکل ابراهیم را حل کرد</w:t>
      </w:r>
      <w:r>
        <w:rPr>
          <w:rFonts w:eastAsia="IRNazanin" w:cs="IRNazanin"/>
          <w:color w:val="111111"/>
          <w:sz w:val="28"/>
          <w:szCs w:val="28"/>
          <w:rtl w:val="true"/>
          <w:lang w:bidi="fa-IR"/>
        </w:rPr>
        <w:t xml:space="preserve">». </w:t>
      </w:r>
      <w:r>
        <w:rPr>
          <w:rStyle w:val="FootnoteAnchor"/>
          <w:rtl w:val="true"/>
        </w:rPr>
        <w:footnoteReference w:id="227"/>
      </w:r>
    </w:p>
    <w:p>
      <w:pPr>
        <w:pStyle w:val="Heading5"/>
        <w:numPr>
          <w:ilvl w:val="4"/>
          <w:numId w:val="1"/>
        </w:numPr>
        <w:rPr/>
      </w:pPr>
      <w:bookmarkStart w:id="287" w:name="__RefHeading___Toc730432_2616395394"/>
      <w:bookmarkStart w:id="288" w:name="_Toc103"/>
      <w:bookmarkEnd w:id="287"/>
      <w:r>
        <w:rPr>
          <w:rtl w:val="true"/>
        </w:rPr>
        <w:t>سوم</w:t>
      </w:r>
      <w:r>
        <w:rPr>
          <w:rtl w:val="true"/>
        </w:rPr>
        <w:t>:</w:t>
      </w:r>
      <w:r>
        <w:rPr>
          <w:rtl w:val="true"/>
        </w:rPr>
        <w:t>حمایت امام کاظم علیه السّلام از مأموریت علی بن یقطین</w:t>
      </w:r>
      <w:bookmarkEnd w:id="288"/>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کاظم علیه السّلام یاران و شیعیان خود را زیر نظر داشته،غفلت آنان را به ایشان گوشزد می‌کرد و در مواردی که برخی از آنان را در معرض خطر سعایت </w:t>
      </w:r>
    </w:p>
    <w:p>
      <w:pPr>
        <w:pStyle w:val="BookText"/>
        <w:rPr/>
      </w:pPr>
      <w:r>
        <w:rPr>
          <w:rFonts w:ascii="IRNazanin" w:hAnsi="IRNazanin" w:eastAsia="IRNazanin"/>
          <w:color w:val="111111"/>
          <w:sz w:val="28"/>
          <w:sz w:val="28"/>
          <w:szCs w:val="28"/>
          <w:rtl w:val="true"/>
          <w:lang w:bidi="fa-IR"/>
        </w:rPr>
        <w:t>کنندگان می‌دید،پنهانی آنان را در جریان قرار می‌داد و راهکارهایی پیش روی آنان می‌نهاد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این افراد که غالبا مورد رشک دشمنان بوده،همیشه از آنان نزد حاکم سعایت می‌شد،علی بن یقطین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علی بن یقطین روایت شده است که طی نامه‌ای به موسی بن جعفر علیه السّلام،نوشت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مسح پا در وضو اختلاف نظر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این‌باره رهنمودی برایم دارید که بدان عمل کنم،چنین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در پاسخ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این 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دستور می‌دهم این است که هنگام وضو سه بار مضمضه و سه بار استنشاق کن،سه بار صورتت را بشوی و سه بار انگشتان خود را درون موی صورتت فرو ببر،سه بار دستانت را بشوی،بیرون و درون گوشت را مسح کن و هردو پای خود را سه بار بشوی و جز آنچه به تو گفتم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یقطین نیز دستور امام علیه السّلام را به کار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زمان هارون الرشید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دارم علی بن یقطین را از آنچه درباره‌اش می‌گویند و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می‌خوانند دور و منزه بدانم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رافضی‌ها در وضو رعایت اختصار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با وضو می‌آزماییم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او را به کاری در خانۀ خود واداشت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وقت نماز فرا رسید،هارون الرشید برای علی آب فرستاد تا وضو بسازد و خود در پس دیواری پنهان شد، به گونه‌ای که علی را می‌دید،اما علی او را نمی‌دید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همان‌گونه که امام علیه السّلام به او دستور داده بود وضو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هنگام،هارون از پس دیوار بیرون شد و به علی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هرکسی تو را رافضی بداند دروغ گفته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ماجرا نامه‌ای از امام موسی بن جعفر علیه السّلام به علی بن یقطین رسید که متن آن چنین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حالا آن‌گونه که خداوند فرموده،وضو بساز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صورتت را </w:t>
      </w:r>
    </w:p>
    <w:p>
      <w:pPr>
        <w:pStyle w:val="BookText"/>
        <w:rPr/>
      </w:pPr>
      <w:r>
        <w:rPr>
          <w:rFonts w:ascii="IRNazanin" w:hAnsi="IRNazanin" w:eastAsia="IRNazanin"/>
          <w:color w:val="111111"/>
          <w:sz w:val="28"/>
          <w:sz w:val="28"/>
          <w:szCs w:val="28"/>
          <w:rtl w:val="true"/>
          <w:lang w:bidi="fa-IR"/>
        </w:rPr>
        <w:t>یک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و بار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 بشوی،دستانت را از آرنج به همین ترتیب بشوی،سپس جلو سر و پشت پای خود را با رطوبت باقی‌مانده از وضو،مسح کن، چرا که آنچه از آن بر تو بیم می‌رفت برطرف شد</w:t>
      </w:r>
      <w:r>
        <w:rPr>
          <w:rFonts w:eastAsia="IRNazanin" w:cs="IRNazanin"/>
          <w:color w:val="111111"/>
          <w:sz w:val="28"/>
          <w:szCs w:val="28"/>
          <w:rtl w:val="true"/>
          <w:lang w:bidi="fa-IR"/>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نیز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هارون الرشید جامه‌هایی برای علی بن یقطین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آن‌ها جامه‌ای شاهانه از خز سیاه وجود داشت که به زر آراسته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یقطین بهترین و پر بهاترین جامه‌ها را به همراه جامۀ خز و نیز اموالی که خمس مالش به شمار می‌رفت برای ابو الحسن، موسی بن جعفر علیه السّلام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اموال و جامه‌ها را پذیرفت،ولی جامۀ خز را به وسیلۀ پیک، برای علی بن یقطین باز پس فرستاده،طی نامه‌ای به او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جامه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نگاهداری کن و آن را از دست مده،زیرا روزی بدان نیاز خواهی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یقطین از این‌که امام علیه السّلام جامه را پس فرستاده بود،دچار شک و نگرانی شد و علت این کار امام علیه السّلام را نمی‌دانست،اما به دستور امام علیه السّلام جامه را نزد خود نگاهداشت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چندی علی بن یقطین بر یکی از غلامان نزدیک خود خشم گرفته، او را از جایگاه ویژه‌ای‌اش کنار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که از تمایل و گرایش علی بن یقطین به ابو الحسن علیه السّلام و از اموال و جامه‌های پربها و دیگر چیزهایی که برای امام علیه السّلام می‌فرستاد آگاه بود،نزد هارون الرشید از علی سعایت کرده،به او گفت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معتقد به امامت موسی بن جعفر است و همه ساله خمس مال خود را برای او می‌فرستد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 جامۀ شاهانه‌ای که امیر المؤمنین در فلان وقت به او </w:t>
      </w:r>
    </w:p>
    <w:p>
      <w:pPr>
        <w:pStyle w:val="BookText"/>
        <w:rPr/>
      </w:pPr>
      <w:r>
        <w:rPr>
          <w:rFonts w:ascii="IRNazanin" w:hAnsi="IRNazanin" w:eastAsia="IRNazanin"/>
          <w:color w:val="111111"/>
          <w:sz w:val="28"/>
          <w:sz w:val="28"/>
          <w:szCs w:val="28"/>
          <w:rtl w:val="true"/>
          <w:lang w:bidi="fa-IR"/>
        </w:rPr>
        <w:t>مرحمت کرده،برای موسی بن جعفر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الرشید،از این گزارش برآشفته،به شدت خشمگین شد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مسأله را پیگیری می‌کنم و اگر وضعیت آن‌گونه که می‌گوید باشد،جان او را می‌گیرم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دم علی بن یقطین را احضار کرد و چون علی حاضر شد،هارون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جامۀ خزی که به تو دادم چه کردی؟</w:t>
      </w:r>
    </w:p>
    <w:p>
      <w:pPr>
        <w:pStyle w:val="BookText"/>
        <w:rPr/>
      </w:pPr>
      <w:r>
        <w:rPr>
          <w:rFonts w:ascii="IRNazanin" w:hAnsi="IRNazanin" w:eastAsia="IRNazanin"/>
          <w:color w:val="111111"/>
          <w:sz w:val="28"/>
          <w:sz w:val="28"/>
          <w:szCs w:val="28"/>
          <w:rtl w:val="true"/>
          <w:lang w:bidi="fa-IR"/>
        </w:rPr>
        <w:t>علی بن یقطین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در جامه‌دانی دربسته نهاده،معطرش نموده،از آن حفاظت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بامداد و شامگاه جامه‌دان را باز می‌کنم و به انگیزۀ تبرک نگاهی بر جامه می‌افکنم و آن را می‌بوسم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اکنون آن جامه را حاضر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یا امیر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یکی از غلامان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خانه‌ام برو،از خزانه‌ام کلید فلان اتاق را برداشته،درب آن را باز کن،صندوق کذایی را بگشا و جامه‌دان را همان گونه که سر به مهر است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دیری نپایید که غلام،جامه‌دان سر به مهر را آورده،پیش روی هارون گذارد و هارون فرمان داد تا مهر جامه‌دان را بشکنند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جامه‌دان باز شد، هارون جامۀ خز را همان‌گونه که به علی داده بود،تا شده و آغشته در عطر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 که آرام گرفت و به علی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 را به جای خودش بازگردان که هرگز سخن سعایت‌کنندگان را دربارۀ تو نمی‌پذیرم</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جایزه‌ای گرانبها به علی داد و دستور داد تا خبرچین را هزار تازیانه بزنند،اما مجازات خبرچین به حدود نیمه رسیده بود که جان سپرد</w:t>
      </w:r>
      <w:r>
        <w:rPr>
          <w:rFonts w:eastAsia="IRNazanin" w:cs="IRNazanin"/>
          <w:color w:val="111111"/>
          <w:sz w:val="28"/>
          <w:szCs w:val="28"/>
          <w:rtl w:val="true"/>
          <w:lang w:bidi="fa-IR"/>
        </w:rPr>
        <w:t xml:space="preserve">». </w:t>
      </w:r>
      <w:r>
        <w:rPr>
          <w:rStyle w:val="FootnoteAnchor"/>
          <w:rtl w:val="true"/>
        </w:rPr>
        <w:footnoteReference w:id="229"/>
      </w:r>
      <w:bookmarkStart w:id="289" w:name="pg13435_178338"/>
    </w:p>
    <w:p>
      <w:pPr>
        <w:pStyle w:val="Heading4"/>
        <w:numPr>
          <w:ilvl w:val="3"/>
          <w:numId w:val="1"/>
        </w:numPr>
        <w:rPr/>
      </w:pPr>
      <w:bookmarkStart w:id="290" w:name="__RefHeading___Toc730434_2616395394"/>
      <w:bookmarkStart w:id="291" w:name="_Toc104"/>
      <w:bookmarkEnd w:id="289"/>
      <w:bookmarkEnd w:id="290"/>
      <w:r>
        <w:rPr>
          <w:rtl w:val="true"/>
        </w:rPr>
        <w:t>عرصۀ علمی و فکری</w:t>
      </w:r>
      <w:bookmarkEnd w:id="291"/>
    </w:p>
    <w:p>
      <w:pPr>
        <w:pStyle w:val="Heading5"/>
        <w:numPr>
          <w:ilvl w:val="4"/>
          <w:numId w:val="1"/>
        </w:numPr>
        <w:rPr/>
      </w:pPr>
      <w:bookmarkStart w:id="292" w:name="__RefHeading___Toc730436_2616395394"/>
      <w:bookmarkStart w:id="293" w:name="_Toc105"/>
      <w:bookmarkEnd w:id="292"/>
      <w:r>
        <w:rPr>
          <w:rtl w:val="true"/>
        </w:rPr>
        <w:t>اشاره</w:t>
      </w:r>
      <w:bookmarkEnd w:id="293"/>
    </w:p>
    <w:p>
      <w:pPr>
        <w:pStyle w:val="BookText"/>
        <w:rPr/>
      </w:pPr>
      <w:r>
        <w:rPr>
          <w:rFonts w:ascii="IRNazanin" w:hAnsi="IRNazanin" w:eastAsia="IRNazanin"/>
          <w:color w:val="111111"/>
          <w:sz w:val="28"/>
          <w:sz w:val="28"/>
          <w:szCs w:val="28"/>
          <w:rtl w:val="true"/>
          <w:lang w:bidi="fa-IR"/>
        </w:rPr>
        <w:t>عصر امام باقر علیه السّلام و امام صادق علیه السّلام دورۀ گشایش و آزادی نسبی برای دانشگاه اهل بیت علیهم السّلام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دانشگاه توانست از آزادی به وجود آمده در راه نشر علوم و معارف اهل بیت علیهم السّلام بهره ببرد و در نتیجه،استادان و عالمانی را به جامعه ارائه داد که مسئولان،امانتداران و حافظان میراث این دانشگاه در میان امت اسلامی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دانشگاه بود که پایه‌های محکم مکتب اهل بیت علیهم السّلام که پیامبر اکرم صلّی اللّه علیه و آله و پس از او علی بن ابی طالب علیه السّلام پی افکنده بود، از نظر شیوه،محتوا و روش تکامل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امام کاظم علیه السّلام به درازای سه دهه و اندی،ادامۀ روند علمی و فرهنگی ای بود که امام باقر علیه السّلام و امام صادق علیه السّلام آن را تحقق بخشیده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امام کاظم علیه السّلام شمار چشمگیری از فقیهان راوی پرورش یافته،موهبت و ارمغانی کم‌نظیر و بزرگ بودند که امام کاظم علیه السّلام در عرصۀ نظری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 به امت اسلامی عرضه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بخش‌های بعدی بدان خواهیم پرداخت،بیانگر تبلور بسیاری از قواعد اصولی و فقهی در عرصۀ اجتهاد فقهی در دانشگاه سترگ اهل بیت علیهم السّلام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وانگهی گسترش تشیع و فزونی گرفتن دوستی و پیوند با اهل بیت علیهم السّلام و خط آنان با تمام ابعاد و ویژگی‌های آن‌که از خط عباسیان متمایز می‌باشد،پس از تلاش‌های امام باقر علیه السّلام و امام صادق علیه السّلام،مرهون امام کاظم علیه السّلام و تلاش‌های اوست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توسعۀ پایگاه تشیع فعالیت بیشتر رهبری را در نظارت و اشراف بر شئون </w:t>
      </w:r>
    </w:p>
    <w:p>
      <w:pPr>
        <w:pStyle w:val="BookText"/>
        <w:rPr/>
      </w:pPr>
      <w:r>
        <w:rPr>
          <w:rFonts w:ascii="IRNazanin" w:hAnsi="IRNazanin" w:eastAsia="IRNazanin"/>
          <w:color w:val="111111"/>
          <w:sz w:val="28"/>
          <w:sz w:val="28"/>
          <w:szCs w:val="28"/>
          <w:rtl w:val="true"/>
          <w:lang w:bidi="fa-IR"/>
        </w:rPr>
        <w:t>و امور پیروان و نیز صیانت و حفاظت جماعت صالحان از لغزش‌ها،انحرافات و موانع موجود بر سر راه آنان می‌طلبید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 سو و با توجه به موضوع‌های اصلی و فرعی شریعت که ناشی از وسعت یافتن دایرۀ پیوندهای فکری و علمی و دگرگونی روزگار بود،سؤال‌ها نیز فزونی می‌گرفت و از جهت دیگر، آمادگی دانشگاه اهل بیت علیهم السّلام برای پاسخ گفتن به مسائل نو،مستلزم ارائۀ فعالیت بیشتر و دامنه‌دارتری از رهبری تبلور یافته در امام کاظم علیه السّلام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نکته را نیز نباید از نظر دور داشت که امام کاظم علیه السّلام پس از شهادت پدر بزرگوارش در شرایطی سخت قرار داشت و در چنین شرایطی می‌بایست وظیفۀ رهبری امّت را به خوبی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مسألۀ دیگر این بود که تمام مسلمانان از امامت حضرت کاظم علیه السّلام آگاهی نیافته و بدان راهنمایی نشده بودند و این،فعالیت امام علیه السّلام را سخت‌تر و سنگین‌تر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امام علیه السّلام می‌بایست شماری از یاران نزدیک و مورد اعتماد خود را به عنوان نمایندۀ خود به کار گمارد تا آنان در این مسئولیت و مقام به ادارۀ امور جماعت صالحان و جمع‌آوری حقوق شرعی،مانند خمس،زکات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بپردازند؛حقوقی که مکتب اهل بیت علیهم السّلام موارد و شیوۀ مصرف آن را تعیین کرده و استمرار وجود و دگرگونی مثبت و استحکام پایه‌ها و اساس جماعت صالحان را تضمین و آن را در رویارویی با چالش‌های مستمر توانمند می‌کند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فرایند و روند همان چیزی بود که خلفا به اندازۀ درک و دریافت خود از خط اهل بیت علیهم السّلام و میزان غور در عمقش،از آن می‌ترسیدند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الرشید از این قاعده مستثنا نبود،به گونه‌ای که این فعالیت‌های دامنه‌دار و خط ریشه‌دار پرورش اندیشه،کینۀ او را علیه امام کاظم علیه السّلام برانگیخت،چرا که هارون امام علیه السّلام را خطری جدی و دشمن حقیقی برای سلطنت خود می‌دید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بی‌پروا امام علیه السّلام </w:t>
      </w:r>
    </w:p>
    <w:p>
      <w:pPr>
        <w:pStyle w:val="BookText"/>
        <w:rPr/>
      </w:pPr>
      <w:r>
        <w:rPr>
          <w:rFonts w:ascii="IRNazanin" w:hAnsi="IRNazanin" w:eastAsia="IRNazanin"/>
          <w:color w:val="111111"/>
          <w:sz w:val="28"/>
          <w:sz w:val="28"/>
          <w:szCs w:val="28"/>
          <w:rtl w:val="true"/>
          <w:lang w:bidi="fa-IR"/>
        </w:rPr>
        <w:t>را به زندان می‌افکند تا او را از پایگاه‌های خود؛یعنی نمایندگان و دوستانش دور کند،اما یاران حضرت حتی در زمانی که او در زندان بود،ارتباطی پیوسته و محکم با وی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برنامه‌ریزی از سوی امام علیه السّلام تحولی روشن در تعامل با رویدادها به شمار رفته،بهترین نوع ابزار برای بهره‌وری از شرایط سخت و تنگناهای موجود،به منظور کمال بخشیدن به این حرکت الهی به سوی اهداف ترسیم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 و داده‌های امام کاظم علیه السّلام در عرصۀ دانش و اندیشه در زمینه‌های زیر تجلی می‌یافت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تدریس</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مناظره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دامنۀ روایت،تدریس،مناظره و تألیف در یک یا چند عرصۀ دانش منحصر نمانده،بلکه به دیگر زمینه‌های علمی نیز کشیده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تنوع میراث علمی که از امام علیه السّلام به ما رسیده،خود گواهی بر این گفته است و 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علیه السّلام را که نزدیک به هزار برگ و در سه مجلد فراهم آمده است،مطالعه کنیم،فعالیت علمی امام علیه السّلام به‌طور ملموس برای ما روشن می‌شود،مسند امام کاظم علیه السّلام در بردارندۀ گونه‌های دانش و شناخت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اعتقادی، تاریخی،تربیتی،اخلاقی،احکام شرعی و دعا و زیارت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،مسائل مرتبط با روزگار امام کاظم علیه السّلام،احتجاج‌های آن حضرت با حاکمان و مخالفان و امور مربوط به دانشگاه حضرت که شکوه،قدرت و مرتبۀ </w:t>
      </w:r>
      <w:bookmarkStart w:id="294" w:name="pg13435_178341"/>
    </w:p>
    <w:p>
      <w:pPr>
        <w:pStyle w:val="BookText"/>
        <w:rPr/>
      </w:pPr>
      <w:bookmarkEnd w:id="294"/>
      <w:r>
        <w:rPr>
          <w:rFonts w:ascii="IRNazanin" w:hAnsi="IRNazanin" w:eastAsia="IRNazanin"/>
          <w:color w:val="111111"/>
          <w:sz w:val="28"/>
          <w:sz w:val="28"/>
          <w:szCs w:val="28"/>
          <w:rtl w:val="true"/>
          <w:lang w:bidi="fa-IR"/>
        </w:rPr>
        <w:t>علمی آن در فارغ التحصیلان آن و اصحاب هشیار و زیرک آن حضرت متبلور بود،از دیگر مطالب آمده در مسند امام کاظم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امام علیه السّلام،از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بن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بیاع السابری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فروشندۀ جامه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محمد بن سماعۀ کندی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تألیفاتی بسیار داشته و هریک از این سه تن سی اثر از خود برجای گذاشتند،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حسن طاهری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چهارده اثر،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محبوب سراد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اثر،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جبله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اثر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یقطین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اثر تألیفی به رشتۀ تحریر درآوردند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به برخی از فعالیت‌های یاران امام کاظم علیه السّلام در عرصۀ دانش می‌پردازیم</w:t>
      </w:r>
      <w:r>
        <w:rPr>
          <w:rFonts w:eastAsia="IRNazanin" w:cs="IRNazanin"/>
          <w:color w:val="111111"/>
          <w:sz w:val="28"/>
          <w:szCs w:val="28"/>
          <w:rtl w:val="true"/>
          <w:lang w:bidi="fa-IR"/>
        </w:rPr>
        <w:t xml:space="preserve">: </w:t>
      </w:r>
      <w:r>
        <w:rPr>
          <w:rStyle w:val="FootnoteAnchor"/>
          <w:rtl w:val="true"/>
        </w:rPr>
        <w:footnoteReference w:id="230"/>
      </w:r>
    </w:p>
    <w:p>
      <w:pPr>
        <w:pStyle w:val="Heading5"/>
        <w:numPr>
          <w:ilvl w:val="4"/>
          <w:numId w:val="1"/>
        </w:numPr>
        <w:rPr/>
      </w:pPr>
      <w:bookmarkStart w:id="295" w:name="__RefHeading___Toc730438_2616395394"/>
      <w:bookmarkStart w:id="296" w:name="_Toc106"/>
      <w:bookmarkEnd w:id="295"/>
      <w:r>
        <w:rPr>
          <w:rtl w:val="true"/>
        </w:rPr>
        <w:t>شیوۀ استنباط و تفقه در دین</w:t>
      </w:r>
      <w:bookmarkEnd w:id="2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قول به غیر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 ظواهر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 خبر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 میان روایات و احادیث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،بازداشتن مردم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برائت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موافقت قطعی در اطراف علم اجمالی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جواز رجوع به اصل،قبل از تفحص و جست‌وجوی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نصوصی است که در میراث علمی امام کاظم علیه السّلام به چشم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گستردگی مباحث،نشان می‌دهد که امام کاظم علیه السّلام بر آن بود تا پایه‌های قواعد و شیوۀ استنباط و تفقه در دین را استوار و محکم کند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نگرشی کوتاه در متونی که مجموعه‌ای از قواعد فقهی و دیگر احکام فقهی مأثور از امام کاظم علیه السّلام را دربر می‌گیرد،این مطلب را برای ما روشن می‌کند که </w:t>
      </w:r>
      <w:bookmarkStart w:id="297" w:name="pg13435_178342"/>
    </w:p>
    <w:p>
      <w:pPr>
        <w:pStyle w:val="BookText"/>
        <w:rPr/>
      </w:pPr>
      <w:bookmarkEnd w:id="297"/>
      <w:r>
        <w:rPr>
          <w:rFonts w:ascii="IRNazanin" w:hAnsi="IRNazanin" w:eastAsia="IRNazanin"/>
          <w:color w:val="111111"/>
          <w:sz w:val="28"/>
          <w:sz w:val="28"/>
          <w:szCs w:val="28"/>
          <w:rtl w:val="true"/>
          <w:lang w:bidi="fa-IR"/>
        </w:rPr>
        <w:t>امام علیه السّلام هماره در تلاش بود تا دانشگاه فقهی و اجتهادی را تکامل بخشد و عالمانی براساس مبانی این دانشگاه که همان خط اهل بیت علیهم السّلام است پرورش داده،به جامعه تقدیم کند تا از این رهگذر،پایایی و جاودانگی رسالت پیامبر صلّی اللّه علیه و آله را تضمین نموده و خط مستقیم اهل بیت علیهم السّلام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علیرغم تمام چالش‌ها و کارشکنی‌ها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تمام عرصه‌های زندگی حضوری فعال بخشد</w:t>
      </w:r>
      <w:r>
        <w:rPr>
          <w:rFonts w:eastAsia="IRNazanin" w:cs="IRNazanin"/>
          <w:color w:val="111111"/>
          <w:sz w:val="28"/>
          <w:szCs w:val="28"/>
          <w:rtl w:val="true"/>
          <w:lang w:bidi="fa-IR"/>
        </w:rPr>
        <w:t xml:space="preserve">. </w:t>
      </w:r>
      <w:r>
        <w:rPr>
          <w:rStyle w:val="FootnoteAnchor"/>
          <w:rtl w:val="true"/>
        </w:rPr>
        <w:footnoteReference w:id="231"/>
      </w:r>
    </w:p>
    <w:p>
      <w:pPr>
        <w:pStyle w:val="Heading5"/>
        <w:numPr>
          <w:ilvl w:val="4"/>
          <w:numId w:val="1"/>
        </w:numPr>
        <w:rPr/>
      </w:pPr>
      <w:bookmarkStart w:id="298" w:name="__RefHeading___Toc730440_2616395394"/>
      <w:bookmarkStart w:id="299" w:name="_Toc107"/>
      <w:bookmarkEnd w:id="298"/>
      <w:r>
        <w:rPr>
          <w:rtl w:val="true"/>
        </w:rPr>
        <w:t>مناظره در عصر امام کاظم علیه السّلام</w:t>
      </w:r>
      <w:bookmarkEnd w:id="299"/>
    </w:p>
    <w:p>
      <w:pPr>
        <w:pStyle w:val="BookText"/>
        <w:rPr/>
      </w:pPr>
      <w:r>
        <w:rPr>
          <w:rFonts w:ascii="IRNazanin" w:hAnsi="IRNazanin" w:eastAsia="IRNazanin"/>
          <w:color w:val="111111"/>
          <w:sz w:val="28"/>
          <w:sz w:val="28"/>
          <w:szCs w:val="28"/>
          <w:rtl w:val="true"/>
          <w:lang w:bidi="fa-IR"/>
        </w:rPr>
        <w:t>مناظرۀ علمی از جمله فعالیت‌های فکری بود که در تبلور و شکوفایی اندیشۀ امت اسلامی تأثیر بسزایی داشت و در عصر امام کاظم علیه السّلام شهرتی فراگیر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جعفر صادق علیه السّلام و پس از آن حضرت،امام کاظم علیه السّلام از این پدیده بهره جسته،عالمانی متخصص در این فن پرورش دادند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دست‌پروردگان دو امام،در دفاع از مذهب اهل بیت علیهم السّلام و معرفی آن به جامعه هم‌پیمان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علیرغم محدودیت‌هایی که از سوی حاکمیت برای آنان به وجود می‌آمد و نیز وجود حصار فکری که مخالفان خط اهل بیت علیهم السّلام آن را تقویت می‌کردند،آنان توانستند در راه ترویج مذهب اهل بیت علیهم السّلام به موفقیت‌های چشم‌گیری نایل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عالمان پرورش‌یافتۀ دانشگاه امام صادق علیه السّلام و امام کاظم علیه السّلام همچنین توفیق یافتند تا شبهات و اتهاماتی که مکتب تشیع و اندیشۀ شیعی را هدف گرفته بود و به صورت روزافزون تنور آن داغتر و آتش آن شعله‌ورتر می‌شد،سست و بی‌اعتبار کرده،رودرروی جریان‌های منحرف فکری و جنبش‌های الحادی بایستند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هشام بن حکم از جمله یاران امام صادق علیه السّلام و امام کاظم علیه السّلام به شمار می‌رفت که در عرصۀ مناظره سرآمد و برجسته‌ترین آنان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هشام،پس از وفات امام صادق علیه السّلام به امام کاظم علیه السّلام پیوست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شخصیت کم‌نظیر و از عالمان بزرگ امت اسلامی و طلایه‌دار مدافعان از خط اهل بیت علیهم السّلام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روزگار دراز،به ویژه در عصر هارون الرشید در دفاع از حق سخن گفت و تلاش کرد؛عصری که اختناق،به تمام معنای خود بر جامعه حاکم بود و هر کس از فضایل اهل بیت علیهم السّلام سخن می‌گفت،هدف انتقام و شکنجه حاکمیت قرار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در علم کلام تخصص یافت و از بزرگان متکلمان روزگار خود شد</w:t>
      </w:r>
      <w:r>
        <w:rPr>
          <w:rFonts w:eastAsia="IRNazanin" w:cs="IRNazanin"/>
          <w:color w:val="111111"/>
          <w:sz w:val="28"/>
          <w:szCs w:val="28"/>
          <w:rtl w:val="true"/>
          <w:lang w:bidi="fa-IR"/>
        </w:rPr>
        <w:t xml:space="preserve">. </w:t>
      </w:r>
      <w:r>
        <w:rPr>
          <w:rStyle w:val="FootnoteAnchor"/>
          <w:rtl w:val="true"/>
        </w:rPr>
        <w:footnoteReference w:id="232"/>
      </w:r>
      <w:r>
        <w:rPr>
          <w:rFonts w:ascii="IRNazanin" w:hAnsi="IRNazanin" w:eastAsia="IRNazanin"/>
          <w:color w:val="111111"/>
          <w:sz w:val="28"/>
          <w:sz w:val="28"/>
          <w:szCs w:val="28"/>
          <w:rtl w:val="true"/>
          <w:lang w:bidi="fa-IR"/>
        </w:rPr>
        <w:t>به دلیل همین توانایی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خالد برمکی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خود را با وجود او رونق بخشیده،سرپرستی مجالس کلامی خود را به او می‌سپرد</w:t>
      </w:r>
      <w:r>
        <w:rPr>
          <w:rFonts w:eastAsia="IRNazanin" w:cs="IRNazanin"/>
          <w:color w:val="111111"/>
          <w:sz w:val="28"/>
          <w:szCs w:val="28"/>
          <w:rtl w:val="true"/>
          <w:lang w:bidi="fa-IR"/>
        </w:rPr>
        <w:t xml:space="preserve">.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هشام به منظور اثبات حقانیت مبدأ و اصول اعتقادی خود و بطلان تفکر عالمان دیگر ادیان و مذهب‌ها دلیرانه پا به میدان مناظرۀ با آنان می‌نهاد و هماره پیروزمند این میدان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بارها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روحانی و دینی معتزله به مناظرۀ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هشام در اثبات گفتۀ خود استدلالی محکم و حجت و برهانی قاطع ارائه می‌داد،هارون الرشید شیفتۀ آن گفت‌وگوها بود و از پس پرده به مناظرۀ هشام با دیگر عالمان گوش می‌داد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و یحیی بن خالد برمکی در حضور هارون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برای در تنگنا قرار دادن هشام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من بگو آن هنگام که علی و عباس بر سر میراث نزد ابو بکر رفته،طرح دعوا کردند،کدام یک از آن دو بر حق بود و کدام </w:t>
      </w:r>
    </w:p>
    <w:p>
      <w:pPr>
        <w:pStyle w:val="BookText"/>
        <w:rPr/>
      </w:pPr>
      <w:r>
        <w:rPr>
          <w:rFonts w:ascii="IRNazanin" w:hAnsi="IRNazanin" w:eastAsia="IRNazanin"/>
          <w:color w:val="111111"/>
          <w:sz w:val="28"/>
          <w:sz w:val="28"/>
          <w:szCs w:val="28"/>
          <w:rtl w:val="true"/>
          <w:lang w:bidi="fa-IR"/>
        </w:rPr>
        <w:t>بر باطل؟</w:t>
      </w:r>
    </w:p>
    <w:p>
      <w:pPr>
        <w:pStyle w:val="BookText"/>
        <w:rPr/>
      </w:pPr>
      <w:r>
        <w:rPr>
          <w:rFonts w:ascii="IRNazanin" w:hAnsi="IRNazanin" w:eastAsia="IRNazanin"/>
          <w:color w:val="111111"/>
          <w:sz w:val="28"/>
          <w:sz w:val="28"/>
          <w:szCs w:val="28"/>
          <w:rtl w:val="true"/>
          <w:lang w:bidi="fa-IR"/>
        </w:rPr>
        <w:t>هشام از این پرسش دچار حیرت و سرگشتگی شد و با خود اندیشید اگر ادعای علی علیه السّلام را باطل بخواند کافر خواهد شد و اگر دعوی عباس را نادرست و ناحق دانسته،آن را بر زبان آورد بی‌تردید هارون گردنش را خواهد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یک از آنان به خطا چیزی نگفته،بلکه هردو به حق بوده‌اند و قرآن کریم نیز در قصۀ حضرت داوود علیه السّلام مانند این مطلب را بیان کرده،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هَلْ أَتٰاکَ نَبَأُ الْخَصْمِ إِذْ تَسَوَّرُوا الْمِحْرٰابَ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خَصْمٰانِ بَغیٰ بَعْضُنٰا عَلیٰ بَعْضٍ</w:t>
      </w:r>
      <w:r>
        <w:rPr>
          <w:rFonts w:eastAsia="IRNazanin" w:cs="IRNazanin"/>
          <w:color w:val="111111"/>
          <w:sz w:val="28"/>
          <w:szCs w:val="28"/>
          <w:rtl w:val="true"/>
          <w:lang w:bidi="fa-IR"/>
        </w:rPr>
        <w:t xml:space="preserve">...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و آیا خبر دادخواهان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نمازخانۀ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تو رسید؟دو مدعی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ما بر دیگری تجاوز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کدام یک از آن دو فرشته نادرست گفته و کدام یک درست گفته است؟حال اگر بگویی هردو به خطا رفته‌اند پاسخ تو نیز همان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نمی‌گویم که دو فرشته گرفتار خطا شده‌اند،بلکه به اعتقاد من آن دو درست گفته و در حقیقت دچار اختلاف در حکم نشده بودند،بلکه تظاهر به مخاصمه کردند تا داوود علیه السّلام را بر خطایش واقف کرده،او را از حکم و داوری آگاه کنند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و عباس نیز در حکم دستخوش اختلاف نشده و دربارۀ حقیقت به مخاصمه نپرداختند و خود در مسألۀ مورد مخاصمه دچار شک و تردید نشده بودند،بلکه با این مخاصمۀ ظاهری می‌خواستند ابو بکر را </w:t>
      </w:r>
    </w:p>
    <w:p>
      <w:pPr>
        <w:pStyle w:val="BookText"/>
        <w:rPr/>
      </w:pPr>
      <w:r>
        <w:rPr>
          <w:rFonts w:ascii="IRNazanin" w:hAnsi="IRNazanin" w:eastAsia="IRNazanin"/>
          <w:color w:val="111111"/>
          <w:sz w:val="28"/>
          <w:sz w:val="28"/>
          <w:szCs w:val="28"/>
          <w:rtl w:val="true"/>
          <w:lang w:bidi="fa-IR"/>
        </w:rPr>
        <w:t>متوجه خطایش کرده،گناهش را به او گوشزد نموده و ستمی را که در مورد میراث پیامبر صلّی اللّه علیه و آله روا داشته بود به او بنمایانند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از این پاسخ دندان‌شکن خاموش شد و دچار بهت گردید و هارون الرشید پاسخ زیبا و تحسین‌برانگیز هشام را ستود و خود هشام نیز بدین وسیله از توطئۀ یحیی رست</w:t>
      </w:r>
      <w:r>
        <w:rPr>
          <w:rFonts w:eastAsia="IRNazanin" w:cs="IRNazanin"/>
          <w:color w:val="111111"/>
          <w:sz w:val="28"/>
          <w:szCs w:val="28"/>
          <w:rtl w:val="true"/>
          <w:lang w:bidi="fa-IR"/>
        </w:rPr>
        <w:t xml:space="preserve">». </w:t>
      </w:r>
      <w:r>
        <w:rPr>
          <w:rStyle w:val="FootnoteAnchor"/>
          <w:rtl w:val="true"/>
        </w:rPr>
        <w:footnoteReference w:id="235"/>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مناظره‌هایی مشابه آنچه گفته شد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w:t>
      </w:r>
      <w:r>
        <w:rPr>
          <w:rFonts w:eastAsia="IRNazanin" w:cs="IRNazanin"/>
          <w:color w:val="111111"/>
          <w:sz w:val="28"/>
          <w:szCs w:val="28"/>
          <w:rtl w:val="true"/>
          <w:lang w:bidi="fa-IR"/>
        </w:rPr>
        <w:t xml:space="preserve">» </w:t>
      </w:r>
      <w:r>
        <w:rPr>
          <w:rStyle w:val="FootnoteAnchor"/>
          <w:rtl w:val="true"/>
        </w:rPr>
        <w:footnoteReference w:id="2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معتزلی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ضرار ضبی</w:t>
      </w:r>
      <w:r>
        <w:rPr>
          <w:rFonts w:eastAsia="IRNazanin" w:cs="IRNazanin"/>
          <w:color w:val="111111"/>
          <w:sz w:val="28"/>
          <w:szCs w:val="28"/>
          <w:rtl w:val="true"/>
          <w:lang w:bidi="fa-IR"/>
        </w:rPr>
        <w:t xml:space="preserve">» </w:t>
      </w:r>
      <w:r>
        <w:rPr>
          <w:rStyle w:val="FootnoteAnchor"/>
          <w:rtl w:val="true"/>
        </w:rPr>
        <w:footnoteReference w:id="237"/>
      </w:r>
      <w:r>
        <w:rPr>
          <w:rFonts w:ascii="IRNazanin" w:hAnsi="IRNazanin" w:eastAsia="IRNazanin"/>
          <w:color w:val="111111"/>
          <w:sz w:val="28"/>
          <w:sz w:val="28"/>
          <w:szCs w:val="28"/>
          <w:rtl w:val="true"/>
          <w:lang w:bidi="fa-IR"/>
        </w:rPr>
        <w:t>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مناظرات هشام در بخش زندگی یاران امام کاظم علیه السّلام در بحار الانوار به‌طور مفصل آمده است</w:t>
      </w:r>
      <w:r>
        <w:rPr>
          <w:rFonts w:eastAsia="IRNazanin" w:cs="IRNazanin"/>
          <w:color w:val="111111"/>
          <w:sz w:val="28"/>
          <w:szCs w:val="28"/>
          <w:rtl w:val="true"/>
          <w:lang w:bidi="fa-IR"/>
        </w:rPr>
        <w:t xml:space="preserve">. </w:t>
      </w:r>
      <w:bookmarkStart w:id="300" w:name="pg13435_178346"/>
    </w:p>
    <w:p>
      <w:pPr>
        <w:pStyle w:val="Heading3"/>
        <w:numPr>
          <w:ilvl w:val="2"/>
          <w:numId w:val="1"/>
        </w:numPr>
        <w:rPr/>
      </w:pPr>
      <w:bookmarkStart w:id="301" w:name="__RefHeading___Toc730442_2616395394"/>
      <w:bookmarkStart w:id="302" w:name="_Toc108"/>
      <w:bookmarkEnd w:id="300"/>
      <w:bookmarkEnd w:id="301"/>
      <w:r>
        <w:rPr>
          <w:rtl w:val="true"/>
        </w:rPr>
        <w:t>بخش سوّم</w:t>
      </w:r>
      <w:bookmarkEnd w:id="302"/>
    </w:p>
    <w:p>
      <w:pPr>
        <w:pStyle w:val="Heading4"/>
        <w:numPr>
          <w:ilvl w:val="3"/>
          <w:numId w:val="1"/>
        </w:numPr>
        <w:rPr/>
      </w:pPr>
      <w:bookmarkStart w:id="303" w:name="__RefHeading___Toc730444_2616395394"/>
      <w:bookmarkStart w:id="304" w:name="_Toc109"/>
      <w:bookmarkEnd w:id="303"/>
      <w:r>
        <w:rPr>
          <w:rtl w:val="true"/>
        </w:rPr>
        <w:t>اشاره</w:t>
      </w:r>
      <w:bookmarkEnd w:id="304"/>
    </w:p>
    <w:p>
      <w:pPr>
        <w:pStyle w:val="BookText"/>
        <w:rPr/>
      </w:pPr>
      <w:r>
        <w:rPr>
          <w:rFonts w:ascii="IRNazanin" w:hAnsi="IRNazanin" w:eastAsia="IRNazanin"/>
          <w:color w:val="111111"/>
          <w:sz w:val="28"/>
          <w:sz w:val="28"/>
          <w:szCs w:val="28"/>
          <w:rtl w:val="true"/>
          <w:lang w:bidi="fa-IR"/>
        </w:rPr>
        <w:t>بازداشت های مکرر امام کاظم علیه السّلام تا زمان شهادت امام</w:t>
      </w:r>
    </w:p>
    <w:p>
      <w:pPr>
        <w:pStyle w:val="Heading4"/>
        <w:numPr>
          <w:ilvl w:val="3"/>
          <w:numId w:val="1"/>
        </w:numPr>
        <w:rPr/>
      </w:pPr>
      <w:bookmarkStart w:id="305" w:name="__RefHeading___Toc730446_2616395394"/>
      <w:bookmarkStart w:id="306" w:name="_Toc110"/>
      <w:bookmarkEnd w:id="305"/>
      <w:r>
        <w:rPr>
          <w:rtl w:val="true"/>
        </w:rPr>
        <w:t>برنامه‌ریزی برای زندانی کردن امام کاظم علیه السّلام</w:t>
      </w:r>
      <w:bookmarkEnd w:id="306"/>
    </w:p>
    <w:p>
      <w:pPr>
        <w:pStyle w:val="BookText"/>
        <w:rPr/>
      </w:pPr>
      <w:r>
        <w:rPr>
          <w:rFonts w:ascii="IRNazanin" w:hAnsi="IRNazanin" w:eastAsia="IRNazanin"/>
          <w:color w:val="111111"/>
          <w:sz w:val="28"/>
          <w:sz w:val="28"/>
          <w:szCs w:val="28"/>
          <w:rtl w:val="true"/>
          <w:lang w:bidi="fa-IR"/>
        </w:rPr>
        <w:t>بر آن نیستیم که در این بخش به علل و عوامل زندانی شدن امام کاظم علیه السّلام توسط هارون الرشید بپردازیم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پیشتر با رفتار و تأثیرگذاری امام علیه السّلام بر امت اسلامی آشنا شدیم،همین امر انگیزۀ مناسبی بود تا هارون را که فاقد مشروعیت برای خلافت و حکومت بود،به دربند کشیدن و در نهایت، ترور امام علیه السّلام وا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مطلب که بگذریم،خود هارون در آغاز رسیدن به قدرت و خلافت با خود عهد کرد که کیان و وجود علویان را از بن بر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 اندیشۀ هارون،برخورد او با بزرگ و مهتر و رهبر علویان؛یعنی امام موسی بن جعفر علیه السّلام چندان دور از انتظار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باید میان دلایل واقعی و عواملی که هارون آن‌ها را دستاویز خود قرار داده بود تا رفتار خصمانه‌اش را با امام علیه السّلام توجیه کند تفاوت قائل شویم</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گذشت یک دهه از حکومت هارون الرشید،دیگر وجود امام کاظم علیه السّلام برای هارون الرشید غیرقابل تحمل شده بود،زیرا هارون به قدرت تأثیرگذاری آن حضرت بر امت اسلامی از یک‌سو و گسترش دامنۀ تشیع از سوی دیگر پی برده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داوطلبان سپاه امام کاظم علیه السّلام را یکصد هزار 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گونه که در پاسخ پرسش پسرش گفته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برآورد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شهرت فراگیر امام </w:t>
      </w:r>
    </w:p>
    <w:p>
      <w:pPr>
        <w:pStyle w:val="BookText"/>
        <w:rPr/>
      </w:pPr>
      <w:r>
        <w:rPr>
          <w:rFonts w:ascii="IRNazanin" w:hAnsi="IRNazanin" w:eastAsia="IRNazanin"/>
          <w:color w:val="111111"/>
          <w:sz w:val="28"/>
          <w:sz w:val="28"/>
          <w:szCs w:val="28"/>
          <w:rtl w:val="true"/>
          <w:lang w:bidi="fa-IR"/>
        </w:rPr>
        <w:t>کاظم علیه السّلام و افتخارات و فضایل آن حضرت که بر سر زبان‌ها و موضوع گفت و گوها بود از دیگر عواملی به شمار می‌رفت که کینه و دشمنی هارون را نسبت به امام کاظم علیه السّلام شدیدتر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ماجرای برخورد هارون با امام کاظم علیه السّلام را هنگام زیارت قبر مطهر پیامبر اکرم صلّی اللّه علیه و آله پیشتر خواندیم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از دیگر عواملی بود که هارون را خشمگین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همیشه درصدد یافتن بهانه‌ای بود تا امام علیه السّلام را از مردم جدا کند،اما در پی توجیهی عوام‌پسند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همین رو و به منظور فریب مردم،خطاب به پیامبر صلّی اللّه علیه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و مادرم فدایت باد،از تصمیمی که گرفته‌ام از تو عذر می‌خواهم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شده‌ام تا موسی بن جعفر را با خود برده، به زندانش افکنم،چرا که می‌ترسم او میان امت تو آتش جنگ برافروزد و بدین وسیله خون امت را بریزد</w:t>
      </w:r>
      <w:r>
        <w:rPr>
          <w:rFonts w:eastAsia="IRNazanin" w:cs="IRNazanin"/>
          <w:color w:val="111111"/>
          <w:sz w:val="28"/>
          <w:szCs w:val="28"/>
          <w:rtl w:val="true"/>
          <w:lang w:bidi="fa-IR"/>
        </w:rPr>
        <w:t xml:space="preserve">».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سعایت‌کنندگان و خبرچینان نیز نقشی منفی علیه امام علیه السّلام ایفا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خالد برمکی از همین ابزار برای دستگیری امام علیه السّلام بهره جست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Style w:val="FootnoteAnchor"/>
          <w:rtl w:val="true"/>
        </w:rPr>
        <w:footnoteReference w:id="239"/>
      </w:r>
      <w:r>
        <w:rPr>
          <w:rFonts w:ascii="IRNazanin" w:hAnsi="IRNazanin" w:eastAsia="IRNazanin"/>
          <w:color w:val="111111"/>
          <w:sz w:val="28"/>
          <w:sz w:val="28"/>
          <w:szCs w:val="28"/>
          <w:rtl w:val="true"/>
          <w:lang w:bidi="fa-IR"/>
        </w:rPr>
        <w:t>بن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منظور خبرچینی علیه امام علیه السّلام فریفت و به جاسوسی علیه امام علیه السّلام نزد هارون واداشت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ببینیم برخورد امام کاظم علیه السّلام با برادرزاده‌اش که دست به چنان کاری زده، تن به فریب‌های یحیی داده بود و پس از دیدار با هارون الرشید،بنا به میل و خواستۀ هارون،از امام علیه السّلام بدگویی کرده بود،چه رفتاری بزرگوارانه و کریمانه داشت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جعفر بن محمد 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w:t>
      </w:r>
    </w:p>
    <w:p>
      <w:pPr>
        <w:pStyle w:val="BookText"/>
        <w:rPr/>
      </w:pPr>
      <w:r>
        <w:rPr>
          <w:rFonts w:ascii="IRNazanin" w:hAnsi="IRNazanin" w:eastAsia="IRNazanin"/>
          <w:color w:val="111111"/>
          <w:sz w:val="28"/>
          <w:sz w:val="28"/>
          <w:szCs w:val="28"/>
          <w:rtl w:val="true"/>
          <w:lang w:bidi="fa-IR"/>
        </w:rPr>
        <w:t>اسماعیل نزد من آمد و خواست تا از ابو الحسن موسی علیه السّلام بخواهم به او اجازه دهد به عراق برود،از او خشنود باشد و او را سفارشی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جعفر علیه السّلام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کناری ایستادم تا امام علیه السّلام به وضوخانه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فرصتی بود که می‌توانستم با امام علیه السّلام دیدار و گفت‌وگو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وضوخانه بیرون آمد،به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برادرزاده‌ات محمد بن اسماعیل اجازه خواسته تا به عراق برود و نیز می‌خواهد به او سفارش‌هایی بکنی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اجازه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مجلس خود بازگشت،محمد بن اسماعیل برخاست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عمو،دوست دارم سفارشی به من بکنید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سفارش می‌کنم که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داشتن در ریختن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من بپرهیزی و تقوای الهی پیشه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لعنت کند آن‌که سعی کند خون تو را بریزد،سپس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عمو،مرا وصیتی بکن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باز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سفارش می‌کنم که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داشتن در ریختن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من بپرهیزی و تقوای الهی پیشه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جعفر بن محمد علیه السّلام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امام علیه السّلام کیسه‌ای حاوی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به محمد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کیسه‌ای دیگر به او داد که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در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سومین کیسه شامل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به محمد داد و در نهایت دستور داد کیسه‌ای که حاوی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بود به محمد بن اسماعیل دادند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دهش امام علیه السّلام را زیاد شمرده،آن را به امام علیه السّلام گفتم،حضرت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پیوند خود را با او حفظ کنم و او رشتۀ خویشاوندی را بگسلد،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کار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پیوند خویشاوندی،حجت و دلیل من استوارتر و قویتر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بن جعفر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اسماعیل روانۀ عراق شد و با همان لباس سفر و با خستگی راه بر درب سرای هارون حاضر شده،به حاجب هارون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امیر المؤمنین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اسماعیل بن جعفر بن محمد بر درب سرا ایستاده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در جایی اتراق کن،لباس سفر را از تن فرو افکن و جامه‌ای مناسب بر تن کن،سپس بازگرد تا تو را بدون تشریفات نزد امیر المؤمنین ببرم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اکنون خفته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امیر المؤمنین بگو که آمدم،ولی اجازۀ ورود ندادی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حاجب داخل شد و پیام محمد را به هارون الرشید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به او اجازۀ ورود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چون با هارون روبرو شد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المؤمنین،دو خلیفه در یک خاکدان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جعفر در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می‌کند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خراج می‌برند و تو در 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می‌کنی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برایت خراج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سوگندت می‌دهم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است؟</w:t>
      </w:r>
    </w:p>
    <w:p>
      <w:pPr>
        <w:pStyle w:val="BookText"/>
        <w:rPr/>
      </w:pP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چنین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پاس این خدمت محمد،هارون الرشید دستور داد تا یکصد هزار درهم به منزل محمد برده،به او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شب محمد گرفتار بیماری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دیفتری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و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بعد یکصد هزار درهمی که هارون به او داده بود به هارون بازگردانده شد</w:t>
      </w:r>
      <w:r>
        <w:rPr>
          <w:rFonts w:eastAsia="IRNazanin" w:cs="IRNazanin"/>
          <w:color w:val="111111"/>
          <w:sz w:val="28"/>
          <w:szCs w:val="28"/>
          <w:rtl w:val="true"/>
          <w:lang w:bidi="fa-IR"/>
        </w:rPr>
        <w:t xml:space="preserve">». </w:t>
      </w:r>
      <w:r>
        <w:rPr>
          <w:rStyle w:val="FootnoteAnchor"/>
          <w:rtl w:val="true"/>
        </w:rPr>
        <w:footnoteReference w:id="240"/>
      </w:r>
      <w:bookmarkStart w:id="307" w:name="pg13435_178350"/>
    </w:p>
    <w:p>
      <w:pPr>
        <w:pStyle w:val="BookText"/>
        <w:rPr/>
      </w:pPr>
      <w:bookmarkEnd w:id="307"/>
      <w:r>
        <w:rPr>
          <w:rFonts w:ascii="IRNazanin" w:hAnsi="IRNazanin" w:eastAsia="IRNazanin"/>
          <w:color w:val="111111"/>
          <w:sz w:val="28"/>
          <w:sz w:val="28"/>
          <w:szCs w:val="28"/>
          <w:rtl w:val="true"/>
          <w:lang w:bidi="fa-IR"/>
        </w:rPr>
        <w:t>این داستان،نمونه‌ای از بی‌شمار دسیسه‌هایی است که یحیی بن خالد برمکی به دستور و تحریک هارون الرشید طراحی کرد تا اهداف دستگاه ستمکار عباسیان را جامۀ عمل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زمینه‌سازی‌ها بود که شتابزده،به‌طور پنهانی و دور از چشم امت اسلامی،امام کاظم علیه السّلام را بازداشت و زندانی کرد تا مبادا مسلمانان طرفدار امام علیه السّلام از محل زندانی بودن حضرت،آگاه شوند</w:t>
      </w:r>
      <w:r>
        <w:rPr>
          <w:rFonts w:eastAsia="IRNazanin" w:cs="IRNazanin"/>
          <w:color w:val="111111"/>
          <w:sz w:val="28"/>
          <w:szCs w:val="28"/>
          <w:rtl w:val="true"/>
          <w:lang w:bidi="fa-IR"/>
        </w:rPr>
        <w:t>.</w:t>
      </w:r>
    </w:p>
    <w:p>
      <w:pPr>
        <w:pStyle w:val="Heading4"/>
        <w:numPr>
          <w:ilvl w:val="3"/>
          <w:numId w:val="1"/>
        </w:numPr>
        <w:rPr/>
      </w:pPr>
      <w:bookmarkStart w:id="308" w:name="__RefHeading___Toc730448_2616395394"/>
      <w:bookmarkStart w:id="309" w:name="_Toc111"/>
      <w:bookmarkEnd w:id="308"/>
      <w:r>
        <w:rPr>
          <w:rtl w:val="true"/>
        </w:rPr>
        <w:t>دستگیری امام کاظم علیه السّلام</w:t>
      </w:r>
      <w:bookmarkEnd w:id="309"/>
    </w:p>
    <w:p>
      <w:pPr>
        <w:pStyle w:val="BookText"/>
        <w:rPr/>
      </w:pPr>
      <w:r>
        <w:rPr>
          <w:rFonts w:ascii="IRNazanin" w:hAnsi="IRNazanin" w:eastAsia="IRNazanin"/>
          <w:color w:val="111111"/>
          <w:sz w:val="28"/>
          <w:sz w:val="28"/>
          <w:szCs w:val="28"/>
          <w:rtl w:val="true"/>
          <w:lang w:bidi="fa-IR"/>
        </w:rPr>
        <w:t>پس از آن‌که هارون الرشید به زیارت قبر منور پیامبر اکرم صلّی اللّه علیه و آله رفت و در آن‌جا با امام کاظم علیه السّلام برخورد کرد،دستور داد تا امام علیه السّلام را دستگیر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مأموران هارون،امام علیه السّلام را که بالای سر جدش رسول خدا صلّی اللّه علیه و آله در حال نماز بود،بدون این‌که اجازه دهند نماز خود را به پایان ببرد،دستگیر کرده،غل و زنجیر بر دست و پای امام علیه السّلام گذاردند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علیه السّلام در آن حال،دردمندانه خطاب به پیامبر اکرم صلّی اللّه علیه و آله درد دل خود را چنین باز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محضر تو رسول خدا شکایت می‌کنم</w:t>
      </w:r>
      <w:r>
        <w:rPr>
          <w:rFonts w:eastAsia="IRNazanin" w:cs="IRNazanin"/>
          <w:color w:val="111111"/>
          <w:sz w:val="28"/>
          <w:szCs w:val="28"/>
          <w:rtl w:val="true"/>
          <w:lang w:bidi="fa-IR"/>
        </w:rPr>
        <w:t xml:space="preserve">. </w:t>
      </w:r>
      <w:r>
        <w:rPr>
          <w:rStyle w:val="FootnoteAnchor"/>
          <w:rtl w:val="true"/>
        </w:rPr>
        <w:footnoteReference w:id="241"/>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اقدام خلیفه مورد نکوهش مردم قرار گرفته،امت را در این مصیبت، اندوه‌زده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دست‌اندرکاران حکومتی از برآشفتن مردم هراسان شده، ترسیدند که مبادا دستگیری امام علیه السّلام انگیزه‌ای شود تا مردم علیه حکومت و ارکان آن قیام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بود که دو شتر آماده کرده،یکی را به سمت بصره </w:t>
      </w:r>
      <w:bookmarkStart w:id="310" w:name="pg13435_178351"/>
    </w:p>
    <w:p>
      <w:pPr>
        <w:pStyle w:val="BookText"/>
        <w:rPr/>
      </w:pPr>
      <w:bookmarkEnd w:id="310"/>
      <w:r>
        <w:rPr>
          <w:rFonts w:ascii="IRNazanin" w:hAnsi="IRNazanin" w:eastAsia="IRNazanin"/>
          <w:color w:val="111111"/>
          <w:sz w:val="28"/>
          <w:sz w:val="28"/>
          <w:szCs w:val="28"/>
          <w:rtl w:val="true"/>
          <w:lang w:bidi="fa-IR"/>
        </w:rPr>
        <w:t>و دیگری را به سوی کوفه روانه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 می‌خواستند مردم سردرگم شده و ندانند امام علیه السّلام در کدام یک از کجاوه‌هاست و به کدام سو برده می‌شود</w:t>
      </w:r>
      <w:r>
        <w:rPr>
          <w:rFonts w:eastAsia="IRNazanin" w:cs="IRNazanin"/>
          <w:color w:val="111111"/>
          <w:sz w:val="28"/>
          <w:szCs w:val="28"/>
          <w:rtl w:val="true"/>
          <w:lang w:bidi="fa-IR"/>
        </w:rPr>
        <w:t>.</w:t>
      </w:r>
    </w:p>
    <w:p>
      <w:pPr>
        <w:pStyle w:val="Heading4"/>
        <w:numPr>
          <w:ilvl w:val="3"/>
          <w:numId w:val="1"/>
        </w:numPr>
        <w:rPr/>
      </w:pPr>
      <w:bookmarkStart w:id="311" w:name="__RefHeading___Toc730450_2616395394"/>
      <w:bookmarkStart w:id="312" w:name="_Toc112"/>
      <w:bookmarkEnd w:id="311"/>
      <w:r>
        <w:rPr>
          <w:rtl w:val="true"/>
        </w:rPr>
        <w:t>امام کاظم علیه السّلام در زندان بصره</w:t>
      </w:r>
      <w:bookmarkEnd w:id="3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 سروی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42"/>
      </w:r>
      <w:r>
        <w:rPr>
          <w:rFonts w:ascii="IRNazanin" w:hAnsi="IRNazanin" w:eastAsia="IRNazanin"/>
          <w:color w:val="111111"/>
          <w:sz w:val="28"/>
          <w:sz w:val="28"/>
          <w:szCs w:val="28"/>
          <w:rtl w:val="true"/>
          <w:lang w:bidi="fa-IR"/>
        </w:rPr>
        <w:t>از مدینه تا بصره همراه امام علیه السّلام بود و از ایشان نگاهبانی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میانۀ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مرحوم ازدی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حضور امام علیه السّلام شرفیاب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علیه السّلام نامه‌ای به عبد اللّه داد و از او خواست تا آن را به جانشین خود،امام رضا علیه السّلام برساند و حضرت رضا علیه السّلام را به عنوان امام پس از خویش به عبد اللّه معرفی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سرانجام، </w:t>
      </w:r>
      <w:r>
        <w:rPr>
          <w:rStyle w:val="FootnoteAnchor"/>
          <w:rtl w:val="true"/>
        </w:rPr>
        <w:footnoteReference w:id="243"/>
      </w:r>
      <w:r>
        <w:rPr>
          <w:rFonts w:ascii="IRNazanin" w:hAnsi="IRNazanin" w:eastAsia="IRNazanin"/>
          <w:color w:val="111111"/>
          <w:sz w:val="28"/>
          <w:sz w:val="28"/>
          <w:szCs w:val="28"/>
          <w:rtl w:val="true"/>
          <w:lang w:bidi="fa-IR"/>
        </w:rPr>
        <w:t>کاروان حضرت،پس از پیمودن بیابان‌ها به بصره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حسان،امام علیه السّلام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ابی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سپرد و عیسی امام علیه السّلام را در یکی از اتاق‌های محبس زندانی کرد و درب‌های زندان را به روی او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درهای زندان را فقط به دو منظور بر روی امام علیه السّلام می‌گشود،برای قضای حاجت و تجدید وضو و موقع رساندن غذا به امام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بن جعفر علیه السّلام از فرصت و فراغت به دست آمده بهترین استفاده را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روزها را روزه می‌داشت و شب‌ها را به نماز و عبادت و راز و نیاز با حضرت احدیت می‌گذراند و پیشانی بر خاک بندگی می‌سایید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دمی از زندانی بودن خویش دل‌تنگی نمی‌کرد،بلکه فرصت فراهم شده را برترین نعمت‌های الهی می‌دانست و در دعای خود به درگاه الهی </w:t>
      </w:r>
      <w:bookmarkStart w:id="313" w:name="pg13435_178352"/>
    </w:p>
    <w:p>
      <w:pPr>
        <w:pStyle w:val="BookText"/>
        <w:rPr/>
      </w:pPr>
      <w:bookmarkEnd w:id="313"/>
      <w:r>
        <w:rPr>
          <w:rFonts w:ascii="IRNazanin" w:hAnsi="IRNazanin" w:eastAsia="IRNazanin"/>
          <w:color w:val="111111"/>
          <w:sz w:val="28"/>
          <w:sz w:val="28"/>
          <w:szCs w:val="28"/>
          <w:rtl w:val="true"/>
          <w:lang w:bidi="fa-IR"/>
        </w:rPr>
        <w:t>عرضه می‌داشت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أللّهم إنک تعلم أنی کنت أسألک أن تفرغنی لعبادتک،أللّهم و قد فعلت،فلک الحمد </w:t>
      </w:r>
      <w:r>
        <w:rPr>
          <w:rStyle w:val="FootnoteAnchor"/>
          <w:rtl w:val="true"/>
        </w:rPr>
        <w:footnoteReference w:id="244"/>
      </w:r>
      <w:r>
        <w:rPr>
          <w:rFonts w:ascii="IRNazanin" w:hAnsi="IRNazanin" w:eastAsia="IRNazanin"/>
          <w:color w:val="111111"/>
          <w:sz w:val="28"/>
          <w:sz w:val="28"/>
          <w:szCs w:val="28"/>
          <w:rtl w:val="true"/>
          <w:lang w:bidi="fa-IR"/>
        </w:rPr>
        <w:t>بار خدایا،تو می‌دانی که از حضرتت فراغتی می‌خواستم تا تو را عبادت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خدایا،خواسته‌ام را اجابت فرمودی،پس سپاس تو 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بر این نعمت سپاس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مردم از زندانی شدم امام علیه السّلام در بصره و از محل زندان باخبر شدند، همگان از عالم و عامی به سوی زندان حرکت کردند تا به هرطریقی که شده هر چند مخفیانه با آن حضرت دیدار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آن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 زیّات ضریر بصری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توانست خود را به امام علیه السّلام برساند و از او حدیث روایت کند</w:t>
      </w:r>
      <w:r>
        <w:rPr>
          <w:rFonts w:eastAsia="IRNazanin" w:cs="IRNazanin"/>
          <w:color w:val="111111"/>
          <w:sz w:val="28"/>
          <w:szCs w:val="28"/>
          <w:rtl w:val="true"/>
          <w:lang w:bidi="fa-IR"/>
        </w:rPr>
        <w:t xml:space="preserve">. </w:t>
      </w:r>
      <w:r>
        <w:rPr>
          <w:rStyle w:val="FootnoteAnchor"/>
          <w:rtl w:val="true"/>
        </w:rPr>
        <w:footnoteReference w:id="245"/>
      </w:r>
    </w:p>
    <w:p>
      <w:pPr>
        <w:pStyle w:val="Heading4"/>
        <w:numPr>
          <w:ilvl w:val="3"/>
          <w:numId w:val="1"/>
        </w:numPr>
        <w:rPr/>
      </w:pPr>
      <w:bookmarkStart w:id="314" w:name="__RefHeading___Toc730452_2616395394"/>
      <w:bookmarkStart w:id="315" w:name="_Toc113"/>
      <w:bookmarkEnd w:id="314"/>
      <w:r>
        <w:rPr>
          <w:rtl w:val="true"/>
        </w:rPr>
        <w:t>عیسی و مأموریت کشتن امام کاظم علیه السّلام</w:t>
      </w:r>
      <w:bookmarkEnd w:id="315"/>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الرشید،عیسی بن ابی جعفر،زندانبان امام کاظم علیه السّلام را برای انجام مأموریت شوم و هولناک؛یعنی به شهادت رساندن امام کاظم علیه السّلام برگزید و تصمیم خود را به او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دستور هارون به عیسی رسید،عیسی اجرای دستور را بس سخت و خود را در اجرای آن ناتوان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نزدیکان و افراد مورد اعتماد خود را گرد آورده،با آنان در مورد مأموریت خود مشورت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عیسی را از دست‌زدن به چنین جنایتی باز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نیز نظر آنان را پذیرفت و طی نامه‌ای،از هارون خواست تا او را این مأموریت معاف دارد</w:t>
      </w:r>
      <w:r>
        <w:rPr>
          <w:rFonts w:eastAsia="IRNazanin" w:cs="IRNazanin"/>
          <w:color w:val="111111"/>
          <w:sz w:val="28"/>
          <w:szCs w:val="28"/>
          <w:rtl w:val="true"/>
          <w:lang w:bidi="fa-IR"/>
        </w:rPr>
        <w:t xml:space="preserve">. </w:t>
      </w:r>
      <w:bookmarkStart w:id="316" w:name="pg13435_178353"/>
    </w:p>
    <w:p>
      <w:pPr>
        <w:pStyle w:val="Heading4"/>
        <w:numPr>
          <w:ilvl w:val="3"/>
          <w:numId w:val="1"/>
        </w:numPr>
        <w:rPr/>
      </w:pPr>
      <w:bookmarkStart w:id="317" w:name="__RefHeading___Toc730454_2616395394"/>
      <w:bookmarkStart w:id="318" w:name="_Toc114"/>
      <w:bookmarkEnd w:id="316"/>
      <w:bookmarkEnd w:id="317"/>
      <w:r>
        <w:rPr>
          <w:rtl w:val="true"/>
        </w:rPr>
        <w:t>انتقال امام کاظم علیه السّلام به بغداد</w:t>
      </w:r>
      <w:bookmarkEnd w:id="318"/>
    </w:p>
    <w:p>
      <w:pPr>
        <w:pStyle w:val="BookText"/>
        <w:rPr/>
      </w:pPr>
      <w:r>
        <w:rPr>
          <w:rFonts w:ascii="IRNazanin" w:hAnsi="IRNazanin" w:eastAsia="IRNazanin"/>
          <w:color w:val="111111"/>
          <w:sz w:val="28"/>
          <w:sz w:val="28"/>
          <w:szCs w:val="28"/>
          <w:rtl w:val="true"/>
          <w:lang w:bidi="fa-IR"/>
        </w:rPr>
        <w:t>هارون درخواست عیسی را پذیرفت،اما از آن‌جا که عیسی تن به خواستۀ هارون نداده بود،هارون ترسید مبادا امام کاظم علیه السّلام را از زندان آزاد کند،این بود که به عیسی فرمان داد تا حضرت را به بغداد بفرستد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از این‌که از ارتکاب چنین جنایتی معاف شده بود شادمان گشته،دستور هارون را در مورد فرستادن امام علیه السّلام به بغداد عملی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امام کاظم علیه السّلام به بغداد رسید هارون دستور داد تا نزد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بازداشت شود و فضل امام علیه السّلام را در خانۀ خود زندانی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که از امام علیه السّلام بیمناک بود و نیز به جاسوسانی که برای زیر نظر داشتن امام علیه السّلام به زندان فرستاده بود اعتماد نداشت،خود از فراز کاخ،زندان را زیر نظر می‌گرفت تا از رفت‌وآمدهای احتمالی که فضل آن را از هارون پنهان می‌کرد،آگاه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روزهایی که هارون از فراز قصر خود،خانۀ فضل را می‌کاوید، در جایی از خانه جامه‌ای دید که جای آن تغییر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فضل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پیراهن که همه روز در این مکان می‌بینم چیست؟</w:t>
      </w:r>
    </w:p>
    <w:p>
      <w:pPr>
        <w:pStyle w:val="BookText"/>
        <w:rPr/>
      </w:pPr>
      <w:r>
        <w:rPr>
          <w:rFonts w:ascii="IRNazanin" w:hAnsi="IRNazanin" w:eastAsia="IRNazanin"/>
          <w:color w:val="111111"/>
          <w:sz w:val="28"/>
          <w:sz w:val="28"/>
          <w:szCs w:val="28"/>
          <w:rtl w:val="true"/>
          <w:lang w:bidi="fa-IR"/>
        </w:rPr>
        <w:t>فضل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المؤمنین،آن،جامه نیست،بلکه موسی بن جعفر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روز از هنگام برآمدن خورشید سر به سجده نهاده،ظهر هنگام سر از سجده برمی‌دارد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الرشید بهت‌زده،گفت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از عابدان و زاهدان بنی هاشم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که اقرار هارون را در مورد زهد و عبادت امام کاظم علیه السّلام دید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المؤمنین،پس،از چه رو بر او تنگ گرفته،به زندانش افکنده‌ای؟</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دریغا،چاره‌ای جز این نیست</w:t>
      </w:r>
      <w:r>
        <w:rPr>
          <w:rFonts w:eastAsia="IRNazanin" w:cs="IRNazanin"/>
          <w:color w:val="111111"/>
          <w:sz w:val="28"/>
          <w:szCs w:val="28"/>
          <w:rtl w:val="true"/>
          <w:lang w:bidi="fa-IR"/>
        </w:rPr>
        <w:t xml:space="preserve">». </w:t>
      </w:r>
      <w:r>
        <w:rPr>
          <w:rStyle w:val="FootnoteAnchor"/>
          <w:rtl w:val="true"/>
        </w:rPr>
        <w:footnoteReference w:id="246"/>
      </w:r>
      <w:bookmarkStart w:id="319" w:name="pg13435_178354"/>
    </w:p>
    <w:p>
      <w:pPr>
        <w:pStyle w:val="Heading4"/>
        <w:numPr>
          <w:ilvl w:val="3"/>
          <w:numId w:val="1"/>
        </w:numPr>
        <w:rPr/>
      </w:pPr>
      <w:bookmarkStart w:id="320" w:name="__RefHeading___Toc730456_2616395394"/>
      <w:bookmarkStart w:id="321" w:name="_Toc115"/>
      <w:bookmarkEnd w:id="319"/>
      <w:bookmarkEnd w:id="320"/>
      <w:r>
        <w:rPr>
          <w:rtl w:val="true"/>
        </w:rPr>
        <w:t>نیایش امام کاظم علیه السّلام و رهایی از زندان</w:t>
      </w:r>
      <w:bookmarkEnd w:id="321"/>
    </w:p>
    <w:p>
      <w:pPr>
        <w:pStyle w:val="BookText"/>
        <w:rPr/>
      </w:pPr>
      <w:r>
        <w:rPr>
          <w:rFonts w:ascii="IRNazanin" w:hAnsi="IRNazanin" w:eastAsia="IRNazanin"/>
          <w:color w:val="111111"/>
          <w:sz w:val="28"/>
          <w:sz w:val="28"/>
          <w:szCs w:val="28"/>
          <w:rtl w:val="true"/>
          <w:lang w:bidi="fa-IR"/>
        </w:rPr>
        <w:t>دوران زندان امام کاظم علیه السّلام به درازا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آزارهای روحی و بدنی،امام علیه السّلام را آزرده‌خاطر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در دل شبی تاریک برخاست و تجدید وضو کرد و چهار رکعت نماز گزارد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سید و آقای من،از زندان هارون نجاتم ده و از دست او رهایی‌ام 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برآورندۀ درخت از میان شن و گل،ای برآورندۀ آتش از دل آهن و سنگ،ای برآورندۀ شیر از میان سرگین و خون،و ای آزادکنندۀ جنین از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و مشیمه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جفت جنین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 رها کنندۀ جان از میان احشا و امعا،مرا از دست هارون رها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دعای بندۀ صالح خود را مستجاب کرد و او را در دل شب از زندان هارون سرکش نجات داد</w:t>
      </w:r>
      <w:r>
        <w:rPr>
          <w:rFonts w:eastAsia="IRNazanin" w:cs="IRNazanin"/>
          <w:color w:val="111111"/>
          <w:sz w:val="28"/>
          <w:szCs w:val="28"/>
          <w:rtl w:val="true"/>
          <w:lang w:bidi="fa-IR"/>
        </w:rPr>
        <w:t xml:space="preserve">.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مسلم آن است که امام کاظم علیه السّلام مدتی طولانی از عمر خود را در زندان‌های هارون سپری کرد،اما تاریخ،دوران زندان امام علیه السّلام را به دقت ثبت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وجود دارد که برخی از تاریخ‌نگاران،در این امر دخالت داشته، حسب الامر اربابان خود از ثبت دقیق مدت زمانی که امام علیه السّلام در زندان بوده سرباز زده باشند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کاظم علیه السّلام پس از آزاد شدن از زندان در بغداد ماندگار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روزهای پنج‌شنبۀ هرهفته به دیدار هارون الرشید می‌رفت</w:t>
      </w:r>
      <w:r>
        <w:rPr>
          <w:rFonts w:eastAsia="IRNazanin" w:cs="IRNazanin"/>
          <w:color w:val="111111"/>
          <w:sz w:val="28"/>
          <w:szCs w:val="28"/>
          <w:rtl w:val="true"/>
          <w:lang w:bidi="fa-IR"/>
        </w:rPr>
        <w:t xml:space="preserve">. </w:t>
      </w:r>
      <w:bookmarkStart w:id="322" w:name="pg13435_178355"/>
    </w:p>
    <w:p>
      <w:pPr>
        <w:pStyle w:val="Heading4"/>
        <w:numPr>
          <w:ilvl w:val="3"/>
          <w:numId w:val="1"/>
        </w:numPr>
        <w:rPr/>
      </w:pPr>
      <w:bookmarkStart w:id="323" w:name="__RefHeading___Toc730458_2616395394"/>
      <w:bookmarkStart w:id="324" w:name="_Toc116"/>
      <w:bookmarkEnd w:id="322"/>
      <w:bookmarkEnd w:id="323"/>
      <w:r>
        <w:rPr>
          <w:rtl w:val="true"/>
        </w:rPr>
        <w:t>دومین بازداشت</w:t>
      </w:r>
      <w:bookmarkEnd w:id="324"/>
    </w:p>
    <w:p>
      <w:pPr>
        <w:pStyle w:val="BookText"/>
        <w:rPr/>
      </w:pPr>
      <w:r>
        <w:rPr>
          <w:rFonts w:ascii="IRNazanin" w:hAnsi="IRNazanin" w:eastAsia="IRNazanin"/>
          <w:color w:val="111111"/>
          <w:sz w:val="28"/>
          <w:sz w:val="28"/>
          <w:szCs w:val="28"/>
          <w:rtl w:val="true"/>
          <w:lang w:bidi="fa-IR"/>
        </w:rPr>
        <w:t>حضور امام کاظم علیه السّلام در بغداد سبب شد تا نام و فضایل و افتخارات او زبانزد همگان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امر عرصه را بر هارون تنگ کرده،موجب ترس هارون از حضور امام علیه السّلام در میان مردم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 که مجددا امام علیه السّلام را بازداشت کرد و در خانۀ فضل زندانی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در زندان فضل شب و روز خود را به عبادت و راز و نیاز با خدا سپری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که امام علیه السّلام را این چنین مشغول عبادت می‌دید او را بزرگ داشته،بر او تنگ نمی‌گرفت و همه روز خوراک‌های خوب و گوارا برای حضرت می‌فرستاد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علیه السّلام بهترین دوران زندان خود را در محبس فضل گذراند،چرا که برخلاف دیگر زندان‌ها، در زندان فضل از آسایش و آزادی عمل برخوردار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بار نیز هارون،زندانبان را مأمور از پای درآوردن امام کاظم علیه السّلام در زندان کرد،اما فضل خدا ترس که به امامت امام کاظم علیه السّلام نیز معتقد بود،از این کار سر برتافت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سرپیچی فضل از فرمان هارون و تن ندادن به ننگ کشتن امام علیه السّلام سبب شد تا مورد شکنجه و خشم هارون قرار گیرد و دیگر برمکیان نیز به شیعه بودن متهم شوند</w:t>
      </w:r>
      <w:r>
        <w:rPr>
          <w:rFonts w:eastAsia="IRNazanin" w:cs="IRNazanin"/>
          <w:color w:val="111111"/>
          <w:sz w:val="28"/>
          <w:szCs w:val="28"/>
          <w:rtl w:val="true"/>
          <w:lang w:bidi="fa-IR"/>
        </w:rPr>
        <w:t xml:space="preserve">. </w:t>
      </w:r>
      <w:r>
        <w:rPr>
          <w:rStyle w:val="FootnoteAnchor"/>
          <w:rtl w:val="true"/>
        </w:rPr>
        <w:footnoteReference w:id="248"/>
      </w:r>
    </w:p>
    <w:p>
      <w:pPr>
        <w:pStyle w:val="Heading4"/>
        <w:numPr>
          <w:ilvl w:val="3"/>
          <w:numId w:val="1"/>
        </w:numPr>
        <w:rPr/>
      </w:pPr>
      <w:bookmarkStart w:id="325" w:name="__RefHeading___Toc730460_2616395394"/>
      <w:bookmarkStart w:id="326" w:name="_Toc117"/>
      <w:bookmarkEnd w:id="325"/>
      <w:r>
        <w:rPr>
          <w:rtl w:val="true"/>
        </w:rPr>
        <w:t>امام کاظم علیه السّلام در زندان سندی بن شاهک</w:t>
      </w:r>
      <w:bookmarkEnd w:id="326"/>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الرشید دستور داد امام علیه السّلام را از زندان فضل به زندان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سندی بن شاهک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منتقل کنند و از سندی خواست تا بر امام علیه السّلام سخت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بد سگال </w:t>
      </w:r>
      <w:bookmarkStart w:id="327" w:name="pg13435_178356"/>
    </w:p>
    <w:p>
      <w:pPr>
        <w:pStyle w:val="BookText"/>
        <w:rPr/>
      </w:pPr>
      <w:bookmarkEnd w:id="327"/>
      <w:r>
        <w:rPr>
          <w:rFonts w:ascii="IRNazanin" w:hAnsi="IRNazanin" w:eastAsia="IRNazanin"/>
          <w:color w:val="111111"/>
          <w:sz w:val="28"/>
          <w:sz w:val="28"/>
          <w:szCs w:val="28"/>
          <w:rtl w:val="true"/>
          <w:lang w:bidi="fa-IR"/>
        </w:rPr>
        <w:t>به هارون پاسخ مثبت داده،با سنگدلی تمام،بر امام علیه السّلام ستم روا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دستور هارون غل و زنجیری گران بر پای حضرت زد و جز برای تجدید وضو درها را بر آن حضرت علیه السّلام نمی‌گشود؛در سخت گرفتن بر امام علیه السّلام از هیچ کاری دریغ نمی‌کرد و در تمام این احوال،امام کاظم علیه السّلام همچنان بردباری و شکیبایی می‌ورزید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سندی،غلام خود 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داشت و نسبت به علویان بسیار کینه‌توز بود،بر امام علیه السّلام گمارد تا در خوش‌خدمتی به هارون کوتاهی نکرده باشد،اما دیری نپایید که غلام سندی با دیدن کرامات و معجزه‌های امام علیه السّلام، دگرگون شده،به راه حق بازگشت و در حق امام علیه السّلام خدماتی کرد</w:t>
      </w:r>
      <w:r>
        <w:rPr>
          <w:rFonts w:eastAsia="IRNazanin" w:cs="IRNazanin"/>
          <w:color w:val="111111"/>
          <w:sz w:val="28"/>
          <w:szCs w:val="28"/>
          <w:rtl w:val="true"/>
          <w:lang w:bidi="fa-IR"/>
        </w:rPr>
        <w:t xml:space="preserve">. </w:t>
      </w:r>
      <w:r>
        <w:rPr>
          <w:rStyle w:val="FootnoteAnchor"/>
          <w:rtl w:val="true"/>
        </w:rPr>
        <w:footnoteReference w:id="249"/>
      </w:r>
    </w:p>
    <w:p>
      <w:pPr>
        <w:pStyle w:val="Heading4"/>
        <w:numPr>
          <w:ilvl w:val="3"/>
          <w:numId w:val="1"/>
        </w:numPr>
        <w:rPr/>
      </w:pPr>
      <w:bookmarkStart w:id="328" w:name="__RefHeading___Toc730462_2616395394"/>
      <w:bookmarkStart w:id="329" w:name="_Toc118"/>
      <w:bookmarkEnd w:id="328"/>
      <w:r>
        <w:rPr>
          <w:rtl w:val="true"/>
        </w:rPr>
        <w:t>فعالیت امام کاظم علیه السّلام در زندان</w:t>
      </w:r>
      <w:bookmarkEnd w:id="329"/>
    </w:p>
    <w:p>
      <w:pPr>
        <w:pStyle w:val="Heading5"/>
        <w:numPr>
          <w:ilvl w:val="4"/>
          <w:numId w:val="1"/>
        </w:numPr>
        <w:rPr/>
      </w:pPr>
      <w:bookmarkStart w:id="330" w:name="__RefHeading___Toc730464_2616395394"/>
      <w:bookmarkStart w:id="331" w:name="_Toc119"/>
      <w:bookmarkEnd w:id="330"/>
      <w:r>
        <w:rPr>
          <w:rtl w:val="true"/>
        </w:rPr>
        <w:t>اشاره</w:t>
      </w:r>
      <w:bookmarkEnd w:id="331"/>
    </w:p>
    <w:p>
      <w:pPr>
        <w:pStyle w:val="BookText"/>
        <w:rPr/>
      </w:pPr>
      <w:r>
        <w:rPr>
          <w:rFonts w:ascii="IRNazanin" w:hAnsi="IRNazanin" w:eastAsia="IRNazanin"/>
          <w:color w:val="111111"/>
          <w:sz w:val="28"/>
          <w:sz w:val="28"/>
          <w:szCs w:val="28"/>
          <w:rtl w:val="true"/>
          <w:lang w:bidi="fa-IR"/>
        </w:rPr>
        <w:t>امام کاظم علیه السّلام در زندان نیز فعالیت‌های خود را ادامه می‌داد،با این تفاوت که شیوۀ آن با فعالیت خارج زندان متمایز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چند مورد از فعالیت‌های امام علیه السّلام را به اختصار نقل می‌کنیم</w:t>
      </w:r>
      <w:r>
        <w:rPr>
          <w:rFonts w:eastAsia="IRNazanin" w:cs="IRNazanin"/>
          <w:color w:val="111111"/>
          <w:sz w:val="28"/>
          <w:szCs w:val="28"/>
          <w:rtl w:val="true"/>
          <w:lang w:bidi="fa-IR"/>
        </w:rPr>
        <w:t>:</w:t>
      </w:r>
    </w:p>
    <w:p>
      <w:pPr>
        <w:pStyle w:val="Heading5"/>
        <w:numPr>
          <w:ilvl w:val="4"/>
          <w:numId w:val="1"/>
        </w:numPr>
        <w:rPr/>
      </w:pPr>
      <w:bookmarkStart w:id="332" w:name="__RefHeading___Toc730466_2616395394"/>
      <w:bookmarkStart w:id="333" w:name="_Toc120"/>
      <w:bookmarkEnd w:id="332"/>
      <w:r>
        <w:rPr/>
        <w:t>1</w:t>
      </w:r>
      <w:r>
        <w:rPr>
          <w:rtl w:val="true"/>
        </w:rPr>
        <w:t>.</w:t>
      </w:r>
      <w:r>
        <w:rPr>
          <w:rtl w:val="true"/>
        </w:rPr>
        <w:t>عبادت</w:t>
      </w:r>
      <w:bookmarkEnd w:id="333"/>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پیشتر گفته شد امام علیه السّلام اوقات خود را در زندان به عبادت سپری می‌کرد،روزها را به روزه و شب‌ها را به راز و نیاز و نماز می‌گذراند و دمی از یاد خداوند غافل نمی‌شد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حالت امام علیه السّلام،زندانبانان،خادمان، کنیزکان آوازه‌خوان و حتی نزدیکترین افراد به دشمن خود را تحت تأثیر قرار داده،آنان را گاهی موفق به توبه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خواهر سندی بن شاهک،زندانبان </w:t>
      </w:r>
      <w:bookmarkStart w:id="334" w:name="pg13435_178357"/>
    </w:p>
    <w:p>
      <w:pPr>
        <w:pStyle w:val="BookText"/>
        <w:rPr/>
      </w:pPr>
      <w:bookmarkEnd w:id="334"/>
      <w:r>
        <w:rPr>
          <w:rFonts w:ascii="IRNazanin" w:hAnsi="IRNazanin" w:eastAsia="IRNazanin"/>
          <w:color w:val="111111"/>
          <w:sz w:val="28"/>
          <w:sz w:val="28"/>
          <w:szCs w:val="28"/>
          <w:rtl w:val="true"/>
          <w:lang w:bidi="fa-IR"/>
        </w:rPr>
        <w:t>سفاک امام علیه السّلام یکی از این راه یافتگان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زمانی که بندگی و عبادت و فروتنی امام علیه السّلام را در برابر خداوند دید تحت تأثیر قرار گرفت و در شمار زنان نیکوکار و صالح درآمد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نسبت به امام علیه السّلام مهربانی می‌ورزید،در خدمت به او می‌کوشید و هرگاه به حضرت می‌نگریست،اشک از چشمانش روان می‌شد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زیان دیده‌اند گروهی که متعرض این مرد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دورانی که حضرت موسی بن جعفر در زندان سندی بود،گروهی از عالمان و راویان حدیث توانستند دور از چشم جاسوسان و پنهانی با امام علیه السّلام دیدار کرده،از چشمۀ زلال و گوارای دانش امام علیه السّلام جرعه‌ای بنوشند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عالمانی که به دیدار امام علیه السّلام نایل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ابراهیم مروزی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 فرزند سندی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توانست از سندی اجازۀ ملاقات با امام علیه السّلام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آنچه را که از امام علیه السّلام شنیده بود نگاشته،به صورت کتابی درآورد</w:t>
      </w:r>
      <w:r>
        <w:rPr>
          <w:rFonts w:eastAsia="IRNazanin" w:cs="IRNazanin"/>
          <w:color w:val="111111"/>
          <w:sz w:val="28"/>
          <w:szCs w:val="28"/>
          <w:rtl w:val="true"/>
          <w:lang w:bidi="fa-IR"/>
        </w:rPr>
        <w:t xml:space="preserve">. </w:t>
      </w:r>
      <w:r>
        <w:rPr>
          <w:rStyle w:val="FootnoteAnchor"/>
          <w:rtl w:val="true"/>
        </w:rPr>
        <w:footnoteReference w:id="250"/>
      </w:r>
    </w:p>
    <w:p>
      <w:pPr>
        <w:pStyle w:val="Heading5"/>
        <w:numPr>
          <w:ilvl w:val="4"/>
          <w:numId w:val="1"/>
        </w:numPr>
        <w:rPr/>
      </w:pPr>
      <w:bookmarkStart w:id="335" w:name="__RefHeading___Toc730468_2616395394"/>
      <w:bookmarkStart w:id="336" w:name="_Toc121"/>
      <w:bookmarkEnd w:id="335"/>
      <w:r>
        <w:rPr/>
        <w:t>2</w:t>
      </w:r>
      <w:r>
        <w:rPr>
          <w:rtl w:val="true"/>
        </w:rPr>
        <w:t>.</w:t>
      </w:r>
      <w:r>
        <w:rPr>
          <w:rtl w:val="true"/>
        </w:rPr>
        <w:t>پاسخ به استفتاء</w:t>
      </w:r>
      <w:bookmarkEnd w:id="336"/>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بخش از سرزمین‌های اسلامی که ساکنان آن به امامت امامان اهل بیت علیهم السّلام معتقد بودند،نامه‌های خود را به وسیلۀ پیکی ویژه به حضور امام علیه السّلام که در زندان سندی دربند بود می‌فرستادند و امام علیه السّلام پاسخ آنان را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کسانی که به عنوان پیک شیعیان در زندان با امام علیه السّلام دیدار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سوید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نامه‌های شیعیان را به امام علیه السّلام رسانده،امام علیه السّلام پاسخ نامه‌ها را دادند</w:t>
      </w:r>
      <w:r>
        <w:rPr>
          <w:rFonts w:eastAsia="IRNazanin" w:cs="IRNazanin"/>
          <w:color w:val="111111"/>
          <w:sz w:val="28"/>
          <w:szCs w:val="28"/>
          <w:rtl w:val="true"/>
          <w:lang w:bidi="fa-IR"/>
        </w:rPr>
        <w:t xml:space="preserve">. </w:t>
      </w:r>
      <w:r>
        <w:rPr>
          <w:rStyle w:val="FootnoteAnchor"/>
          <w:rtl w:val="true"/>
        </w:rPr>
        <w:footnoteReference w:id="251"/>
      </w:r>
      <w:bookmarkStart w:id="337" w:name="pg13435_178358"/>
    </w:p>
    <w:p>
      <w:pPr>
        <w:pStyle w:val="Heading5"/>
        <w:numPr>
          <w:ilvl w:val="4"/>
          <w:numId w:val="1"/>
        </w:numPr>
        <w:rPr/>
      </w:pPr>
      <w:bookmarkStart w:id="338" w:name="__RefHeading___Toc730470_2616395394"/>
      <w:bookmarkStart w:id="339" w:name="_Toc122"/>
      <w:bookmarkEnd w:id="337"/>
      <w:bookmarkEnd w:id="338"/>
      <w:r>
        <w:rPr/>
        <w:t>3</w:t>
      </w:r>
      <w:r>
        <w:rPr>
          <w:rtl w:val="true"/>
        </w:rPr>
        <w:t>.</w:t>
      </w:r>
      <w:r>
        <w:rPr>
          <w:rtl w:val="true"/>
        </w:rPr>
        <w:t>تعیین نمایندگان</w:t>
      </w:r>
      <w:bookmarkEnd w:id="339"/>
    </w:p>
    <w:p>
      <w:pPr>
        <w:pStyle w:val="BookText"/>
        <w:rPr/>
      </w:pPr>
      <w:r>
        <w:rPr>
          <w:rFonts w:ascii="IRNazanin" w:hAnsi="IRNazanin" w:eastAsia="IRNazanin"/>
          <w:color w:val="111111"/>
          <w:sz w:val="28"/>
          <w:sz w:val="28"/>
          <w:szCs w:val="28"/>
          <w:rtl w:val="true"/>
          <w:lang w:bidi="fa-IR"/>
        </w:rPr>
        <w:t>تعیین نماینده از جمله فعالیت‌های امام کاظم علیه السّلام در زندان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حضرتش جمعی از یاران و پرورش‌یافتگان دانشگاه خود را در پاره‌ای از مناطق اسلامی به عنوان وکیل خود منصوب نموده،شیعیان را در احکام به آنان ارجاع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نمایندگان خود را به دریافت وجوه شرعی،مانند،خمس، زکات،صدقات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هزینه کردن آن‌ها در راه تأمین معاش فقرا و بینوایان شیعه و در دیگر مصارف خیر مأمور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نمایندگان امام علیه السّلام در این زمینه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سوی امام علیه السّلام وکیل بود تا حقوق شرعی را دریافت و هزینۀ مستحقان کند</w:t>
      </w:r>
      <w:r>
        <w:rPr>
          <w:rFonts w:eastAsia="IRNazanin" w:cs="IRNazanin"/>
          <w:color w:val="111111"/>
          <w:sz w:val="28"/>
          <w:szCs w:val="28"/>
          <w:rtl w:val="true"/>
          <w:lang w:bidi="fa-IR"/>
        </w:rPr>
        <w:t xml:space="preserve">.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از همین زمان بود که پدیدۀ وکالت در برنامۀ اهل بیت علیه السّلام چهره نمود تا از این رهگذر امور جماعت صالحان اداره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مسألۀ وکالت با گذشت زمان و آن‌سان که در زندگی امام جواد علیه السّلام امام هادی علیه السّلام،امام حسن عسکری علیه السّلام و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خواهیم دید دستخوش تحول و دگرگونی شد</w:t>
      </w:r>
      <w:r>
        <w:rPr>
          <w:rFonts w:eastAsia="IRNazanin" w:cs="IRNazanin"/>
          <w:color w:val="111111"/>
          <w:sz w:val="28"/>
          <w:szCs w:val="28"/>
          <w:rtl w:val="true"/>
          <w:lang w:bidi="fa-IR"/>
        </w:rPr>
        <w:t>.</w:t>
      </w:r>
    </w:p>
    <w:p>
      <w:pPr>
        <w:pStyle w:val="Heading5"/>
        <w:numPr>
          <w:ilvl w:val="4"/>
          <w:numId w:val="1"/>
        </w:numPr>
        <w:rPr/>
      </w:pPr>
      <w:bookmarkStart w:id="340" w:name="__RefHeading___Toc730472_2616395394"/>
      <w:bookmarkStart w:id="341" w:name="_Toc123"/>
      <w:bookmarkEnd w:id="340"/>
      <w:r>
        <w:rPr/>
        <w:t>4</w:t>
      </w:r>
      <w:r>
        <w:rPr>
          <w:rtl w:val="true"/>
        </w:rPr>
        <w:t>.</w:t>
      </w:r>
      <w:r>
        <w:rPr>
          <w:rtl w:val="true"/>
        </w:rPr>
        <w:t>تعیین جانشین</w:t>
      </w:r>
      <w:bookmarkEnd w:id="341"/>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تعیین و معرفی جانشینی از اصلی‌ترین مسائلی بود که نمی‌بایست از آن غفلت شود،چرا که مردم بدون شناخت وصی و جانشین امام علیه السّلام نمی‌توانستند راه را از چاه باز شناسند و در نهایت در دام دین‌سازان دنیاطلب گرفتار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کاظم علیه السّلام با توجه به این اصل،از درون زندان با تعیین فرزندش </w:t>
      </w:r>
      <w:bookmarkStart w:id="342" w:name="pg13435_178359"/>
    </w:p>
    <w:p>
      <w:pPr>
        <w:pStyle w:val="BookText"/>
        <w:rPr/>
      </w:pPr>
      <w:bookmarkEnd w:id="342"/>
      <w:r>
        <w:rPr>
          <w:rFonts w:ascii="IRNazanin" w:hAnsi="IRNazanin" w:eastAsia="IRNazanin"/>
          <w:color w:val="111111"/>
          <w:sz w:val="28"/>
          <w:sz w:val="28"/>
          <w:szCs w:val="28"/>
          <w:rtl w:val="true"/>
          <w:lang w:bidi="fa-IR"/>
        </w:rPr>
        <w:t>امام رضا علیه السّلام به عنوان جانشین خود و راهبر و مرجع شیعیان و امت پیامبر صلّی اللّه علیه و آله، ادای تکلیف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امام موسی علیه السّلام در زندان بود، نوشته‌هایی از او به دست ما رسید که در آن‌ها آمده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جانشینی من از آن بزرگترین فرزندان من است</w:t>
      </w:r>
      <w:r>
        <w:rPr>
          <w:rFonts w:eastAsia="IRNazanin" w:cs="IRNazanin"/>
          <w:color w:val="111111"/>
          <w:sz w:val="28"/>
          <w:szCs w:val="28"/>
          <w:rtl w:val="true"/>
          <w:lang w:bidi="fa-IR"/>
        </w:rPr>
        <w:t xml:space="preserve">. </w:t>
      </w:r>
      <w:r>
        <w:rPr>
          <w:rStyle w:val="FootnoteAnchor"/>
          <w:rtl w:val="true"/>
        </w:rPr>
        <w:footnoteReference w:id="253"/>
      </w:r>
    </w:p>
    <w:p>
      <w:pPr>
        <w:pStyle w:val="Heading5"/>
        <w:numPr>
          <w:ilvl w:val="4"/>
          <w:numId w:val="1"/>
        </w:numPr>
        <w:rPr/>
      </w:pPr>
      <w:bookmarkStart w:id="343" w:name="__RefHeading___Toc730474_2616395394"/>
      <w:bookmarkStart w:id="344" w:name="_Toc124"/>
      <w:bookmarkEnd w:id="343"/>
      <w:r>
        <w:rPr/>
        <w:t>5</w:t>
      </w:r>
      <w:r>
        <w:rPr>
          <w:rtl w:val="true"/>
        </w:rPr>
        <w:t>.</w:t>
      </w:r>
      <w:r>
        <w:rPr>
          <w:rtl w:val="true"/>
        </w:rPr>
        <w:t>وصیت امام علیه السّلام</w:t>
      </w:r>
      <w:bookmarkEnd w:id="344"/>
    </w:p>
    <w:p>
      <w:pPr>
        <w:pStyle w:val="BookText"/>
        <w:rPr/>
      </w:pPr>
      <w:r>
        <w:rPr>
          <w:rFonts w:ascii="IRNazanin" w:hAnsi="IRNazanin" w:eastAsia="IRNazanin"/>
          <w:color w:val="111111"/>
          <w:sz w:val="28"/>
          <w:sz w:val="28"/>
          <w:szCs w:val="28"/>
          <w:rtl w:val="true"/>
          <w:lang w:bidi="fa-IR"/>
        </w:rPr>
        <w:t>امام کاظم علیه السّلام از درون زندان سفارش‌ها و وصیت‌های خود را به فرزندش امام رضا علیه السّلام نمود و رسیدگی به صدقات که از درآمد شخصی آن حضرت بود و نیز پرداختن به مسائل و امور شخصی و عمومی خود را بر عهدۀ فرزندش 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علیه السّلام پیش از نوشتن و بیان وصیت‌های خود،گروهی از مؤمنان را بر وصیت خود گواه گرفت</w:t>
      </w:r>
      <w:r>
        <w:rPr>
          <w:rFonts w:eastAsia="IRNazanin" w:cs="IRNazanin"/>
          <w:color w:val="111111"/>
          <w:sz w:val="28"/>
          <w:szCs w:val="28"/>
          <w:rtl w:val="true"/>
          <w:lang w:bidi="fa-IR"/>
        </w:rPr>
        <w:t>.</w:t>
      </w:r>
    </w:p>
    <w:p>
      <w:pPr>
        <w:pStyle w:val="Heading5"/>
        <w:numPr>
          <w:ilvl w:val="4"/>
          <w:numId w:val="1"/>
        </w:numPr>
        <w:rPr/>
      </w:pPr>
      <w:bookmarkStart w:id="345" w:name="__RefHeading___Toc730476_2616395394"/>
      <w:bookmarkStart w:id="346" w:name="_Toc125"/>
      <w:bookmarkEnd w:id="345"/>
      <w:r>
        <w:rPr/>
        <w:t>6</w:t>
      </w:r>
      <w:r>
        <w:rPr>
          <w:rtl w:val="true"/>
        </w:rPr>
        <w:t>.</w:t>
      </w:r>
      <w:r>
        <w:rPr>
          <w:rtl w:val="true"/>
        </w:rPr>
        <w:t>صلابت و مقاومت امام کاظم علیه السّلام در برابر فشارهای هارون</w:t>
      </w:r>
      <w:bookmarkEnd w:id="346"/>
    </w:p>
    <w:p>
      <w:pPr>
        <w:pStyle w:val="BookText"/>
        <w:rPr/>
      </w:pPr>
      <w:r>
        <w:rPr>
          <w:rFonts w:ascii="IRNazanin" w:hAnsi="IRNazanin" w:eastAsia="IRNazanin"/>
          <w:color w:val="111111"/>
          <w:sz w:val="28"/>
          <w:sz w:val="28"/>
          <w:szCs w:val="28"/>
          <w:rtl w:val="true"/>
          <w:lang w:bidi="fa-IR"/>
        </w:rPr>
        <w:t>امام علیه السّلام روزگاری دراز در زندان هارون الرشید دربند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شیعیان خاص حضرت از ایشان خواستند که اجازه دهد با یکی از نزدیکان هارون مذاکره کنند تا با وساطت او،حضرت از زندان آزاد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پیشنهاد آنان را نپذیرفته،سرفرازانه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از پدرانش برایم نقل کرده است که</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 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داوود علیه السّلام وحی کرده،فرمود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داوود،هرگاه بنده‌ای از بندگانم جز من،به یکی از خلق من چنگ 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امید گشایش بدو ببندد و غیر مرا کارساز بداند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یقین </w:t>
      </w:r>
      <w:bookmarkStart w:id="347" w:name="pg13435_178360"/>
    </w:p>
    <w:p>
      <w:pPr>
        <w:pStyle w:val="BookText"/>
        <w:rPr/>
      </w:pPr>
      <w:bookmarkEnd w:id="347"/>
      <w:r>
        <w:rPr>
          <w:rFonts w:ascii="IRNazanin" w:hAnsi="IRNazanin" w:eastAsia="IRNazanin"/>
          <w:color w:val="111111"/>
          <w:sz w:val="28"/>
          <w:sz w:val="28"/>
          <w:szCs w:val="28"/>
          <w:rtl w:val="true"/>
          <w:lang w:bidi="fa-IR"/>
        </w:rPr>
        <w:t>اسباب آسمان را از او برگرفته و زمین را زیر پای او سست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در زمین فرو می‌برم</w:t>
      </w:r>
      <w:r>
        <w:rPr>
          <w:rFonts w:eastAsia="IRNazanin" w:cs="IRNazanin"/>
          <w:color w:val="111111"/>
          <w:sz w:val="28"/>
          <w:szCs w:val="28"/>
          <w:rtl w:val="true"/>
          <w:lang w:bidi="fa-IR"/>
        </w:rPr>
        <w:t xml:space="preserve">]». </w:t>
      </w:r>
      <w:r>
        <w:rPr>
          <w:rStyle w:val="FootnoteAnchor"/>
          <w:rtl w:val="true"/>
        </w:rPr>
        <w:footnoteReference w:id="254"/>
      </w:r>
    </w:p>
    <w:p>
      <w:pPr>
        <w:pStyle w:val="Heading4"/>
        <w:numPr>
          <w:ilvl w:val="3"/>
          <w:numId w:val="1"/>
        </w:numPr>
        <w:rPr/>
      </w:pPr>
      <w:bookmarkStart w:id="348" w:name="__RefHeading___Toc730478_2616395394"/>
      <w:bookmarkStart w:id="349" w:name="_Toc126"/>
      <w:bookmarkEnd w:id="348"/>
      <w:r>
        <w:rPr>
          <w:rtl w:val="true"/>
        </w:rPr>
        <w:t>امام کاظم علیه السّلام و درهم شکستن شکوه هارون</w:t>
      </w:r>
      <w:bookmarkEnd w:id="349"/>
    </w:p>
    <w:p>
      <w:pPr>
        <w:pStyle w:val="Heading5"/>
        <w:numPr>
          <w:ilvl w:val="4"/>
          <w:numId w:val="1"/>
        </w:numPr>
        <w:rPr/>
      </w:pPr>
      <w:bookmarkStart w:id="350" w:name="__RefHeading___Toc730480_2616395394"/>
      <w:bookmarkStart w:id="351" w:name="_Toc127"/>
      <w:bookmarkEnd w:id="350"/>
      <w:r>
        <w:rPr>
          <w:rtl w:val="true"/>
        </w:rPr>
        <w:t>اشاره</w:t>
      </w:r>
      <w:bookmarkEnd w:id="351"/>
    </w:p>
    <w:p>
      <w:pPr>
        <w:pStyle w:val="BookText"/>
        <w:rPr/>
      </w:pPr>
      <w:r>
        <w:rPr>
          <w:rFonts w:ascii="IRNazanin" w:hAnsi="IRNazanin" w:eastAsia="IRNazanin"/>
          <w:color w:val="111111"/>
          <w:sz w:val="28"/>
          <w:sz w:val="28"/>
          <w:szCs w:val="28"/>
          <w:rtl w:val="true"/>
          <w:lang w:bidi="fa-IR"/>
        </w:rPr>
        <w:t>هارون الرشید،فشارهای گوناگونی را علیه امام کاظم علیه السّلام که در زندان به بند کشیده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می‌کرد،اما امام علیه السّلام که در اوج سختی و در نهایت تنگنا قرار داشت،با صلابت در برابر هارون ایستاد و شکوه و عظمت او را درهم فرو ریخت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که تمام تلاش خود را برای به تسلیم واداشتن امام علیه السّلام بر بادرفته می‌دید،تنها راه حلّی که با تمایلات و گرایش‌های خود همسو می‌دید مسموم کردن و کشتن امام علیه السّلام بود و سرانجام کارنامۀ سیاه خود را با این جنایت،ننگین‌تر و سیاهتر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به مواردی از فشارهایی که هارون در زندان نسبت به امام علیه السّلام روا می‌داشت می‌پردازیم</w:t>
      </w:r>
      <w:r>
        <w:rPr>
          <w:rFonts w:eastAsia="IRNazanin" w:cs="IRNazanin"/>
          <w:color w:val="111111"/>
          <w:sz w:val="28"/>
          <w:szCs w:val="28"/>
          <w:rtl w:val="true"/>
          <w:lang w:bidi="fa-IR"/>
        </w:rPr>
        <w:t>:</w:t>
      </w:r>
    </w:p>
    <w:p>
      <w:pPr>
        <w:pStyle w:val="Heading5"/>
        <w:numPr>
          <w:ilvl w:val="4"/>
          <w:numId w:val="1"/>
        </w:numPr>
        <w:rPr/>
      </w:pPr>
      <w:bookmarkStart w:id="352" w:name="__RefHeading___Toc730482_2616395394"/>
      <w:bookmarkStart w:id="353" w:name="_Toc128"/>
      <w:bookmarkEnd w:id="352"/>
      <w:r>
        <w:rPr/>
        <w:t>1</w:t>
      </w:r>
      <w:r>
        <w:rPr>
          <w:rtl w:val="true"/>
        </w:rPr>
        <w:t>.</w:t>
      </w:r>
      <w:r>
        <w:rPr>
          <w:rtl w:val="true"/>
        </w:rPr>
        <w:t>فرستادن کنیزکی برای امام علیه السّلام</w:t>
      </w:r>
      <w:bookmarkEnd w:id="353"/>
    </w:p>
    <w:p>
      <w:pPr>
        <w:pStyle w:val="BookText"/>
        <w:rPr/>
      </w:pPr>
      <w:r>
        <w:rPr>
          <w:rFonts w:ascii="IRNazanin" w:hAnsi="IRNazanin" w:eastAsia="IRNazanin"/>
          <w:color w:val="111111"/>
          <w:sz w:val="28"/>
          <w:sz w:val="28"/>
          <w:szCs w:val="28"/>
          <w:rtl w:val="true"/>
          <w:lang w:bidi="fa-IR"/>
        </w:rPr>
        <w:t>هارون الرشید کنیزکی در اوج زیبایی و پاکیزگی و آراستگی همراه یکی از خواص خود نزد حضرت کاظم علیه السّلام فرستاد تا در خدمت به امام علیه السّلام بکوشد،به این امید که حضرت را بدین وسیله فریفته،مجذوب خود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پیک هارون،کنیزک را نزد امام علیه السّلام برد،حضرت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هارون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شما به ارمغان خود شادمانی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نیازی به این و مانند این ندارم</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پیک با کنیزک نزد هارون بازگشت و پیام امام علیه السّلام را به او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هارون که </w:t>
      </w:r>
    </w:p>
    <w:p>
      <w:pPr>
        <w:pStyle w:val="BookText"/>
        <w:rPr/>
      </w:pPr>
      <w:r>
        <w:rPr>
          <w:rFonts w:ascii="IRNazanin" w:hAnsi="IRNazanin" w:eastAsia="IRNazanin"/>
          <w:color w:val="111111"/>
          <w:sz w:val="28"/>
          <w:sz w:val="28"/>
          <w:szCs w:val="28"/>
          <w:rtl w:val="true"/>
          <w:lang w:bidi="fa-IR"/>
        </w:rPr>
        <w:t>از شدت خشم برافروخته شده بود،به پیک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او بازگشته،به او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میل و رضایتت تو را زندانی نکردیم و نیز به خواستۀ تو در خدمت تو نمی‌کوشیم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کنیزک را نزد او بگذار و روانه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پیک هارون،کنیزک را نزد امام علیه السّلام برد و پیام هارون را به اطلاع امام علیه السّلام رساند و خود بازگشت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که تا این‌جا به خواستۀ خود رسیده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غلامان خود را به زندان فرستاد تا از وضع کنیزک آگاه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غلام وارد زندان شد،کنیزک را دید که به درگاه خدای خویش سر به سجده نهاده،می‌گوید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قدوس،قدوس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غلام،شتابان نزد هارون بازگشته،او را از حال کنیزک باخبر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سوگند،موسی بن جعفر او را افسون کرده است،او را نزد من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کنیزک را درحالی‌که می‌لرزید و چشم به آسمان دوخته بود و ذکر و تسبیح خدا می‌گفت،نزد هارون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از او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چه شده است؟چرا این‌گونه شده‌ای؟</w:t>
      </w:r>
    </w:p>
    <w:p>
      <w:pPr>
        <w:pStyle w:val="BookText"/>
        <w:rPr/>
      </w:pPr>
      <w:r>
        <w:rPr>
          <w:rFonts w:ascii="IRNazanin" w:hAnsi="IRNazanin" w:eastAsia="IRNazanin"/>
          <w:color w:val="111111"/>
          <w:sz w:val="28"/>
          <w:sz w:val="28"/>
          <w:szCs w:val="28"/>
          <w:rtl w:val="true"/>
          <w:lang w:bidi="fa-IR"/>
        </w:rPr>
        <w:t>کنیزک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حالی شگفت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 او بودم،شب و روز نماز 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نماز خود فراغت یافت،به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کاری داری تا برایت انجام دهم؟</w:t>
      </w:r>
    </w:p>
    <w:p>
      <w:pPr>
        <w:pStyle w:val="BookText"/>
        <w:rPr/>
      </w:pPr>
      <w:r>
        <w:rPr>
          <w:rFonts w:ascii="IRNazanin" w:hAnsi="IRNazanin" w:eastAsia="IRNazanin"/>
          <w:color w:val="111111"/>
          <w:sz w:val="28"/>
          <w:sz w:val="28"/>
          <w:szCs w:val="28"/>
          <w:rtl w:val="true"/>
          <w:lang w:bidi="fa-IR"/>
        </w:rPr>
        <w:t>امام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کاری با تو دارم؟</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بدین‌جا فرستاده شده‌ام تا کارهایت را سامان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دست به سویی اشاره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اینان چه کاره هستند؟</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سو که او اشاره کرده بود نگریستم،بوستانی شاداب و پرشکوفه که پایان آن به چشم نمی‌آمد،در برابر دیدگانم پدیدار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فرش‌هایی از پارچه‌های زربفت و زیبا در آن گسترانده شده بود و کنیزکان و غلامان زیباروی </w:t>
      </w:r>
      <w:bookmarkStart w:id="354" w:name="pg13435_178362"/>
    </w:p>
    <w:p>
      <w:pPr>
        <w:pStyle w:val="BookText"/>
        <w:rPr/>
      </w:pPr>
      <w:bookmarkEnd w:id="354"/>
      <w:r>
        <w:rPr>
          <w:rFonts w:ascii="IRNazanin" w:hAnsi="IRNazanin" w:eastAsia="IRNazanin"/>
          <w:color w:val="111111"/>
          <w:sz w:val="28"/>
          <w:sz w:val="28"/>
          <w:szCs w:val="28"/>
          <w:rtl w:val="true"/>
          <w:lang w:bidi="fa-IR"/>
        </w:rPr>
        <w:t>بر آن‌ها نشسته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زیبایی چهره و آراستگی تن‌پوش،همانند آنان را ندیده‌ام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لباس‌هایی از ابریشم سبز بر تن،تاج بر سر داشته و خود را با درج‌های گوهر و یاقوت آراسته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دست آنان ابریقی و دستمالی و خوان‌های رنگارنگ طعام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این صحنه را دیدم به سجده افتادم و در حال سجده بودم که این خادم مرا از سجده بلند نمود و من خود را به حال اول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که وجودش از کینه و خشم لبریز شده بود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پلید،شاید به سجده رفته‌ای و آنچه را که گفتی در خواب دیده‌ای؟</w:t>
      </w:r>
    </w:p>
    <w:p>
      <w:pPr>
        <w:pStyle w:val="BookText"/>
        <w:rPr/>
      </w:pPr>
      <w:r>
        <w:rPr>
          <w:rFonts w:ascii="IRNazanin" w:hAnsi="IRNazanin" w:eastAsia="IRNazanin"/>
          <w:color w:val="111111"/>
          <w:sz w:val="28"/>
          <w:sz w:val="28"/>
          <w:szCs w:val="28"/>
          <w:rtl w:val="true"/>
          <w:lang w:bidi="fa-IR"/>
        </w:rPr>
        <w:t>کنیزک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سرورم،به خدا چنین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صحنه را پیش از سجده‌ام دیدم و سجدۀ من نیز برای همین صحنه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به خادم خود دستور داد تا کنیزک را دور از دیدگان مردم و نزد خود نگاه دارد و ماجرا را از مردم پنهان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 کنیزک را با خود برده، نزد خویش نگاه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کنیزک نیز به عبادت و نماز می‌پرداخت و هرگاه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عبادتش از او سؤال می‌کردند،می‌گفت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این گونه یافتم</w:t>
      </w:r>
      <w:r>
        <w:rPr>
          <w:rFonts w:eastAsia="IRNazanin" w:cs="IRNazanin"/>
          <w:color w:val="111111"/>
          <w:sz w:val="28"/>
          <w:szCs w:val="28"/>
          <w:rtl w:val="true"/>
          <w:lang w:bidi="fa-IR"/>
        </w:rPr>
        <w:t xml:space="preserve">». </w:t>
      </w:r>
      <w:r>
        <w:rPr>
          <w:rStyle w:val="FootnoteAnchor"/>
          <w:rtl w:val="true"/>
        </w:rPr>
        <w:footnoteReference w:id="255"/>
      </w:r>
    </w:p>
    <w:p>
      <w:pPr>
        <w:pStyle w:val="Heading5"/>
        <w:numPr>
          <w:ilvl w:val="4"/>
          <w:numId w:val="1"/>
        </w:numPr>
        <w:rPr/>
      </w:pPr>
      <w:bookmarkStart w:id="355" w:name="__RefHeading___Toc730484_2616395394"/>
      <w:bookmarkStart w:id="356" w:name="_Toc129"/>
      <w:bookmarkEnd w:id="355"/>
      <w:r>
        <w:rPr/>
        <w:t>2</w:t>
      </w:r>
      <w:r>
        <w:rPr>
          <w:rtl w:val="true"/>
        </w:rPr>
        <w:t>.</w:t>
      </w:r>
      <w:r>
        <w:rPr>
          <w:rtl w:val="true"/>
        </w:rPr>
        <w:t>تلاش برای مسموم کردن امام علیه السّلام</w:t>
      </w:r>
      <w:bookmarkEnd w:id="356"/>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امام کاظم علیه السّلام عرصه را بر هارون تنگ کرده بود،چرا که هارون از این‌که می‌دید مناقب و افتخارات امام علیه السّلام بر سر زبان‌هاست و مردم مجالس خود را با یاد و نام او روشنی می‌بخشند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سبب شد تا تحمل خود را از </w:t>
      </w:r>
    </w:p>
    <w:p>
      <w:pPr>
        <w:pStyle w:val="BookText"/>
        <w:rPr/>
      </w:pPr>
      <w:r>
        <w:rPr>
          <w:rFonts w:ascii="IRNazanin" w:hAnsi="IRNazanin" w:eastAsia="IRNazanin"/>
          <w:color w:val="111111"/>
          <w:sz w:val="28"/>
          <w:sz w:val="28"/>
          <w:szCs w:val="28"/>
          <w:rtl w:val="true"/>
          <w:lang w:bidi="fa-IR"/>
        </w:rPr>
        <w:t>دست داده،تصمیم به کشتن امام علیه السّلام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منظور درخواست رطب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خرمای تازه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و یک دانه از آن‌ها را برداشت و با دست خود درون آن زهر گذارد،سپس به خادم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برای موسی بن جعفر ببر و به او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خود از این رطب خورده است و به حقی که بر تو دارد سوگندت می‌دهد تمام آن‌ها را بخوری که او این رطب‌ها را با دست خود برای تو انتخاب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خادم خود سفارش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 باش تمام رطب‌ها را بخورد و چیزی از آن را به دیگری نخوراند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 ظرف رطب را نزد امام علیه السّلام برد و پیام هارون را به حضرت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شروع به خوردن رطب کرد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ماده سگی داشت که بسیار دوستش می‌داشت و زنجیر و قلاده‌ای از طلا بر گردنش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 در همین اثنا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 پرستار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کشید،شتابان نزد امام کاظم علیه السّلام رفته،همان‌جا ایستاد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با خلال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سیخی از آهن یا چوب که برای خوردن رطب و میوه‌هایی مشابه آن مورد استفاده قرار می‌گرفت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رطب آلوده به زهر را برداشت و نزد سگ انداخت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 رطب را خورد در اندک زمانی بر زمین افتاد و از پای درآمد و حضرت باقی ماندۀ رطب‌ها را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 توطئۀ هارون الرشید برای از میان برداشتن امام علیه السّلام با شکست روبرو شد و خداوند امام کاظم علیه السّلام را از گزند هارون نجات داد و خطر را از آن حضرت دور گرداند</w:t>
      </w:r>
      <w:r>
        <w:rPr>
          <w:rFonts w:eastAsia="IRNazanin" w:cs="IRNazanin"/>
          <w:color w:val="111111"/>
          <w:sz w:val="28"/>
          <w:szCs w:val="28"/>
          <w:rtl w:val="true"/>
          <w:lang w:bidi="fa-IR"/>
        </w:rPr>
        <w:t xml:space="preserve">». </w:t>
      </w:r>
      <w:r>
        <w:rPr>
          <w:rStyle w:val="FootnoteAnchor"/>
          <w:rtl w:val="true"/>
        </w:rPr>
        <w:footnoteReference w:id="256"/>
      </w:r>
      <w:bookmarkStart w:id="357" w:name="pg13435_178364"/>
    </w:p>
    <w:p>
      <w:pPr>
        <w:pStyle w:val="Heading5"/>
        <w:numPr>
          <w:ilvl w:val="4"/>
          <w:numId w:val="1"/>
        </w:numPr>
        <w:rPr/>
      </w:pPr>
      <w:bookmarkStart w:id="358" w:name="__RefHeading___Toc730486_2616395394"/>
      <w:bookmarkStart w:id="359" w:name="_Toc130"/>
      <w:bookmarkEnd w:id="357"/>
      <w:bookmarkEnd w:id="358"/>
      <w:r>
        <w:rPr/>
        <w:t>3</w:t>
      </w:r>
      <w:r>
        <w:rPr>
          <w:rtl w:val="true"/>
        </w:rPr>
        <w:t>.</w:t>
      </w:r>
      <w:r>
        <w:rPr>
          <w:rtl w:val="true"/>
        </w:rPr>
        <w:t>درخواست آزادی برای امام علیه السّلام</w:t>
      </w:r>
      <w:bookmarkEnd w:id="359"/>
    </w:p>
    <w:p>
      <w:pPr>
        <w:pStyle w:val="BookText"/>
        <w:rPr/>
      </w:pPr>
      <w:r>
        <w:rPr>
          <w:rFonts w:ascii="IRNazanin" w:hAnsi="IRNazanin" w:eastAsia="IRNazanin"/>
          <w:color w:val="111111"/>
          <w:sz w:val="28"/>
          <w:sz w:val="28"/>
          <w:szCs w:val="28"/>
          <w:rtl w:val="true"/>
          <w:lang w:bidi="fa-IR"/>
        </w:rPr>
        <w:t xml:space="preserve">در زمانی که امام کاظم علیه السّلام در زندان بود،روزی هارون الرشید وزیر خود، یحیی بن خالد </w:t>
      </w:r>
      <w:r>
        <w:rPr>
          <w:rStyle w:val="FootnoteAnchor"/>
          <w:rtl w:val="true"/>
        </w:rPr>
        <w:footnoteReference w:id="257"/>
      </w:r>
      <w:r>
        <w:rPr>
          <w:rFonts w:ascii="IRNazanin" w:hAnsi="IRNazanin" w:eastAsia="IRNazanin"/>
          <w:color w:val="111111"/>
          <w:sz w:val="28"/>
          <w:sz w:val="28"/>
          <w:szCs w:val="28"/>
          <w:rtl w:val="true"/>
          <w:lang w:bidi="fa-IR"/>
        </w:rPr>
        <w:t>را خواست 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ابو علی،می‌بینی که در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عجیب گرفتار آمده‌ایم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کار این مرد چاره‌ای می‌اندیشی و ما را از غصۀ این گرفتاری رها می‌کنی؟</w:t>
      </w:r>
    </w:p>
    <w:p>
      <w:pPr>
        <w:pStyle w:val="BookText"/>
        <w:rPr/>
      </w:pPr>
      <w:r>
        <w:rPr>
          <w:rFonts w:ascii="IRNazanin" w:hAnsi="IRNazanin" w:eastAsia="IRNazanin"/>
          <w:color w:val="111111"/>
          <w:sz w:val="28"/>
          <w:sz w:val="28"/>
          <w:szCs w:val="28"/>
          <w:rtl w:val="true"/>
          <w:lang w:bidi="fa-IR"/>
        </w:rPr>
        <w:t>یحیی راه درست را به او نشان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المؤمنین،رهایی از این مشکل را در آن می‌بینم که بر او منت نهاده،حقوق و پیوند خویشاوندی را در حق او مراعات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 با این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زندانی کردن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دوستان ما را از ما چرکین 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پند او را پذیرفت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او برو و آهن از دست و پای او برگیر، سلام مرا به او برسان 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عمویت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این سوگند یاد کرده‌ام که تا به بدی نسبت به من اقرار نکنی و نسبت به گذشته‌ات از من درخواست بخشش ننمایی،دست از تو برندارم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اقرار تو ننگی متوجه تو نکرده و درخواستت از من،قدر و منزلت تو را نمی‌کاهد و این یحیی بن خالد است که مورد وثوق،وزیر من و صاحب اختیار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اندازه‌ای که به سوگندم عمل کرده باشم از او درخواست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اظهار تقصیر نما</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یحیی به حضور امام علیه السّلام رسید و پیغام هارون را به ایشان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کاظم علیه السّلام که می‌دانست هارون الرشید درصدد است تا با گرفتن اقرار مبنی بر </w:t>
      </w:r>
      <w:bookmarkStart w:id="360" w:name="pg13435_178365"/>
    </w:p>
    <w:p>
      <w:pPr>
        <w:pStyle w:val="BookText"/>
        <w:rPr/>
      </w:pPr>
      <w:bookmarkEnd w:id="360"/>
      <w:r>
        <w:rPr>
          <w:rFonts w:ascii="IRNazanin" w:hAnsi="IRNazanin" w:eastAsia="IRNazanin"/>
          <w:color w:val="111111"/>
          <w:sz w:val="28"/>
          <w:sz w:val="28"/>
          <w:szCs w:val="28"/>
          <w:rtl w:val="true"/>
          <w:lang w:bidi="fa-IR"/>
        </w:rPr>
        <w:t>بدی در حق هارون،حضرت را به وسیله اقرارش،در میان مردم بدنام کرده و توجیهی برای زندانی کردن حضرت باشد،لذا به یحیی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نعمت و آسایش تو و خاندانت به دست هارون بر باد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حضرت،یحیی را از هارون برحذر داشته،پاسخ هارون را چنین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علی،به او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جعفر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جمعه پیک من خبری 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می‌داری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می‌رساند و چون فردا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محضر خداوند تو را به زانو درآورده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دادخواهی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خواهی دانست که چه کسی بر رفیق خود ستم و تجاوز کرده است</w:t>
      </w:r>
      <w:r>
        <w:rPr>
          <w:rFonts w:eastAsia="IRNazanin" w:cs="IRNazanin"/>
          <w:color w:val="111111"/>
          <w:sz w:val="28"/>
          <w:szCs w:val="28"/>
          <w:rtl w:val="true"/>
          <w:lang w:bidi="fa-IR"/>
        </w:rPr>
        <w:t xml:space="preserve">!». </w:t>
      </w:r>
      <w:r>
        <w:rPr>
          <w:rStyle w:val="FootnoteAnchor"/>
          <w:rtl w:val="true"/>
        </w:rPr>
        <w:footnoteReference w:id="258"/>
      </w:r>
    </w:p>
    <w:p>
      <w:pPr>
        <w:pStyle w:val="Heading5"/>
        <w:numPr>
          <w:ilvl w:val="4"/>
          <w:numId w:val="1"/>
        </w:numPr>
        <w:rPr/>
      </w:pPr>
      <w:bookmarkStart w:id="361" w:name="__RefHeading___Toc730488_2616395394"/>
      <w:bookmarkStart w:id="362" w:name="_Toc131"/>
      <w:bookmarkEnd w:id="361"/>
      <w:r>
        <w:rPr/>
        <w:t>4</w:t>
      </w:r>
      <w:r>
        <w:rPr>
          <w:rtl w:val="true"/>
        </w:rPr>
        <w:t>.</w:t>
      </w:r>
      <w:r>
        <w:rPr>
          <w:rtl w:val="true"/>
        </w:rPr>
        <w:t>نامۀ امام کاظم علیه السّلام به هارون</w:t>
      </w:r>
      <w:bookmarkEnd w:id="362"/>
    </w:p>
    <w:p>
      <w:pPr>
        <w:pStyle w:val="BookText"/>
        <w:rPr/>
      </w:pPr>
      <w:r>
        <w:rPr>
          <w:rFonts w:ascii="IRNazanin" w:hAnsi="IRNazanin" w:eastAsia="IRNazanin"/>
          <w:color w:val="111111"/>
          <w:sz w:val="28"/>
          <w:sz w:val="28"/>
          <w:szCs w:val="28"/>
          <w:rtl w:val="true"/>
          <w:lang w:bidi="fa-IR"/>
        </w:rPr>
        <w:t>حضرت موسی بن جعفر علیه السّلام از داخل زندان طی نامه‌ای که به هارون الرشید نوشت،تلاش‌های شکست‌خوردۀ هارون در فریفتن و شکنجه خود را ناکارآمد خوانده،متذکر شد که اقدام‌های جبارانۀ او چیزی را تغییر نمی‌دهد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جعفر علیه السّلام نامه‌ای از زندان برای هارون الرشید فرستاد به این 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یک روز آمیخته به سختی که بر من می‌گذرد، یک روز آکنده از آسایش و فراخی از تو سپری می‌شود تا این‌که همگان در روزی بی‌پایان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داوری و رسیدن به پاداش یا کیفر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 خواهیم آمد و آن‌جاست که باطل‌کاران زیان می‌کنند</w:t>
      </w:r>
      <w:r>
        <w:rPr>
          <w:rFonts w:eastAsia="IRNazanin" w:cs="IRNazanin"/>
          <w:color w:val="111111"/>
          <w:sz w:val="28"/>
          <w:szCs w:val="28"/>
          <w:rtl w:val="true"/>
          <w:lang w:bidi="fa-IR"/>
        </w:rPr>
        <w:t xml:space="preserve">». </w:t>
      </w:r>
      <w:r>
        <w:rPr>
          <w:rStyle w:val="FootnoteAnchor"/>
          <w:rtl w:val="true"/>
        </w:rPr>
        <w:footnoteReference w:id="259"/>
      </w:r>
      <w:bookmarkStart w:id="363" w:name="pg13435_178366"/>
    </w:p>
    <w:p>
      <w:pPr>
        <w:pStyle w:val="Heading4"/>
        <w:numPr>
          <w:ilvl w:val="3"/>
          <w:numId w:val="1"/>
        </w:numPr>
        <w:rPr/>
      </w:pPr>
      <w:bookmarkStart w:id="364" w:name="__RefHeading___Toc730490_2616395394"/>
      <w:bookmarkStart w:id="365" w:name="_Toc132"/>
      <w:bookmarkEnd w:id="363"/>
      <w:bookmarkEnd w:id="364"/>
      <w:r>
        <w:rPr>
          <w:rtl w:val="true"/>
        </w:rPr>
        <w:t>توطئۀ کشتن امام کاظم علیه السّلام</w:t>
      </w:r>
      <w:bookmarkEnd w:id="365"/>
    </w:p>
    <w:p>
      <w:pPr>
        <w:pStyle w:val="BookText"/>
        <w:rPr/>
      </w:pPr>
      <w:r>
        <w:rPr>
          <w:rFonts w:ascii="IRNazanin" w:hAnsi="IRNazanin" w:eastAsia="IRNazanin"/>
          <w:color w:val="111111"/>
          <w:sz w:val="28"/>
          <w:sz w:val="28"/>
          <w:szCs w:val="28"/>
          <w:rtl w:val="true"/>
          <w:lang w:bidi="fa-IR"/>
        </w:rPr>
        <w:t>تحمل حوادث ناگوار،شکنجه،در غل و زنجیر قرار داشتن،ممنوعیت تماس با مردم و بدرفتاری‌های طاقت‌سوز،از اموری به شمار می‌رفت که از سوی هارون بر امام علیه السّلام روا داشته می‌شد و حضرت موسی بن جعفر علیه السّلام با آن‌ها دست به گریبان بود،اما هارون به همین مقدار بسنده نکرده،طرحی بی‌سابقه برای تبرئۀ خود از ننگ و بدنامی کشتن امام علیه السّلام ریخت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 تاریخ‌نگاران و ترجمه‌نویسانی که دربارۀ امام علیه السّلام قلم زده‌اند،نوشته‌اند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به سندی بن شاهک جانی پیشنهاد کشتن امام علیه السّلام را داد و او پذیرفته،به سنگین‌ترین و دردناکترین جنایت تاریخ اسلام دست زده،نوادۀ پیامبر بزرگ اسلام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سندی مقداری رطب فراهم کرد و به زهری کشنده آغشت،سپس آن را برای امام علیه السّلام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ده دانه از آن رطب را تناول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سندی به امام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بخور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خیره در او نگریسته،فرمود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آنچه نیاز داشتی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بسته 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رسیدی</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پس از خوردن رطب آلوده به زهر،دچار دردهای جانکاه ناشی از مسمومیت شد و زهر،تمام وجود امام علیه السّلام را فرا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مأموران سنگدل خلیفه امام علیه السّلام را در میان گرفتند و سندی بن شاهک پلید با بیانی زشت و خشونت‌بار با امام علیه السّلام برخورد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از رسیدن هرنوع کمک و دارویی به امام علیه السّلام ممانعت </w:t>
      </w:r>
    </w:p>
    <w:p>
      <w:pPr>
        <w:pStyle w:val="BookText"/>
        <w:rPr/>
      </w:pPr>
      <w:r>
        <w:rPr>
          <w:rFonts w:ascii="IRNazanin" w:hAnsi="IRNazanin" w:eastAsia="IRNazanin"/>
          <w:color w:val="111111"/>
          <w:sz w:val="28"/>
          <w:sz w:val="28"/>
          <w:szCs w:val="28"/>
          <w:rtl w:val="true"/>
          <w:lang w:bidi="fa-IR"/>
        </w:rPr>
        <w:t>کرد تا فرجامی که هارون برای حضرت در نظر گرفته بود سر رسیده، محقق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زمان بود که سندی بن شاهک،برخی از افراد سرشناس و نامی را آن‌گونه که یکی از بزرگان عامه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 آنان به هشتاد تن می‌رسید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زندان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سندی بن شاهک ما را فرا خواند و چون در آن‌جا جمع شدیم،گفت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مرد بنگرید،آیا صدمه‌ای بر او وارد شده است؟مردم ادعا می‌کنند که با او رفتاری ناخوشایند شده و این مطلب را بسیار بر زبان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می‌بینید که از نظر خانه و لوازم آن در آسایش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سوئی دربارۀ او ندارد،بلکه در انتظارات اوست که نزد وی رود و با او مناظره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گونه که می‌بینید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هرنظر در آسایش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تردید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اندیشۀ ما دیدن امام علیه السّلام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به او نزدیک شده،او را از نزدیک دیدیم،با تمام وجود دریافتیم که در عبادت و زهد سرآمد عابدان و زاهدان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نتوانستیم در عبادت و زهد کسی را هم سنگ او سازیم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ما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دربارۀ آسایش،امکانات و مانند آن گفته،درست است،اما ای حاضران،بدانید که به وسیلۀ نه دانه خرمای زهرآلود مسموم شده‌ام و فردا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چهره‌ام زرد خواهد شد و پس فردا خواهم مرد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سندی بن شاهک که این دیدار را تدارک دیده بود تا خود را در کشته شدن امام کاظم علیه السّلام بیگناه معرفی کند،با شنیدن این سخن همانند شاخۀ نخلی که دستخوش توفان شده باشد بر خود لرزید،چرا که طرح سالوسانۀ خود را بر باد رفته می‌دید</w:t>
      </w:r>
      <w:r>
        <w:rPr>
          <w:rFonts w:eastAsia="IRNazanin" w:cs="IRNazanin"/>
          <w:color w:val="111111"/>
          <w:sz w:val="28"/>
          <w:szCs w:val="28"/>
          <w:rtl w:val="true"/>
          <w:lang w:bidi="fa-IR"/>
        </w:rPr>
        <w:t xml:space="preserve">». </w:t>
      </w:r>
      <w:r>
        <w:rPr>
          <w:rStyle w:val="FootnoteAnchor"/>
          <w:rtl w:val="true"/>
        </w:rPr>
        <w:footnoteReference w:id="260"/>
      </w:r>
      <w:bookmarkStart w:id="366" w:name="pg13435_178368"/>
    </w:p>
    <w:p>
      <w:pPr>
        <w:pStyle w:val="Heading4"/>
        <w:numPr>
          <w:ilvl w:val="3"/>
          <w:numId w:val="1"/>
        </w:numPr>
        <w:rPr/>
      </w:pPr>
      <w:bookmarkStart w:id="367" w:name="__RefHeading___Toc730492_2616395394"/>
      <w:bookmarkStart w:id="368" w:name="_Toc133"/>
      <w:bookmarkEnd w:id="366"/>
      <w:bookmarkEnd w:id="367"/>
      <w:r>
        <w:rPr>
          <w:rtl w:val="true"/>
        </w:rPr>
        <w:t>دیدار دوست</w:t>
      </w:r>
      <w:bookmarkEnd w:id="368"/>
    </w:p>
    <w:p>
      <w:pPr>
        <w:pStyle w:val="BookText"/>
        <w:rPr/>
      </w:pPr>
      <w:r>
        <w:rPr>
          <w:rFonts w:ascii="IRNazanin" w:hAnsi="IRNazanin" w:eastAsia="IRNazanin"/>
          <w:color w:val="111111"/>
          <w:sz w:val="28"/>
          <w:sz w:val="28"/>
          <w:szCs w:val="28"/>
          <w:rtl w:val="true"/>
          <w:lang w:bidi="fa-IR"/>
        </w:rPr>
        <w:t>زهری که به حضرت موسی بن جعفر علیه السّلام خورانده شد به تدریج همۀ وجود امام علیه السّلام را فراگرفت و حضرتش دانست که زمان دیدار با دوست فرا 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سندی را فراخواند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سندی حاضر شد و امام علیه السّلام از او خواست تا غلامش را که در خانۀ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مشرعة القصب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است فراخواند تا به امر غسل و تجهیز حضرت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سندی از امام علیه السّلام اجازه خواست تا خود به امر تکفین و تجهیز بپردازد،اما حضرت با ردّ درخواست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اهل بیت،کابین همسران،هزینۀ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صروره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نخستین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کفن خود را از مال پاک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 تهیه می‌کنیم و کفنم نیز آماده است</w:t>
      </w:r>
      <w:r>
        <w:rPr>
          <w:rFonts w:eastAsia="IRNazanin" w:cs="IRNazanin"/>
          <w:color w:val="111111"/>
          <w:sz w:val="28"/>
          <w:szCs w:val="28"/>
          <w:rtl w:val="true"/>
          <w:lang w:bidi="fa-IR"/>
        </w:rPr>
        <w:t xml:space="preserve">.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سندی غلام را حاضر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امام علیه السّلام رو به وخامت نهاده،حضرتش در حال احتضار بود و مرگ را با همۀ وجود حس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علیه السّلام در این لحظات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مسیب بن زهره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خواست و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به تو گفته‌ام در حال کوچ به سوی خداوند هستم،پس آن‌گاه که جرعۀ آبی خواسته،آن را نوشیدم و چون دیدی بدنم متورم شد،رنگ چهره‌ام زرد،سپس سرخ و بعد سبز شد و به رنگ‌های دیگری درآمد،آن سرکش را از وفات من آگاه کن</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مسیب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منتظر رسیدن زمان درخواست آب از سوی امام علیه السّلام بودم که انتظار سرآمد و امام علیه السّلام جرعه‌ای آب خواست و آن را نوشید، سپس مرا خواست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مسیب،این پلید،سندی بن شاهک خواهد گفت که خود </w:t>
      </w:r>
    </w:p>
    <w:p>
      <w:pPr>
        <w:pStyle w:val="BookText"/>
        <w:rPr/>
      </w:pPr>
      <w:r>
        <w:rPr>
          <w:rFonts w:ascii="IRNazanin" w:hAnsi="IRNazanin" w:eastAsia="IRNazanin"/>
          <w:color w:val="111111"/>
          <w:sz w:val="28"/>
          <w:sz w:val="28"/>
          <w:szCs w:val="28"/>
          <w:rtl w:val="true"/>
          <w:lang w:bidi="fa-IR"/>
        </w:rPr>
        <w:t>عهده‌دار غسل و دفن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هیهات،هیهات که چنین باشد،هرگز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قبرستان معروف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مقابر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 شدم،مرا در آن‌جا در لحد بگذارید و بلندی قبرم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انگشت گشاده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خاک قبرم برای تبرک برنگیرید،زیرا تمام خاک‌ها بر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است جز تربت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جدم حسین بن علی که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شفای شیعیان و دوستداران ما را در آن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مسیب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را در کنار امام علیه السّلام دیدم که شبیه‌ترین مردم به آن حضرت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که مولایم رضا علیه السّلام را در خردسالی دیده بود،بر آن شدم تا از او بپرسم،اما ناگاه امام کاظم علیه السّلام بر من فریاد زد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را باز نداشتم؟ آن شخصی که در کنار امام علیه السّلام نشسته بود از دیدگانم پنهان شد و چون به امام علیه السّلام نزدیک شدم او را کالبدی آرام و بی‌جان یافتم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وصیت امام علیه السّلام خبر وفات او را به هارون الرشید رساندم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امام کاظم علیه السّلام پس از عمری راهبری روحی،دینی،علمی، اجتماعی،هدایت مردم،مبارزه با تاریکی‌های جهل و انحراف و تحمل دشواری‌های زندگی و ستم دشمنان و کینه‌توزان،به دیدار معبود شتافت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رفتن او جهان تیره و تار و سرای نیکان به یمن قدومش پر فروغ و درخشان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اسلام و مسلمانان درخشانترین چهره و شخصیت را از دست دادند؛ شخصیتی که از کیان اسلام و کلمۀ توحید دفاع و حقوق مسلمانان را از غاصبان مطالبه کرد و هرتجاوز هرمتجاوز به حقوق و حریم آنان را محکوم و نکوهش نمود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خطاب به حضرتش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تو ای فرزند رسول خدا،آن روز که زاده شدی و آن روز که به شهادت رسیدی و آن روز که برانگیخته خواهی شد</w:t>
      </w:r>
      <w:r>
        <w:rPr>
          <w:rFonts w:eastAsia="IRNazanin" w:cs="IRNazanin"/>
          <w:color w:val="111111"/>
          <w:sz w:val="28"/>
          <w:szCs w:val="28"/>
          <w:rtl w:val="true"/>
          <w:lang w:bidi="fa-IR"/>
        </w:rPr>
        <w:t xml:space="preserve">. </w:t>
      </w:r>
      <w:bookmarkStart w:id="369" w:name="pg13435_178370"/>
    </w:p>
    <w:p>
      <w:pPr>
        <w:pStyle w:val="BookText"/>
        <w:rPr/>
      </w:pPr>
      <w:bookmarkEnd w:id="369"/>
      <w:r>
        <w:rPr>
          <w:rFonts w:ascii="IRNazanin" w:hAnsi="IRNazanin" w:eastAsia="IRNazanin"/>
          <w:color w:val="111111"/>
          <w:sz w:val="28"/>
          <w:sz w:val="28"/>
          <w:szCs w:val="28"/>
          <w:rtl w:val="true"/>
          <w:lang w:bidi="fa-IR"/>
        </w:rPr>
        <w:t>بنا به نقل مشهور،شهادت امام کاظم علیه السّلام در روز جمعه،</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رجب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262"/>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دیگر،شهادت امام علیه السّلام را در سال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علیه السّلام در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w:t>
      </w:r>
      <w:r>
        <w:rPr>
          <w:rStyle w:val="FootnoteAnchor"/>
          <w:rtl w:val="true"/>
        </w:rPr>
        <w:footnoteReference w:id="264"/>
      </w:r>
      <w:r>
        <w:rPr>
          <w:rFonts w:ascii="IRNazanin" w:hAnsi="IRNazanin" w:eastAsia="IRNazanin"/>
          <w:color w:val="111111"/>
          <w:sz w:val="28"/>
          <w:sz w:val="28"/>
          <w:szCs w:val="28"/>
          <w:rtl w:val="true"/>
          <w:lang w:bidi="fa-IR"/>
        </w:rPr>
        <w:t xml:space="preserve">و به نقلی در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w:t>
      </w:r>
      <w:r>
        <w:rPr>
          <w:rStyle w:val="FootnoteAnchor"/>
          <w:rtl w:val="true"/>
        </w:rPr>
        <w:footnoteReference w:id="265"/>
      </w:r>
      <w:r>
        <w:rPr>
          <w:rFonts w:ascii="IRNazanin" w:hAnsi="IRNazanin" w:eastAsia="IRNazanin"/>
          <w:color w:val="111111"/>
          <w:sz w:val="28"/>
          <w:sz w:val="28"/>
          <w:szCs w:val="28"/>
          <w:rtl w:val="true"/>
          <w:lang w:bidi="fa-IR"/>
        </w:rPr>
        <w:t>چشم از جهان فرو بست</w:t>
      </w:r>
      <w:r>
        <w:rPr>
          <w:rFonts w:eastAsia="IRNazanin" w:cs="IRNazanin"/>
          <w:color w:val="111111"/>
          <w:sz w:val="28"/>
          <w:szCs w:val="28"/>
          <w:rtl w:val="true"/>
          <w:lang w:bidi="fa-IR"/>
        </w:rPr>
        <w:t>.</w:t>
      </w:r>
    </w:p>
    <w:p>
      <w:pPr>
        <w:pStyle w:val="Heading4"/>
        <w:numPr>
          <w:ilvl w:val="3"/>
          <w:numId w:val="1"/>
        </w:numPr>
        <w:rPr/>
      </w:pPr>
      <w:bookmarkStart w:id="370" w:name="__RefHeading___Toc730494_2616395394"/>
      <w:bookmarkStart w:id="371" w:name="_Toc134"/>
      <w:bookmarkEnd w:id="370"/>
      <w:r>
        <w:rPr>
          <w:rtl w:val="true"/>
        </w:rPr>
        <w:t>تحقیق دربارۀ کشته شدن امام</w:t>
      </w:r>
      <w:bookmarkEnd w:id="371"/>
    </w:p>
    <w:p>
      <w:pPr>
        <w:pStyle w:val="Heading5"/>
        <w:numPr>
          <w:ilvl w:val="4"/>
          <w:numId w:val="1"/>
        </w:numPr>
        <w:rPr/>
      </w:pPr>
      <w:bookmarkStart w:id="372" w:name="__RefHeading___Toc730496_2616395394"/>
      <w:bookmarkStart w:id="373" w:name="_Toc135"/>
      <w:bookmarkEnd w:id="372"/>
      <w:r>
        <w:rPr>
          <w:rtl w:val="true"/>
        </w:rPr>
        <w:t>اشاره</w:t>
      </w:r>
      <w:bookmarkEnd w:id="373"/>
    </w:p>
    <w:p>
      <w:pPr>
        <w:pStyle w:val="BookText"/>
        <w:rPr/>
      </w:pPr>
      <w:r>
        <w:rPr>
          <w:rFonts w:ascii="IRNazanin" w:hAnsi="IRNazanin" w:eastAsia="IRNazanin"/>
          <w:color w:val="111111"/>
          <w:sz w:val="28"/>
          <w:sz w:val="28"/>
          <w:szCs w:val="28"/>
          <w:rtl w:val="true"/>
          <w:lang w:bidi="fa-IR"/>
        </w:rPr>
        <w:t>پس از به شهادت رسیدن امام کاظم علیه السّلام هارون الرشید به منظور سلب مسئولیت قتل امام علیه السّلام و تبرئۀ خود و دستگاه خلافت از دخالت در به شهادت رسیدن امام علیه السّلام،مرگ حضرت را طبیعی جلوه داد و آن را میان مردم پراکند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برای نیل به این هدف و قبولاندن این نیرنگ به مردم دو راه در پیش گرفت</w:t>
      </w:r>
      <w:r>
        <w:rPr>
          <w:rFonts w:eastAsia="IRNazanin" w:cs="IRNazanin"/>
          <w:color w:val="111111"/>
          <w:sz w:val="28"/>
          <w:szCs w:val="28"/>
          <w:rtl w:val="true"/>
          <w:lang w:bidi="fa-IR"/>
        </w:rPr>
        <w:t>.</w:t>
      </w:r>
    </w:p>
    <w:p>
      <w:pPr>
        <w:pStyle w:val="Heading5"/>
        <w:numPr>
          <w:ilvl w:val="4"/>
          <w:numId w:val="1"/>
        </w:numPr>
        <w:rPr/>
      </w:pPr>
      <w:bookmarkStart w:id="374" w:name="__RefHeading___Toc730498_2616395394"/>
      <w:bookmarkStart w:id="375" w:name="_Toc136"/>
      <w:bookmarkEnd w:id="374"/>
      <w:r>
        <w:rPr>
          <w:rtl w:val="true"/>
        </w:rPr>
        <w:t>راه نخست</w:t>
      </w:r>
      <w:bookmarkEnd w:id="375"/>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سندی بن شاهک نخستین گام را در این راه برداشت تا زمینه را برای اعلام بیگناهی و عدم دخالت اربابش هارون در قتل امام علیه السّلام فراهم کند و در نتیجه دامان خود را از این جنایت پاک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واقد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چگونگی شانه خالی کردن سندی از زیر بار این مسئولیت و تلاش بی‌امان او در این راه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یکی از شب‌ها سندی در پی من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من در بغداد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احضار من در آن وقت از شب مرا بیمناک کرد و پنداشتم که سندی </w:t>
      </w:r>
    </w:p>
    <w:p>
      <w:pPr>
        <w:pStyle w:val="BookText"/>
        <w:rPr/>
      </w:pPr>
      <w:r>
        <w:rPr>
          <w:rFonts w:ascii="IRNazanin" w:hAnsi="IRNazanin" w:eastAsia="IRNazanin"/>
          <w:color w:val="111111"/>
          <w:sz w:val="28"/>
          <w:sz w:val="28"/>
          <w:szCs w:val="28"/>
          <w:rtl w:val="true"/>
          <w:lang w:bidi="fa-IR"/>
        </w:rPr>
        <w:t>قصد سوئی دربارۀ من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آنچه را که باید وصیت کنم،به خانواده‌ام وصیت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زبان آوردم،سپس نزد سندی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سندی مرا دید،گفت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حفص،انگار تو را ترسانیده‌ام؟</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خیر چیزی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است پیکی به منزل من بفرستی تا آنان را از حال من باخبر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سندی پذیرفت،سپس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حفص،می‌دانی برای چه تو را احضار کردم؟</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موسی بن جعفر را می‌شناسی؟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به خدا،او را می‌شناسم و روزگاری است که میان من و او رابطۀ دوستی برقرار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کسانی در بغداد هستند که گفتارشان مورد قبول همگان است؟</w:t>
      </w:r>
    </w:p>
    <w:p>
      <w:pPr>
        <w:pStyle w:val="BookText"/>
        <w:rPr/>
      </w:pPr>
      <w:r>
        <w:rPr>
          <w:rFonts w:ascii="IRNazanin" w:hAnsi="IRNazanin" w:eastAsia="IRNazanin"/>
          <w:color w:val="111111"/>
          <w:sz w:val="28"/>
          <w:sz w:val="28"/>
          <w:szCs w:val="28"/>
          <w:rtl w:val="true"/>
          <w:lang w:bidi="fa-IR"/>
        </w:rPr>
        <w:t>کسانی را نام بردم و آنان را همانند من فرا خواند،سپس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را می‌شناسید که موسی بن جعفر را بشناسند؟</w:t>
      </w:r>
    </w:p>
    <w:p>
      <w:pPr>
        <w:pStyle w:val="BookText"/>
        <w:rPr/>
      </w:pPr>
      <w:r>
        <w:rPr>
          <w:rFonts w:ascii="IRNazanin" w:hAnsi="IRNazanin" w:eastAsia="IRNazanin"/>
          <w:color w:val="111111"/>
          <w:sz w:val="28"/>
          <w:sz w:val="28"/>
          <w:szCs w:val="28"/>
          <w:rtl w:val="true"/>
          <w:lang w:bidi="fa-IR"/>
        </w:rPr>
        <w:t>حاضران کسانی را نام بردند و سندی آنان را احضار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 کسانی که آن شب به دستور سندی احضار شده بودند به بیش از پنجاه تن رسید و همگی موسی بن جعفر علیه السّلام را می‌شناختند و با او سابقۀ همنشینی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واقد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سندی به اندرون رفت و ما مشغول نماز شدیم</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کاتب او طوماری آورد و نام،محل سکونت و کار ما را در آن نوشت،سپس سندی نزد کاتب بازگشت</w:t>
      </w:r>
      <w:r>
        <w:rPr>
          <w:rFonts w:eastAsia="IRNazanin" w:cs="IRNazanin"/>
          <w:color w:val="111111"/>
          <w:sz w:val="28"/>
          <w:szCs w:val="28"/>
          <w:rtl w:val="true"/>
          <w:lang w:bidi="fa-IR"/>
        </w:rPr>
        <w:t xml:space="preserve">. </w:t>
      </w:r>
      <w:bookmarkStart w:id="376" w:name="pg13435_178372"/>
    </w:p>
    <w:p>
      <w:pPr>
        <w:pStyle w:val="BookText"/>
        <w:rPr/>
      </w:pPr>
      <w:bookmarkEnd w:id="376"/>
      <w:r>
        <w:rPr>
          <w:rFonts w:ascii="IRNazanin" w:hAnsi="IRNazanin" w:eastAsia="IRNazanin"/>
          <w:color w:val="111111"/>
          <w:sz w:val="28"/>
          <w:sz w:val="28"/>
          <w:szCs w:val="28"/>
          <w:rtl w:val="true"/>
          <w:lang w:bidi="fa-IR"/>
        </w:rPr>
        <w:t>عمر ادامه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سندی بیرون آمده،مرا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عدّه‌ای از دوستانم برخاسته،داخل شدیم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سندی رو به من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حفص،پارچه را از روی موسی بن جعفر برگیر و چون پارچه را برگرفتم او را مرده یافتم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دیدن او گریستم و کلمۀ استرجاع بر زبان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حاضران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بنگرید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یکایک حاضران نزدیک شده،او را نگریستند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 گواهی می‌دهید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جعفر بن محمد است؟گفتیم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آری،گواهی می‌دهیم که او موسی بن جعفر بن محمد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سندی به یکی از غلامان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شرمگاه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با پارچه‌ای بپوشان و بدن او را در معرض دید قرار ده و غلام چنان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سندی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چیزی و اثری غیرطبیعی در او می‌بینید؟</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غیرطبیعی در او نمی‌بینیم،جز این‌که او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گواهی حاضران را ثبت کرد و آنان راه خانۀ خویش در پیش گرفتند</w:t>
      </w:r>
      <w:r>
        <w:rPr>
          <w:rFonts w:eastAsia="IRNazanin" w:cs="IRNazanin"/>
          <w:color w:val="111111"/>
          <w:sz w:val="28"/>
          <w:szCs w:val="28"/>
          <w:rtl w:val="true"/>
          <w:lang w:bidi="fa-IR"/>
        </w:rPr>
        <w:t xml:space="preserve">». </w:t>
      </w:r>
      <w:r>
        <w:rPr>
          <w:rStyle w:val="FootnoteAnchor"/>
          <w:rtl w:val="true"/>
        </w:rPr>
        <w:footnoteReference w:id="266"/>
      </w:r>
    </w:p>
    <w:p>
      <w:pPr>
        <w:pStyle w:val="Heading5"/>
        <w:numPr>
          <w:ilvl w:val="4"/>
          <w:numId w:val="1"/>
        </w:numPr>
        <w:rPr/>
      </w:pPr>
      <w:bookmarkStart w:id="377" w:name="__RefHeading___Toc730500_2616395394"/>
      <w:bookmarkStart w:id="378" w:name="_Toc137"/>
      <w:bookmarkEnd w:id="377"/>
      <w:r>
        <w:rPr>
          <w:rtl w:val="true"/>
        </w:rPr>
        <w:t>راه دوم</w:t>
      </w:r>
      <w:bookmarkEnd w:id="378"/>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بخش از برنامۀ عوام‌فریبانه و منحرف کردن افکار مردم،هارون الرشید خود به میدان آمده بود تا در برابر جمع بزرگان شیعه،چنین وانمود کند که امام علیه السّلام به مرگ طبیعی مرده و او هیچ‌گونه دخالتی در وفات امام علیه السّلام نداشته، </w:t>
      </w:r>
      <w:bookmarkStart w:id="379" w:name="pg13435_178373"/>
    </w:p>
    <w:p>
      <w:pPr>
        <w:pStyle w:val="BookText"/>
        <w:rPr/>
      </w:pPr>
      <w:bookmarkEnd w:id="379"/>
      <w:r>
        <w:rPr>
          <w:rFonts w:ascii="IRNazanin" w:hAnsi="IRNazanin" w:eastAsia="IRNazanin"/>
          <w:color w:val="111111"/>
          <w:sz w:val="28"/>
          <w:sz w:val="28"/>
          <w:szCs w:val="28"/>
          <w:rtl w:val="true"/>
          <w:lang w:bidi="fa-IR"/>
        </w:rPr>
        <w:t>خود را بیگناه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صدفۀ عنبری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ابو ابراهیم،موسی بن جعفر علیه السّلام درگذشت،هارون الرشید بزرگان خاندان ابو طالب و بنی عباس،حاکمان و دیگر مردمان را فراخواند،سپس پیکر ابو ابراهیم،موسی بن جعفر علیه السّلام را حاضر کرد و به حاضران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موسی بن جعفر است که به مرگ طبیعی در گذشته و اگرچه میان من و او چالش‌هایی بود،اما در مورد کشتن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پناه می‌برم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درگاه خداوند استغفار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چنین کاری از من سر زده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 بنگرید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اثری از شکنجه و کشتن می‌یابید؟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هفتاد تن از شیعیان امام علیه السّلام وارد شده،پیکر حضرت را وارسی کرده،اثری از زخم و خفگی در آن ندیدند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پای امام علیه السّلام رنگ حنا دیده می‌شد</w:t>
      </w:r>
      <w:r>
        <w:rPr>
          <w:rFonts w:eastAsia="IRNazanin" w:cs="IRNazanin"/>
          <w:color w:val="111111"/>
          <w:sz w:val="28"/>
          <w:szCs w:val="28"/>
          <w:rtl w:val="true"/>
          <w:lang w:bidi="fa-IR"/>
        </w:rPr>
        <w:t xml:space="preserve">». </w:t>
      </w:r>
      <w:r>
        <w:rPr>
          <w:rStyle w:val="FootnoteAnchor"/>
          <w:rtl w:val="true"/>
        </w:rPr>
        <w:footnoteReference w:id="267"/>
      </w:r>
    </w:p>
    <w:p>
      <w:pPr>
        <w:pStyle w:val="Heading4"/>
        <w:numPr>
          <w:ilvl w:val="3"/>
          <w:numId w:val="1"/>
        </w:numPr>
        <w:rPr/>
      </w:pPr>
      <w:bookmarkStart w:id="380" w:name="__RefHeading___Toc730502_2616395394"/>
      <w:bookmarkStart w:id="381" w:name="_Toc138"/>
      <w:bookmarkEnd w:id="380"/>
      <w:r>
        <w:rPr>
          <w:rtl w:val="true"/>
        </w:rPr>
        <w:t>پیکر امام علیه السّلام بر روی پل</w:t>
      </w:r>
      <w:bookmarkEnd w:id="381"/>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به قراین و شواهد موجود،طبق برنامۀ از پیش تعیین شده که هارون آن را ساخته و پرداخته بود،نباید مسئولیت به شهادت رساندن امام کاظم علیه السّلام پیشوای تمام مسلمانان متوجه هارون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 سو می‌بایست به هر صورتی که ممکن بود امام علیه السّلام را فردی عادی و فاقد جایگاهی ارجمند جلوه داد که در نتیجه،دیگر جایی برای گزافه‌گویی و بزرگ شمردن فقدان او و تشکیک در مرگش باقی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سندی بن شاهک به منظور تحقق بخشیدن به هدف پلید اربابش دست به ابتکار زده،دستور داد پیکر بی‌جان امام کاظم علیه السّلام را </w:t>
      </w:r>
    </w:p>
    <w:p>
      <w:pPr>
        <w:pStyle w:val="BookText"/>
        <w:rPr/>
      </w:pPr>
      <w:r>
        <w:rPr>
          <w:rFonts w:ascii="IRNazanin" w:hAnsi="IRNazanin" w:eastAsia="IRNazanin"/>
          <w:color w:val="111111"/>
          <w:sz w:val="28"/>
          <w:sz w:val="28"/>
          <w:szCs w:val="28"/>
          <w:rtl w:val="true"/>
          <w:lang w:bidi="fa-IR"/>
        </w:rPr>
        <w:t>بر روی پل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رصافه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دهند و درحالی‌که شرطه‌های هارون سرکش گرد پیکر امام علیه السّلام جمع شده،چهرۀ حضرت را باز کرده بودند،مردم از آن‌جا می‌گذشتند و به جنازۀ امام علیه السّلام می‌نگریستند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از این کار،شکستن حرمت امام علیه السّلام و کوچک و خوار کردن آن حضرت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سندی پا را فراتر نهاده،به مأموران خود دستور داد تا در کنار پیکر پاک امام علیه السّلام ندا در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امام الرافضة فاعرفوه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امام و پیشوای رافضه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است،بشناسیدش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گفتاری اندوه‌افزا بود که جان مؤمنان را از شدت غم می‌گداخت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همچنین به فرمان سندی درصدد بدنام کردن شیعیان برآمده،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این،موسی بن جعفر است،همو که رافضی‌ها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نمی‌میرد، پس او را بنگرید که مرده است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به منظور بدنام و متهم کردن شیعه بیان می‌شد،درحالی‌که روح شیعه از این گفته‌ها و ادعاها بیزار بوده،آن را نمی‌پذیرفت،بلکه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 بودند که موسی بن جعفر نمرده و مانند حضرت مسیح علیه السّلام به آسمان برده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حقیقت بر هارون و جلادان او پوشیده نبود،اما باید از این فرصت بهره‌ای دو سویه،برده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بیگناه جلوه دادن هارون الرشید و دیگری کوچک کردن امام کاظم علیه السّلام و بدنام کردن شیعیان بود تا از این رهگذر،هر فشار و ستمی را که بر آنان روا می‌داشتند،توجیه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دین به دنیافروختگان پا را فراتر نهاده،گفتاری بس شنیع و آلوده،به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إمام الرافضة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افزوده،بانگ 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باشید،هرکس بخواهد پلید و پلیدزاده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جعفر را ببیند بیاید</w:t>
      </w:r>
      <w:r>
        <w:rPr>
          <w:rFonts w:eastAsia="IRNazanin" w:cs="IRNazanin"/>
          <w:color w:val="111111"/>
          <w:sz w:val="28"/>
          <w:szCs w:val="28"/>
          <w:rtl w:val="true"/>
          <w:lang w:bidi="fa-IR"/>
        </w:rPr>
        <w:t xml:space="preserve">. </w:t>
      </w:r>
      <w:r>
        <w:rPr>
          <w:rStyle w:val="FootnoteAnchor"/>
          <w:rtl w:val="true"/>
        </w:rPr>
        <w:footnoteReference w:id="268"/>
      </w:r>
      <w:bookmarkStart w:id="382" w:name="pg13435_178375"/>
    </w:p>
    <w:p>
      <w:pPr>
        <w:pStyle w:val="BookText"/>
        <w:rPr/>
      </w:pPr>
      <w:bookmarkEnd w:id="382"/>
      <w:r>
        <w:rPr>
          <w:rFonts w:ascii="IRNazanin" w:hAnsi="IRNazanin" w:eastAsia="IRNazanin"/>
          <w:color w:val="111111"/>
          <w:sz w:val="28"/>
          <w:sz w:val="28"/>
          <w:szCs w:val="28"/>
          <w:rtl w:val="true"/>
          <w:lang w:bidi="fa-IR"/>
        </w:rPr>
        <w:t>هارون با این روش فرصت‌طلبانۀ آشکار و نیز دست‌اندازی به حریم حرمت امام علیه السّلام،می‌خواست افزون بر تحقیر شیعیان،عناصر فعال و دامنۀ فعالیت و تعصب دینی آنان را شناخته،از این شیوۀ فریبکارانه برای دربند کشیدن و در نهایت به کام مرگ فرستادن شیعیان استفاده کرده،از خطر آنان رهایی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باقر شریف القرشی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قوی این است که شیعیان پی به این انگیزۀ هارون برده بودند و از همین رو به هیچ اقدامی علیه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دستگاه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نزدند</w:t>
      </w:r>
      <w:r>
        <w:rPr>
          <w:rFonts w:eastAsia="IRNazanin" w:cs="IRNazanin"/>
          <w:color w:val="111111"/>
          <w:sz w:val="28"/>
          <w:szCs w:val="28"/>
          <w:rtl w:val="true"/>
          <w:lang w:bidi="fa-IR"/>
        </w:rPr>
        <w:t xml:space="preserve">». </w:t>
      </w:r>
      <w:r>
        <w:rPr>
          <w:rStyle w:val="FootnoteAnchor"/>
          <w:rtl w:val="true"/>
        </w:rPr>
        <w:footnoteReference w:id="269"/>
      </w:r>
    </w:p>
    <w:p>
      <w:pPr>
        <w:pStyle w:val="Heading4"/>
        <w:numPr>
          <w:ilvl w:val="3"/>
          <w:numId w:val="1"/>
        </w:numPr>
        <w:rPr/>
      </w:pPr>
      <w:bookmarkStart w:id="383" w:name="__RefHeading___Toc730504_2616395394"/>
      <w:bookmarkStart w:id="384" w:name="_Toc139"/>
      <w:bookmarkEnd w:id="383"/>
      <w:r>
        <w:rPr>
          <w:rtl w:val="true"/>
        </w:rPr>
        <w:t>اقدام سلیمان</w:t>
      </w:r>
      <w:bookmarkEnd w:id="384"/>
    </w:p>
    <w:p>
      <w:pPr>
        <w:pStyle w:val="BookText"/>
        <w:rPr/>
      </w:pPr>
      <w:r>
        <w:rPr>
          <w:rFonts w:ascii="IRNazanin" w:hAnsi="IRNazanin" w:eastAsia="IRNazanin"/>
          <w:color w:val="111111"/>
          <w:sz w:val="28"/>
          <w:sz w:val="28"/>
          <w:szCs w:val="28"/>
          <w:rtl w:val="true"/>
          <w:lang w:bidi="fa-IR"/>
        </w:rPr>
        <w:t>کارهایی که هارون الرشید بدان دست زده بود،لکۀ ننگی پاک‌نشدنی بر دامان عباسیان گذارد و کارنامه‌ای سیاه،بر دیگر سیاهکاری‌های این خاندان می‌افزود،چرا که هارون به کشتن امام کاظم علیه السّلام بسنده نکرده،بلکه اعمال زشتی در حق آن حضرت روا داشت که نشان می‌دهد هارون هیچ بهره‌ای از بزرگواری،هوشمندی،خوبی و انسانیت نبرده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ابی جعفر 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روحیۀ هارون آگاه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همین‌رو زمانی که از بیرون آوردن پیکر امام علیه السّلام از زندان و قرار دادن آن بر روی پل و سر دادن آن جمله‌های دردآور آگاه گردید،بر آن شد تا آن رفتار زشت را به بهترین صورت جبران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ماجرای اقدام سلیمان از این قرار است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سلیمان بر دجله مشرف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هیاهوی مردم را شنید و بغداد را دستخوش آشوب و آشفتگی دید،دلیل آن را از فرزندان پرسید،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سندی بن شاهک وفات موسی بن جعفر را اعلام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آن </w:t>
      </w:r>
    </w:p>
    <w:p>
      <w:pPr>
        <w:pStyle w:val="BookText"/>
        <w:rPr/>
      </w:pPr>
      <w:r>
        <w:rPr>
          <w:rFonts w:ascii="IRNazanin" w:hAnsi="IRNazanin" w:eastAsia="IRNazanin"/>
          <w:color w:val="111111"/>
          <w:sz w:val="28"/>
          <w:sz w:val="28"/>
          <w:szCs w:val="28"/>
          <w:rtl w:val="true"/>
          <w:lang w:bidi="fa-IR"/>
        </w:rPr>
        <w:t>جملۀ نفرت‌انگیز را به اطلاع سلیمان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بر فرزندان خود بانگ زده،گفت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غلامان خود بروید و جنازۀ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از آنان بگیرید و اگر ممانعت کردند،آنان را زده،جامۀ سیاهی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سپاه و شرطه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تن دارند بر بدنشان پاره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سلیمان و غلامان او روانه شدند و پیکر امام علیه السّلام را از شرطه‌ها گرفتند و آنان هیچ واکنشی نشان نداند،چرا که سلیمان عموی خلیفه و مهمترین شخصیت خاندان بنی عباس به شمار می‌رفت و همگی از او فرمانبرداری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غلامان،پیکر امام کاظم علیه السّلام را نزد سلیمان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هنگام دستور دارد تا در گذرگاه‌های بغداد ندا در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باشید،هرکس بخواهد بر جنازۀ پاکیزه و پاکیزه‌زاده،موسی بن جعفر حضور یابد،حاضر شود</w:t>
      </w:r>
      <w:r>
        <w:rPr>
          <w:rFonts w:eastAsia="IRNazanin" w:cs="IRNazanin"/>
          <w:color w:val="111111"/>
          <w:sz w:val="28"/>
          <w:szCs w:val="28"/>
          <w:rtl w:val="true"/>
          <w:lang w:bidi="fa-IR"/>
        </w:rPr>
        <w:t xml:space="preserve">».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مردم از هرصنف و طبقه‌ای در تشییع پیکر امام کاظم علیه السّلام حضور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نیز با شرکت در تشییع پیکر پاک امام علیه السّلام به سوگواری پرداخته،غرق اندوه و ماتم شدند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باقر شریف قرشی بر این اعتقاد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از ترس بروز قیام مردمی یا شورش سپاهیان دست به چنین اقدامی زد،چرا که شیعیان در آن زمان در اقلیت و دور از مقام‌های دولتی نبودند،بلکه در میان دولت مردان، سرداران سپاه،متصدیان طراز اول امور دولتی کم نبودند کسانی که از مذهب تشیع پیروی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همین‌رو سلیمان آن موضع‌گیری را از خود نشان داد و بدان وسیله توانست حکومت هارون الرشید را از گزند آشوب‌ها و انقلاب وا رهاند</w:t>
      </w:r>
      <w:r>
        <w:rPr>
          <w:rFonts w:eastAsia="IRNazanin" w:cs="IRNazanin"/>
          <w:color w:val="111111"/>
          <w:sz w:val="28"/>
          <w:szCs w:val="28"/>
          <w:rtl w:val="true"/>
          <w:lang w:bidi="fa-IR"/>
        </w:rPr>
        <w:t xml:space="preserve">. </w:t>
      </w:r>
      <w:r>
        <w:rPr>
          <w:rStyle w:val="FootnoteAnchor"/>
          <w:rtl w:val="true"/>
        </w:rPr>
        <w:footnoteReference w:id="271"/>
      </w:r>
      <w:bookmarkStart w:id="385" w:name="pg13435_178377"/>
    </w:p>
    <w:p>
      <w:pPr>
        <w:pStyle w:val="Heading4"/>
        <w:numPr>
          <w:ilvl w:val="3"/>
          <w:numId w:val="1"/>
        </w:numPr>
        <w:rPr/>
      </w:pPr>
      <w:bookmarkStart w:id="386" w:name="__RefHeading___Toc730506_2616395394"/>
      <w:bookmarkStart w:id="387" w:name="_Toc140"/>
      <w:bookmarkEnd w:id="385"/>
      <w:bookmarkEnd w:id="386"/>
      <w:r>
        <w:rPr>
          <w:rtl w:val="true"/>
        </w:rPr>
        <w:t>تجهیز امام علیه السّلام</w:t>
      </w:r>
      <w:bookmarkEnd w:id="387"/>
    </w:p>
    <w:p>
      <w:pPr>
        <w:pStyle w:val="BookText"/>
        <w:rPr/>
      </w:pPr>
      <w:r>
        <w:rPr>
          <w:rFonts w:ascii="IRNazanin" w:hAnsi="IRNazanin" w:eastAsia="IRNazanin"/>
          <w:color w:val="111111"/>
          <w:sz w:val="28"/>
          <w:sz w:val="28"/>
          <w:szCs w:val="28"/>
          <w:rtl w:val="true"/>
          <w:lang w:bidi="fa-IR"/>
        </w:rPr>
        <w:t>سلیمان امر تجهیز امام کاظم علیه السّلام را به عهده گرفت،امام علیه السّلام را غسل داد و کفنی که تمام قرآن کریم بر آن نوشته شده بود و دو هزار و پانصد دینار برای سلیمان تمام شده بود،بر پیکر امام علیه السّلام پوشاند</w:t>
      </w:r>
      <w:r>
        <w:rPr>
          <w:rFonts w:eastAsia="IRNazanin" w:cs="IRNazanin"/>
          <w:color w:val="111111"/>
          <w:sz w:val="28"/>
          <w:szCs w:val="28"/>
          <w:rtl w:val="true"/>
          <w:lang w:bidi="fa-IR"/>
        </w:rPr>
        <w:t xml:space="preserve">.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مسیب بن زهره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سوگند،مردم را می‌دیدم که می‌پنداشتند امام علیه السّلام را غسل می‌دهند،اما دست آنان به او نمی‌رسید و می‌پنداشتند که او را حنوط و کفن می‌کنند،اما می‌دیدم که کاری نمی‌کردند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شخصی که هنگام وفات امام کاظم علیه السّلام در کنار حضرت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را غسل می‌داد و حنوط و کفن می‌کرد،اما چنین وانمود می‌کرد که با جمع غسل‌دهنده و کفن‌کننده همکاری می‌کند و آن جمع او را نمی‌شناختند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از کار خود فراغت یافت رو به من کرده،فرمود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مسیب،در هرچه دچار شک و تردید می‌شوی،از شک و تردید دربارۀ من بپرهیز،چرا که من امام و مولای تو و پس از پدرم حجت خداوند بر تو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مسیب،مثل من،مثل یوسف و مثل آنان،مثل برادران یوسف است، آن‌گاه که بر او وارد شدند،ولی او را نشناختند</w:t>
      </w:r>
      <w:r>
        <w:rPr>
          <w:rFonts w:eastAsia="IRNazanin" w:cs="IRNazanin"/>
          <w:color w:val="111111"/>
          <w:sz w:val="28"/>
          <w:szCs w:val="28"/>
          <w:rtl w:val="true"/>
          <w:lang w:bidi="fa-IR"/>
        </w:rPr>
        <w:t xml:space="preserve">. </w:t>
      </w:r>
      <w:r>
        <w:rPr>
          <w:rStyle w:val="FootnoteAnchor"/>
          <w:rtl w:val="true"/>
        </w:rPr>
        <w:footnoteReference w:id="273"/>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پایان یافتن غسل و حنوط و کفن،امام کاظم علیه السّلام را به سوی آرامگاهش بردند</w:t>
      </w:r>
      <w:r>
        <w:rPr>
          <w:rFonts w:eastAsia="IRNazanin" w:cs="IRNazanin"/>
          <w:color w:val="111111"/>
          <w:sz w:val="28"/>
          <w:szCs w:val="28"/>
          <w:rtl w:val="true"/>
          <w:lang w:bidi="fa-IR"/>
        </w:rPr>
        <w:t xml:space="preserve">. </w:t>
      </w:r>
      <w:bookmarkStart w:id="388" w:name="pg13435_178378"/>
    </w:p>
    <w:p>
      <w:pPr>
        <w:pStyle w:val="Heading4"/>
        <w:numPr>
          <w:ilvl w:val="3"/>
          <w:numId w:val="1"/>
        </w:numPr>
        <w:rPr/>
      </w:pPr>
      <w:bookmarkStart w:id="389" w:name="__RefHeading___Toc730508_2616395394"/>
      <w:bookmarkStart w:id="390" w:name="_Toc141"/>
      <w:bookmarkEnd w:id="388"/>
      <w:bookmarkEnd w:id="389"/>
      <w:r>
        <w:rPr>
          <w:rtl w:val="true"/>
        </w:rPr>
        <w:t>تشییع و خاکسپاری پیکر امام علیه السّلام</w:t>
      </w:r>
      <w:bookmarkEnd w:id="390"/>
    </w:p>
    <w:p>
      <w:pPr>
        <w:pStyle w:val="BookText"/>
        <w:rPr/>
      </w:pPr>
      <w:r>
        <w:rPr>
          <w:rFonts w:ascii="IRNazanin" w:hAnsi="IRNazanin" w:eastAsia="IRNazanin"/>
          <w:color w:val="111111"/>
          <w:sz w:val="28"/>
          <w:sz w:val="28"/>
          <w:szCs w:val="28"/>
          <w:rtl w:val="true"/>
          <w:lang w:bidi="fa-IR"/>
        </w:rPr>
        <w:t>پس از آن‌که پیکر امام علیه السّلام غسل داده شد،مردم بغداد از همه قشر و طبقه، نیکوکردار و بدکار برای تشییع پیکر پاک امام کاظم علیه السّلام روان شدند تا از فیض بر دوش گرفتن جنازۀ آن بزرگوار بهره‌مند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دسته‌های سوگوار در گذرگاه‌های بغداد به حرکت درآمده،درحالی‌که در رثای آن امام عزیز گلواژه‌های غم و مصیبت سر می‌دادند،راه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پیش گرفتند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سلیمان بن ابی جعفر درحالی‌که لباس‌های فاخر از تن کنده بود،با پا و سر برهنه،لباس عزا بر تن و گریبان چاک‌شده پیشاپیش جمعیت عزادار در حرکت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به گورستان قریش رسیدند و سلیمان پیکر پاک امام کاظم علیه السّلام را در قبر 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پایان یافتن کار خاک‌سپاری،مردم عزادار پیش رفته،این مصیبت بزرگ را به سلیمان تسلیت می‌گفتند</w:t>
      </w:r>
      <w:r>
        <w:rPr>
          <w:rFonts w:eastAsia="IRNazanin" w:cs="IRNazanin"/>
          <w:color w:val="111111"/>
          <w:sz w:val="28"/>
          <w:szCs w:val="28"/>
          <w:rtl w:val="true"/>
          <w:lang w:bidi="fa-IR"/>
        </w:rPr>
        <w:t xml:space="preserve">. </w:t>
      </w:r>
      <w:r>
        <w:rPr>
          <w:rStyle w:val="FootnoteAnchor"/>
          <w:rtl w:val="true"/>
        </w:rPr>
        <w:footnoteReference w:id="274"/>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1" w:name="pg13435_178380"/>
      <w:bookmarkStart w:id="392" w:name="pg13435_178380"/>
      <w:bookmarkEnd w:id="392"/>
    </w:p>
    <w:p>
      <w:pPr>
        <w:pStyle w:val="Heading3"/>
        <w:numPr>
          <w:ilvl w:val="2"/>
          <w:numId w:val="1"/>
        </w:numPr>
        <w:rPr/>
      </w:pPr>
      <w:bookmarkStart w:id="393" w:name="pg13435_178380"/>
      <w:bookmarkStart w:id="394" w:name="__RefHeading___Toc730510_2616395394"/>
      <w:bookmarkStart w:id="395" w:name="_Toc142"/>
      <w:bookmarkEnd w:id="393"/>
      <w:bookmarkEnd w:id="394"/>
      <w:r>
        <w:rPr>
          <w:rtl w:val="true"/>
        </w:rPr>
        <w:t>بخش چهارم</w:t>
      </w:r>
      <w:bookmarkEnd w:id="395"/>
    </w:p>
    <w:p>
      <w:pPr>
        <w:pStyle w:val="Heading4"/>
        <w:numPr>
          <w:ilvl w:val="3"/>
          <w:numId w:val="1"/>
        </w:numPr>
        <w:rPr/>
      </w:pPr>
      <w:bookmarkStart w:id="396" w:name="__RefHeading___Toc730512_2616395394"/>
      <w:bookmarkStart w:id="397" w:name="_Toc143"/>
      <w:bookmarkEnd w:id="396"/>
      <w:r>
        <w:rPr>
          <w:rtl w:val="true"/>
        </w:rPr>
        <w:t>اشاره</w:t>
      </w:r>
      <w:bookmarkEnd w:id="397"/>
    </w:p>
    <w:p>
      <w:pPr>
        <w:pStyle w:val="BookText"/>
        <w:rPr/>
      </w:pPr>
      <w:r>
        <w:rPr>
          <w:rFonts w:ascii="IRNazanin" w:hAnsi="IRNazanin" w:eastAsia="IRNazanin"/>
          <w:color w:val="111111"/>
          <w:sz w:val="28"/>
          <w:sz w:val="28"/>
          <w:szCs w:val="28"/>
          <w:rtl w:val="true"/>
          <w:lang w:bidi="fa-IR"/>
        </w:rPr>
        <w:t>میراث علمی امام کاظم علیه السّلام</w:t>
      </w:r>
    </w:p>
    <w:p>
      <w:pPr>
        <w:pStyle w:val="BookText"/>
        <w:rPr/>
      </w:pPr>
      <w:r>
        <w:rPr>
          <w:rFonts w:ascii="IRNazanin" w:hAnsi="IRNazanin" w:eastAsia="IRNazanin"/>
          <w:color w:val="111111"/>
          <w:sz w:val="28"/>
          <w:sz w:val="28"/>
          <w:szCs w:val="28"/>
          <w:rtl w:val="true"/>
          <w:lang w:bidi="fa-IR"/>
        </w:rPr>
        <w:t>پس از شهادت امام جعفر صادق علیه السّلام دانشگاه او به امام موسی بن جعفر علیه السّلام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علیرغم شرایط سخت و دگرگونی اوضاع،این دانشگاه و دانش‌اندوزان آن در طول سه دهه و نیم از توجه و عنایت و کار و فعالیت مستمر علمی امام علیه السّلام در پرورش یاران هوشیار و شیعیان امام علیه السّلام که طالبان معرفت و دانش بودند،بهره‌مند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کاظم علیه السّلام مجموعه‌هایی روایی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علی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الأشعثیات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و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میراث اهل بیت علیه السّلام را مورد توجه قرار داده،با دیدۀ اهمیت و ارج نهادن،بدان می‌نگریستند،به گردآوری تراث نقل شده از اهل بیت علیهم السّلام از تمام مصادر پرداخته،آن را تنظیم و فصل‌بندی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گزاردند که این تلاش در خور ستایش است،چرا که با این اقدام،فرصتی مناسب برای پژوهشگران فراهم آورده است تا در میراث و سیرۀ اهل بیت علیهم السّلام غور کرده،به تحقیق و مطالعۀ عمیق آن بپردازند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گردآوری نصوص مربوط به حضرت موسی بن جعفر علیه السّلام در سه جلد و بیش از یک هزار صفحه است که به سبک موسوعه‌هایی روایی،اما با تفاوت‌هایی،فصل‌بندی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مقدمۀ این اثر نصوصی دربارۀ پرورش، زندگی و سیرۀ امام کاظم علیه السّلام نقل شده،میراث حدیثی امام علیه السّلام به بخش‌های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عقاید،اخلاق،احکام،سیره،تاریخ و رجال تقسیم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نگاهی گذرا به مسند امام کاظم علیه السّلام و در نظر گرفتن شرایط سخت سیاسی و اجتماعی‌ای که امام کاظم علیه السّلام و یاران و شیعیان او در دوره‌ای حدود سی و پنج سال با آن دست به گریبان بودند،به سترگی نقش فکری و نیز داده‌های علمی امام کاظم علیه السّلام که امت اسلامی به صورت عام و جماعت صالحان و طالبان دانش پیرو خط اهل بیت علیهم السّلام به‌طور خاص از آن برخوردار بودند،پی می‌بریم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مسند امام کاظم علیه السّلام به ترجمه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راویان امام کاظم علیه السّلام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به این امر توجه داشت که چنین رقمی برای یک دورۀ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و شرایط آن دوره رقم بسیار بزرگی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این مسند دربردارندۀ تعداد نصوص هرباب از ابواب دانش است که برخی به واسطۀ امام کاظم علیه السّلام از پدران و جدش رسول خدا صلّی اللّه علیه و آله نقل شده که این خود گواهی بر نهایت توجه و اهتمام آن حضرت به سیرۀ جدش می‌باشد و پاره‌ای دیگر از نصوص به هیچ کس اسناد نشده است که باید آن را از تراث خاص امام کاظم علیه السّلام 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 الکبیرة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حضرت کاظم علیه السّلام در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از مورد دوم؛یعنی تراث خاص امام علیه السّلام می‌باشد که ممکن است تنها رسالۀ جامعی باشد که از دیدگاه کتاب و سنت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ارزیابی آن می‌پردازد که این خود میراثی فراگیر و اثری جاودان بوده و شیوه شناخت قرآنی و حدیثی اهل بیت علیهم السّلام را دربردارد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بخش‌های آینده،نص کامل این سفر گران سنگ را مرور خواهیم کرد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جزء اول این مسند شامل باب‌های زیر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عقل</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پیامبران و امامان</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 و امامت</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اصحاب و یاران</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راویان امام کاظم علیه السّلام</w:t>
      </w:r>
      <w:r>
        <w:rPr>
          <w:rFonts w:eastAsia="IRNazanin" w:cs="IRNazanin"/>
          <w:color w:val="111111"/>
          <w:sz w:val="28"/>
          <w:szCs w:val="28"/>
          <w:rtl w:val="true"/>
          <w:lang w:bidi="fa-IR"/>
        </w:rPr>
        <w:t>(</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و کفر</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و معاشرت</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جزء دوم مسند،شامل موارد زیر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القرآن</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الدعاء</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جزء بخش اعظم موضوع‌های فقهی را دربردارد،مانند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الطهارة</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الصلاة</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الصوم</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الزکاة</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المعیشة</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السفر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الحج</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الزیارة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الجهاد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النکاح</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الطلاق</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موضوع‌های جزء سوم مسند به شرح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الأولاد</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التجمیل و الزینه</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الرواتب</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الأطعمة</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الأشربة</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العتق</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الأیمان و النذور</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الحدود</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الدیات</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الوصیة</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الإرث</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الجنائز</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الحشر و المعاد و الآداب و السنن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تنوع علومی که از حضرت کاظم علیه السّلام در بالا نام برده شد،خود دلیلی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این میراث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 سو تکامل روند علمی که اهل بیت علیهم السّلام پایه‌گذار آن بوده و در راه استحکام بخشیدن اساس و برافراشتن نشانه‌های آن کوشیده‌اند و برای به ثمر نشاندن آن و تأکید بر به ظهور رساندن نقش دگرگون‌ساز آن در جامعۀ اسلامی به‌طور عام و در جماعت صالحان به طور خاص در تکاپو بودند،به ما می‌نمایاند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گزیده‌هایی از این میراث سترگ را در موضوع‌های زیر تقدیم می‌نماییم</w:t>
      </w:r>
      <w:r>
        <w:rPr>
          <w:rFonts w:eastAsia="IRNazanin" w:cs="IRNazanin"/>
          <w:color w:val="111111"/>
          <w:sz w:val="28"/>
          <w:szCs w:val="28"/>
          <w:rtl w:val="true"/>
          <w:lang w:bidi="fa-IR"/>
        </w:rPr>
        <w:t xml:space="preserve">: </w:t>
      </w:r>
      <w:bookmarkStart w:id="398" w:name="pg13435_178384"/>
    </w:p>
    <w:p>
      <w:pPr>
        <w:pStyle w:val="Heading4"/>
        <w:numPr>
          <w:ilvl w:val="3"/>
          <w:numId w:val="1"/>
        </w:numPr>
        <w:rPr/>
      </w:pPr>
      <w:bookmarkStart w:id="399" w:name="__RefHeading___Toc730514_2616395394"/>
      <w:bookmarkStart w:id="400" w:name="_Toc144"/>
      <w:bookmarkEnd w:id="398"/>
      <w:bookmarkEnd w:id="399"/>
      <w:r>
        <w:rPr>
          <w:rtl w:val="true"/>
        </w:rPr>
        <w:t>اصول علم و مراتب شناخت</w:t>
      </w:r>
      <w:bookmarkEnd w:id="40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موسی بن جعفر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 علم الناس فی أربع،أولها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تعرف ربّک،و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تعرف ما صنع بک،و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تعرف ما أراد منک،و الرابعة،أن تعرف ما یخرجک من دینک؛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 بخش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در چهار چیز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خدای خود را بشناسی؛</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بدانی خدا با تو چه کرده است؛</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بدانی خدا از تو چه خواسته است؛</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بدانی چه چیزی تو را از دینت خارج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العلم بک ما لا یصلح لک العمل إلاّ به،و أوجب العمل علیک ما أنت مسؤول عن العمل به،و ألزم العلم لک ما دلّک علی صلاح قلبک و أظهر لک فساده،و أحمد العلم ما زاد فی علمک العاجل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تشغلنّ بعلم،ما لا یضرّک جهله،و لا تغفلنّ عن علم ما یزید فی جهلک ترکه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76"/>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سزاوارترین دانش برای تو،دانشی است که جز با آن عمل تو درست نیاید، واجبترین عمل برای تو عملی است که دربارۀ آن بازخواست خواهی شد، بایسته‌ترین دانش برای تو آن دانشی است که 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را به صلاح آورد </w:t>
      </w:r>
      <w:bookmarkStart w:id="401" w:name="pg13435_178385"/>
    </w:p>
    <w:p>
      <w:pPr>
        <w:pStyle w:val="BookText"/>
        <w:rPr/>
      </w:pPr>
      <w:bookmarkEnd w:id="401"/>
      <w:r>
        <w:rPr>
          <w:rFonts w:ascii="IRNazanin" w:hAnsi="IRNazanin" w:eastAsia="IRNazanin"/>
          <w:color w:val="111111"/>
          <w:sz w:val="28"/>
          <w:sz w:val="28"/>
          <w:szCs w:val="28"/>
          <w:rtl w:val="true"/>
          <w:lang w:bidi="fa-IR"/>
        </w:rPr>
        <w:t>و تباهی و فساد آن را به تو بنمایاند و ستوده فرجامترین دانش آن دانشی است که بر علم امروز تو بیفزاید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دانشی که نادانستن آن تو را زیان نرساند نپرداز و از دانشی که وانهادن آن،بر جهل تو می‌افزاید غافل مشو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فقیهی که با آموختن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نیاز یکی از یتیمان ما را که از دیدن ما محروم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گرداب نادانی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رهایی بخشد،از عبادت هزار عابد،بر إبلیس دشوارتر و ناگوارتر است</w:t>
      </w:r>
      <w:r>
        <w:rPr>
          <w:rFonts w:eastAsia="IRNazanin" w:cs="IRNazanin"/>
          <w:color w:val="111111"/>
          <w:sz w:val="28"/>
          <w:szCs w:val="28"/>
          <w:rtl w:val="true"/>
          <w:lang w:bidi="fa-IR"/>
        </w:rPr>
        <w:t xml:space="preserve">. </w:t>
      </w:r>
      <w:r>
        <w:rPr>
          <w:rStyle w:val="FootnoteAnchor"/>
          <w:rtl w:val="true"/>
        </w:rPr>
        <w:footnoteReference w:id="277"/>
      </w:r>
    </w:p>
    <w:p>
      <w:pPr>
        <w:pStyle w:val="Heading4"/>
        <w:numPr>
          <w:ilvl w:val="3"/>
          <w:numId w:val="1"/>
        </w:numPr>
        <w:rPr/>
      </w:pPr>
      <w:bookmarkStart w:id="402" w:name="__RefHeading___Toc730516_2616395394"/>
      <w:bookmarkStart w:id="403" w:name="_Toc145"/>
      <w:bookmarkEnd w:id="402"/>
      <w:r>
        <w:rPr>
          <w:rtl w:val="true"/>
        </w:rPr>
        <w:t>مصادر و روش شناخت</w:t>
      </w:r>
      <w:bookmarkEnd w:id="40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ابو الحسن موسی علیه السّلام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هر چیزی در کتاب خدا و سنت پیامبر صلّی اللّه علیه و آله آمده است؟یا شما چنین می‌گویید؟</w:t>
      </w:r>
    </w:p>
    <w:p>
      <w:pPr>
        <w:pStyle w:val="BookText"/>
        <w:rPr/>
      </w:pP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همه چیز در کتاب خدا و سنت پیامبر اوست</w:t>
      </w:r>
      <w:r>
        <w:rPr>
          <w:rFonts w:eastAsia="IRNazanin" w:cs="IRNazanin"/>
          <w:color w:val="111111"/>
          <w:sz w:val="28"/>
          <w:szCs w:val="28"/>
          <w:rtl w:val="true"/>
          <w:lang w:bidi="fa-IR"/>
        </w:rPr>
        <w:t xml:space="preserve">. </w:t>
      </w:r>
      <w:r>
        <w:rPr>
          <w:rStyle w:val="FootnoteAnchor"/>
          <w:rtl w:val="true"/>
        </w:rPr>
        <w:footnoteReference w:id="27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روایت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عبد صالح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از اصحاب ما با پدر و جدت دیدار کرده،از آن دو حدیث شنیده‌اند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ممکن است از اصحاب ما کسی با مسأله‌ای روبرو شود که در مورد آن فتوایی نداشته،اما مورد مشابه آن را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می‌توانند براساس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فتوا دهند؟</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زیرا کسانی پیش از شما هلاک شدند،که به قیاس عمل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علیه السّلام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قیاس پذیرفته نمی‌شود؟</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چیزی نیست مگر این‌که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سنت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قیاس </w:t>
      </w:r>
    </w:p>
    <w:p>
      <w:pPr>
        <w:pStyle w:val="BookText"/>
        <w:rPr/>
      </w:pPr>
      <w:r>
        <w:rPr>
          <w:rFonts w:ascii="IRNazanin" w:hAnsi="IRNazanin" w:eastAsia="IRNazanin"/>
          <w:color w:val="111111"/>
          <w:sz w:val="28"/>
          <w:sz w:val="28"/>
          <w:szCs w:val="28"/>
          <w:rtl w:val="true"/>
          <w:lang w:bidi="fa-IR"/>
        </w:rPr>
        <w:t>در آن دو جایی ندارد</w:t>
      </w:r>
      <w:r>
        <w:rPr>
          <w:rFonts w:eastAsia="IRNazanin" w:cs="IRNazanin"/>
          <w:color w:val="111111"/>
          <w:sz w:val="28"/>
          <w:szCs w:val="28"/>
          <w:rtl w:val="true"/>
          <w:lang w:bidi="fa-IR"/>
        </w:rPr>
        <w:t xml:space="preserve">]. </w:t>
      </w:r>
      <w:r>
        <w:rPr>
          <w:rStyle w:val="FootnoteAnchor"/>
          <w:rtl w:val="true"/>
        </w:rPr>
        <w:footnoteReference w:id="27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شده است که ابو الحسن علیه السّلام فرمود </w:t>
      </w:r>
      <w:r>
        <w:rPr>
          <w:rStyle w:val="FootnoteAnchor"/>
          <w:rtl w:val="true"/>
        </w:rPr>
        <w:footnoteReference w:id="2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بدون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فتوا دهد،فرشتگان زمین و فرشتگان آسمان او را لعن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الحسن علیه السّلام دربارۀ قیاس پرسیدم،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چه به قیاس؟خداوند دربارۀ این‌که چگونه چیزی را حلال یا حرام کند مورد بازخواست قرار نمی‌گیرد</w:t>
      </w:r>
      <w:r>
        <w:rPr>
          <w:rFonts w:eastAsia="IRNazanin" w:cs="IRNazanin"/>
          <w:color w:val="111111"/>
          <w:sz w:val="28"/>
          <w:szCs w:val="28"/>
          <w:rtl w:val="true"/>
          <w:lang w:bidi="fa-IR"/>
        </w:rPr>
        <w:t xml:space="preserve">. </w:t>
      </w:r>
      <w:r>
        <w:rPr>
          <w:rStyle w:val="FootnoteAnchor"/>
          <w:rtl w:val="true"/>
        </w:rPr>
        <w:footnoteReference w:id="281"/>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بن عبد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ابو الحسن علیه السّلام اول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و با چه چیزی خداوند را به یکتایی یاد کنم و او را یگانه بدانم؟</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یونس،بدعتگذار مباش که هرکس پیروی از نظر خود کرد هلاک شد،هرکس خاندان پیامبر خود را وانهاد،گمراه گردید و هرکس کتاب خدا و سنت پیامبر صلّی اللّه علیه و آله را ترک گفت،کفر ورزید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راهی جز راه این سه دسته را برگزین تا خدا را به یکتایی شناخته باشی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بهترین و بی‌نظیرترین احادیث امام موسی بن جعفر علیه السّلام در مورد عقل به عنوان منشأ اساسی شناخت،سفارش گرانبهای او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سفارش امام علیه السّلام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العقل عند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رسالۀ خرد از نظر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بدین شرح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أهل العقل و الفهم فی کتابه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فَبَشِّرْ عِبٰادِ اَلَّذِینَ یَسْتَمِعُونَ الْقَوْلَ فَیَتَّبِعُونَ أَحْسَنَهُ أُولٰئِکَ الَّذِینَ هَدٰاهُمُ اللّٰهُ وَ أُولٰئِکَ هُمْ أُولُوا الْأَلْبٰابِ؛ </w:t>
      </w:r>
      <w:r>
        <w:rPr>
          <w:rStyle w:val="FootnoteAnchor"/>
          <w:rtl w:val="true"/>
        </w:rPr>
        <w:footnoteReference w:id="28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هشام بن الحکم،إن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أکمل للناس الحجج بالعقول،و أفضی إلیهم بالبیان،و دلّهم علی ربوبیته بالأدلاّء،فقال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إِلٰهُکُمْ إِلٰهٌ وٰاحِدٌ لاٰ إِلٰهَ إِلاّٰ هُوَ الرَّحْمٰنُ الرَّحِیمُ إِنَّ فِی خَلْقِ السَّمٰاوٰاتِ وَ الْأَرْضِ وَ اخْتِلاٰفِ اللَّیْلِ وَ النَّهٰارِ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لَآیٰاتٍ لِقَوْمٍ یَعْقِلُونَ؛ </w:t>
      </w:r>
      <w:r>
        <w:rPr>
          <w:rStyle w:val="FootnoteAnchor"/>
          <w:rtl w:val="true"/>
        </w:rPr>
        <w:footnoteReference w:id="28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هشام،قد جعل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دلیلا علی معرفته بأنّ لهم مدبّرا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سَخَّرَ لَکُمُ اللَّیْلَ وَ النَّهٰارَ وَ الشَّمْسَ وَ الْقَمَرَ وَ النُّجُومُ مُسَخَّرٰاتٌ بِأَمْرِهِ إِنَّ فِی ذٰلِکَ لَآیٰاتٍ لِقَوْمٍ یَعْقِلُونَ؛ </w:t>
      </w:r>
      <w:r>
        <w:rPr>
          <w:rStyle w:val="FootnoteAnchor"/>
          <w:rtl w:val="true"/>
        </w:rPr>
        <w:footnoteReference w:id="284"/>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الْکِتٰابِ الْمُبِینِ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جَعَلْنٰاهُ قُرْآناً عَرَبِیًّا لَعَلَّکُمْ تَعْقِلُونَ </w:t>
      </w:r>
      <w:r>
        <w:rPr>
          <w:rStyle w:val="FootnoteAnchor"/>
          <w:rtl w:val="true"/>
        </w:rPr>
        <w:footnoteReference w:id="285"/>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آیٰاتِهِ یُرِیکُمُ الْبَرْقَ خَوْفاً وَ طَمَعاً وَ یُنَزِّلُ مِنَ السَّمٰاءِ مٰاءً فَیُحْیِی بِهِ الْأَرْضَ بَعْدَ مَوْتِهٰا إِنَّ فِی ذٰلِکَ لَآیٰاتٍ لِقَوْمٍ یَعْقِلُونَ؛ </w:t>
      </w:r>
      <w:r>
        <w:rPr>
          <w:rStyle w:val="FootnoteAnchor"/>
          <w:rtl w:val="true"/>
        </w:rPr>
        <w:footnoteReference w:id="286"/>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هشام،ثمّ وعظ أهل العقل و رغّبهم فی الآخرة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الْحَیٰاةُ الدُّنْیٰا إِلاّٰ لَعِبٌ وَ لَهْوٌ وَ لَلدّٰارُ الْآخِرَةُ خَیْرٌ لِلَّذِینَ یَتَّقُونَ أَ فَلاٰ تَعْقِلُونَ </w:t>
      </w:r>
      <w:r>
        <w:rPr>
          <w:rStyle w:val="FootnoteAnchor"/>
          <w:rtl w:val="true"/>
        </w:rPr>
        <w:footnoteReference w:id="287"/>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أُوتِیتُمْ مِنْ شَیْ‌ءٍ فَمَتٰاعُ الْحَیٰاةِ الدُّنْیٰا وَ زِینَتُهٰا وَ مٰا عِنْدَ اللّٰهِ خَیْرٌ وَ أَبْقیٰ أَ فَلاٰ تَعْقِلُونَ </w:t>
      </w:r>
      <w:r>
        <w:rPr>
          <w:rStyle w:val="FootnoteAnchor"/>
          <w:rtl w:val="true"/>
        </w:rPr>
        <w:footnoteReference w:id="288"/>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خود صاحبان خرد و فهم را مژده داده،فرمود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بشارت ده به آن بندگان من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سخن گوش فرا می‌دهند و بهترین آن را پیروی می‌کنند،اینان‌اند که خدایشان راه نموده و اینان‌اند همان خردمندان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 بن الحکم،خداوند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وسیلۀ خرد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که به انسان‌ها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را بر آنان تمام کرد،با 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رساند و به وسیلۀ راهنمایان آنان را به ربوبیت خود هدایت کرده،سپس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معبود شما،معبود یگانه‌ای است که جز او هیچ معبودی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بخشایشگر مهربان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 که در آفرینش آسمان‌ها و زمین،و در پی یکدیگر آمدن شب و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 نشانه‌هایی است برای گروهی که می‌اندیشند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را به مردم داد تا راهنمایی برای شناخت حضرتش باشد و آنان دریابند که مدبری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وجود دارد،چرا که خود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شب و روز و خورشید و ماه را برای شما رام گردانید،و ستارگان به فرمان او مسخر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در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مردمی که تعقل می‌کنند نشانه‌هاست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حاء 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کتاب روشنگر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 را قرآنی عربی قرار دادیم،باشد که بیندیشید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نشانه‌های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 را برای شما بیم‌آور و امیدبخش می‌نمایاند،و از آسمان به تدریج آبی فرو می‌فرستد که به وسیلۀ آن،زمین را پس از مرگش زنده می‌گرداند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مردمی که تعقل می‌کنند،قطعا نشانه‌هایی است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خردمندان را پند داده،به گرایش و میل به آخرت خوانده،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زندگی دنیا جز بازی و سرگرمی نیست،و قطعا سرای بازپسین برای کسانی که پرهیزگاری می‌کنند بهتر است،آیا نمی‌اندیشید؟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هرآنچه به شما داده شده است،کالای زندگی دنیا و زیور آن است،و آنچه پیش خداست بهتر و پایدارتر است،مگر نمی‌اندیشید؟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هشام،ثمّ خوّف الذین لا یعقلون عذابه فقال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دَمَّرْنَا الْآخَرِینَ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إِنَّکُمْ لَتَمُرُّونَ عَلَیْهِمْ مُصْبِحِینَ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بِاللَّیْلِ أَ فَلاٰ تَعْقِلُونَ </w:t>
      </w:r>
      <w:r>
        <w:rPr>
          <w:rStyle w:val="FootnoteAnchor"/>
          <w:rtl w:val="true"/>
        </w:rPr>
        <w:footnoteReference w:id="289"/>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هشام،ثمّ بیّن أن العقل مع العلم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تِلْکَ الْأَمْثٰالُ نَضْرِبُهٰا لِلنّٰاسِ وَ مٰا یَعْقِلُهٰا إِلاَّ الْعٰالِمُونَ </w:t>
      </w:r>
      <w:r>
        <w:rPr>
          <w:rStyle w:val="FootnoteAnchor"/>
          <w:rtl w:val="true"/>
        </w:rPr>
        <w:footnoteReference w:id="290"/>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هشام،ثمّ ذمّ الذین لا یعقلون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قِیلَ لَهُمُ اتَّبِعُوا مٰا أَنْزَلَ اللّٰهُ قٰالُوا بَلْ نَتَّبِعُ مٰا أَلْفَیْنٰا عَلَیْهِ آبٰاءَنٰا أَ وَ لَوْ کٰانَ آبٰاؤُهُمْ لاٰ یَعْقِلُونَ شَیْئاً وَ لاٰ یَهْتَدُونَ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شَرَّ الدَّوَابِّ عِنْدَ اللّٰهِ الصُّمُّ الْبُکْمُ الَّذِینَ لاٰ یَعْقِلُونَ </w:t>
      </w:r>
      <w:r>
        <w:rPr>
          <w:rStyle w:val="FootnoteAnchor"/>
          <w:rtl w:val="true"/>
        </w:rPr>
        <w:footnoteReference w:id="2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سَأَلْتَهُمْ مَنْ خَلَقَ السَّمٰاوٰاتِ وَ الْأَرْضَ لَیَقُولُنَّ اللّٰهُ قُلِ الْحَمْدُ لِلّٰهِ بَلْ أَکْثَرُهُمْ لاٰ یَعْلَمُونَ </w:t>
      </w:r>
      <w:r>
        <w:rPr>
          <w:rStyle w:val="FootnoteAnchor"/>
          <w:rtl w:val="true"/>
        </w:rPr>
        <w:footnoteReference w:id="293"/>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ذمّ الکثرة فقال</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تُطِعْ أَکْثَرَ مَنْ فِی الْأَرْضِ یُضِلُّوکَ عَنْ سَبِیلِ اللّٰهِ </w:t>
      </w:r>
      <w:r>
        <w:rPr>
          <w:rStyle w:val="FootnoteAnchor"/>
          <w:rtl w:val="true"/>
        </w:rPr>
        <w:footnoteReference w:id="294"/>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 أَکْثَرَهُمْ لاٰ یَعْلَمُونَ </w:t>
      </w:r>
      <w:r>
        <w:rPr>
          <w:rStyle w:val="FootnoteAnchor"/>
          <w:rtl w:val="true"/>
        </w:rPr>
        <w:footnoteReference w:id="295"/>
      </w:r>
      <w:r>
        <w:rPr>
          <w:rFonts w:ascii="IRNazanin" w:hAnsi="IRNazanin" w:eastAsia="IRNazanin"/>
          <w:color w:val="111111"/>
          <w:sz w:val="28"/>
          <w:sz w:val="28"/>
          <w:szCs w:val="28"/>
          <w:rtl w:val="true"/>
          <w:lang w:bidi="fa-IR"/>
        </w:rPr>
        <w:t xml:space="preserve">و و أکثرهم لا یشعرون </w:t>
      </w:r>
      <w:r>
        <w:rPr>
          <w:rStyle w:val="FootnoteAnchor"/>
          <w:rtl w:val="true"/>
        </w:rPr>
        <w:footnoteReference w:id="29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هشام،سپس آنان را که کیفر حضرتش را نشناخته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نسبت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تعقل نمی‌کنند ترسانده،می‌فرماید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دیگران را هلاک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حقیقت،شما بر آنان صبحگاهان و شامگاهان می‌گذرید،آیا به فکر فرو نمی‌روید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هشام،آن‌گاه روشن کرد که خرد،همراه علم است،چنان‌که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مثل‌ها را برای مردم می‌زنیم و جز دانشوران،آن‌ها را در نیابند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خداوند آنان را که خرد نمی‌ورزند نکوهش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به آنان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خدا نازل کرده است پیروی کنید،می‌گویند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از چیزی که پدران خود را بر آن یافته‌ایم،پیروی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هرچند پدرانشان چیزی را درک نمی‌کرده و به راه صواب نمی‌رفته‌اند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در خور پیروی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بدترین جنبندگان نزد خدا،کران و لالانی‌اند که نمی‌اندیشند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از آن‌ها بپرسی،چه کسی آسمان‌ها و زمین را آفریده است؟مسلّما خواهند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از آن خداست،ولی بیشترشان نمی‌دانند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کثرت را نکوهش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از بیشتر کسانی که در زمین می‌باشند پیروی کنی،تو را از راه خدا گمراه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بیشتر آنان نمی‌دانند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آنان نمی‌توانند حدس بزنند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هشام،ثمّ مدح القلة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قَلِیلٌ مِنْ عِبٰادِیَ الشَّکُورُ </w:t>
      </w:r>
      <w:r>
        <w:rPr>
          <w:rStyle w:val="FootnoteAnchor"/>
          <w:rtl w:val="true"/>
        </w:rPr>
        <w:footnoteReference w:id="297"/>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قَلِیلٌ مٰا هُمْ </w:t>
      </w:r>
      <w:r>
        <w:rPr>
          <w:rStyle w:val="FootnoteAnchor"/>
          <w:rtl w:val="true"/>
        </w:rPr>
        <w:footnoteReference w:id="298"/>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آمَنَ مَعَهُ إِلاّٰ قَلِیلٌ </w:t>
      </w:r>
      <w:r>
        <w:rPr>
          <w:rStyle w:val="FootnoteAnchor"/>
          <w:rtl w:val="true"/>
        </w:rPr>
        <w:footnoteReference w:id="299"/>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هشام،ثمّ ذکر أولی الالباب بأحسن الذکر و حلاّهم بأحسن الحلیة،فقال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یُؤْتِی الْحِکْمَةَ مَنْ یَشٰاءُ وَ مَنْ یُؤْتَ الْحِکْمَةَ فَقَدْ أُوتِیَ خَیْراً کَثِیراً وَ مٰا یَذَّکَّرُ إِلاّٰ أُولُوا الْأَلْبٰابِ </w:t>
      </w:r>
      <w:r>
        <w:rPr>
          <w:rStyle w:val="FootnoteAnchor"/>
          <w:rtl w:val="true"/>
        </w:rPr>
        <w:footnoteReference w:id="300"/>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هشام،إنّ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لَذِکْریٰ لِمَنْ کٰانَ لَهُ قَلْبٌ </w:t>
      </w:r>
      <w:r>
        <w:rPr>
          <w:rStyle w:val="FootnoteAnchor"/>
          <w:rtl w:val="true"/>
        </w:rPr>
        <w:footnoteReference w:id="301"/>
      </w:r>
      <w:r>
        <w:rPr>
          <w:rFonts w:ascii="Amiri" w:hAnsi="Amiri" w:eastAsia="Amiri" w:cs="Amiri"/>
          <w:color w:val="111111"/>
          <w:sz w:val="28"/>
          <w:sz w:val="28"/>
          <w:szCs w:val="28"/>
          <w:rtl w:val="true"/>
          <w:lang w:bidi="ar-SA"/>
        </w:rPr>
        <w:t>یعنی العقل،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آتَیْنٰا لُقْمٰانَ الْحِکْمَةَ </w:t>
      </w:r>
      <w:r>
        <w:rPr>
          <w:rStyle w:val="FootnoteAnchor"/>
          <w:rtl w:val="true"/>
        </w:rPr>
        <w:footnoteReference w:id="30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الفهم و العقل؛</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هشام،إنّ لقمان،قال لابنه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تواضع للحق تکن أعقل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إنّ الدنیا بحرّ عمیق قد غرق فیه عالم کثیر فلتکن سفینتک فیها تقوی اللّه و حشوها الإیمان و شراعها التوکل و قیمتها العقل،و دلیلها العلم و سکّانها الصبر؛</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هشام،لکل شیء دلیل و دلیل العاقل التفکر و دلیل التفکر الصمت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لکل شیء مطیّة و مطیّة العاقل التواضع و کفی بک جهلا أن ترکب ما نهیت عنه؛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هشام،سپس حضرت حق،قلّت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ستوده،فرموده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بندگان من اندکی سپاسگزارند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بس اندک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او 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اندک ایمان نیاورده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خداوند با بهترین یادکردها از خردمندان یاد کرده و با بهترین زیورها آنان را آراسته،آن‌گاه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هرکس که بخواهد حکمت می‌بخشد و به هر کس حکمت داده شود،به یقین،خیری فراوان داده شده است و جز خردمندان،کسی پند نمی‌گیرد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در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عقوبت‌ها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هرصاحبدلی عبرتی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آیه،دل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راستی،لقمان را حکمت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حکمت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هشام،لقمان به فرزندش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حق فروتنی کن تا خردمندترین مردم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پسرکم،دنیا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دریای ژرف است که مردم بسیاری در آن غرق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تقوای الهی را کشتی خود در این دریا کن،درون‌مایۀ آن را ایمان ساز،بادبانش از توکل برگیر و عقل را بهای آن،دانش را راهنمای آن و بردباری را سکان آن گردان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 هرچیزی را دلیل و راهنمایی است و راهنمای خردمند،تفکر است و راهنمای تفکر،خموشی است و هرچیزی را ستوری است و ستور خردمند،فروتنی است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نابخردی‌ات تو را همین بس که بر آنچه از آن بازداشته شده‌ای سوار شوی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هشام،لو کان فی یدک جوزة و قال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یدک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لؤلؤة ما کان ینفعک و أنت تعلم أنّها جوزة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فی یدک لؤلوة و قال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جوزة ما ضرّک و أنت تعلم أنها لؤلوة؛</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هشام،ما بعث اللّه أنبیائه و رسله الی عباده إلاّ لیعقلوا عن اللّه،فأحسنهم استجابة أحسنهم معرفة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أعلمهم بأمر اللّه أحسنهم عقلا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أعقلهم أرفعهم درجة فی الدنیا و الآخرة؛</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هشام،ما من عبد إلاّ و ملک آخذ بناصیته،فلا یتواضع إلاّ رفعه اللّه و لا یتعاظم إلاّ وضعه اللّه؛</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هشام،إنّ للّه علی الناس حجتین،حجة ظاهرة و حجة باطنة،فأمّا الظاهرة فالرسل و الأنبیاء و الأئمة و أمّا الباطنة فالعقول؛</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هشام،إنّ العاقل،الذی لا یشغل الحلال شکره و لا یغلب الحرام صبره؛</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هشام،من سلّط ثلاثا علی ثلاث فکأنّما أعانّ هواه علی هدم عقله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أظلم نور فکره بطول أمله،و محا طرائف حکمته بفضول کلامه،و أطفأ نور عبرته بشهوات نفسه،فکأنما أعان هواه علی هدم عقله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هدم عقله أفسد علیه دینه و دنیاه؛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هشام،اگر در دست خود گردویی داشته و مردم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گوهر است تو را سودی نبخشد،چرا که می‌دانی آنچه در دست داری گردو است و اگر در دستت گوهری داشته باشی و مردم بگویند،آنچه در دست داری گردو است تو را چه زیان که می‌دانی گوهری در دست 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هشام،خداوند پیامبران را نفرستاد،مگر برای این‌که در بند بندگی خدا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آنان که بهتر پاسخ پیامبران را دادند،شناخت بهتری از خداوند دارند و آنان که به فرمان خداوند آشناترند خردمندترین هستند و خردمندترین آنان،در دنیا و آخرت منزلتی رفیعتر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بنده‌ای نیست،مگر این‌که فرشته‌ای پیشانی او را در دست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فروتنی کند،خداوند او را بزرگی و رفعت بخشد و چون تکبر ورزد و بزرگی فروشد،خداوند او را خوار و کوچک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هشام،خدای را بر مردم دو حجت و برهان است،یکی حجت آشکار،دیگری حجت پنهان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آشکار خداوند همان فرستادگان،پیامبران و امامان هستند و حجت پنهان،خردهاست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هشام،خردمند کسی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و 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او را از شکرگزاری باز ندارد و حرام،صبوری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 نشکسته و بر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چیره نشود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هشام،هرکس سه چیز را بر سه چیز چیره کند چنان است که هوای نفس خود را بر از پای درآوردن خرد خود یاری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فروغ اندیشۀ خود را به آرزوی دراز تاریک کند،با پرگویی خود،نکته‌های حکیمانۀ خود را از بین ببرد و با پیروی از شهوات نفس، فروغ عبرت‌پذیری خود را خاموش کند،چنان است که در نابودی عقل خود به یاری هوای نفس خویش برخاسته باشد و هرکس خرد خود را نابود و ویران کند دنیا و آخرت خود را تباه کرده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هشام،کیف یزکو عند اللّه عملک و أنت قد شغلت عقلک عن أمر ربک و أطعت هواک علی غلبة عقلک؛</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هشام،الصبر علی الوحدة علامة قوة العقل،فمن عقل عن اللّه تبارک و تعالی اعتزل أهل الدنیا و الراغبین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رغب فیما عند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آنسه فی الوحشة و صاحبه فی الوحدة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غناه فی العیلة و معزه فی غیر عشیرة؛</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هشام،نصب الخلق لطاعة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نجاة إلاّ بالطاعة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الطاعة بالعلم و العلم بالتعلیم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التعلم بالعقل یعتقد و لا علم إلاّ من عالم ربانی و معرفة العالم بالعقل؛</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هشام،قلیل العمل من العاقل مقبول مضاعف،و کثیر العمل من أهل الهوی و الجهل مردود؛</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هشام،إنّ العاقل رضی بالدّون من الدنیا مع 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یرض بالدّون من الحکمة مع الدنیا،فلذلک ربحت تجارتهم؛</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هشام،إن کان یغنیک ما یکفیک فأدنی ما فی الدنیا یکفیک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کان لا یغنیک ما یکفیک فلیس شیء من الدنیا یغنیک؛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هشام،چگونه ممکن است که عمل تو پاک شده و فزونی گیرد،درحالی‌که عقل خود را در غیر خدای خویش به کار بستی و هوای نفس خویش 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مصاف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چیرگی بر عقل خود فرمان بردی؟</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هشام،صبوری بر تنهایی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تحمل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نشانۀ قوت عقل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هرکس در بند بندگی خدا باشد،از اهل دنیا و طالبان آن دوری گزیند و به آنچه نزد خداوند است روی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صورت است که خدا انیس بی‌کسی و دلتنگی او،یار تنهایی او،مایۀ بی‌نیازی روزگار تنگدستی او بوده و بدون کسان و عشیره او را عزیز می‌گرداند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هشام،خلق به طاعت خداوند گمارده شده است و جز با بندگی خداوند نیل به نجات و رهایی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کیفر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نباشد،طاعت و بندگی به علم بستگی دارد،علم به فراگیری آن و فراگیری دانش با خرد پیوند خورده است و هیچ 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شایستۀ فراگیری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نیست،مگر علم عالم ربانی،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عالم،با خرد فراهم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هشام،عمل اندک عاقل به دو برابر پذیرفته است و عمل بسیار پیروان هوای نفس و جاهلان،ناپذیرفته و مردود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هشام،خردمند به اندکی از دنیا،ولی با حکمت خشنود و به اندک از حکمت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 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ناخشنود است و از همین روست که تجارت آنان سودآور است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هشام،اگر آنچه تو را بسنده باشد،بی‌نیازت کند،پس کمترین چیز در دنیا تو را بسنده است و اگر آنچه تو را بسنده باشد،بی‌نیازت نکند،دیگر چیزی از دنیا بی‌نیازت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پیوسته در اندوه نداشتن و نیاز به سر خواهی برد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هشام،إنّ العقلاء ترکوا فضول الدنیا فکیف الذنوب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ترک الدنیا من الفضل و ترک الذنوب من الفرض؛</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هشام،إنّ العقلاء زهدوا فی الدنیا و رغبوا فی الآخرة لانّهم علموا أنّ الدنیا طالبة و مطلوبة و الآخرة طالبة و مطلوبة،فمن طلب الآخرة طلبته الدنیا حتّی یستوفی منها رزقه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طلب الدنیا طلبته الآخرة فیأتیه الموت فیفسد علیه دنیاه و آخرته؛</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هشام،من أراد الغنی بلا مال و راحة القلب من الحسد و السلامة فی الدین فلیتضرّع الی اللّه فی مسألته بأن یکمل عقله،فمن عقل قنع بما یکفیه و من قنع بما یکفیه استغنی و من لم یقنع بما یکفیه لم یدرک الغنی أبدا؛</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هشام،إنّ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 عزّ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حکی عن قوم صالحین،أنّهم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لاٰ تُزِغْ قُلُوبَنٰا بَعْدَ إِذْ هَدَیْتَنٰا وَ هَبْ لَنٰا مِنْ لَدُنْکَ رَحْمَةً إِنَّکَ أَنْتَ الْوَهّٰابُ </w:t>
      </w:r>
      <w:r>
        <w:rPr>
          <w:rStyle w:val="FootnoteAnchor"/>
          <w:rtl w:val="true"/>
        </w:rPr>
        <w:footnoteReference w:id="303"/>
      </w:r>
      <w:r>
        <w:rPr>
          <w:rFonts w:ascii="IRNazanin" w:hAnsi="IRNazanin" w:eastAsia="IRNazanin"/>
          <w:color w:val="111111"/>
          <w:sz w:val="28"/>
          <w:sz w:val="28"/>
          <w:szCs w:val="28"/>
          <w:rtl w:val="true"/>
          <w:lang w:bidi="fa-IR"/>
        </w:rPr>
        <w:t>حین علموا أنّ القلوب تزیغ و تعود إلی عماها و رداها،انّه لم یخف اللّه من لم یعقل عن اللّه و من لم یعقل عن اللّه لم یعقد قلبه علی معرفة ثابتة یبصرها و یجد حقیقتها فی قلبه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یکون أحد کذلک إلاّ من کان قوله لفعله مصدّقا،و سرّه لعلانیة موافقا،لانّ اللّه لم یدلّ علی الباطن الخفی من العقل إلاّ بظاهر منه و ناطق عنه؛ </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هشام،خردمندان،مازاد نیاز خود را از دنیا وانهاده‌اند،چه رسد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دامان آلودن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دنیا فضیلت و ترک گناه از واجبات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هشام،خردمندان،نسبت به دنیا زهد ورزیده،به آخرت متمایل می‌شوند،چرا که دریافته‌اند،که دنیا هم خواهان است و هم خواسته شده و آخرت خواهان است و خواسته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هرکس خواهان آخرت باشد،دنیا خواهان او بوده تا این‌که سهم خود را از روزی دنیا برگیرد و هرکس در طلب دنیا باشد،آخرت،او را خواسته و مرگ،ناگهان به سراغ او آمده، دنیا و آخرت او را تباه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هشام،هرکس غنای جدای از مال و آرامش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 شدن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حسد و سلامت در دین خواهد،به درگاه خداوند زاری کرده،بخواهد تا حضرتش عقل او را کمال بخشد،چرا که هرکس خرد ورزد،به آنچه او را بسنده باشد قناعت کند و هرکس به آنچه او را بسنده باشد قناعت کند،بی‌نیاز شود و هرکس به آنچه او را کفایت کند قانع نباشد،هرگز به بی‌نیازی دست نخواهد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قومی صالح و درست‌کردار حکایت می‌کند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پروردگارا،پس از آن‌که ما را هدایت کردی،دل‌هایمان را دستخوش انحراف مگردان،و از جانب خود،رحمتی بر ما ارزانی دار که تو خود بخشایشگری</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هنگامی گفتند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دریافتند،دل‌ها دچار انحراف شده،به کوری و سقوط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تمایل داشته و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دربند بندگی خدا نباشد از خداوند بیم نخواهد داشت و هرکس که خدا ترس نباشد،دل دربند معرفت و دانشی استوار که آن دانش را ببیند و حقیقت آن را در دل خود بیابد،نخواهد داشت و هیچ کس چنین نبوده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این مقام نایل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گفتارش مؤید کردارش و نهانش همانند و همسو با عیانش باشد،زیرا خداوند فقط با نشانی ظاهری از عقل و بیان‌کننده‌ای از طرف آن،به وجود نهانی آن دلالت و هدایت می‌کند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هشام،کان أمیر المؤمنین علیه السّلام،یقول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شیء عبد اللّه به أفضل من العقل و ما تمّ عقل امرء حتی یکون فیه خصال شتّی،الکفر و الشر منه مأمونان،و الرشد و الخیر منه مأمولان،و فضل ماله مبذول،و فضل قوله مکفوف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نصیبه من الدنیا القوت، و لا یشبع من العلم دهره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الذلّ أحب إلیه مع اللّه من العزّ مع غیره،و التواضع أحبّ إلیه من الشرف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یستکثر قلیل المعروف من غیره و یستقل کثیر المعروف من نفسه،و یری الناس کلهم خیرا منه و أنّه شرّهم فی نفسه و هو تمام الأمر؛</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هشام،من صدق لسانه زکی عمله،و من حسنت نیته زید فی رزقه،و من حسن برّه بإخوانه و أهله مدّ فی عمره؛</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هشام،لا تمنحوا الجهّال الحکمة فتظلموها،و لا تمنعوها أهلها فتظلموهم؛</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هشام،کما ترکوا لکم الحکمة فاترکوا لهم الدنیا؛</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هشام،لا دین لمن لا مروّة له،و لا مروّة لمن لا عقل له،و أنّ أعظم الناس قدرا الذی لا یری الدنیا لنفسه خطرا،أما إنّ أبدانکم لیس لها ثمن إلاّ الجنة،فلا تبیعوها بغیرها؛ </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وسیلۀ هیچ چیزی چون عقل،خداوند عبادت نشده است و عقل کسی کمال نمی‌یابد تا این‌که چندین خصلت در او جمع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و شر در او راه نیابد،از او امید راه‌یافتگی و خیر برود،زیادی مالش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 شود،از گفتار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بپرهیزد،بهره‌اش از دنیا قوتی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بدان زنده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باشد،همۀ عمر از دانش سیری نپذیرد،خواری و کوچکی در کنار خدا را بر عزت و بزرگی در کنار غیر خدا نزد او محبوبتر باشد،فروتنی را بر بزرگی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ترجیح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پسندیده‌تر داشته باشد، احسان کم دیگران را زیاد و نیکی بسیار خود را کم شمارد و مردم را همگی بهتر از خویش دانسته،خود را نزد خویش بدتر از همگان بداند که این تمام امر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چنین کسی با چنین اوصافی به مراتب کمال عقل دست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هشام،هرکس زبانش راست گفتار شد،عملش پاکیزه گردد و هرکس نیت خود را نیکو گرداند،روزی‌اش فزونی گیرد و هرکس در حق برادران و خاندان خود نیکی‌اش بهتر و بیشتر باشد،عمرش دراز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هشام،حکمت را به نادان ندهید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نیاموزید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حق حکمت،ستم روا داشته‌اید و آن را از شایستگان و اهل حکمت دریغ مکنید که بر آنان ستم روا می‌دارید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هشام،همان‌گونه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دنیاپرستان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را برای شما وانهاده‌اند،شما نیز دنیا را برای آنان واگذارید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هشام،آن‌که جوانمردی و مروت نداشته باشد دین ندارد و آن‌که عقل نداشته باشد مروت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گرامیترین و ارجمندترین مردم کسی است که دنیا را هم‌سنگ و معادل خود نداند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 شما بهایی و عوضی جز بهشت ندارد،پس به چیزی جز بهشت مفروشیدش</w:t>
      </w:r>
      <w:r>
        <w:rPr>
          <w:rFonts w:eastAsia="IRNazanin" w:cs="IRNazanin"/>
          <w:color w:val="111111"/>
          <w:sz w:val="28"/>
          <w:szCs w:val="28"/>
          <w:rtl w:val="true"/>
          <w:lang w:bidi="fa-IR"/>
        </w:rPr>
        <w:t xml:space="preserve">. </w:t>
      </w:r>
      <w:r>
        <w:rPr>
          <w:rStyle w:val="FootnoteAnchor"/>
          <w:rtl w:val="true"/>
        </w:rPr>
        <w:footnoteReference w:id="304"/>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هشام،انّ امیر المؤمنین علیه السّلام 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یجلس فی صدر المجلس إلاّ رجل فیه ثلاث 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یجیب اذا سئل و ینطق اذا عجز القوم عن الکلام،و یشیر بالرأی الذی فیه صلاح أهله،فمن لم یکن فیه شیء منهنّ فجلس فهو أحمق؛</w:t>
      </w:r>
    </w:p>
    <w:p>
      <w:pPr>
        <w:pStyle w:val="BookText"/>
        <w:rPr/>
      </w:pPr>
      <w:r>
        <w:rPr>
          <w:rFonts w:ascii="IRNazanin" w:hAnsi="IRNazanin" w:eastAsia="IRNazanin"/>
          <w:color w:val="111111"/>
          <w:sz w:val="28"/>
          <w:sz w:val="28"/>
          <w:szCs w:val="28"/>
          <w:rtl w:val="true"/>
          <w:lang w:bidi="fa-IR"/>
        </w:rPr>
        <w:t>و قال الحسن بن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طلبتم الحوائج فاطلبوها من أهلها؛</w:t>
      </w:r>
    </w:p>
    <w:p>
      <w:pPr>
        <w:pStyle w:val="BookText"/>
        <w:rPr/>
      </w:pPr>
      <w:r>
        <w:rPr>
          <w:rFonts w:ascii="Amiri" w:hAnsi="Amiri" w:eastAsia="Amiri" w:cs="Amiri"/>
          <w:color w:val="111111"/>
          <w:sz w:val="28"/>
          <w:sz w:val="28"/>
          <w:szCs w:val="28"/>
          <w:rtl w:val="true"/>
          <w:lang w:bidi="ar-SA"/>
        </w:rPr>
        <w:t>قیل یابن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اهلها؟قال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قصّ اللّه فی کتابه و ذکرهم،فقال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یَتَذَکَّرُ أُولُوا الْأَلْبٰابِ </w:t>
      </w:r>
      <w:r>
        <w:rPr>
          <w:rStyle w:val="FootnoteAnchor"/>
          <w:rtl w:val="true"/>
        </w:rPr>
        <w:footnoteReference w:id="30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أولوا العقول؛</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مجالسة الصالحین داعیة الی الصلاح و أدب العلماء زیادة فی العقل،و طاعة ولاة العدل تمام العز،و استثمار المال تمام المروة،و إرشاد المستشیر قضاء لحق النعمة،و کف الاذی من کمال العقل و فیه راحة البدن عاجلا و آجلا؛</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هشام،انّ العاقل لا یحدّث من یخاف تکذیبه،و لا یسأل من یخاف منعه، و لا یعد ما لا یقدر علیه،و لا یرجو ما یعنّف برجائه،و لا یتقدم علی ما یخاف العجز عنه؛</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امیر المؤمنین یوصی اصحابه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أوصیکم بالخشیة من اللّه فی السر و العلانیة،و العدل فی الرضا و الغضب،و الاکتساب فی الفقر و الغنی،و أن تصلوا من قطعکم،و تعفوا عمّن ظلمکم،و تعطفوا علی من حرمکم و لیکن نظرکم عبرا،و صمتکم فکرا،و قولکم ذکرا،و طبیعتکم السخاء،فإنه لا یدخل الجنة بخیل و لا یدخل النار سخی؛ </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هشام،امیر المؤمنین،علی بن ابی طالب علیه السّلام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در صدر مجلس بنشیند که سه خصلت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او بپرسند پاسخ دهد و زمانی که جماعت حاضر از گفتن بازمانند،او سخن بگوید و چون از وی مشورت بخواهد آنچه صلاح آنان باشد به ایشان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هرکس از این خصلت‌ها بی‌بهره باشد و در صدر مجلس بنشیند احمق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در پی نیاز خود بودید،آن را از اهلش بخواهید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رسول خدا،چه کسی اهل آن است؟</w:t>
      </w:r>
    </w:p>
    <w:p>
      <w:pPr>
        <w:pStyle w:val="BookText"/>
        <w:rPr/>
      </w:pPr>
      <w:r>
        <w:rPr>
          <w:rFonts w:ascii="IRNazanin" w:hAnsi="IRNazanin" w:eastAsia="IRNazanin"/>
          <w:color w:val="111111"/>
          <w:sz w:val="28"/>
          <w:sz w:val="28"/>
          <w:szCs w:val="28"/>
          <w:rtl w:val="true"/>
          <w:lang w:bidi="fa-IR"/>
        </w:rPr>
        <w:t>همانان که خداوند در کتاب خود از آنان یاد کرده،فرموده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خردمندان هستند که پند می‌پذیرند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شایسته است از ایشان درخواست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همنشینی با صالحان فرا خوانندۀ به سوی صلاح و رستگاری است،ادب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عالمان،مایۀ زیادی خرد است،فرمانبرداری از حاکمان دادگر کمال عزت است،فزونی بخشیدن به 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تجارت و معاملۀ مشروع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جوانمردی است،راهنمایی کسی که نظر و مشورت خواهد،به جای آوردن حق نعمت است و دست برگرفتن آزار دیگران کمال عقل و موجب آسایش تن‌ها در دنیا و آخرت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هشام،خردمند با کسی که بیم می‌رود گوینده را دروغ‌پرداز بخواند،سخن نمی‌گوید،از آن‌که ترس محروم کردن دارد،خواهش نمی‌کند،چیزی را که توان انجامش ندارد وعده نمی‌دهد،به آنچه که به سبب آن مورد ملامت قرار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مستحق آن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نمی‌بندد و به کاری که ترس ناتوانی در انجام آن دارد تن در نمی‌دهد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المؤمنین،علی بن ابی طالب علیه السّلام به اصحاب خود سفارش کرده،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سفارش می‌کنم که در نهان و آشکار از خدا بترسید،به هنگام خشم،عدل و رضایت‌مندی در پیش گیرید،در فقر و غنا به کسب معاش بپردازید،با آن کس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 خویشی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شما گسسته بپیوندید،از کسی که بر شما ستم کرده درگذرید و بر آن کس که شما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نعمت‌هایی که در اختیار 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محروم کرده،عطوفت و مهربانی ورزید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نگاهتان عبرت‌پذیر باشد و خموشی‌تان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،گفتارتان ذکر و سرشت‌تان بخشندگی باشد،زیرا بخیل به بهشت نرود و سخی و بخشنده در دوزخ جای نگیرد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هشام،رحم اللّه من استحیا من اللّه حق الحیاء،فحفظ الرأس و ما حوی و البطن و ما وعی،و ذکر الموت و البلی،و علم أنّ الجنة محفوفة بالمکاره و النار محفوفة بالشهوات؛</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هشام،من کف نفسه عن أعراض الناس أقاله اللّه عثرته یوم القیامة،و من کف غضبه عن الناس کفّ اللّه عنه غضبه یوم القیامة؛</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هشام،انّ العاقل لا یکذب و ان کان فیه هواه؛</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هشام،وجد فی ذؤابة سیف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أعتی الناس علی اللّه من ضرب غیر ضاربه و قتل غیر قاتله،و من تولّی غیر موالیه فهو کافر بما أنزل اللّه علی نبیّه محمد صلّی اللّه علیه و آله،و من أحدث حدثا،أو آوی محدثا لم یقبل اللّه منه یوم القیامة صرفا و لا عدلا؛</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هشام،أفضل ما یتقرب به العبد الی اللّه بعد المعرفة به الصلاة،و برّ الوالدین،و ترک الحسد و العجب و الفخر؛ </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هشام،خدای رحمت کند آن کس را که به‌طور شایسته‌ای از خداوند شرم کند و سر و آنچه در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و گوش و دهان و اندیشه از گفتار و دیدن و اندیشۀ ناروا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کند و شکم و آنچه در آن قرار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خوردنی‌ها و آشامیدنی‌ها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بازدارد و به یاد مرگ و پوسیدگی تن‌ها باشد و بداند که بهشت در دل سختی‌ها </w:t>
      </w:r>
      <w:r>
        <w:rPr>
          <w:rStyle w:val="FootnoteAnchor"/>
          <w:rtl w:val="true"/>
        </w:rPr>
        <w:footnoteReference w:id="306"/>
      </w:r>
      <w:r>
        <w:rPr>
          <w:rFonts w:ascii="IRNazanin" w:hAnsi="IRNazanin" w:eastAsia="IRNazanin"/>
          <w:color w:val="111111"/>
          <w:sz w:val="28"/>
          <w:sz w:val="28"/>
          <w:szCs w:val="28"/>
          <w:rtl w:val="true"/>
          <w:lang w:bidi="fa-IR"/>
        </w:rPr>
        <w:t>و دوزخ در میان شهوات نفسانی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هشام،هرکس از آبروی مردم درگذرد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محترم شمارد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روز قیامت از لغزش‌های او می‌گذرد و هرکس خشم خود را از مردم بازگیرد،خداوند در روز قیامت خشم خود را از او باز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هشام،خردمند دروغ نمی‌گوید هرچند میل و خواسته‌اش در آن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هشام،روی بند شمشیر رسول خدا صلّی اللّه علیه و آله نوشته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سرکش‌ترین مردم بر خداوند کسی است که بیگناهی را به جای ضارب خود بزند و غیر قاتل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در صدد کشتن او برنیامده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دوستی غیر اولیای خود گزیند،به آنچه که خداوند بر پیامبرش نازل فرموده،کفر ورزیده است و هرکس بدعتی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عرف و سنت نبوده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 آورد یا بدعتگری را پناه دهد،خداوند در قیامت از او بدل و جایگزینی نخواهد 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نتواند عذاب خدا را از خود دور سازد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هشام،پس از شناخت خداوند،برترین چیزی که انسان را به خداوند نزدیک می‌کند نماز،نیکی به پدر و مادر و ترک حسد،خودپسندی و فخرفروشی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هشام،أصلح أیّامک الذی هو أمامک،فانظر أی یوم هو و أعدّ له الجواب، فانک موقوف و مسؤول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خذ موعظتک من الدهر و أهله،فانّ الدهر طویلة قصیرة فاعمل کأنک تری ثواب عملک لتکون أطمع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اعقل عن اللّه و انظر فی تصرف الدّهر و أحواله،فانّ ما هوآت من الدنیا،کما ولّی منها،فاعتبر بها؛</w:t>
      </w:r>
    </w:p>
    <w:p>
      <w:pPr>
        <w:pStyle w:val="BookText"/>
        <w:rPr/>
      </w:pPr>
      <w:r>
        <w:rPr>
          <w:rFonts w:ascii="IRNazanin" w:hAnsi="IRNazanin" w:eastAsia="IRNazanin"/>
          <w:color w:val="111111"/>
          <w:sz w:val="28"/>
          <w:sz w:val="28"/>
          <w:szCs w:val="28"/>
          <w:rtl w:val="true"/>
          <w:lang w:bidi="fa-IR"/>
        </w:rPr>
        <w:t>و قال علی بن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جمیع ما طلعت علیه الشمس فی مشارق الارض و مغاربها بحرها و برّها و سهلها و جبلها عند ولی من أولیاء اللّه و أهل المعرفة بحق اللّه کفیء الظلال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 حرّ یدع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اللمّاظة لاهلها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لانفسکم ثمن إلاّ الجنّة فلا تبیعوها بغیرها،فإنّه من رضی من اللّه بالدنیا فقد رضی بالخسیس؛</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هشام،انّ کل الناس یبصر النجوم و لکن لا یهتدی بها إلاّ من یعرف مجاریها و منازلها و کذلک أنتم تدرسون الحکمة و لکن لا یهتدی بها منکم إلاّ من عمل بها؛</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هشام،انّ المسیح علیه السّلام قال للحواریین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عبید السوء یهولکم طول النّخلة و تذکرون شوکها و مؤونة مراقیها و تنسون طیب ثمرها و مرافقها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تذکرون مؤونة عمل الآخرة فیطول علیکم أمده،و تنسون ما تفضون إلیه من نعیمها و نورها و ثمرها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عبید السوء نقّو القمح و طیّبوه و أدقّوا طحنه تجدوا طعمه و یهنئکم أکله، کذلک فأخلصوا الایمان و أکملوه تجدوا حلاوته و ینفعکم غبّه؛</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 أقول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وجدتم سراجا یتوقد بالقطران فی لیلة مظلمة لاستضأتم به و لم یمنعکم منه ریح نتنه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کذلک ینبغی لکم أن تأخذوا الحکمة ممن وجدتموها معه و لا یمنعکم منه سوء رغبته فیها؛ </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هشام،روزهایی را که در پیش داری سامان بده و بنگر چه روزی در پیش داری، پس پاسخی برای آن فراهم کن،چرا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بازداشت شده و پرسیده خواهی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روزگار و مردم آن پند بگیر که روزگار طولانی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عمل نیک انجام ده چنان‌که گویی پاداش آن را می‌بینی تا تو را به عمل بیشتر وادارد و به بندگی خدا مشغول باش و در دگرگونی احوال روزگار بنگر،چه این‌که آنچه از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مانده همانند آن چیزی است که گذشته است،پس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دنیا و احوال آن عبرت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آنچه که خورشید بر آن تابیده،از مشرق تا مغرب این خاکدان،دریا و خشکی و دشت کوه آن،از نظر اولیای خدا و عارفان به حق حضرتش،چونان سایه‌ای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آزاده‌ای یافت می‌شود که این ناچیز غذای در دهان مانده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برای اهل آن واگذارد؟بهای جان و تن شما بهشت است،پس آن را جز به بهای بهشت مفروشید،چرا که هر کس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دل خوش دارد به یقین به اندک و چیزی پست و بی‌ارزش خشنود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هشام،همۀ مردم ستارگان را می‌بینند،اما تنها کسانی به وسیلۀ آن راه می‌یابند و هدایت می‌شوند که مجاری و منازل آن را می‌شناسند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نیز چنین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را می‌آموزید،اما تنها کسی به وسیلۀ آن هدایت می‌شود و راه می‌یابد که بدان عمل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هشام،حضرت مسیح علیه السّلام به حواریون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بردگان و پیروان بدی‌ها، بلندای نخل،شما را به هراس می‌اندازد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خارهای آن و سختی بالا رفتن از نخل را به یاد می‌آورید،اما گوارایی میوه و منافع آن را فراموش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همین‌گونه است چون مؤونۀ عمل برای آخرت را به یاد می‌آورید و پاداش آن را دور می‌بینید،آنچه از نعمت‌ها و شکوفه‌ها و میوه‌ها که بدان خواهید رسید فراموش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بردگان بدی‌ها،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 را به خوبی غربال کنید و نیکوی آن را از بد جدا سازید و به خوبی آسیاب کرده،آرد نمایید،طعم آن را حس کرده،به کامتان گوارا خواهد شد و همین‌طور است بندگی خداوند،پس چنانچه آن را خالص کنید و به کمال برسانید،شیرینی آن را چشیده و از فرجام آن،بهره‌مند خواهید شد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دور از گزافه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چراغی را در شبی تاریک یافتید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می‌سوزد،از فروغش بهره خواهید برد و بوی بد آن،شما را از بهره گرفتن از روشنایی آن بازنمی‌دارد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همین‌طور اگر حکمت را نزد هرکس یافتید باید آن را فراگیرید و بی‌میلی و سوء رفتار او شما را از آموختن حکمت باز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عبید الدنیا،بحق أقول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تدرکون شرف الآخرة إلاّ بترک ما تحبون،فلا تنظروا بالتوبة غدا،فانّ دون غد یوما و لیلة و قضاء اللّه فیهما یغدوا و یروح؛</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 أقول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من لیس علیه دین من الناس أروح و أقل همّا ممّن علیه الدین و إن أحسن القضاء،و کذلک من لم یعمل الخطیئة أروح هما ممن عمل الخطیئة و إن أخلص التوبة و أناب،و إنّ صغار الذنوب و محقراتها من مکائد ابلیس،یحقّرها لکم و یصغّرها فی أعینکم فتجتمع و تکثر فتحیط بکم؛</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 أقول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الناس فی الحکمة رجلان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فرجلّ أتقنها بقوله و صدّقها بفعله،و رجل أتقنها بقوله و ضیّعها بسوء فعله،فشتان بینهما،فطوبی للعلماء بالفعل و ویل للعلماء بالقول؛</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عبید السوء،اتّخذوا مساجد ربّکم سجونا لاجسادکم و جباهکم،و اجعلوا قلوبکم بیوتا للتقوی و لا تجعلوا قلوبکم مأوی للشهوات؛</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أجزعکم عن البلاء لأشدّکم حبّا للدنیا،و انّ أصبرکم علی البلاء لأزهدکم فی الدنیا؛</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عبید السوء،لا تکونوا شبیها بالحداء الخاطفة،و لا بالثعالب الخادعة،و لا بالذئاب الغادرة،و لا بالاسد العاتیة کما تفعل بالفرائس کذلک تفعلون بالناس،فریقا تخطفون و فریقا تخدعون و فریقا تغدرون بهم؛ </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بردگان دنیا،به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دور از گزافه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شرافت و بزرگی روز واپسین دست نمی‌یابید،مگر به وسیلۀ وانهادن آنچه دوست می‌دارید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را به فردا وامگذارید که پیش از رسیدن فردا،روزی و شبی در پیش دارید که فرمان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شب‌ها و روزها در حال آمد و شد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دور از گزافه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وامی از مردم بر عهده ندارد و وامدار کسی نیست،آسوده‌خاطرتر از کسی است که وامدار مردم است،هرچند که در ادای دین کوشا باشد و به نیکی وام گزارد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است کسی که گناه نکرده،از گناهکار توبه کرده، هرچند در توبه اخلاص ورزد و به خدای خویش بازگردد،آسوده‌خاطرتر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خرد و ناچیز از نیرنگ‌های ابلیس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آن‌ها را در دیدگانتان خرد و کوچک می‌نمایاند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بدان‌ها دست زنید تا آن‌جا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شده،شما را دربر بگیرند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دور از گزاقه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دارندگان حکمت،دو گونه‌اند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آن را تماما فراگرفته و با عمل خود،آموخته‌های خود را باور و تصدیق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و کردار او یکی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دیگری آن را به خوبی فراگرفته و با رفتار بد خود تباهش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کجا و این کجا؟خوشا به حال عالمانی که به دانستۀ خود عمل کرده‌اند و وای بر عالمانی که از علم خود بهره‌ای جز گفته نداشته‌اند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بردگان بدی‌ها،مسجدها را زندان تن و پیشانی خود کنید و دل‌های خود را خانۀ پرهیزگاری قرار دهید و آن را جایگاه و پناهگاه شهوت‌ها مگردانید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از شما به هنگام رسیدن بلا بیتابتر است،دنیا دوست‌تر است،و آن کس که در برابر بلا و مصیبت‌ها صبورتر است،نسبت به دنیا بی‌رغبت‌تر و زاهدتر است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بردگان بدی‌ها،چونان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پرنده‌ای شبیه کلاغ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رباینده و روباهان فریبکار و گرگان خیانت پیشه و غدار نباشید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آن‌گونه که آنان با شکار و طعمه رفتار می‌کنند، عده‌ای رباینده و گروهی فریبکار و دسته‌ای غدار و خیانت پیشه باشید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 أقول لکم،لا یغنی عن الجسد أن یکون ظاهره صحیحا و باطنه فاسدا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کذلک لا تغنی أجسادکم التی قد أعجبتکم و قد فسدت قلوبکم،و ما یغنی عنکم أن تنقّوا جلودکم و قلوبکم دنسة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تکونوا کالمنخل یخرج منه الدقیق الطیب و یمسک النخالة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کذلک أنتم تخرجون الحکمة من أفواهکم و یبقی الغلّ فی صدورکم؛</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عبید الدنیا،انّما مثلکم مثل السراج یضیء للناس و یحرق نفسه؛</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اسرائیل،زاحمو العلماء فی مجالسهم و لو جثوّا علی الرکب،فانّ اللّه یحیی القلوب المیتة بنور الحکمة کما یحیی الارض المیتة بوابل المطر؛</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هشام،مکتوب فی الإنجیل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 للمتراحمین،أولئک المرحمون یوم القیامة،طوبی للمصلحین بین الناس،أولئک هم المقربون یوم القیامة،طوبی للمطهّرة قلوبهم،أولئک هم المتقون یوم القیامة،طوبی للمتواضعین فی الدنیا،أولئک یرتقون منابر الملک یوم القیامة؛</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هشام،قلّة المنطق حکم عظیم،فعلیکم بالصمت،فانّه دعة حسنة و قلّة وزر و خفّة من الذنوب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فحصنوا باب الحلم،فانّ بابه الصبر،و 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یبغض الضحّاک من غیر عجب و المشّاء إلی غیر أرب و یجب علی الوالی أن یکون کالراعی لا یغفل عن رعیته و لا یتکبر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فاستحیوا من اللّه فی سرائرکم،کما تستحیون من الناس فی علانیتکم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اعلموا انّ الکلمة من الحکمة ضالّة المؤمن،فعلیکم بالعلم قبل أن یرفع،و رفعه غیبة عالمکم بین أظهرکم؛ </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دور از گزاف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آندامی آراسته و درست و سالم،اما دارای باطنی فاسد و آلوده سودی نبخشد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همین‌گونه است که اگر دل‌های شما به فساد گراییده،تباه شد،اندام زیبا و چشم‌گیر شما،سودتان نبخشد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آراستن ظاهر درحالی‌که قلب‌های شما به پلیدی آلوده باشد سودی به شما نمی‌رساند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هوش باشید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غربال نباشید که آرد گوارا از آن خارج شده و نخاله در آن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چونان غربال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از دهان شما خارج می‌شود،اما انحراف در سینه‌تان باقی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دنیاپرستان،شما همانند چراغی هستید که به مردم فروغ می‌دهد،اما خود را می‌سوزاند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بنی اسرائیل،محافل و مجالس علما را با حضور خود پر کنید هرچند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تنگی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دو زانو بنشینید،چرا که خداوند دل‌های مردم را به نور حکمت زنده می‌کند،آن سان که زمین مرده و خشک را با باران سیل‌آسان حیات می‌بخشد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هشام،در انجیل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آنان که مهربانی می‌ورزند که اینان در قیامت مورد رحمت قرار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آنان که به اصلاح میان مردم می‌پردازند و اینان در روز قیامت از مقربانند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آنان که قلب و درون خود را پاکیزه کرده‌اند که در قیامت در شمار پرهیزگارانند،خوشا به حال آنان که در دنیا فروتنی پیشه کردند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پاداش فروتنی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بر منبر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پادشاهی می‌نشینند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هشام،کم‌گویی حکمتی است بس سترگ،پس خموشی در پیش گیرید که در آن آرامش پسندیده و کاستی و سبکباری از گناه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را که دروازۀ بردباری است،محکم سازید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کسی را که بی‌دلیلی شگفت‌انگیز بخندد و آن کس که بی‌انگیزه، زمین در نوردد،مبغوض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والی و حاکم واجب است تا همانند چوپان،دمی از رعیت خویش غافل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که در انظار مردم از کردار بد شرم دارید،در خلوت و در نهان از خدای خود شرم کنید و بدانید کلمۀ حکمت‌آمیز،گم‌شدۀ مؤمن است،پس پیش از آن‌که علم از میان شما برچیده شود،آن را فراگیرید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برچیده شدن علم از میان شما،همان فقدان و عدم حضور عالمان در جمع شماست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هشام،تعلم من العلم ما جهلت،و علّم الجاهل ممّا علّمت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 العالم لعلمه ودع منازعته،و صغّر الجاهل لجهله و لا تطرده و لکن قرّبه و علّمه؛</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هشام،انّ کل نعمة عجزت عن شکرها بمنزلة سیئة تؤاخذ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أمیر المؤمنین 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للّه عبادا کسرت قلوبهم خشیته فأسکتتهم عن المنطق و انّهم لفصحاء عقلاء،یستبقون الی اللّه بالاعمال الزکیّة،لا یستکثرون له الکثیر و لا یرضون لهم من أنفسهم بالقلیل،یرون فی أنفسهم أنهم أشرار و أنّهم لأکیاس و أبرار؛</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هشام،الحیاء من الإیمان،و الإیمان فی الجنّة و البذاء من الجفاء و الجفاء فی النار؛</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هشام،المتکلّمون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فرابح و سالم و شاجب،فأما الرابح فالذاکر للّه و أما السالم فالساکت،و أمّا الشاجب فالذی یخوض فی الباطل،انّ اللّه حرّم الجنة علی کلّ فاحش بذیء قلیل الحیاء لا یبالی ما قال و لا ما قیل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أبو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مبتغی العلم انّ هذا اللسان مفتاح خیر و مفتاح شر،فاختم علی فیک کما تختم علی ذهبک و ورقک؛</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هشام،بئس العبد یکون ذا وجهین و ذا لسانین،یطری أخاه إذا شاهده و یأکله إذا غاب عنه،إن أعطی حسده و إن ابتلی خذله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اسرع الخیر ثوابا البرّ، و أسرع الشر عقوبة البغی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شر عباد اللّه من تکره مجالسته لفحشه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هل یکبّ الناس علی مناخرهم فی النار إلاّ حصائد السنتهم؟و من حسن اسلام المرء ترک ما لا یعینه؛ </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هشام،آنچه از دانش که نمی‌دانی فراگیر و آنچه را که آموخته‌ای،به جاهلان بیاموز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را برای علمش بزرگ شمار و منازعه و جدال با وی را ترک کن و جاهل را کوچک شمار،اما طردش مکن،بلکه او را به خود نزدیک کرده،بدو علم بیاموز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هشام،هر نعمتی که در شکرگزاری آن سستی ورزیدی به منزلۀ گناهی است و بابت آن بازخواست خواهی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درود خداوند بر او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را بندگانی است،شیوا سخن و خردمند،اما بیم از حضرتش دل‌های آنان را شکسته و از گفتار بازشان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با اعمال پاکیزه به سوی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زیاد خود را در درگاه خدا زیاد ندانسته و به عمل کم خود،از خویش خشنود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خود را از اشرار می‌دانند،درحالی‌که از زیرکان و از ابرار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هشام،حیا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ایمان است و جایگاه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 است و فحاشی و بددهنی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جفا و ستمگری است و جایگاه ستمگری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ستمگران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دوزخ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هشام،گویندگان سه دسته‌اند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 کرده،جان به سلامت به در برده و تباه‌شدۀ به هلاکت رسیده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کس که به ذکر خدا مشغول شود،سود کرده است و آن کس که خموشی گزیند،جان به سلامت به در برده است و آن کس که به گفتار باطل،زبان فرساید،تباه شده و به هلاکت 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هشام،بدان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بهشت را بر هردشنام‌دهندۀ بد زبان کم حیا که بی‌باک،هرچه خواهد بگوید و هرچه دربارۀ او بگویند باکی نداشته باشد،حرام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 از او خشنود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جویای علم،این زبان،کلید خیر و کلید شر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همان‌گونه که بر زر و پول خود قفل می‌زنی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دستخوش ناامنی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دهان خویش نیز قفل بزن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وسیلۀ زبان به ورطۀ هلاکت گرفتار نشوی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هشام،بدترین مردم کسی است که دو رو و دو زبان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ببیند او را بستاید و چون از او دور شود او را بخورد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شود بر او رشک برد و به هنگام گرفتاری و درماندگی رهایش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کارهای خیر،نیکی پاداشی زودرس و از میان شرها ستم و ستمگری کیفری شتابان دارد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بدترین خلق خدا کسی است که به دلیل ناسزاگویی و دشنام دادن،همنشینی‌اش را ناخوش و ناپسند داشته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بد زبان هستند با صورت در آتش افکنده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اسلامی نیکو داشته باشد،آنچه بدو مربوط نباشد واگذارد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هشام،لا یکون الرجل مؤمنا حتی یکون خائفا راجیا،و لا یکون خائفا راجیا حتی یکون عاملا لما یخاف و یرجو؛</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هشام،قال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 عزّ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عزّتی و جلالی و عظمتی و قدرتی و بهائی و علوّی فی مکانی لا یؤثر عبد هوای علی هواه إلاّ جعلت الغنی فی نفسه،و همّه فی آخرته،و کففت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ضیعته،و ضمّنت السماوات و الأرض رزقه،و کنت له من وراء تجارة کلّ تاجر؛</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هشام،الغضب مفتاح الشر و أکمل المؤمنین ایمانا أحسنهم خلقا،و ان خالطت الناس فان استطعت ان لا تخالط أحدا منهم إلاّ من کانت یدک علیه العلیا فافعل؛</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هشام علیک بالرفق،فانّ الرفق یمن و الخرق شؤم،انّ الرفق و البرّ و حسن الخلق یعمر الدّیار و یزید فی الرزق؛</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هشام،قول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جَزٰاءُ الْإِحْسٰانِ إِلاَّ الْإِحْسٰانُ </w:t>
      </w:r>
      <w:r>
        <w:rPr>
          <w:rStyle w:val="FootnoteAnchor"/>
          <w:rtl w:val="true"/>
        </w:rPr>
        <w:footnoteReference w:id="307"/>
      </w:r>
      <w:r>
        <w:rPr>
          <w:rFonts w:ascii="IRNazanin" w:hAnsi="IRNazanin" w:eastAsia="IRNazanin"/>
          <w:color w:val="111111"/>
          <w:sz w:val="28"/>
          <w:sz w:val="28"/>
          <w:szCs w:val="28"/>
          <w:rtl w:val="true"/>
          <w:lang w:bidi="fa-IR"/>
        </w:rPr>
        <w:t>جرت فی المؤمن و الکافر و البرّ و الفاجر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صنع الیه معروف فعلیه أن یکافئ به،و لیست المکافأة أن تصنع کما صنع حتی تری فضلک،فان صنعت کما صنع فله الفضل بالابتداء؛</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هشام،انّ مثل الدنیا مثل الحیّة مسّها لیّن و فی جوفها السمّ القاتل،یحذرها الرّجال ذوو العقول و یهوی الیها الصّبیان بأیدیهم؛ </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هشام،انسان،زمانی مؤمن است که بیمناک و امیدوار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بیمناک از کیفر خداوند باشد و امیدوار به رحمت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آن‌گاه بیمناک و امیدوار خواهد بود،که برای آنچه می‌ترسد و آنچه بدان چه امیدوار است عمل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عزت و جلال و عظمت و قدرت و شکوه و بلندی جایگاهم سوگند،هر بنده‌ای که خواستۀ مرا بر خواسته خویش مقدم بدارد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بی‌نیازی را در وجودش قرار دهم،سعی او را در امر آخرتش گمارم،او را در سرزمین خودش به کفایت روزی دهم،آسمان‌ها و زمین را ضامن روزی او گردانم و خود،او را از هر تجارت تجارت‌کنندگان بسنده باشم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هشام،خشم کلید شر است و آن مؤمنی ایمانش کاملتر است که خلقی بهتر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مردم معاشرت کنی،تا آن‌جا که می‌توانی با کسی معاشرت کن که از دهش و عطای تو بهره‌مند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هشام،نرمخویی پیشه کن که نرمخویی خجستگی و تندخویی شوم است و نیکی و خوش‌خلقی خانه‌ها و شهرها را آباد می‌کند و روزی را فزونی می‌بخشد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هشام،خداوند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پاداش احسان جز احسان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قاعده و سنت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مؤمن و کافر،نیکوکار و بدکار به یکسان صادق و جاری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که مورد احسان و نیکی قرار گرفت باید آن نیکی را با نیکی پاسخ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نیکی به این نیست که همانند او نیکی کنی و بدین وسیله خود را برتر ببینی،چرا که در این صورت برتری از آن اوست که نیکی در حق تو آغاز کرده است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هشام،مثل دنیا همانند مار است که بدنش نرم و لطیف است،اما در درون خود زهری کشنده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خردمندان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 جسته،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برحذر می‌باشند و کودکان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 ناآزموده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شیفتگی فراوان به سوی آن دست دراز می‌کنند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هشام،اصبر علی طاعة اللّه و اصبر عن معاصی اللّه،فإنّما الدنیا ساعة،فما مضی منها فلیس تجد له سرورا و لا حزنا،و ما لم یأت منها فلیس تعرفه،فاصبر علی تلک الساعة التی أنت فیها فکأنک قد اغتبطت؛</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هشام،مثل الدنیا مثل ماء البحر کلّما شرب منه العطشان ازداد عطشا حتی یقتله؛</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هشام،ایّاک و الکبر،فانّه لا یدخل الجنة من کان فی قلبه مثقال حبة من 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الکبر رداء اللّه،فمن نازعه رداءه أکبّه اللّه فی النار علی وجهه؛</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هشام،لیس منا من لم یحاسب نفسه فی کلّ یوم،فإن عمل حسنا استزاد منه،و ان عمل سیئا استغفر اللّه منه و تاب الیه؛</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هشام،تمثلت الدنیا للمسیح علیه السّلام فی صورة امرأة زرقاء فقال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تزوجت؟فقالت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 طلّقک؟قالت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بل کلا قتلت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المسیح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فویح لازواجک الباقین،کیف لا یعتبرون بالماضین؛</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هشام،انّ ضوء الجسد فی عینه،فإن کان البصر مضیئا استضاء الجسد کله</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ضوء الروح العقل،فإذا کان العبد عاقلا کان عالما بربّه و اذا کان عالما بربّه أبصر دینه،و ان کان جاهلا بربه لم یقم له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کما لا یقوم الجسد إلاّ بالنفس الحیّة، فکذلک لا یقوم الدین إلاّ بالنیّة الصادقة،و لا تثبت النیّة الصادقة إلاّ بالعقل؛ </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هشام،بر طاعت الهی صبور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 و در برابر نافرمانی و سر تافتن از دستور حضرتش صبر پیشه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خویشتن‌دار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همانند بخشی از یک روز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زمانی که گذشته،چیزی از خوشی و اندوهش را نمی‌یابی و آنچه از دنیا که هنوز نیامده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آمدنش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نمی‌دانی چگونه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دم را که در آن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غنیمت شمرده،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صبوری کن و چنان باش که گویی در شادمانی و آسایش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هشام،مثل دنیا مانند آب دریاست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تشنه کام هرچه از آن بنوشد تشنه‌تر می‌شود تا سرانجام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زیاده‌نوشی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هشام،از تکبر بپرهیز،چرا که هرکس ذره‌ای از تکبر در دل داشته باشد وارد بهشت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ردای خداوند است،پس هرکس با خدا در بزرگی‌اش منازعه کند،حضرتش او را با صورت در دوزخ افکند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هشام،هرکس همه روز خود را بازخواست نکند از ما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خود را بازخواست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دید عمل نیکی انجام داده بر آن بیفزاید و چون دست به گناهی آلوده باشد از آن گناه به درگاه خداوند استغفار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 دنیا در شکل‌زنی چشم آبی بر حضرت مسیح علیه السّلام ظاهر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 علیه السّلام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همسر گزیدی؟</w:t>
      </w:r>
    </w:p>
    <w:p>
      <w:pPr>
        <w:pStyle w:val="BookText"/>
        <w:rPr/>
      </w:pPr>
      <w:r>
        <w:rPr>
          <w:rFonts w:ascii="IRNazanin" w:hAnsi="IRNazanin" w:eastAsia="IRNazanin"/>
          <w:color w:val="111111"/>
          <w:sz w:val="28"/>
          <w:sz w:val="28"/>
          <w:szCs w:val="28"/>
          <w:rtl w:val="true"/>
          <w:lang w:bidi="fa-IR"/>
        </w:rPr>
        <w:t>دنیا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 تو را طلاق دادند؟</w:t>
      </w:r>
    </w:p>
    <w:p>
      <w:pPr>
        <w:pStyle w:val="BookText"/>
        <w:rPr/>
      </w:pPr>
      <w:r>
        <w:rPr>
          <w:rFonts w:ascii="IRNazanin" w:hAnsi="IRNazanin" w:eastAsia="IRNazanin"/>
          <w:color w:val="111111"/>
          <w:sz w:val="28"/>
          <w:sz w:val="28"/>
          <w:szCs w:val="28"/>
          <w:rtl w:val="true"/>
          <w:lang w:bidi="fa-IR"/>
        </w:rPr>
        <w:t>دنیا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نه،بلکه همۀ آنان را کشتم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مسیح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همسران آیندۀ تو که چگونه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پیشینیان عبرت نمی‌گیرند؟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هشام،روشنایی و نور بدن در دیدگان است،پس اگر دیده بینا بود همۀ بدن روشن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فروغ جان در خرد است،پس اگر بنده،عاقل باشد،به خدای خویش عالم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می‌شناسد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به خدای خود عالم شود،در دینش بصیرت می‌یابد و هرگاه بنده به خدای خود جاهل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نشناسد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 و پایا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همان‌طور که بدن، بی‌جان،راست نیاید،دین نیز جز با نیتی راستین راست نیاید و نیت راستین جز با خرد ممکن نباشد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هشام،انّ الزّرع ینبت فی السهل و لا ینبت فی الصفا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فکذلک الحکمة تعمر فی قلب المتواضع و لا تعمر فی قلب المتکبّر الجبّار،لأنّ اللّه جعل التواضع آلة العقل و جعل التکبّر من آلة الجهل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تعلم أنّ من شمخ إلی السقف برأسه شجّه،و من خفض رأسه استظلّ تحته و أکنّه؟و کذلک من لم یتواضع للّه خفضه اللّه و من تواضع للّه رفعه؛</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هشام،ما أقبح الفقر بعد الغنی،و أقبح الخطیئة بعد النسک،و أقبح من ذلک العابد للّه ثمّ یترک عبادته؛</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هشام،لا خیر فی العیش الا لرجلین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لمستمع واع،و عالم ناطق؛</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هشام،ما قسّم بین العباد أفضل من العقل،نوم العاقل أفضل من سهر الجاهل، و ما بعث اللّه نبیّا إلاّ عاقلا حتی یکون عقله أفضل من جمیع جهد المجتهدین و ما أدّی العبد فریضة من فرائض اللّه حتی عقل عنه؛</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هشام،قال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رأیتم المؤمن صموتا فادنوا منه،فإنه یلقی 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المؤمن قلیل الکلام کثیر العمل،و المنافق کثیر الکلام قلیل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هشام،أوحی اللّه تعالی إلی داود علیه السّلام قل لعبادی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یجعلوا بینی و بینهم عالما مفتونا بالدنیا فیصدهم عن ذکری و عن طریق محبتی و مناجاتی،أولئک قطاع الطریق من عبادی،انّ أدنی ما أنا صانع بهم أن أنزع حلاوة محبّتی و مناجاتی من قلوبهم؛ </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 در زمین نرم و هموار می‌روید و در سنگ محکم سر بر نمی‌آورد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همین‌روست که حکمت در دل‌های متواضع پدید آمده و سامان می‌گیرد،نه در دل‌های متکبر و سرکش،زیرا خداوند،فروتنی را ابزار خرد و تکبر را ابزار نادانی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نمی‌دانی که هرکس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بی‌باکانه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سمت سقف،سر فراز می‌کند،لاجرم شکستن سر در پی خواهد داشت و هرکس سر فرو افکند از سایۀ سقف بهره جسته،در آن پناه می‌گیرد؟به همین صورت است که هرکس برای خدا فروتنی نکند خدایش فرو افکند و هرکس برای خدا تواضع ورزد،خدایش رفعت و بلندی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هشام،چه زشت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بینوائی پس از توانمندی و تن دادن به گناه پس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 و بندگی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زشت‌تر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عابدی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روزگاری بندگی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بندگی خدا را ترک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هشام،زندگی برای دو کس نیکو و پر از خیر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شنونده‌ای بیدار و گوینده‌ای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آگاه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هشام،هیچ چیزی بهتر و برتر از عقل،میان مردم قسمت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خفتن خردمند از شب زنده‌داری جاهل برتر است و هرپیامبری که مبعوث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سرآمد عاقلان بود تا عقلش برتر از تمام کوشش کوشندگان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عبادت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بنده‌ای واجبی از واجبات خداوند را نتواند به جای آورد،مگر این‌که در بند بندگی خدا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هشام،رسول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مؤمن را خاموش یافتید بدو نزدیک شوید،چرا که او حکمت را فرامی‌گیرد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می‌آموزد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کم سخن گوید و بسیار عمل کند و منافق بسیار گوید و کم عمل کند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هشام،خداوند به حضرت داوود علیه السّلام وحی کرده،فرمود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بندگانم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خود و من عالمی شیفتۀ دنیا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ندهند،چرا که آنان را از یاد من،راه من، محبت و دوستی من و مناجات من بازمی‌دارد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عالمان،راهزنانی هستند که راه بندگان مرا به سوی من قطع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کمترین کاری که با آنان می‌کنم این است که شیرینی محبت و دوستی و مناجات با خودم را از دل آنان برمی‌گیرم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هشام،من تعظّم فی نفسه لعنته ملائکة السماء و ملائکة الارض،و من تکبّر علی إخوانه و استطال علیهم فقد ضاد اللّه،و من ادعی ما لیس له 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عنی لغیر رشده؛</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هشام،أوحی اللّه تعالی الی داود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داود حذّر،و أنذر أصحابک عن حبّ الشهوات،فإنّ المعلقة قلوبهم بشهوات الدنیا قلوبهم محجوبة عنّی؛</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هشام،ایّاک و الکبر علی أولیائی و الاستطالة بعلمک فیمقتک اللّه،فلا تنفعک بعد مقته دنیاک و لا آخرتک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 فی الدنیا کساکن دار لیست له،انّما ینتظر الرحیل؛</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هشام،مجالسة أهل الدین شرف الدنیا و الآخرة،و مشاورة العاقل الناصح یمن و برکة و رشد و توفیق من اللّه،فإذا أشار علیک العاقل الناصح فإیّاک و الخلاف فإنّ فی ذلک العطب؛</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هشام،ایّاک و مخالطة الناس و الأنس بهم إلاّ أن تجد منهم عاقلا و مأمونا فآنس به و اهرب من سایرهم کهربک من السباع الضاریة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ینبغی للعاقل اذا عمل عملا أن یستحیی من اللّه،و اذا تفردّ له بالنعم أن یشارک فی عمله أحدا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مرّ بک أمران لا تدری أیهما خیر و أصوب،فانظر أیهما أقرب الی هواک فخالفه،فانّ کثیر الصواب فی مخالفة هواک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ایّاک أن تغلب الحکمة و تضعها فی أهل الجهالة؛</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وجدت رجلا طالبا له،غیر أن عقله لا یتسع لضبط ما القی الیه؟قال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فتلطف له بالنصیحة،فإن ضاق قلبه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تعرضنّ نفسک للفتنة و احذر ردّ المتکبرین،فإن العلم یذّل علی أن یملی علی من لا یفیق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هشام،هرکس خویش را بزرگ شمارد،فرشتگان آسمان و فرشتگان زمین او را لعنت کنند،هرکس بر برادران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بزرگی و تکبر ورزد و برتری جوید،به یقین راه دشمنی با خداوند را در پیش گرفته است و هرکس ادعای چیزی کند که در خور و توانش نباشد،بیراهه را برگزیده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 را به زحمت انداخته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هشام،خداوند به داوود علیه السّلام وحی کرده،فرمود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داوود،یارانت را از دوستی دنیا برحذر دار و آنان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این خطر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هشدار ده،زیرا آنان که دل در گرو شهوت‌ها و خواسته‌های دنیایی نهاده‌اند،قلب خود را در پس پرده‌ای،از من پوشانده‌اند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جایی در قلب آنان ندارم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هشام،از تکبر بر اولیای من و برتری‌جویی به وسیلۀ دانشت بپرهیز،زیرا خداوند از تو بیزار می‌شود که از آن پس دنیا و آخرتت تو را سودی نبخشد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چونان کسی باش که در خانه دیگران زندگی می‌کند و هرلحظه منتظر کوچ از آن خانه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هشام،همنشینی با اهل دین،مایۀ شرافت دنیا و آخرت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مشورت با خردمندان خیرخواه،خجستگی،برکت،راه‌یافتگی و توفیقی از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هرگاه خردمند خیرخواه در مشورت،تو را به چیزی و راهی راهنمایی کرد،مبادا با مشورت او مخالفت کنی که مایۀ هلاکت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هشام،از معاشرت و انس گرفتن با مردم بپرهیز،مگر این در میان آنان خردمندی مورد اطمینان بیابی،پس با او انس بگیر و از غیر اینان،چنان بگریز که گویی از جانوران درنده می‌گریزی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است که عاقل چون 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ناشایست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دهد از خداوند شرم کند و هر گاه حضرت احدیت نعمتی به او داد،او نیز دیگران را از آن نعمت برخوردار کرده،بهره‌ای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با دو چیز روبرو شدی و ندانستی کدام یک از آن‌ها درست‌تر و بهتر است، پس بنگر کدام یک از آن دو به هوای نفست و تمایل درونی‌ات نزدیکتر و سازگارتر است،با همان مخالفت کن،چرا که کمال درستی و درستکاری در مخالفت تو با هوای نفست می‌باشد، و بپرهیز از این‌که حکمت را مغلوب کرده،در اختیار نادانان بگذاری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علیه السّلام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را یافتم که طالب حکمت باشد،اما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اندیشۀ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ظرفیت و قابلیت دریافت آنچه به او می‌آموزم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 چه کنم؟</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او به نصیحت پرداخته،از در مهربانی در او اگر دلتنگی کرد، خود را در معرض فتنه قرار مده و از بیان دانشی و گفتن سخنی که متکبران آن را نمی‌پذیرند بپرهیز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علم بر غیر اهلش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هشیاری نیابند،خوانده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خوار می‌شود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أجد من یعقل السؤال عنها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فاغتنم جهله عن السؤال حتی تسلم من فتنة القول و عظیم فتنة الردّ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 انّ اللّه لم یرفع المتواضعین بقدر تواضعهم و لکن رفعهم بقدر عظمته و مجده،و لم یؤمنّ الخائفین بقدر خوفهم و لکن آمنهم بقدر کرمه و جوده،و لم یفرّح المحزونین بقدر حزنهم و لکن بقدر رأفته و رحمته،فما ظنک بالرؤوف الرحیم الذی یتودّد الی من یؤذیه بأولیائه فکیف بمن یؤذی فیه،و ما ظنک بالتواب الرحیم الذی یتوب علی من یعادیه،فکیف بمن یترضاه و یختار عداوة الخلق فیه؛</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هشام،من أحبّ الدنیا ذهب خوف الآخرة من قلبه،و ما أوتی عبد علما فازداد للدنیا حبّا إلاّ ازداد من اللّه بعدا و ازداد اللّه علیه غضبا؛</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هشام،انّ العاقل اللّبیب من ترک ما لا طاقة له به،و أکثر الصواب فی خلاف الهوی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طال أمله ساء عمله؛</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هشام،لو رأیت مسیر الأجل لألهاک عن الأمل؛</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هشام،ایّاک و الطمع،و علیک بالیأس مما فی أیدی الناس،و أمت الطمع من المخلوقین،فانّ الطمع مفتاح للذل و اختلاس العقل و أختلاق المروات،و تدنیس العرض،و الذهاب بالعلم،و علیک بالاعتصام بربّک و التوکل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جاهد نفسک لتردّها عن هواها،فإنّه واجب علیک کجهاد عدوّک؛ </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علیه السّلام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را نیافتم که عقل او بدان جا رسد که جویای حکمت و علم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نادانی و غفلت او را در پرسیدن،غنیمت شمار تا از فتنۀ گفتار و فتنۀ بزرگ ناپذیرفته شدن گفتار به سلامت درآیی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خداوند،متواضعان را بر مبنا و مقدار تواضع ایشان،رفعت نمی‌دهد،بلکه به قدر عظمت و بزرگواری خود بلندی مرتبه می‌دهد،آنان را که از او می‌ترسند،به قدر ترسشان از خداوند،ایمنی نبخشیده،بلکه به اندازۀ کرم و بخشندگی خود آنان را امان می‌دهد و آنان را که در اندوه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نرسیدن به لقای حضرتش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 می‌برند،نه به قدر اندوه آنان،بلکه بر مبنا و اندازۀ رأفت و مهربانی خود شادمان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خدای رئوف و مهربان چه می‌پنداری؟ او که در حق آزاردهندگان به دوستانش که در حقیقت حضرتش را می‌آزارند مهربان است،با آنان که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سرپیچی از فرمانش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می‌آزارند چه‌گونه خواهد بود؟و چه می‌پنداری دربارۀ توبه‌پذیر مهربانی که توبۀ دشمنان خود را می‌پذیرد،چه رسد به آنان که در جلب رضایت او می‌کوشند و در راه حضرتش دشمنی مردم را به جان می‌پذیرند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هشام،هرکس دنیا دوست شد،ترس از آخرت از خانۀ دلش رخت برمی‌بندد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هربنده‌ای که دانش فراگرفت و دنیا دوستی‌اش فزونی یافت،دوری‌اش از خداوند فزونی گیرد و خشم خداوند بر او زیادت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هشام،خردمند دانا کسی است که اگر در انجام کاری ناتوان باشد،آن را رها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بیشترین درستکاری‌ها مخالفت با هوای نفس است و هرکس آرزو دراز گرداند،عمل و رفتارش بد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هشام،اگر شتاب حرکت اجل را ببینی،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از پرداختن به آرزو باز خواهد داشت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هشام،بپرهیز از طمع و بر تو باد که از آنچه در دست مردم است دل بر کنی و طمع داشتن به خلق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بمیران،چرا که طمع،کلید خواری،مایۀ از کف دادن خرد، تباه کردن صفات جوانمردی،لکه‌دار شدن آبرو و از بین 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تو باد چنگ زدن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و عنایت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خویش و توکل 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نفس خویش جهاد کن تا آن را از خواسته‌هایش منصرف کنی،زیرا جهاد با نفس،همانند جهاد تو با دشمن، واجب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 الاعداء اوجبهم مجاهدة؟قال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أقربهم إلیک و أعداهم لک و أضرّهم بک و أعظمهم لک عداوة و أخفاهم لک شخصا مع دنوه منک،و من یحرّض أعداءک علیک و هو ابلیس الموکّل بوسواس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 فلتشتد عداوتک و لا یکونن أصبر علی مجاهدته لهلکتک منک علی صبرک لمجاهدته،فإنّه أضعف منک رکنا فی قوّته و أقلّ منک ضررا فی کثرة شرّه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أنت اعتصمت باللّه فقد هدیت إلی صراط مستقیم؛</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هشام،من أکرمه اللّه بثلاث فقد لطف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یکفیه مؤونة هواه و علم یکفیه مؤونة جهله و غنی یکفیه مخافة الفقر؛</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هشام،إحذر هذه الدنیا و احذر أهلها،فإنّ الناس فیها علی أربعة أصناف</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رجل متردّ معانق لهواه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متعلم متقرّی کلما ازداد علما ازداد کبرا،یستعلی بقراءته و علمه علی من هو دونه،و عابد جاهل یستصغر من هو دونه فی عبادته یحبّ أن یعظّم و یوقّر،و ذی بصیرة عالم عارف بطریق الحق یحب القیام به،فهو عاجز أو مغلوب و لا یقدر علی القیام بما یعرف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فهو محزون مغموم بذلک،فهو أمثل أهل زمانه و أوجههم عقلا؛ </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علیه السّلام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با کدام یک از دشمنان واجبتر است؟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به تو نزدیکتر،با تو دشمن‌تر،نسبت به تو زیانبارتر،در دشمنی بزرگتر و در عین نزدیک بودن،پنهانتر باشد و آن‌که دشمنان تو را بر تو می‌شوراند و او ابلیس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وسوسۀ دل‌ها موکل است،پس تمام دشمنی‌ات را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ریختن بر سر او و یاران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مهیا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مبادا او در راه هلاکت تو پایور و مقاوم باشد،ولی تو در مبارزۀ با او سستی ورزی که او با همۀ قدرتش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استقامت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سست بنیانتر است و با تمام شری که دارد زیانش از تو کمتر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ریسمان الهی چنگ اندازی به راه راست هدایت یافته‌ای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هشام،سه چیز است که خدا به هرکس بدهد او را مورد لطف خود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عقلی که بدان از گزند هوای نفس خود ایمن شود،دانشی که او را از نادانی‌اش وارهاند و بی‌نیازی و غنایی که او را از بیم فقر کفایت کند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هشام،از این دنیا و مردمان آن برحذر باش،چرا که آنان چهار دسته‌اند،یکی سرنگون‌شده‌ای در آغوش هوای نفس خود در غلتیده،دیگری کسی است که نیکو می‌خواند و دانش می‌آموزد و هرچه دانش افزاید،تکبرش زیاد گردد و با خواندنش و عملش بر زیردستان بزرگی فروشد،سومین کس عابد جاهل است که دون‌مرتبگان در عبادت را کوچک می‌شمرد و دوست می‌دارد که بزرگ شمرده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همگان در خدمت به او آماده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آخرین کس،صاحب بصیرتی و عالمی که راه حق را می‌شناسد و می‌خواهد حق را برپا دارد و دانش خود را به کار گیرد،اما به دلیل ناتوانی یا چیرگی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زورمداران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پرداختن به دانسته‌های خود و عملی کردن آن ناتوان است و از همین‌رو هماره اندوهگین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شخص برترین اهل زمان خود و خردمندترین آنان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هشام،اعرف العقل و جنده،و الجهل و جنده تکن من المهتدین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لا نعرف إلا ما عرفتنا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هشام،انّ اللّه خلق العقل و هو أوّل خلق خلقه اللّه من الروحانیّین و عن یمین العرش من نوره،فقال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أدبر،فأدبر ثم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أقبل فأقبل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 عزّ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خلقتک خلقا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کرّمتک علی جمیع خلقی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خلق الجهل من البحر الاجاج الظلمانی،فقال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أدبر،فأدبر ثم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أقبل،فلم یقبل،فقال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استکبرت فلعنه،ثم جعل للعقل خمسة و سبعین جندا،فلمّا رأی الجهل ما کرّم اللّه به العقل و ما أعطاه أضمر له العداوة</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هذا خلق مثلی،خلقته و کرّمته و قوّیته و أنا ضده و لا قوّة لی به أعطنی من الجند مثل ما أعطیته،فقال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نعم،فان عصیتنی بعد ذلک أخرجتک و جندک من جواری و من رحمتی،فقال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رضیت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فأعطاه اللّه خمسة و سبعین جندا فکان مما أعطی العقل من الخمسة و السبعین جندا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الخیر و هو وزیر العقل و جعل ضدّه الشر و هو وزیر الجهل؛ </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هشام،عقل و جهل و سپاه آن دو را بشناس تا از هدایت‌یافتگان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علیه السّلام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گردم،جز آنچه به ما بشناسانی،دیگر چیزی نمی‌دانیم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هشام،خداوند عقل را از سمت راست عرش و از نور حضرتش آفرید و این نخستین آفریدۀ خدا بود که از سنخ روحانیان آفریده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دور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عقل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خداوند به عقل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با شکوه و بزرگ آفریدم و تو را بر تمام آفریدگانم برتری و بزرگی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احدیت،جهل را از دریایی شور و تاریک آفریده،به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 شو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دور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نافرمانی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جهل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تکبر ورزیدی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او را لعن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را به عنوان لشکر،در اختیار عقل گذاشت،جهل که می‌دید خداوند،عقل را گرامی داشته،چه موهبتی به او عطا فرموده،نسبت به عقل کینه و حسد ورزیده،گفت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خدایا،او را نیز آفریده‌ای است چون من که گرامی‌اش داشته،قوتش بخشیده‌ای،درحالی‌که من ضد او هستم و توان هماوردی با او را ندارم،مرا همانند آنچه به او داده‌ای لشکری عطا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باشد،اما اگر پس از آن،مرا نافرمانی کنی تو و لشکرت را از همسایگی 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رحمتم می‌رانم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جهل پذیرفت و خداوند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را به عنوان لشکر به جهل داد که در نتیجه،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عقل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جهل شد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ایمان در برابر کفر،تصدیق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انکار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 در برابر نفاق، 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رحمت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برابر نومیدی،داد و عدل در برابر جور و ستم،خشنودی در برابر </w:t>
      </w:r>
    </w:p>
    <w:p>
      <w:pPr>
        <w:pStyle w:val="BookText"/>
        <w:rPr/>
      </w:pPr>
      <w:r>
        <w:rPr>
          <w:rFonts w:ascii="IRNazanin" w:hAnsi="IRNazanin" w:eastAsia="IRNazanin"/>
          <w:color w:val="111111"/>
          <w:sz w:val="28"/>
          <w:sz w:val="28"/>
          <w:szCs w:val="28"/>
          <w:rtl w:val="true"/>
          <w:lang w:bidi="fa-IR"/>
        </w:rPr>
        <w:t>ناخشنودی،شکرگزاری در برابر ناسپاسی،ناامیدی از داشته‌های مردم در برابر طمع به داشتۀ آنان،توکل در برابر حرص،رأفت و مهربانی در برابر تندخویی و خشونت،دانش در برابر نادانی،عفت در برابر پرده‌دری و بی‌بندوباری،زهد در برابر میل به دنیا،نرمخویی در برابر سنگدلی،خداترسی در برابر گستاخی،فروتنی در برابر تکبر،متانت و آرام بودن در برابر شتاب،بردباری در برابر سفاهت،خوشی در برابر هذیان‌گویی،تن به حق دادن در برابر سرپیچی کردن از آن و باور داشتن و پذیرفتن در برابر شک و تردید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صبوری در برابر بیتابی،گذشت در برابر انتقام،بی‌نیازی در برابر فقر،یادآوری در برابر بی‌توجهی،حفظ در برابر فراموشی،وفاداری و مهرورزی در برابر گسستن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،قناعت در برابر آز،همدلی و همراهی در برابر دریغ و منع،دوستی در برابر کینه و دشمنی،وفاداری در برابر خیانت،فرمانبرداری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برابر نافرمانی،خضوع در برابر برتری‌جویی،سلامت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بلا،دوست داشتن در برابر دشمنی ورزیدن،راستگویی در برابر دروغ‌پردازی، حق در برابر باطل،امانت نگاه داشتن در برابر خیانت ورزیدن،اخلاص در کارها در برابر آلودن کارها به اغراض نفسانی و شهامت در برابر کودنی</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رازداری در برابر پرده‌دری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برملا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برابر دورویی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 کاری در برابر فاش نمودن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،نمازگزاردن در برابر تباه کردن و بی‌اعتنایی به آن،روزه داشتن در برابر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خوردن،جهاد در برابر سرباز زدن از آن،حج در برابر نادیده انگاشتن پیمان با خدا،سخن پنهان کردن در برابر سخن‌چینی،نیکی به پدر و مادر در برابر ناسپاسی در حق ایشان،حقیقت در برابر ریا،خوبی در برابر زشتی،خویشتن را پوشاندن در برابر جلوه‌گری،تقیه در برابر بی‌باکی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فاش گفتن رازها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 به انصاف دادن در برابر تعصب، خوش‌برخوردی در برابر پرخاش و ستمگری،پاکیزگی در برابر آلودگی،شرم در برابر </w:t>
      </w:r>
    </w:p>
    <w:p>
      <w:pPr>
        <w:pStyle w:val="BookText"/>
        <w:rPr/>
      </w:pPr>
      <w:r>
        <w:rPr>
          <w:rFonts w:ascii="IRNazanin" w:hAnsi="IRNazanin" w:eastAsia="IRNazanin"/>
          <w:color w:val="111111"/>
          <w:sz w:val="28"/>
          <w:sz w:val="28"/>
          <w:szCs w:val="28"/>
          <w:rtl w:val="true"/>
          <w:lang w:bidi="fa-IR"/>
        </w:rPr>
        <w:t>بی‌شرمی،میانه‌روی در برابر زیاده‌روی،آسایش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اندوه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خستگی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خواهی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،آسان‌گیری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سختگیری و برکت در برابر بی‌برکتی</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پایایی و دقت در کارها در برابر سهل‌انگاری،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در برابر 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وقار در برابر سبکسری،نیکبختی در برابر بدبختی،توبه در برابر اصرار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 در برابر مغرور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خویشتن را بی‌گناه پنداشتن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،محافظت در برابر سستی،دعا و خواستن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روی‌گردانی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،چالاکی در برابر تنبلی،شادمانی در برابر اندوه،الفت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جمع پاکان مأنوس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برابر عزلت و گوشه‌نشینی و بخشندگی در برابر بخل قرار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آخرین روز عمر دنیا هرگز از در دوستی با یکدیگر در نیایند و در یک شخص جمع نشوند</w:t>
      </w:r>
      <w:r>
        <w:rPr>
          <w:rFonts w:eastAsia="IRNazanin" w:cs="IRNazanin"/>
          <w:color w:val="111111"/>
          <w:sz w:val="28"/>
          <w:szCs w:val="28"/>
          <w:rtl w:val="true"/>
          <w:lang w:bidi="fa-IR"/>
        </w:rPr>
        <w:t xml:space="preserve">].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هشام،لا تجمع هذه الخصال إلاّ لنبیّ أو وصیّ أو مؤمن امتحن اللّه قلبه للإیمان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سایر ذلک من المؤمنین فإنّ أحدهم لا یخلو من أن یکون فیه بعض هذه الجنود من أجناد العقل حتی یستکمل العقل و یتخلص من جنود الجهل،فعند ذلک یکون فی الدرجة العلیا مع الأنبیاء و الأوصیاء علیه السّلام وفّقنا اللّه و إیّاکم لطاعته؛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هشام،تمام این خصلت‌ها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مثبت و مقبول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در پیامبری،جانشین پیامبری یا مؤمنی که خداوند قلب او را با محک ایمان آزموده باشد،جمع نمی‌شود،اما سایر مؤمنان از برخی از این خصلت‌ها برخوردار هستند تا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تدریج عقل و لشکریان آن در آنان کامل شده،او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لشکریان جهل رهایی 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آن مؤمن در مرتبۀ والای پیامبران و جانشینان پیامبران قرار خواهد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ما و شما را به بندگی‌اش موفق دارد</w:t>
      </w:r>
      <w:r>
        <w:rPr>
          <w:rFonts w:eastAsia="IRNazanin" w:cs="IRNazanin"/>
          <w:color w:val="111111"/>
          <w:sz w:val="28"/>
          <w:szCs w:val="28"/>
          <w:rtl w:val="true"/>
          <w:lang w:bidi="fa-IR"/>
        </w:rPr>
        <w:t xml:space="preserve">. </w:t>
      </w:r>
      <w:r>
        <w:rPr>
          <w:rStyle w:val="FootnoteAnchor"/>
          <w:rtl w:val="true"/>
        </w:rPr>
        <w:footnoteReference w:id="308"/>
      </w:r>
      <w:bookmarkStart w:id="404" w:name="pg13435_178431"/>
    </w:p>
    <w:p>
      <w:pPr>
        <w:pStyle w:val="Heading4"/>
        <w:numPr>
          <w:ilvl w:val="3"/>
          <w:numId w:val="1"/>
        </w:numPr>
        <w:rPr/>
      </w:pPr>
      <w:bookmarkStart w:id="405" w:name="__RefHeading___Toc730518_2616395394"/>
      <w:bookmarkStart w:id="406" w:name="_Toc146"/>
      <w:bookmarkEnd w:id="404"/>
      <w:bookmarkEnd w:id="405"/>
      <w:r>
        <w:rPr>
          <w:rtl w:val="true"/>
        </w:rPr>
        <w:t>توحید و اساس تدبیر و برنامۀ خداوندی</w:t>
      </w:r>
      <w:bookmarkEnd w:id="40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ابی عمیر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مولایم موسی بن جعفر علیه السّلام وارد شدم و 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را به من بیاموز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 أحمد،لا تتجاوز فی التوحید ما ذکره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کتابه فتهلک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اللّه تعالی واحد،أحد،صمد،لم یلد فیورث،و لم یولد فیشارک،و لم یتخذ صاحبة و لا ولدا و لا شریکا،و انّه الحی الذی لا یموت،و القادر الذی لا یعجز،و القاهر الذی لا یغلب،و الحلیم الذی لا یعجل،و الدائم الذی لا یبید، و الباقی الذی لا یفنی،و الثابت الذی لا یزول،و الغنی الذی لا یفتقر،و العزیز الذی لا یذل،و العالم الذی لا یجهل،و العدل الذی لا یجور،و الجواد الذی لا یبخل،و انه لا تقدره العقول و لا تقع علیه الأوهام،و لا تحیط به الاقطار،و لا یحویه مکان،و لا تدرکه الأبصار و هو یدرک الأبصار و هو اللطیف الخبیر، و لیس کمثله شیء و هو السمیع البصیر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یَکُونُ مِنْ نَجْویٰ ثَلاٰثَةٍ إِلاّٰ هُوَ رٰابِعُهُمْ وَ لاٰ خَمْسَةٍ إِلاّٰ هُوَ سٰادِسُهُمْ وَ لاٰ أَدْنیٰ مِنْ ذٰلِکَ وَ لاٰ أَکْثَرَ إِلاّٰ هُوَ مَعَهُمْ أَیْنَ مٰا کٰانُوا</w:t>
      </w:r>
      <w:r>
        <w:rPr>
          <w:rFonts w:eastAsia="Amiri" w:cs="Amiri" w:ascii="Amiri" w:hAnsi="Amiri"/>
          <w:color w:val="111111"/>
          <w:sz w:val="28"/>
          <w:szCs w:val="28"/>
          <w:rtl w:val="true"/>
          <w:lang w:bidi="ar-SA"/>
        </w:rPr>
        <w:t xml:space="preserve">» </w:t>
      </w:r>
      <w:r>
        <w:rPr>
          <w:rStyle w:val="FootnoteAnchor"/>
          <w:rtl w:val="true"/>
        </w:rPr>
        <w:footnoteReference w:id="309"/>
      </w:r>
      <w:r>
        <w:rPr>
          <w:rFonts w:ascii="IRNazanin" w:hAnsi="IRNazanin" w:eastAsia="IRNazanin"/>
          <w:color w:val="111111"/>
          <w:sz w:val="28"/>
          <w:sz w:val="28"/>
          <w:szCs w:val="28"/>
          <w:rtl w:val="true"/>
          <w:lang w:bidi="fa-IR"/>
        </w:rPr>
        <w:t xml:space="preserve">و هو الأوّل الذی لا شیء قبله، و الأخر الذی لا شیء بعده،و هو القدیم و ما سواه مخلوق محدث،تعالی عن صفات المخلوقین علوّا کبیرا؛ </w:t>
      </w:r>
      <w:r>
        <w:rPr>
          <w:rStyle w:val="FootnoteAnchor"/>
          <w:rtl w:val="true"/>
        </w:rPr>
        <w:footnoteReference w:id="310"/>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ابو احمد،از آنچه که خداوند در کتاب خود دربارۀ توحید فرموده،تجاوز مکن که </w:t>
      </w:r>
    </w:p>
    <w:p>
      <w:pPr>
        <w:pStyle w:val="BookText"/>
        <w:rPr/>
      </w:pPr>
      <w:r>
        <w:rPr>
          <w:rFonts w:ascii="IRNazanin" w:hAnsi="IRNazanin" w:eastAsia="IRNazanin"/>
          <w:color w:val="111111"/>
          <w:sz w:val="28"/>
          <w:sz w:val="28"/>
          <w:szCs w:val="28"/>
          <w:rtl w:val="true"/>
          <w:lang w:bidi="fa-IR"/>
        </w:rPr>
        <w:t>هلاک می‌شوی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می‌خواهی دانش توحید را فراگیری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بدان که خداوند متعال یکی، یگانه و بی‌نیاز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زاده است تا ارث گذارد و نه زاده شده تا شریک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و فرزند و شریکی نگزیده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 زنده‌ای است که هرگز نمیرد،توانایی است که ناتوان نشود،پیروزی است که مغلوب نگردد،بردباری است که شتاب نکند،جاودانه‌ای است که نابود نشود،ماندگاری است که فنا نپذیرد،ثابت و پایایی است که زوال نگیرد،بی‌نیازی است که فقیر نگردد،عزیزی است که خوار نشود، عالمی است که نادانی بدو راه نیابد،دادگری است که ستم روا ندارد،بخشنده‌ای است که بخل نورزد،خردها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کنه معرفت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نرسند و تصورات او را در نیابند، چیزی او را احاطه نکرده،جایی او را در خود ندارد،دیدگان،او را نمی‌یابند و اوست که دیدگان را درمی‌یابد و او لطیف آگاه است و چیزی همانند او نیست و اوست که شنوا و بیناست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امام کاظم علیه السّلام این آیه را تلاوت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گفت و گوی محرمانه‌ای میان سه تن نیست،مگر این‌که او چهارمین آن‌هاست،و نه میان پنج تن مگر این‌که او ششمین آن‌هاست،و نه کمتر 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بیشتر،مگر این‌که هرکجا باشند او با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اوّلی است که چیزی پیش از او نبوده و آخری است که چیزی پس از او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هرچه غیر او مخلوق و حادث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حضرتش از توصیف و صفات خلق بالاتر و بسی والاتر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زکریا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الحسن،موسی بن جعفر علیه السّلام نقل شده است که فرمود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یکون شیء فی السماوات و لا فی الأرض إلاّ بسبع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بقضاء و قدر و ارادة </w:t>
      </w:r>
    </w:p>
    <w:p>
      <w:pPr>
        <w:pStyle w:val="BookText"/>
        <w:rPr/>
      </w:pPr>
      <w:r>
        <w:rPr>
          <w:rFonts w:ascii="IRNazanin" w:hAnsi="IRNazanin" w:eastAsia="IRNazanin"/>
          <w:color w:val="111111"/>
          <w:sz w:val="28"/>
          <w:sz w:val="28"/>
          <w:szCs w:val="28"/>
          <w:rtl w:val="true"/>
          <w:lang w:bidi="fa-IR"/>
        </w:rPr>
        <w:t>و مشیئة و کتاب و أجل و إذن،فمن زعم غیر هذا فقد کذب علی اللّه أو ردّ علی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وجود هرآنچه که در آسمان‌ها و در زمین است به هفت چیز بستگی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قضا،قدر، اراده،مشیت،کتاب،اجل و اذن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هرکس جز این را بگوید به یقین بر خدا دروغ بسته و بر حضرتش برگشته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الحسن،موسی بن جعفر علیه السّلام نامه‌ای به پدرم نوشت که در آن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اللّه أعلا و أجل و أعظم من أن یبلغ کنه صفته،فصفوه بما وصف به نفسه، و کفّوا عما سوی ذلک؛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خداوند برتر و بزرگتر از آن است که بشود به کنه صفات او پی برد،پس او را آن‌گونه توصیف کنید که حضرتش توصیف فرمود و از غیر آن دست بدارید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امام کاظم علیه السّلام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تعالی لا یشبهه شیء،أی فحش أو خنی أعظم من قول من یصف خالق الأشیاء بجسم أو صورة أو بخلقة أو بتحدید و أعضاء،تعالی اللّه عن ذلک علوّا کبیرا؛ </w:t>
      </w:r>
      <w:r>
        <w:rPr>
          <w:rStyle w:val="FootnoteAnchor"/>
          <w:rtl w:val="true"/>
        </w:rPr>
        <w:footnoteReference w:id="313"/>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هیچ چیز تشبیه‌پذیر نبوده و هیچ چیز به او شباهت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کدامین ناسزا و دشنام و هرزه‌درایی،بزرگتر از این‌که آفریدگار اشیا را به جسم، صورت اندام تشبیه کرد یا او را به جایی محدود نمود؟حضرتش از چنین توصیفی بالاتر و بسی والاتر است</w:t>
      </w:r>
      <w:r>
        <w:rPr>
          <w:rFonts w:eastAsia="IRNazanin" w:cs="IRNazanin"/>
          <w:color w:val="111111"/>
          <w:sz w:val="28"/>
          <w:szCs w:val="28"/>
          <w:rtl w:val="true"/>
          <w:lang w:bidi="fa-IR"/>
        </w:rPr>
        <w:t xml:space="preserve">». </w:t>
      </w:r>
      <w:bookmarkStart w:id="407" w:name="pg13435_178434"/>
    </w:p>
    <w:p>
      <w:pPr>
        <w:pStyle w:val="Heading4"/>
        <w:numPr>
          <w:ilvl w:val="3"/>
          <w:numId w:val="1"/>
        </w:numPr>
        <w:rPr/>
      </w:pPr>
      <w:bookmarkStart w:id="408" w:name="__RefHeading___Toc730520_2616395394"/>
      <w:bookmarkStart w:id="409" w:name="_Toc147"/>
      <w:bookmarkEnd w:id="407"/>
      <w:bookmarkEnd w:id="408"/>
      <w:r>
        <w:rPr>
          <w:rtl w:val="true"/>
        </w:rPr>
        <w:t>نکاتی از سیره و تاریخ حیات پیامبر اکرم صلّی اللّه علیه و آله</w:t>
      </w:r>
      <w:bookmarkEnd w:id="40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الطرف خود به نقل از کتاب الوصیۀ شیخ عیسی بن مستفاد ضریه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موسی بن جعفر علیه السّلام از پدرش امام جعفر صادق علیه السّلام آورده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رحلت رسول خدا صلّی اللّه علیه و آله نزدیک شد،پیامبر اکرم صلّی اللّه علیه و آله انصار را خواست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جماعت انصار،وقت جدایی فرا رسیده است و من خوانده شده‌ام و باید پاسخ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نیکو مجاوری بودید و حق مجاورت را به جای آوردید،یاری کردید و نیکو یاورانی بودید،با اموال خود همدلی کردید،جماعت مسلمانان را فزونی دادید و خون خود را برای خدا فدا کردید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بابت این کارها خداوند به شما پاداشی کامل خواهد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یک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دو اصل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مانده که تمامیت یافتن کارها بدان بستگی دارد و این،اصل و تمام کار است و من میان آن دو به اندازۀ تار مویی جدایی و تفاوت نمی‌بینم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یکی از آن را پذیرفته و دیگری را وانهد،منکر نخستین اصل آن بوده و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این انکار او،او را کیفر خواهد کرد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 جایگزینی از او نخواهد پذیرفت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انصار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خدا،آن دو را چگونه بشناسیم؟مبادا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از ما دریغ کنی که در این صورت گمراه شده،از آیین اسلام باز خواهیم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وادی ارتداد گم خواهید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نعمت اسلام موهبتی است که از خداوند و رسول او به ما رسیده و او به وسیلۀ تو ما را از تباهی و هلاکت وا رهانیده است، تو ابلاغ رسالت و خیرخواهی کردی و نسبت به ما مهربان بودی و بر ما دل سوزاندی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دو،کتاب خدا و اهل بیت من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کتاب،همان قرآن می‌باشد که شامل حجت،نور و برهان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خدا هماره تازه و شاداب و گواه و داوری دادگر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به حلال و حرام و احکام خدا راهنمایی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واپسین در محضر داوری خدا با کسانی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احکام آن را نادیده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احتجاج می‌پردازد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 این احتجاج و مخاصمه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خداوند گام‌های آنان را بر پل صراط می‌لغزاند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رعایت حقوق و حدود کتاب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کوتاهی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خوش‌رفتاری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اهل بیتم مراعات کنید که آن لطیف آگاه مرا خبر داد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از یکدیگر جدا نمی‌شوند تا در کنار حوض کوثر بر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اسلام چونان سقف است که زیر آن ستون قرار دارد و قوام و ثبات سقف به ستون وابسته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یکی از شما آن سقف را با تمام حدودش،اما بدون ستون به کار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 عمل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 است که سقف بر او فرو ریزد و او را به دوزخ افکند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مردم،ستون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اعتماد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،ستون اسلام است،چرا که خداوند متعال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پاکیزه به سوی او بالا می‌رود،و کار شایسته به آن رفعت می‌بخشد</w:t>
      </w:r>
      <w:r>
        <w:rPr>
          <w:rFonts w:eastAsia="IRNazanin" w:cs="IRNazanin"/>
          <w:color w:val="111111"/>
          <w:sz w:val="28"/>
          <w:szCs w:val="28"/>
          <w:rtl w:val="true"/>
          <w:lang w:bidi="fa-IR"/>
        </w:rPr>
        <w:t xml:space="preserve">» </w:t>
      </w:r>
      <w:r>
        <w:rPr>
          <w:rStyle w:val="FootnoteAnchor"/>
          <w:rtl w:val="true"/>
        </w:rPr>
        <w:footnoteReference w:id="3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کار شایسته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فرمانبرداری از امام و ولی امر و چنگ‌زدن به ریسمان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فهمیدید؟خدا را،خدا را، در اهل بیتم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که آنان را واگذارید و راهی جز راه آنان برگزینید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اینان، چلچراغ پر فروغ تاریکی‌ها،کان دانش،چشمه‌های حکمت و جایگاه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فرشتگان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وصی،امانتدار و وارث من،از میان آنان است و جایگاه او نسبت به من چونان جایگاه هارون نسبت به موسی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هان ای جماعت انصار،آیا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که 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ابلاغ کردم؟</w:t>
      </w:r>
    </w:p>
    <w:p>
      <w:pPr>
        <w:pStyle w:val="BookText"/>
        <w:rPr/>
      </w:pPr>
      <w:r>
        <w:rPr>
          <w:rFonts w:ascii="IRNazanin" w:hAnsi="IRNazanin" w:eastAsia="IRNazanin"/>
          <w:color w:val="111111"/>
          <w:sz w:val="28"/>
          <w:sz w:val="28"/>
          <w:szCs w:val="28"/>
          <w:rtl w:val="true"/>
          <w:lang w:bidi="fa-IR"/>
        </w:rPr>
        <w:t>هان ای حاضران گوش فرا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دروازۀ خانۀ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دروازۀ خانۀ من و خانه‌اش خانۀ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هرکس حریم آن را بشکند،حریم خداوند را شکسته و حجاب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باری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 کاظم علیه السّلام بسیار گریست و گفتارش قطع شد،سپس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هتک و اللّه حجاب اللّه،هتک و اللّه حجاب اللّه،هتک و اللّه حجاب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حجاب خدا دریده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حجاب خدا دریده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حجاب خدا دریده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کاظم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از جدم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مهاجران را گرد آورد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مردم،من فرا خوانده شده‌ام و دعوت دعوت‌کننده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مشتاق دیدار با خدای خویش و رسیدن به برادرانم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آگاه می‌کنم که وصیت خود را به جانشین خود کرده،شما را همانند چهارپایان وانگذاشته و چیزی از امور شما را نادیده نگذاردم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خطاب برخاست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خدا،به آنچه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آن‌گونه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پیش از تو وصیت کرده‌اند،وصیت نمودی؟</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فرمان خدا وصیت کردی یا به فرمان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به عمر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عمر،بنشین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فرمان خدا وصیت کردم و او فرمان داد که از او فرمانبرداری 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خودم وصیت کرده و وصی برگزیده‌ام،پس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من فرمانبرداری از خداست و هرکس مرا نافرمانی کند خدا را نافرمانی کرده است و هرکس نافرمانی جانشین می‌کند،نافرمانی مرا کرده است و هرکس فرمان وصی مرا به گوش گیرد از من فرمان برده است و هرکس گوش به فرمان من بسپارد، از خدا فرمان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پیامبر صلّی اللّه علیه و آله خشمگینانه رو به حاضران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مردم،وصیت مرا بشنوید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من ایمان آورده،نبوت مرا تصدیق کرده و مرا پیامبر خدا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بشنود و آگاه باشد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 علیه السّلام و فرمانبرداری و تصدیق او سفارش می‌کنم،زیرا ولایت او،ولایت من است و ولایت من،ولایت پروردگار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رسالت خود را ابلاغ کردم، پس حاضران،غایبان را آگاه کنند که علی بن ابی طالب،پرچم و نشانۀ هدایت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از پرچم و نشانه دور شود گمراه گردد،هر کس از آن پیشی گیرد به دوزخ در افتد،هر کس از این نشانه عقب مانده،به راست رود هلاک شود و چون رو به سوی چپ نهد،گمراه گردد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توفیق من جز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نیست</w:t>
      </w:r>
      <w:r>
        <w:rPr>
          <w:rFonts w:eastAsia="IRNazanin" w:cs="IRNazanin"/>
          <w:color w:val="111111"/>
          <w:sz w:val="28"/>
          <w:szCs w:val="28"/>
          <w:rtl w:val="true"/>
          <w:lang w:bidi="fa-IR"/>
        </w:rPr>
        <w:t xml:space="preserve">» </w:t>
      </w:r>
      <w:r>
        <w:rPr>
          <w:rStyle w:val="FootnoteAnchor"/>
          <w:rtl w:val="true"/>
        </w:rPr>
        <w:footnoteReference w:id="315"/>
      </w:r>
      <w:r>
        <w:rPr>
          <w:rFonts w:ascii="IRNazanin" w:hAnsi="IRNazanin" w:eastAsia="IRNazanin"/>
          <w:color w:val="111111"/>
          <w:sz w:val="28"/>
          <w:sz w:val="28"/>
          <w:szCs w:val="28"/>
          <w:rtl w:val="true"/>
          <w:lang w:bidi="fa-IR"/>
        </w:rPr>
        <w:t>آیا شنیدید؟</w:t>
      </w:r>
    </w:p>
    <w:p>
      <w:pPr>
        <w:pStyle w:val="BookText"/>
        <w:rPr/>
      </w:pPr>
      <w:r>
        <w:rPr>
          <w:rFonts w:ascii="IRNazanin" w:hAnsi="IRNazanin" w:eastAsia="IRNazanin"/>
          <w:color w:val="111111"/>
          <w:sz w:val="28"/>
          <w:sz w:val="28"/>
          <w:szCs w:val="28"/>
          <w:rtl w:val="true"/>
          <w:lang w:bidi="fa-IR"/>
        </w:rPr>
        <w:t>حاضران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کاظم علیه السّلام روایت شد،که فرمود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رسول خدا صلّی اللّه علیه و آله وصیت خود را به علی علیه السّلام نمود،به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مسؤولیت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پاسخی فراهم کن تا چون در محضر خداوند عرش قرار گرفتی در نمانی،چرا که در آن روز دربارۀ حلال و حرام،محکم و متشابه کتاب خدا آن‌گونه که نازل شد،دربارۀ آنچه تو را بدان سفارش کردم و نیز در مورد احکامی چون امر به معروف و نهی از منکر و پرهیز از آن با تو محاجّه و از تو بازخواست می‌کنم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از اجرای حدود خدا با شرایط آن،همۀ احکام و امور،برپا داشتن نماز، رساندن زکات به مستحقان آن،حج خانۀ خدا و جهاد در راه خدا از تو پرسش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 در آن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سخنی برای گفتن خواهی داشت؟</w:t>
      </w:r>
    </w:p>
    <w:p>
      <w:pPr>
        <w:pStyle w:val="BookText"/>
        <w:rPr/>
      </w:pP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مادرم فدایت باد،به حرمت و منزلتی که نزد خداوند داری و نعمتی که او بر تو دارد،امید دارم که خدایم 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 کرده،استوارم گرداند تا آن هنگام که در محضر خداوند تو را ببینم،تقصیر،سستی و افراطی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نامۀ عمل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باشم و خشم را بر چهره‌ات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چهره من و چهرۀ پدرانم و مادرانم فدای آن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نبینم،بلکه 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پدر و مادرم فدایت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بیابی که پیوسته و تا واپسین دم زندگی از وصیت و روش و طریقت تو پیروی کرده باشم و سپس فرزندانم چنین باشند،نه در انجام وظیفه کوتاهی کرده باشیم،نه راه افراط پیموده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خود را بر صورت و سینۀ پیامبر صلّی اللّه علیه و آله افکندم می‌گفتم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من و دختر و فرزندانت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پدرم و مادرم فدایت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تو تنها می‌مانیم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غم و اندوه من از این است که پس از تو خانه‌ام از خبرهای 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 شده و جبرئیل و میکائیل را از دست می‌دهم و ردپایی و صدایی از آنان نخواهم دید و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رسول خدا صلّی اللّه علیه و آله مدتی طولانی از هوش رفت سپس به هوش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الحسن کاظم علیه السّلام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پدرم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به هوش آمدن پیامبر صلّی اللّه علیه و آله چه شد؟پدرم فرمود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زنان گریه‌کنان بر حضرت وارد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بانگ شیون برخاست و مهاجران و انصار که بر درب خانه بودند ضجه و ناله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حال صدایی برخاست که می‌گفت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کجاست؟</w:t>
      </w:r>
    </w:p>
    <w:p>
      <w:pPr>
        <w:pStyle w:val="BookText"/>
        <w:rPr/>
      </w:pPr>
      <w:r>
        <w:rPr>
          <w:rFonts w:ascii="IRNazanin" w:hAnsi="IRNazanin" w:eastAsia="IRNazanin"/>
          <w:color w:val="111111"/>
          <w:sz w:val="28"/>
          <w:sz w:val="28"/>
          <w:szCs w:val="28"/>
          <w:rtl w:val="true"/>
          <w:lang w:bidi="fa-IR"/>
        </w:rPr>
        <w:t>علی علیه السّلام بر پیامبر صلّی اللّه علیه و آله وارد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بر پیامبر صلّی اللّه علیه و آله انداختم و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تو را فهم و استواری دهد،هدایتت کند، توفیقت دهد،یاری‌ات نماید،لغزش‌های تو را بیامرزد و نامت را بلند آوازه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برادرم بدان که این جماعت به چیزی جز من دل‌مشغول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تو در میان این امت،مثل کعبه است که خداوند آن را نشانه‌ای برای مردم قرار داد که از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آن می‌آید،ولی او به سوی آنان نمی‌رود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تو پرچم و نشانۀ هدایت و فروغ دین که همان نور خداست،می‌باشی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آن‌که مرا به حق به پیامبری برانگیخت،پس از آن‌که بیم‌دادن‌های خداوند را به آنان ابلاغ کردم، یکایک آنان را از حقوقی که خداوند برای تو بر آنان واجب کرده و به اطاعت از تو ملزم نموده،آگاه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پاسخ مثبت داده و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 وصایت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تو واگذاردند،اما من از گفتار نادرست آنان آگاه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می‌دانم پذیرش آنان قلبی نبوده بلکه ظاهری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هرگاه جان سپردم و تو از انجام وصیت‌های من فراغت یافتی و مرا در قبرم پنهان کردی،در خانه‌ات بنشین و قرآن را براساس ترتیب نزول و احکام و فرائض آن را آن‌گونه که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دور از تأویل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جمع‌آوری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بدون این‌که ملامت ملامتگری تو را نگران و سست کند به آنچه که فرمانت دادم بپرداز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تو باد به صبر در برابر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بر تو روا می‌دارند تا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تو فرا رسد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 وارد شوی</w:t>
      </w:r>
      <w:r>
        <w:rPr>
          <w:rFonts w:eastAsia="IRNazanin" w:cs="IRNazanin"/>
          <w:color w:val="111111"/>
          <w:sz w:val="28"/>
          <w:szCs w:val="28"/>
          <w:rtl w:val="true"/>
          <w:lang w:bidi="fa-IR"/>
        </w:rPr>
        <w:t xml:space="preserve">». </w:t>
      </w:r>
      <w:r>
        <w:rPr>
          <w:rStyle w:val="FootnoteAnchor"/>
          <w:rtl w:val="true"/>
        </w:rPr>
        <w:footnoteReference w:id="316"/>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ضریر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الکاظم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مطلب که پیامبر صلّی اللّه علیه و آله به ابو بکر و پس از او عمر دستور دادند تا به مسجد 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پیامبر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جماعت را به عهده گیرند؛بسیار بر سر زبان‌هاست و مردم آن را بازگو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مدتی دراز سر فرو افکنده،سپس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آن‌گونه که می‌گویند نیست،اما تو ای عیسی،دربارۀ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بسیار کاوش می‌کنی و جز به یافتن آن‌ها رضایت نمی‌دهی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فدایت باد،از آن‌رو می‌پرسم که در دینم از آن سود برده،بر دانشم افزوده شود،مبادا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نادانستن 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 شوم و خود از گمراهی خویش بی‌خبر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 سو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را همانند شما می‌توانم بیابم تا پرسش‌های مرا پاسخ دهد؟</w:t>
      </w:r>
    </w:p>
    <w:p>
      <w:pPr>
        <w:pStyle w:val="BookText"/>
        <w:rPr/>
      </w:pP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بیماری پیامبر صلّی اللّه علیه و آله شدت یافت،علی علیه السّلام را فراخواند و سر بر دامن او نهاده و از هوش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وقت نماز فرا رسید و بانگ اذان داده شد،عایشه بیرون شده،به 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عمر،به سوی مسجد روانه و امامت مردم را بر عهده 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پدرت به این کار سزاوارتر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می‌گویی،اما او مردی نرمخو و آرام است و می‌ترسم مردم بر او یورش ببرند،پس تو به این امر بپرداز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به او گفت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که محمد صلّی اللّه علیه و آله بی‌هوش است و به زودی به هوش نمی‌آید،علی نیز دل‌مشغول اوست و نمی‌تواند او را تنها بگذارد،پدرت به مسجد برود و من هر یورش و جنبشی را از او دور می‌کنم،چرا که بیم آن دارم اگر محمد صلّی اللّه علیه و آله به هوش بیاید،علی را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جماعت به مسجد بفرستد،زیرا </w:t>
      </w:r>
    </w:p>
    <w:p>
      <w:pPr>
        <w:pStyle w:val="BookText"/>
        <w:rPr/>
      </w:pPr>
      <w:r>
        <w:rPr>
          <w:rFonts w:ascii="IRNazanin" w:hAnsi="IRNazanin" w:eastAsia="IRNazanin"/>
          <w:color w:val="111111"/>
          <w:sz w:val="28"/>
          <w:sz w:val="28"/>
          <w:szCs w:val="28"/>
          <w:rtl w:val="true"/>
          <w:lang w:bidi="fa-IR"/>
        </w:rPr>
        <w:t>مناجات شب گذشتۀ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می‌شنیدم که در پایان آن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بیرون شد تا امامت نماز مردم را بر عهده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از حضور ابو بکر برای امامت نماز متعجب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حضور او را غیر عادی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 این گمان شدند که او به فرمان رسول خدا به مسجد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ابو بکر تکبیر نماز نگفته بود که پیامبر صلّی اللّه علیه و آله به هوش آمد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را فرا بخوانید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عباس به حضور پیامبر صلّی اللّه علیه و آله رسید،خود و علی علیه السّلام پیامبر صلّی اللّه علیه و آله را به مسجد بردند و او نشسته،امامت نماز را بر عهده گرفت،سپس حضرت بر منبر قرار داده شد و این آخرین باری بود که او بر منبر 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مردم مدینه از مهاجران و انصار و زنان بزرگ شهر از خانه‌ها برآمده در مسجد حضور 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گریان و شیون‌کنان بوده،کلمۀ استرجاع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زبان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زمانی سخن می‌گفت و گاهی خاموش می‌شد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میان خطبه‌اش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جماعت مهاجران و انصار و آنان از جن و انس در این روز و در این هنگام در این‌جا حضور دارند،حاضران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گفتۀ 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غایبان برسانند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کتاب خدا را در میان شما بر جای گذاشتم؛کتابی که در بردارندۀ نور،هدایت و بیان است و خداوند از بیان هیچ چیزی در آن غافل نبوده است و این حجت خدایی من بر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نشانۀ بزرگتر دین را در میان شما وانهادم و او وصی من علی بن ابی طالب است که نشانۀ دین،نور و هدایت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او ریسمان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است،پس همگی به او چنگ اندازند و از گردش پراکنده نشوید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یاد آرید این نعمت بزرگ خدا را که شما باهم </w:t>
      </w:r>
    </w:p>
    <w:p>
      <w:pPr>
        <w:pStyle w:val="BookText"/>
        <w:rPr/>
      </w:pPr>
      <w:r>
        <w:rPr>
          <w:rFonts w:ascii="IRNazanin" w:hAnsi="IRNazanin" w:eastAsia="IRNazanin"/>
          <w:color w:val="111111"/>
          <w:sz w:val="28"/>
          <w:sz w:val="28"/>
          <w:szCs w:val="28"/>
          <w:rtl w:val="true"/>
          <w:lang w:bidi="fa-IR"/>
        </w:rPr>
        <w:t>دشمن بودید،خدا در دل‌های شما الفت و مهربانی انداخت و به لطف خداوند همه برادر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یکدیگر شدید</w:t>
      </w:r>
      <w:r>
        <w:rPr>
          <w:rFonts w:eastAsia="IRNazanin" w:cs="IRNazanin"/>
          <w:color w:val="111111"/>
          <w:sz w:val="28"/>
          <w:szCs w:val="28"/>
          <w:rtl w:val="true"/>
          <w:lang w:bidi="fa-IR"/>
        </w:rPr>
        <w:t xml:space="preserve">. </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ای مردم،این،علی بن ابی طالب است که گنجینۀ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اندوخته‌ای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امروز و فردای شما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او را امروز و فردا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واپسین دم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داشته،از او پیروی کند،به پیمانی که با خداوند بسته وفا کرده و وظیفۀ خود را به انجام رسانده است و هرکس امروز و فردا با او دشمنی ورزد،روز قیامت و درحالی‌که حجتی و برهانی برای خداوند ندارد،کور و کر پا به عرصۀ محشر خواهد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مردم،مبادا فردا در حالی شما را ببینم که دنیا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چونان عروس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حجله ببرید،اما اهل بیت خود را پریشان حال،بی‌سامان،اندوه‌زده،ستمدیده و خونشان روان شده،ببینم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پیروی از گمراهی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گمراهان و تشکیل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برپایی و حاکم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نادانی بپرهیزید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بدانید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 جانشینی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و نشانه‌هایی دارد که خداوند در قرآن از آنان نام برده است و من آنچه را که بدان فرستاده شده‌ام به شما شناساندم و رساندم،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شما را بسیار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بدبخت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نادانی می‌بینم</w:t>
      </w:r>
      <w:r>
        <w:rPr>
          <w:rFonts w:eastAsia="IRNazanin" w:cs="IRNazanin"/>
          <w:color w:val="111111"/>
          <w:sz w:val="28"/>
          <w:szCs w:val="28"/>
          <w:rtl w:val="true"/>
          <w:lang w:bidi="fa-IR"/>
        </w:rPr>
        <w:t xml:space="preserve">. </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مبادا پس از من کفر ورزیده،مرتد شوید و بدون شناخت و علم،کتاب خدا را تأویل و براساس هوای نفس،بدعتگزاری کنید،چرا که هربدعت و گفتاری که مخالف قرآن باشد،مردود و باطل است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ای مردم بدانید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قرآن،پیشوای هدایت است که راهبری دارد که با حکمت و برهان و موعظۀ نیکو،به سوی آن راهبری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 و ولی امر پس از من،امر قرآن را در دست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وارث دانش،حکمت </w:t>
      </w:r>
      <w:bookmarkStart w:id="410" w:name="pg13435_178443"/>
    </w:p>
    <w:p>
      <w:pPr>
        <w:pStyle w:val="BookText"/>
        <w:rPr/>
      </w:pPr>
      <w:bookmarkEnd w:id="410"/>
      <w:r>
        <w:rPr>
          <w:rFonts w:ascii="IRNazanin" w:hAnsi="IRNazanin" w:eastAsia="IRNazanin"/>
          <w:color w:val="111111"/>
          <w:sz w:val="28"/>
          <w:sz w:val="28"/>
          <w:szCs w:val="28"/>
          <w:rtl w:val="true"/>
          <w:lang w:bidi="fa-IR"/>
        </w:rPr>
        <w:t>و نهان و آشکار من است؛همان چیزهایی که پیامبران قبل از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جانشینان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ارث گذاشتند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ارث‌بر و هم اثرگذار هستم،پس مبادا که نفستان شما را فریب داده،بر شما دروغزنی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مردم؛خدا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را،دربارۀ اهل بیتم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 بدانید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آنان ارکان دین، چلچراغ نورافشان تاریکی‌ها،کان دانش‌اند و علی علیه السّلام برادر من،وارث دانش من،وزیر من،امین من و ادامه‌دهندۀ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هموست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سنت من به پیمان من وفا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بدانید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گروندۀ به من و آخرین دیدارکنندۀ آنان با من به هنگام مرگ است و اولین کسی است که در قیامت با من دیدار می‌کند،پس حاضران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غایبان برسانند که هرکه به ناحق و بدون شایستگی و درحالی‌که بهتر از او در میان امت باشد،امامت و راهبری امت را به دست گیرد به یقین کفر ورزیده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مردم،هرکس بر گردن من حقی دارد این منم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آمادۀ مقابله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وعده‌ای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نزد علی بن ابی طالب برود که او ضامن تمام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ادا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کسی را بر من حقی نباشد</w:t>
      </w:r>
      <w:r>
        <w:rPr>
          <w:rFonts w:eastAsia="IRNazanin" w:cs="IRNazanin"/>
          <w:color w:val="111111"/>
          <w:sz w:val="28"/>
          <w:szCs w:val="28"/>
          <w:rtl w:val="true"/>
          <w:lang w:bidi="fa-IR"/>
        </w:rPr>
        <w:t xml:space="preserve">». </w:t>
      </w:r>
      <w:r>
        <w:rPr>
          <w:rStyle w:val="FootnoteAnchor"/>
          <w:rtl w:val="true"/>
        </w:rPr>
        <w:footnoteReference w:id="319"/>
      </w:r>
    </w:p>
    <w:p>
      <w:pPr>
        <w:pStyle w:val="Heading4"/>
        <w:numPr>
          <w:ilvl w:val="3"/>
          <w:numId w:val="1"/>
        </w:numPr>
        <w:rPr/>
      </w:pPr>
      <w:bookmarkStart w:id="411" w:name="__RefHeading___Toc730522_2616395394"/>
      <w:bookmarkStart w:id="412" w:name="_Toc148"/>
      <w:bookmarkEnd w:id="411"/>
      <w:r>
        <w:rPr>
          <w:rtl w:val="true"/>
        </w:rPr>
        <w:t>امامت و امامان از نگاه امام کاظم علیه السّلام</w:t>
      </w:r>
      <w:bookmarkEnd w:id="412"/>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 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الحجة لا تقوم للّه علی خلقه إلاّ بإمام حیّ یعرف؛ </w:t>
      </w:r>
      <w:r>
        <w:rPr>
          <w:rStyle w:val="FootnoteAnchor"/>
          <w:rtl w:val="true"/>
        </w:rPr>
        <w:footnoteReference w:id="320"/>
      </w:r>
      <w:r>
        <w:rPr>
          <w:rFonts w:ascii="IRNazanin" w:hAnsi="IRNazanin" w:eastAsia="IRNazanin"/>
          <w:color w:val="111111"/>
          <w:sz w:val="28"/>
          <w:sz w:val="28"/>
          <w:szCs w:val="28"/>
          <w:rtl w:val="true"/>
          <w:lang w:bidi="fa-IR"/>
        </w:rPr>
        <w:t>جز با وجود امامی زنده که شناخته شود،حجت خداوند بر مردم تمام نمی‌شود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راشد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الأرض لا تخلوا من حجّة،و أنا و اللّه ذلک الحجة؛ </w:t>
      </w:r>
      <w:r>
        <w:rPr>
          <w:rStyle w:val="FootnoteAnchor"/>
          <w:rtl w:val="true"/>
        </w:rPr>
        <w:footnoteReference w:id="321"/>
      </w:r>
      <w:r>
        <w:rPr>
          <w:rFonts w:ascii="IRNazanin" w:hAnsi="IRNazanin" w:eastAsia="IRNazanin"/>
          <w:color w:val="111111"/>
          <w:sz w:val="28"/>
          <w:sz w:val="28"/>
          <w:szCs w:val="28"/>
          <w:rtl w:val="true"/>
          <w:lang w:bidi="fa-IR"/>
        </w:rPr>
        <w:t>زمین از حجت خالی نمی‌ماند و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حجت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 علیه السّلام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نحن فی العلم و الشجاعة سواء،و فی العطایا علی قدر ما نؤمر؛ </w:t>
      </w:r>
      <w:r>
        <w:rPr>
          <w:rStyle w:val="FootnoteAnchor"/>
          <w:rtl w:val="true"/>
        </w:rPr>
        <w:footnoteReference w:id="322"/>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دانش و دلاوری یکسان هستیم و در دهش و بخشش آن اندازه می‌دهیم که فرمان می‌یابیم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بن خارجه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 علیه السّلام به من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نحن المثانی التی اریها رسول اللّه صلّی اللّه علیه و آله و نحن وجه اللّه نتقلب بین أظهرکم، فمن عرفنا،عرفنا و من لم یعرفنا فأمامه الیقین؛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قرآنی هستیم که به رسول خدا صلّی اللّه علیه و آله نمایانده شد و ما وجه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هستیم که در میان شما زندگی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هرکسی ما را بشناسد،شناخته است و هرکس ما را نشناسد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یا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پیش دارد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خواهد شناخت،اما او را سودی نبخشد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الحسن،موسی کاظم علیه السّلام در تفسیر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یَحْسُدُونَ النّٰاسَ عَلیٰ مٰا آتٰاهُمُ اللّٰهُ مِنْ فَضْلِهِ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24"/>
      </w:r>
      <w:r>
        <w:rPr>
          <w:rFonts w:ascii="IRNazanin" w:hAnsi="IRNazanin" w:eastAsia="IRNazanin"/>
          <w:color w:val="111111"/>
          <w:sz w:val="28"/>
          <w:sz w:val="28"/>
          <w:szCs w:val="28"/>
          <w:rtl w:val="true"/>
          <w:lang w:bidi="fa-IR"/>
        </w:rPr>
        <w:t>بلکه به مردم،برای آنچه خدا از فضل خویش به آنان عطا کرده رشک 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نحن المحسودون؛ </w:t>
      </w:r>
      <w:r>
        <w:rPr>
          <w:rStyle w:val="FootnoteAnchor"/>
          <w:rtl w:val="true"/>
        </w:rPr>
        <w:footnoteReference w:id="325"/>
      </w:r>
      <w:r>
        <w:rPr>
          <w:rFonts w:ascii="IRNazanin" w:hAnsi="IRNazanin" w:eastAsia="IRNazanin"/>
          <w:color w:val="111111"/>
          <w:sz w:val="28"/>
          <w:sz w:val="28"/>
          <w:szCs w:val="28"/>
          <w:rtl w:val="true"/>
          <w:lang w:bidi="fa-IR"/>
        </w:rPr>
        <w:t>ماییم که مورد رشک و حسد قرار گرفته‌ایم</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فضیل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ابو الحسن علیه السّلام نقل می‌کند که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تفسیر آیۀ وَ أَنَّ الْمَسٰاجِدَ لِلّٰهِ فَلاٰ تَدْعُوا مَعَ اللّٰهِ أَحَداً؛ </w:t>
      </w:r>
      <w:r>
        <w:rPr>
          <w:rStyle w:val="FootnoteAnchor"/>
          <w:rtl w:val="true"/>
        </w:rPr>
        <w:footnoteReference w:id="326"/>
      </w:r>
      <w:r>
        <w:rPr>
          <w:rFonts w:ascii="IRNazanin" w:hAnsi="IRNazanin" w:eastAsia="IRNazanin"/>
          <w:color w:val="111111"/>
          <w:sz w:val="28"/>
          <w:sz w:val="28"/>
          <w:szCs w:val="28"/>
          <w:rtl w:val="true"/>
          <w:lang w:bidi="fa-IR"/>
        </w:rPr>
        <w:t>و مساجد،ویژۀ خداست،پس هیچ کس را با خدا مخوانید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الأوصیاء؛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اوصیا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پیامبر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Style w:val="FootnoteAnchor"/>
          <w:rtl w:val="true"/>
        </w:rPr>
        <w:footnoteReference w:id="327"/>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بن عمیره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عبد صالح، ابو الحسن علیه السّلام خبر مرگ یکی از شیعیان را به او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 گفتم که او می‌داند شیعه‌اش چه زمانی می‌میرد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گویی که خشمگین بود،فرمود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 اسحاق،رشید هجری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منایا و بلایا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مرگ‌ها و بلاها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می‌دانست و امام،به این دانش سزاوارتر است</w:t>
      </w:r>
      <w:r>
        <w:rPr>
          <w:rFonts w:eastAsia="IRNazanin" w:cs="IRNazanin"/>
          <w:color w:val="111111"/>
          <w:sz w:val="28"/>
          <w:szCs w:val="28"/>
          <w:rtl w:val="true"/>
          <w:lang w:bidi="fa-IR"/>
        </w:rPr>
        <w:t xml:space="preserve">». </w:t>
      </w:r>
      <w:r>
        <w:rPr>
          <w:rStyle w:val="FootnoteAnchor"/>
          <w:rtl w:val="true"/>
        </w:rPr>
        <w:footnoteReference w:id="328"/>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می‌کند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ابو الحسن علیه السّلام بودم که مردی بر حضرت وارد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 علیه السّلام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فلان،تو یک ماه دیگر می‌میری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 اندیشیدم گویی اجل و مرگ شیعیان را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اسحاق،چه چیزی را عجیب و غریب می‌دانید؟درحالی‌که رشید 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منزلت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 بود،اما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منایا و بلایا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داشت،پس امام به این علم سزاوارتر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اسحاق،دو سال دیگر خواهی مرد و خاندان و فرزندان و خانواده‌ات پراکنده شده،دستخوش بینوایی شدیدی خواهند شد</w:t>
      </w:r>
      <w:r>
        <w:rPr>
          <w:rFonts w:eastAsia="IRNazanin" w:cs="IRNazanin"/>
          <w:color w:val="111111"/>
          <w:sz w:val="28"/>
          <w:szCs w:val="28"/>
          <w:rtl w:val="true"/>
          <w:lang w:bidi="fa-IR"/>
        </w:rPr>
        <w:t xml:space="preserve">». </w:t>
      </w:r>
      <w:r>
        <w:rPr>
          <w:rStyle w:val="FootnoteAnchor"/>
          <w:rtl w:val="true"/>
        </w:rPr>
        <w:footnoteReference w:id="329"/>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علی بن جعفر علیه السّلام از برادرش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علیه السّلام نقل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تفسیر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بِئْرٍ مُعَطَّلَةٍ وَ قَصْرٍ مَشِیدٍ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چاه‌های متروک و کوشک‌هایی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البئر المعطلة الإمام الصامت و القصر المشید الإمام الناطق؛چاه متروک،امام خاموش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کنج عزلت گزیده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کاخ‌های افراشته،امام گویاست</w:t>
      </w:r>
      <w:r>
        <w:rPr>
          <w:rFonts w:eastAsia="IRNazanin" w:cs="IRNazanin"/>
          <w:color w:val="111111"/>
          <w:sz w:val="28"/>
          <w:szCs w:val="28"/>
          <w:rtl w:val="true"/>
          <w:lang w:bidi="fa-IR"/>
        </w:rPr>
        <w:t xml:space="preserve">». </w:t>
      </w:r>
      <w:r>
        <w:rPr>
          <w:rStyle w:val="FootnoteAnchor"/>
          <w:rtl w:val="true"/>
        </w:rPr>
        <w:footnoteReference w:id="330"/>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ما نقل کرده،گفت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مکه،همراه </w:t>
      </w:r>
    </w:p>
    <w:p>
      <w:pPr>
        <w:pStyle w:val="BookText"/>
        <w:rPr/>
      </w:pPr>
      <w:r>
        <w:rPr>
          <w:rFonts w:ascii="IRNazanin" w:hAnsi="IRNazanin" w:eastAsia="IRNazanin"/>
          <w:color w:val="111111"/>
          <w:sz w:val="28"/>
          <w:sz w:val="28"/>
          <w:szCs w:val="28"/>
          <w:rtl w:val="true"/>
          <w:lang w:bidi="fa-IR"/>
        </w:rPr>
        <w:t>ابو الحسن علیه السّلام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کتاب خدا را به گونه‌ای تفسیر می‌کنی که تا به حال نشنیده‌ایم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الحسن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علینا نزل قبل الناس،و لنا فسر قبل أن یفسّر فی الناس،فنحن نعرف حلاله و حرامه و ناسخه و منسوخه و سفریه و حضریه و فی أی لیلة نزلت کم من آیة و فیمن نزلت و فیما نزلت،فنحن حکماء اللّه فی أرضه و شهداؤه علی خلقه و هو قول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سَتُکْتَبُ شَهٰادَتُهُمْ وَ یُسْئَلُونَ</w:t>
      </w:r>
      <w:r>
        <w:rPr>
          <w:rFonts w:eastAsia="IRNazanin" w:cs="IRNazanin"/>
          <w:color w:val="111111"/>
          <w:sz w:val="28"/>
          <w:szCs w:val="28"/>
          <w:rtl w:val="true"/>
          <w:lang w:bidi="fa-IR"/>
        </w:rPr>
        <w:t xml:space="preserve">. </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 xml:space="preserve">فالشهادة لنا و المسألة للمشهود علیه فهذا علم ما قد أنهیته إلیک ما لزمنی فإن قبلت فاشکر و إن ترکت فإنّ اللّه علی کل شیء شهید؛ </w:t>
      </w:r>
      <w:r>
        <w:rPr>
          <w:rStyle w:val="FootnoteAnchor"/>
          <w:rtl w:val="true"/>
        </w:rPr>
        <w:footnoteReference w:id="3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مردم بر ما نازل شده و پیش از آن‌که برای مردم تفسیر شود، برای ما تفسیر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حلال و حرام و ناسخ و منسوخ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و حضر آن را می‌شناسیم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می‌دانیم در چه شبی چند آیه و دربارۀ چه کسی و چه چیزی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داوران خداوند در زمین و گواه بر خلقش هستیم که حضرت احدیت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سَتُکْتَبُ شَهٰادَتُهُمْ وَ یُسْئَلُونَ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گواهی ایشان به زودی نوشته می‌شود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پرسیده خواهند شد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ما گواه هستیم و آنان که بر ضدشان گواهی داده می‌شود،پرسیده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دانسته‌ای است که به تو رسانده و آنچه 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افزایش آگاهی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اگر گفتۀ مرا بپذیری سپاسگزار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شناخت و تسلیم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 و اگر نپذیری به یقین،خداوند بر همه چیز گواه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فضیل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الحسن علیه السّلام نقل کرده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ولایة علی علیه السّلام مکتوبة فی جمیع الأنبیاء،و لن یبعث اللّه رسولا إلاّ بنبوّة محمد صلّی اللّه علیه و آله و وصیة علی علیه السّلام؛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ولایت علی علیه السّلام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پیامبران نوشته شده است و تمام پیامبران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 محمد صلّی اللّه علیه و آله و ولایت علی علیه السّلام فرستاده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سوید سابی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 علیه السّلام اول در نامه‌ای خطاب به من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أوّل ما أنعی إلیک نفسی فی لیالی هذه غیر جازع و لا نادم و لا شاک فیما هو کائن مما قضی اللّه و حتم،فاستمسک بعروة الدین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صلوت اللّه علیه و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العروة الوثقی الوصی بعد الوصی و المسالمة و الرضا بما قالوا؛ </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نخست،خبر مرگ خویش را که در همین شب‌ها خواهد بود به تو 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نه بی‌تابی می‌کنم،نه پشیمانم و نه در آنچه که قضای الهی خواسته و حتمی و شدنی است،شکی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دستاویز دین؛یعنی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درود خداوند بر او و خاندانش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دستاویز محکم و استوار؛یعنی جانشین پس از جانشین چنگ بزن و به آنچه که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تن در ده و تسلیم آن باش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بلخی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الحسن علیه السّلام شنیدم که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 هرنمازی که این خلق می‌خوانند،لعن و نفرینی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فدایت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گردم،چرا؟</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حق ما را انکار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تکذیب می‌کنند</w:t>
      </w:r>
      <w:r>
        <w:rPr>
          <w:rFonts w:eastAsia="IRNazanin" w:cs="IRNazanin"/>
          <w:color w:val="111111"/>
          <w:sz w:val="28"/>
          <w:szCs w:val="28"/>
          <w:rtl w:val="true"/>
          <w:lang w:bidi="fa-IR"/>
        </w:rPr>
        <w:t xml:space="preserve">». </w:t>
      </w:r>
      <w:r>
        <w:rPr>
          <w:rStyle w:val="FootnoteAnchor"/>
          <w:rtl w:val="true"/>
        </w:rPr>
        <w:footnoteReference w:id="335"/>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صفوان بن یحیی نقل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 اول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زمانی که حضرت آدم علیه السّلام از دنیا رفت،خدای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زمین را بدون امام و راهبری که انسان‌ها به وسیلۀ او به سوی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هدایت شوند،وا ننهاد و همین امام،حجت بر بندگان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او را واگذارد گمراه شده و هرکس همراه امام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 او را به گوش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می‌یابد و این،حقی است که 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 لازم دانسته است</w:t>
      </w:r>
      <w:r>
        <w:rPr>
          <w:rFonts w:eastAsia="IRNazanin" w:cs="IRNazanin"/>
          <w:color w:val="111111"/>
          <w:sz w:val="28"/>
          <w:szCs w:val="28"/>
          <w:rtl w:val="true"/>
          <w:lang w:bidi="fa-IR"/>
        </w:rPr>
        <w:t xml:space="preserve">. </w:t>
      </w:r>
      <w:r>
        <w:rPr>
          <w:rStyle w:val="FootnoteAnchor"/>
          <w:rtl w:val="true"/>
        </w:rPr>
        <w:footnoteReference w:id="336"/>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قدامۀ ترمذی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ما نقل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 علیه السّلام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شک فی أربعة فقد کفر بجمیع ما أنزل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 تعالی،أحدها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معرفة الإمام فی کل زمان و أوان،بشخصه و نعته؛ </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هرکس در چهار چیز شک و تردید کند به یقین،به تمام آنچه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فرموده،کفر ورزیده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و تردید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امام به نام و شخص او،در هرزمان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الحسن علیه السّلام اول شنیدم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مات بغیر إمام مات میتة جاهلیة،إمام حیّ یعرفه،هرکس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گزینش و پذیرش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 زنده که او را بشناسد،بمیرد،به مرگ جاهلی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 زنده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پدرت نشنیدم</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از رسول اللّه صلّی اللّه علیه و آله نقل کرد و نیز رسول اللّه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در حالی بمیرد که امامی نداشته باشد که از او بشنود و اطاعت کند،به مرگ جاهلی مرده است</w:t>
      </w:r>
      <w:r>
        <w:rPr>
          <w:rFonts w:eastAsia="IRNazanin" w:cs="IRNazanin"/>
          <w:color w:val="111111"/>
          <w:sz w:val="28"/>
          <w:szCs w:val="28"/>
          <w:rtl w:val="true"/>
          <w:lang w:bidi="fa-IR"/>
        </w:rPr>
        <w:t xml:space="preserve">. </w:t>
      </w:r>
      <w:r>
        <w:rPr>
          <w:rStyle w:val="FootnoteAnchor"/>
          <w:rtl w:val="true"/>
        </w:rPr>
        <w:footnoteReference w:id="338"/>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الحسن علیه السّلام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که دربارۀ حکمی از حلال و حرام و موارد مورد نیاز مردم از امام پرسیده شود،اما او پاسخ آن را نداند؟</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نه،ولی اگر بخواهد پاسخ می‌دهد و اگر نخواهد ندهد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به اختیار اوست</w:t>
      </w:r>
      <w:r>
        <w:rPr>
          <w:rFonts w:eastAsia="IRNazanin" w:cs="IRNazanin"/>
          <w:color w:val="111111"/>
          <w:sz w:val="28"/>
          <w:szCs w:val="28"/>
          <w:rtl w:val="true"/>
          <w:lang w:bidi="fa-IR"/>
        </w:rPr>
        <w:t xml:space="preserve">. </w:t>
      </w:r>
      <w:r>
        <w:rPr>
          <w:rStyle w:val="FootnoteAnchor"/>
          <w:rtl w:val="true"/>
        </w:rPr>
        <w:footnoteReference w:id="339"/>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بن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الحسن علیه السّلام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از امام دربارۀ حکمی از احکام حلال و حرام و سایر احکام مورد نیاز مردم پرسیده شود،اما از پاسخ آن را نداند؟</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نه،اما ممکن است که پاسخ ندهد</w:t>
      </w:r>
      <w:r>
        <w:rPr>
          <w:rFonts w:eastAsia="IRNazanin" w:cs="IRNazanin"/>
          <w:color w:val="111111"/>
          <w:sz w:val="28"/>
          <w:szCs w:val="28"/>
          <w:rtl w:val="true"/>
          <w:lang w:bidi="fa-IR"/>
        </w:rPr>
        <w:t xml:space="preserve">. </w:t>
      </w:r>
      <w:r>
        <w:rPr>
          <w:rStyle w:val="FootnoteAnchor"/>
          <w:rtl w:val="true"/>
        </w:rPr>
        <w:footnoteReference w:id="340"/>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سائی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الحسن اول،موسی علیه السّلام نقل می‌کند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مبلغ علمنا علی ثلاثة 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ماض و غابر و حادث فأمّا الماضی فمفسر،و أما الغابر فمزبور و أما الحادث فقذف فی القلوب،و نقر فی الاسماع و هو أفضل علمنا و لا نبیّ بعد نبینا؛ </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تمام دانش ما سه وجه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و موجود و حادث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بعدها پدید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گذشتۀ از آن تفسیر شده،دانش موجود،نوشته شده و علم حادث در دل‌ها افکنده و بر گوش‌ها نواخته می‌شود و این،برترین دانش ماست و پس از پیامبر ما پیامبری نیست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خالد جوّاز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ابو الحسن علیه السّلام که در حیاط خانه‌اش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وارد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او نگریستم در دل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 و مادرم فدایت باد،ای سید و سرورم،ای مظلوم،ای که حقت غصب شده و ای تحت فشار قرار گرفته،سپس به او نزدیک شده،میان دو چشم او را بوسیدم </w:t>
      </w:r>
    </w:p>
    <w:p>
      <w:pPr>
        <w:pStyle w:val="BookText"/>
        <w:rPr/>
      </w:pPr>
      <w:r>
        <w:rPr>
          <w:rFonts w:ascii="IRNazanin" w:hAnsi="IRNazanin" w:eastAsia="IRNazanin"/>
          <w:color w:val="111111"/>
          <w:sz w:val="28"/>
          <w:sz w:val="28"/>
          <w:szCs w:val="28"/>
          <w:rtl w:val="true"/>
          <w:lang w:bidi="fa-IR"/>
        </w:rPr>
        <w:t>و نزد او نشستم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الحسن رو به من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خالد،ما به این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مظلوم بودن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آگاهتر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را با خود نجوا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گردم،به خدا سوگند از چنین تصوری غرضی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أعلم بهذا الأمر من غیرنا و لو أردنا اذن إلینا،و إن لهولاء القوم مدة و غایة لابدّ من الإنتهاء إلیها؛</w:t>
      </w:r>
    </w:p>
    <w:p>
      <w:pPr>
        <w:pStyle w:val="BookText"/>
        <w:rPr/>
      </w:pPr>
      <w:r>
        <w:rPr>
          <w:rFonts w:ascii="IRNazanin" w:hAnsi="IRNazanin" w:eastAsia="IRNazanin"/>
          <w:color w:val="111111"/>
          <w:sz w:val="28"/>
          <w:sz w:val="28"/>
          <w:szCs w:val="28"/>
          <w:rtl w:val="true"/>
          <w:lang w:bidi="fa-IR"/>
        </w:rPr>
        <w:t>ما به این امر از دیگران آگاهتریم و اگر بخواهیم از آن ما خواهد شد،اما این جماعت را مدت و فرجامی است که ناچار باید به پایان خود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هرگز چنین چیزی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 نمی‌گذرانم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بدان باز نگرد</w:t>
      </w:r>
      <w:r>
        <w:rPr>
          <w:rFonts w:eastAsia="IRNazanin" w:cs="IRNazanin"/>
          <w:color w:val="111111"/>
          <w:sz w:val="28"/>
          <w:szCs w:val="28"/>
          <w:rtl w:val="true"/>
          <w:lang w:bidi="fa-IR"/>
        </w:rPr>
        <w:t xml:space="preserve">». </w:t>
      </w:r>
      <w:r>
        <w:rPr>
          <w:rStyle w:val="FootnoteAnchor"/>
          <w:rtl w:val="true"/>
        </w:rPr>
        <w:footnoteReference w:id="342"/>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الحسن علیه السّلام نقل می‌کند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هلک من کان قبلکم بالقیاس إنّ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یقبض نبیّه حتی أکمل له جمیع دینه فی حلاله و حرامه،فجاءکم مما تحتاجون إلیه فی حیاته و تستغیثون به و بأهل بیته بعد موته،و انها مصحف عند أهل بیته حتی أن فیه لارش خدش الکفّ،ثم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أبا حنیفة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علی،و أنا قلت؛ </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آنان که پیش از شما به هلاکت 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احکام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پیش گرفته بودند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پیامبر خود را از میان مردم برگرفت که تمام احکام دینش را از حلال و حرام کامل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تمام آنچه را که در زندگی خود بدان نیاز دارید،برای شما آورد و پس از مرگش از اهل بیت او مدد می‌جویید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احکام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اهل بیت او قرار دارد که 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خراشیدن دست در آن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bookmarkStart w:id="413" w:name="pg13435_178451"/>
    </w:p>
    <w:p>
      <w:pPr>
        <w:pStyle w:val="BookText"/>
        <w:rPr/>
      </w:pPr>
      <w:bookmarkEnd w:id="41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حنیفه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کسانی است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چنان گفت و ما چنین می‌گوییم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جندب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 علیه السّلام در نامه‌ای به من می‌نوشت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لنعرف الرجل إذا رأیناه بحقیقة الإیمان و بحقیقة النفاق؛ </w:t>
      </w:r>
      <w:r>
        <w:rPr>
          <w:rStyle w:val="FootnoteAnchor"/>
          <w:rtl w:val="true"/>
        </w:rPr>
        <w:footnoteReference w:id="344"/>
      </w:r>
      <w:r>
        <w:rPr>
          <w:rFonts w:ascii="IRNazanin" w:hAnsi="IRNazanin" w:eastAsia="IRNazanin"/>
          <w:color w:val="111111"/>
          <w:sz w:val="28"/>
          <w:sz w:val="28"/>
          <w:szCs w:val="28"/>
          <w:rtl w:val="true"/>
          <w:lang w:bidi="fa-IR"/>
        </w:rPr>
        <w:t>چون در کسی بنگریم حقیقت ایمان و حقیقت نفاق او را می‌شناسیم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درمی‌یابیم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علی بن یقطین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پدرش نقل می‌کند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الحسن علیه السّلام دربارۀ جزئی از حالت‌های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چگونگی دانش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نکت فی القلب،و نقر فی الأسماع و قد یکونان معا؛ </w:t>
      </w:r>
      <w:r>
        <w:rPr>
          <w:rStyle w:val="FootnoteAnchor"/>
          <w:rtl w:val="true"/>
        </w:rPr>
        <w:footnoteReference w:id="345"/>
      </w:r>
      <w:r>
        <w:rPr>
          <w:rFonts w:ascii="IRNazanin" w:hAnsi="IRNazanin" w:eastAsia="IRNazanin"/>
          <w:color w:val="111111"/>
          <w:sz w:val="28"/>
          <w:sz w:val="28"/>
          <w:szCs w:val="28"/>
          <w:rtl w:val="true"/>
          <w:lang w:bidi="fa-IR"/>
        </w:rPr>
        <w:t>حک شدن در قلب و نواخته شدن بر گوش‌ها و گاهی نیز هردو باهم فراهم می‌شوند</w:t>
      </w:r>
      <w:r>
        <w:rPr>
          <w:rFonts w:eastAsia="IRNazanin" w:cs="IRNazanin"/>
          <w:color w:val="111111"/>
          <w:sz w:val="28"/>
          <w:szCs w:val="28"/>
          <w:rtl w:val="true"/>
          <w:lang w:bidi="fa-IR"/>
        </w:rPr>
        <w:t>.</w:t>
      </w:r>
    </w:p>
    <w:p>
      <w:pPr>
        <w:pStyle w:val="Heading4"/>
        <w:numPr>
          <w:ilvl w:val="3"/>
          <w:numId w:val="1"/>
        </w:numPr>
        <w:rPr/>
      </w:pPr>
      <w:bookmarkStart w:id="414" w:name="__RefHeading___Toc730524_2616395394"/>
      <w:bookmarkStart w:id="415" w:name="_Toc149"/>
      <w:bookmarkEnd w:id="414"/>
      <w:r>
        <w:rPr>
          <w:rtl w:val="true"/>
        </w:rPr>
        <w:t>جانشینی امام کاظم علیه السّلام</w:t>
      </w:r>
      <w:bookmarkEnd w:id="41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نعیم صحاف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هشام بن الحکم و علی بن یقطین در بغداد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یقطین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حضور عبد صالح بودم که فرزندش علی بر او وارد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بن یقطین،این علی سرور فرزندان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کنیۀ خود را به او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بن الحکم با دست بر پیشانی خود کوفت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چنین می‌گویی؟علی بن یقطین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سوگند،این را همین‌گونه از او 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با این عبارت،جانشین خود را در امر امامت به تو شناسانده است</w:t>
      </w:r>
      <w:r>
        <w:rPr>
          <w:rFonts w:eastAsia="IRNazanin" w:cs="IRNazanin"/>
          <w:color w:val="111111"/>
          <w:sz w:val="28"/>
          <w:szCs w:val="28"/>
          <w:rtl w:val="true"/>
          <w:lang w:bidi="fa-IR"/>
        </w:rPr>
        <w:t xml:space="preserve">». </w:t>
      </w:r>
      <w:r>
        <w:rPr>
          <w:rStyle w:val="FootnoteAnchor"/>
          <w:rtl w:val="true"/>
        </w:rPr>
        <w:footnoteReference w:id="346"/>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نعیم بن القابوسی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الحسن علیه السّلام نقل کرده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علی،بزرگترین </w:t>
      </w:r>
    </w:p>
    <w:p>
      <w:pPr>
        <w:pStyle w:val="BookText"/>
        <w:rPr/>
      </w:pPr>
      <w:r>
        <w:rPr>
          <w:rFonts w:ascii="IRNazanin" w:hAnsi="IRNazanin" w:eastAsia="IRNazanin"/>
          <w:color w:val="111111"/>
          <w:sz w:val="28"/>
          <w:sz w:val="28"/>
          <w:szCs w:val="28"/>
          <w:rtl w:val="true"/>
          <w:lang w:bidi="fa-IR"/>
        </w:rPr>
        <w:t>و نیکوکارترین و محبوبترین فرزندانم نزد من است و او همراه من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علم را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پیامبر یا جانشین پیامبر در جفر نمی‌نگرد</w:t>
      </w:r>
      <w:r>
        <w:rPr>
          <w:rFonts w:eastAsia="IRNazanin" w:cs="IRNazanin"/>
          <w:color w:val="111111"/>
          <w:sz w:val="28"/>
          <w:szCs w:val="28"/>
          <w:rtl w:val="true"/>
          <w:lang w:bidi="fa-IR"/>
        </w:rPr>
        <w:t xml:space="preserve">. </w:t>
      </w:r>
      <w:r>
        <w:rPr>
          <w:rStyle w:val="FootnoteAnchor"/>
          <w:rtl w:val="true"/>
        </w:rPr>
        <w:footnoteReference w:id="34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 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ابو ابراهیم علیه السّلام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گردم،کهنسال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بیم لغزش در شناخت امام خود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دست مرا بگیر و از دوزخ رهایی‌ام 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فرزندش ابو الحسن علیه السّلام اشاره کرده،فرمود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پس از من امام شماست</w:t>
      </w:r>
      <w:r>
        <w:rPr>
          <w:rFonts w:eastAsia="IRNazanin" w:cs="IRNazanin"/>
          <w:color w:val="111111"/>
          <w:sz w:val="28"/>
          <w:szCs w:val="28"/>
          <w:rtl w:val="true"/>
          <w:lang w:bidi="fa-IR"/>
        </w:rPr>
        <w:t xml:space="preserve">». </w:t>
      </w:r>
      <w:r>
        <w:rPr>
          <w:rStyle w:val="FootnoteAnchor"/>
          <w:rtl w:val="true"/>
        </w:rPr>
        <w:footnoteReference w:id="34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اسحاق بن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ابو الحسن علیه السّلام اول گفتم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با کسی آشنا کنی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دینم را از او فراگیرم؟</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فرزندم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دینت را بگیر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مرا با خود کنار قبر رسول خدا برد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پسرکم،خدای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زمین خلیفه‌ای از بشر خواهم گماشت</w:t>
      </w:r>
      <w:r>
        <w:rPr>
          <w:rFonts w:eastAsia="IRNazanin" w:cs="IRNazanin"/>
          <w:color w:val="111111"/>
          <w:sz w:val="28"/>
          <w:szCs w:val="28"/>
          <w:rtl w:val="true"/>
          <w:lang w:bidi="fa-IR"/>
        </w:rPr>
        <w:t xml:space="preserve">» </w:t>
      </w:r>
      <w:r>
        <w:rPr>
          <w:rStyle w:val="FootnoteAnchor"/>
          <w:rtl w:val="true"/>
        </w:rPr>
        <w:footnoteReference w:id="349"/>
      </w:r>
      <w:r>
        <w:rPr>
          <w:rFonts w:ascii="IRNazanin" w:hAnsi="IRNazanin" w:eastAsia="IRNazanin"/>
          <w:color w:val="111111"/>
          <w:sz w:val="28"/>
          <w:sz w:val="28"/>
          <w:szCs w:val="28"/>
          <w:rtl w:val="true"/>
          <w:lang w:bidi="fa-IR"/>
        </w:rPr>
        <w:t>و چون 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بگوید،بدان وفا کند</w:t>
      </w:r>
      <w:r>
        <w:rPr>
          <w:rFonts w:eastAsia="IRNazanin" w:cs="IRNazanin"/>
          <w:color w:val="111111"/>
          <w:sz w:val="28"/>
          <w:szCs w:val="28"/>
          <w:rtl w:val="true"/>
          <w:lang w:bidi="fa-IR"/>
        </w:rPr>
        <w:t xml:space="preserve">. </w:t>
      </w:r>
      <w:r>
        <w:rPr>
          <w:rStyle w:val="FootnoteAnchor"/>
          <w:rtl w:val="true"/>
        </w:rPr>
        <w:footnoteReference w:id="35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 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ابو الحسن موسی علیه السّلام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کهنسال و پیری شده‌ام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پدرت دربارۀ جانشین او پرسیدم،تو را معرفی کرد، حال مرا با جانشین خود آشنا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ابو الحسن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 من است</w:t>
      </w:r>
      <w:r>
        <w:rPr>
          <w:rFonts w:eastAsia="IRNazanin" w:cs="IRNazanin"/>
          <w:color w:val="111111"/>
          <w:sz w:val="28"/>
          <w:szCs w:val="28"/>
          <w:rtl w:val="true"/>
          <w:lang w:bidi="fa-IR"/>
        </w:rPr>
        <w:t xml:space="preserve">]. </w:t>
      </w:r>
      <w:r>
        <w:rPr>
          <w:rStyle w:val="FootnoteAnchor"/>
          <w:rtl w:val="true"/>
        </w:rPr>
        <w:footnoteReference w:id="351"/>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بن مروان قندی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واقفی مذهب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ابو ابراهیم وارد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فرزندش ابو الحسن علیه السّلام نزد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ابراهیم به من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زیاد،این،فرزندم فلان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من،گفتارش،گفتار من و پیک او پیک من است و هرچه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گفتۀ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352"/>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فضیل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مخزومی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مادرش از نوادگان جعفر بن ابی طالب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 موسی علیه السّلام ما را فراخواند و ما در حضور او گرد آمدیم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می‌دانید چرا شما را خواندم؟</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دهید که این فرزندم وصی من،متولی امور من و جانشین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وامی بر من دارد از این فرزندم بگیرد و هرکس از من وعده‌ای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وفای به آن را از او بخواهد و هرکس که ناچار به دیدار من می‌باشد باید با نامۀ او به دیدارم بیاید</w:t>
      </w:r>
      <w:r>
        <w:rPr>
          <w:rFonts w:eastAsia="IRNazanin" w:cs="IRNazanin"/>
          <w:color w:val="111111"/>
          <w:sz w:val="28"/>
          <w:szCs w:val="28"/>
          <w:rtl w:val="true"/>
          <w:lang w:bidi="fa-IR"/>
        </w:rPr>
        <w:t xml:space="preserve">». </w:t>
      </w:r>
      <w:r>
        <w:rPr>
          <w:rStyle w:val="FootnoteAnchor"/>
          <w:rtl w:val="true"/>
        </w:rPr>
        <w:footnoteReference w:id="353"/>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هنگام که ابو الحسن علیه السّلام در بصره بود،نامه برای ما فرستاد که در آن آمده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 من فرزند بزرگتر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فلان چنان دهد،فلان چنان دهد و به فلان چیزی ندهد تا خود بیایم یا حکم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 رسد،که او هرچه خواهد همان کند</w:t>
      </w:r>
      <w:r>
        <w:rPr>
          <w:rFonts w:eastAsia="IRNazanin" w:cs="IRNazanin"/>
          <w:color w:val="111111"/>
          <w:sz w:val="28"/>
          <w:szCs w:val="28"/>
          <w:rtl w:val="true"/>
          <w:lang w:bidi="fa-IR"/>
        </w:rPr>
        <w:t xml:space="preserve">. </w:t>
      </w:r>
      <w:r>
        <w:rPr>
          <w:rStyle w:val="FootnoteAnchor"/>
          <w:rtl w:val="true"/>
        </w:rPr>
        <w:footnoteReference w:id="354"/>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 بن زربی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 را برای ابو ابراهیم علیه السّلام بردم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قسمتی از آن را گرفته،قسمتی را بازگرداند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فدایت گردم،چرا این قسمت از مال را نزد من نهادی؟</w:t>
      </w:r>
    </w:p>
    <w:p>
      <w:pPr>
        <w:pStyle w:val="BookText"/>
        <w:rPr/>
      </w:pP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این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منصب 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از تو خواهد طلبید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خبر وفات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رسید،ابو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او کسی را از نزد من فرستاده،آن مال را خواست و آن را به او دادم</w:t>
      </w:r>
      <w:r>
        <w:rPr>
          <w:rFonts w:eastAsia="IRNazanin" w:cs="IRNazanin"/>
          <w:color w:val="111111"/>
          <w:sz w:val="28"/>
          <w:szCs w:val="28"/>
          <w:rtl w:val="true"/>
          <w:lang w:bidi="fa-IR"/>
        </w:rPr>
        <w:t xml:space="preserve">». </w:t>
      </w:r>
      <w:r>
        <w:rPr>
          <w:rStyle w:val="FootnoteAnchor"/>
          <w:rtl w:val="true"/>
        </w:rPr>
        <w:footnoteReference w:id="355"/>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حفص مروزی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ابو الحسن، </w:t>
      </w:r>
      <w:bookmarkStart w:id="416" w:name="pg13435_178454"/>
    </w:p>
    <w:p>
      <w:pPr>
        <w:pStyle w:val="BookText"/>
        <w:rPr/>
      </w:pPr>
      <w:bookmarkEnd w:id="416"/>
      <w:r>
        <w:rPr>
          <w:rFonts w:ascii="IRNazanin" w:hAnsi="IRNazanin" w:eastAsia="IRNazanin"/>
          <w:color w:val="111111"/>
          <w:sz w:val="28"/>
          <w:sz w:val="28"/>
          <w:szCs w:val="28"/>
          <w:rtl w:val="true"/>
          <w:lang w:bidi="fa-IR"/>
        </w:rPr>
        <w:t>موسی بن جعفر علیه السّلام وارد شدم تا از او دربارۀ امام بعدی و جانشین حضرتش، سئوال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نگاه حضرت بر من افتاد سخن آغاز کرده،فرمود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و پس از من جانشین من و حجت خدا بر مردم است و این،برترین فرزندان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پس از من بودی نزد شیعیان و پیروان من که در جست‌وجوی خلیفۀ پس من هستند،بر این امر گواه باش</w:t>
      </w:r>
      <w:r>
        <w:rPr>
          <w:rFonts w:eastAsia="IRNazanin" w:cs="IRNazanin"/>
          <w:color w:val="111111"/>
          <w:sz w:val="28"/>
          <w:szCs w:val="28"/>
          <w:rtl w:val="true"/>
          <w:lang w:bidi="fa-IR"/>
        </w:rPr>
        <w:t xml:space="preserve">. </w:t>
      </w:r>
      <w:r>
        <w:rPr>
          <w:rStyle w:val="FootnoteAnchor"/>
          <w:rtl w:val="true"/>
        </w:rPr>
        <w:footnoteReference w:id="356"/>
      </w:r>
    </w:p>
    <w:p>
      <w:pPr>
        <w:pStyle w:val="Heading4"/>
        <w:numPr>
          <w:ilvl w:val="3"/>
          <w:numId w:val="1"/>
        </w:numPr>
        <w:rPr/>
      </w:pPr>
      <w:bookmarkStart w:id="417" w:name="__RefHeading___Toc730526_2616395394"/>
      <w:bookmarkStart w:id="418" w:name="_Toc150"/>
      <w:bookmarkEnd w:id="417"/>
      <w:r>
        <w:rPr>
          <w:rtl w:val="true"/>
        </w:rPr>
        <w:t>امام مهدی</w:t>
      </w:r>
      <w:r>
        <w:rPr>
          <w:rtl w:val="true"/>
        </w:rPr>
        <w:t>(</w:t>
      </w:r>
      <w:r>
        <w:rPr>
          <w:rtl w:val="true"/>
        </w:rPr>
        <w:t>عج</w:t>
      </w:r>
      <w:r>
        <w:rPr>
          <w:rtl w:val="true"/>
        </w:rPr>
        <w:t>)</w:t>
      </w:r>
      <w:r>
        <w:rPr>
          <w:rtl w:val="true"/>
        </w:rPr>
        <w:t>در بیان امام کاظم علیه السّلام</w:t>
      </w:r>
      <w:bookmarkEnd w:id="41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پدرش موسی بن جعفر بن محمد علیه السّلام نقل کرده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یکون القائم إلاّ إمام ابن إمام و وصی ابن وصی؛ </w:t>
      </w:r>
      <w:r>
        <w:rPr>
          <w:rStyle w:val="FootnoteAnchor"/>
          <w:rtl w:val="true"/>
        </w:rPr>
        <w:footnoteReference w:id="3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جز امام،فرزند امام و وصی،فرزند وصی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برادرش موسی بن جعفر علیه السّلام نقل کرده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پنجمین فرزند هفتمین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شما 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شد،خدا را،خدا را که دینتان را نگاه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کسی شما را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پسرکم،صاحب این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ناچار است که تن به این غیبت دهد تا آن‌جا که معتقدان و قائلان به امامت او از گفته و اعتقاد خود بر می‌گردند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آزمونی است از سوی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بندگان خود را با آن می‌آزماید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پسرکم،آگاه باش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پدران و نیاکان شما دینی بهتر از این دین می‌یافتند،هر آینه از آن پیروی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من،پنجمین فرزند از هفتم کیست؟</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پسرکم،عقل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بدان نرسد و خیال شما نتواند آن را حمل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زنده بمانید او را خواهید دید</w:t>
      </w:r>
      <w:r>
        <w:rPr>
          <w:rFonts w:eastAsia="IRNazanin" w:cs="IRNazanin"/>
          <w:color w:val="111111"/>
          <w:sz w:val="28"/>
          <w:szCs w:val="28"/>
          <w:rtl w:val="true"/>
          <w:lang w:bidi="fa-IR"/>
        </w:rPr>
        <w:t xml:space="preserve">. </w:t>
      </w:r>
      <w:r>
        <w:rPr>
          <w:rStyle w:val="FootnoteAnchor"/>
          <w:rtl w:val="true"/>
        </w:rPr>
        <w:footnoteReference w:id="35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حمزه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الحسن علیه السّلام نقل کرده که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قام القائم لحکم بثلاث لم یحکم بها أحد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یقتل الشیخ الزانی، و یقتل مانع الزکاة و یورّث الأخ أخاه فی الأظلة؛ </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چون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کند سه حکمی که سابقه نداشته صادر و اجرا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زناکار کهنسال را می‌کشد،منع‌کنندۀ زکات را می‌کشد و برادر را از برادرش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وی پیوند برادری بسته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پیوند خونی و پدر و مادری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برمی‌گرداند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عامری قصبانی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 موسی بن جعفر علیه السّلام شنیدم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این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است که مردم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زاده نشده است</w:t>
      </w:r>
      <w:r>
        <w:rPr>
          <w:rFonts w:eastAsia="IRNazanin" w:cs="IRNazanin"/>
          <w:color w:val="111111"/>
          <w:sz w:val="28"/>
          <w:szCs w:val="28"/>
          <w:rtl w:val="true"/>
          <w:lang w:bidi="fa-IR"/>
        </w:rPr>
        <w:t xml:space="preserve">. </w:t>
      </w:r>
      <w:r>
        <w:rPr>
          <w:rStyle w:val="FootnoteAnchor"/>
          <w:rtl w:val="true"/>
        </w:rPr>
        <w:footnoteReference w:id="36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برادرش موسی بن جعفر علیه السّلام نقل کرده،می‌گوید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قُلْ أَ رَأَیْتُمْ إِنْ أَصْبَحَ مٰاؤُکُمْ غَوْراً فَمَنْ یَأْتِیکُمْ بِمٰاءٍ مَعِینٍ؛ </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ای رسول ما،باز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کافران،به دیدۀ تأمل بنگرید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آب که مایۀ زندگانی شماست صبحگاهی همه به زمین فرو رود،کیست که باز آب گوارا را برای شما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تأویلی دارد؟امام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 آیه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امام خود را گم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 بدهید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را نبینید چه خواهید کرد؟ </w:t>
      </w:r>
      <w:r>
        <w:rPr>
          <w:rStyle w:val="FootnoteAnchor"/>
          <w:rtl w:val="true"/>
        </w:rPr>
        <w:footnoteReference w:id="362"/>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 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الحسن،موسی بن جعفر علیه السّلام دربارۀ صاحب این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گریختۀ تنها و غریب و دور از خاندان است که انتقام خون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جدش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نگرفته است</w:t>
      </w:r>
      <w:r>
        <w:rPr>
          <w:rFonts w:eastAsia="IRNazanin" w:cs="IRNazanin"/>
          <w:color w:val="111111"/>
          <w:sz w:val="28"/>
          <w:szCs w:val="28"/>
          <w:rtl w:val="true"/>
          <w:lang w:bidi="fa-IR"/>
        </w:rPr>
        <w:t xml:space="preserve">. </w:t>
      </w:r>
      <w:r>
        <w:rPr>
          <w:rStyle w:val="FootnoteAnchor"/>
          <w:rtl w:val="true"/>
        </w:rPr>
        <w:footnoteReference w:id="363"/>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بن عبد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موسی بن </w:t>
      </w:r>
    </w:p>
    <w:p>
      <w:pPr>
        <w:pStyle w:val="BookText"/>
        <w:rPr/>
      </w:pPr>
      <w:r>
        <w:rPr>
          <w:rFonts w:ascii="IRNazanin" w:hAnsi="IRNazanin" w:eastAsia="IRNazanin"/>
          <w:color w:val="111111"/>
          <w:sz w:val="28"/>
          <w:sz w:val="28"/>
          <w:szCs w:val="28"/>
          <w:rtl w:val="true"/>
          <w:lang w:bidi="fa-IR"/>
        </w:rPr>
        <w:t>جعفر علیه السّلام وارد شدم و 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رسول خدا،تویی که براساس حق قیام کرده‌ای؟</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القائم بالحق و لکن القائم الذی یطهّر الارض من أعداء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یملأها عدلا کما ملئت جورا و ظلما هو الخامس من ولدی،له غیبة یطول أمدها خوفا علی نفسه،یرتد فیها أقوام و یثبت فیها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 لشیعتنا، المتمسکین بحبلنا فی غیبة قائمنا،الثابتین علی مولاتنا و البراءة من أعدائنا،أولئک منّا و نحن منهم،قد رضوا بنا أئمة،و رضینا بهم شیعة،فطوبی لهم،ثم طوبی لهم،و هم و اللّه معنا فی درجاتنا یوم القیامة؛</w:t>
      </w:r>
    </w:p>
    <w:p>
      <w:pPr>
        <w:pStyle w:val="BookText"/>
        <w:rPr/>
      </w:pPr>
      <w:r>
        <w:rPr>
          <w:rFonts w:ascii="IRNazanin" w:hAnsi="IRNazanin" w:eastAsia="IRNazanin"/>
          <w:color w:val="111111"/>
          <w:sz w:val="28"/>
          <w:sz w:val="28"/>
          <w:szCs w:val="28"/>
          <w:rtl w:val="true"/>
          <w:lang w:bidi="fa-IR"/>
        </w:rPr>
        <w:t>من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برپادارندۀ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هستم،اما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است که زمین را از وجود دشمنان خدا پاک کرده،همچنان که پر از ستم و بی‌داد شده،آن را آکنده از عدل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پنجمین فرزند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غیبتی طولانی دارد،چرا که بر جان خویش بیمناک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دورۀ غیبت،گروهی مرتد شده،جمعی استوار می‌مانند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احوال شیعیان ما،همان‌هایی که در نبود قائم ما،چنگ در ریسمان ما انداخته،بر ولایت و دوستی ما و دشمنی با دشمنان ما استوار بمانند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از ما هستند و ما از آنان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به امامت پذیرفته،بدان خشنودند و ما ایشان را به عنوان شیعه خود پذیرفته،از آنان راضی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خوشا به احوال آنان،خوشا به احوال آنان،به خدا سوگند که ایشان در روز قیامت در درجه و مقام ما قرار دارند</w:t>
      </w:r>
      <w:r>
        <w:rPr>
          <w:rFonts w:eastAsia="IRNazanin" w:cs="IRNazanin"/>
          <w:color w:val="111111"/>
          <w:sz w:val="28"/>
          <w:szCs w:val="28"/>
          <w:rtl w:val="true"/>
          <w:lang w:bidi="fa-IR"/>
        </w:rPr>
        <w:t xml:space="preserve">». </w:t>
      </w:r>
      <w:r>
        <w:rPr>
          <w:rStyle w:val="FootnoteAnchor"/>
          <w:rtl w:val="true"/>
        </w:rPr>
        <w:footnoteReference w:id="364"/>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احمد،محمد بن زیاد ازدی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سرورم موسی بن جعفر علیه السّلام دربارۀ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أَسْبَغَ عَلَیْکُمْ نِعَمَهُ ظٰاهِرَةً وَ بٰاطِنَةً؛ </w:t>
      </w:r>
      <w:r>
        <w:rPr>
          <w:rStyle w:val="FootnoteAnchor"/>
          <w:rtl w:val="true"/>
        </w:rPr>
        <w:footnoteReference w:id="365"/>
      </w:r>
      <w:r>
        <w:rPr>
          <w:rFonts w:ascii="IRNazanin" w:hAnsi="IRNazanin" w:eastAsia="IRNazanin"/>
          <w:color w:val="111111"/>
          <w:sz w:val="28"/>
          <w:sz w:val="28"/>
          <w:szCs w:val="28"/>
          <w:rtl w:val="true"/>
          <w:lang w:bidi="fa-IR"/>
        </w:rPr>
        <w:t>و نعمت‌های ظاهر و باطن خود را برای شما فراوان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پرسیدم،امام علیه السّلام فرمود</w:t>
      </w:r>
      <w:r>
        <w:rPr>
          <w:rFonts w:eastAsia="IRNazanin" w:cs="IRNazanin"/>
          <w:color w:val="111111"/>
          <w:sz w:val="28"/>
          <w:szCs w:val="28"/>
          <w:rtl w:val="true"/>
          <w:lang w:bidi="fa-IR"/>
        </w:rPr>
        <w:t xml:space="preserve">: </w:t>
      </w:r>
      <w:bookmarkStart w:id="419" w:name="pg13435_178457"/>
    </w:p>
    <w:p>
      <w:pPr>
        <w:pStyle w:val="BookText"/>
        <w:rPr/>
      </w:pPr>
      <w:bookmarkEnd w:id="419"/>
      <w:r>
        <w:rPr>
          <w:rFonts w:ascii="IRNazanin" w:hAnsi="IRNazanin" w:eastAsia="IRNazanin"/>
          <w:color w:val="111111"/>
          <w:sz w:val="28"/>
          <w:sz w:val="28"/>
          <w:szCs w:val="28"/>
          <w:rtl w:val="true"/>
          <w:lang w:bidi="fa-IR"/>
        </w:rPr>
        <w:t>النعمة الظاهرة الإمام الظاهر،الباطنة الإمام الغائب؛نعمت ظاهر،امام ظاهر است و نعمت باطن امام غایب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امامان کسی هست که از دیدگان پنهان شود؟</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یغیب عن أبصار الناس شخصه،و لا یغیب عن قلوب المؤمنین ذکره،و هو الثانی عشر منّا،یسهّل اللّه له کلّ عسیر،و یذلل له کلّ صعب، و یظهر له کنوز الارض،و یقرّب له کلّ بعید،و یبیر به کل جبّار عنید و یهلک علی یده کل شیطان مرید،ذلک ابن سیدة الإماء الذی تخفی علی الناس ولادته،و لا یحلّ لهم تسمیته حتی یظهره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فیملأ الأرض قسطا و عدلا کما ملئت جورا و ظلما؛</w:t>
      </w:r>
    </w:p>
    <w:p>
      <w:pPr>
        <w:pStyle w:val="BookText"/>
        <w:rPr/>
      </w:pPr>
      <w:r>
        <w:rPr>
          <w:rFonts w:ascii="IRNazanin" w:hAnsi="IRNazanin" w:eastAsia="IRNazanin"/>
          <w:color w:val="111111"/>
          <w:sz w:val="28"/>
          <w:sz w:val="28"/>
          <w:szCs w:val="28"/>
          <w:rtl w:val="true"/>
          <w:lang w:bidi="fa-IR"/>
        </w:rPr>
        <w:t>آری،شخص از دیدگان پنهان می‌شود،اما یادش از دل مؤمنان دور نمی‌ماند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دوازدهمین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هرسختی را برای او آسان و هر سرکشی را برای او رام،گنجینه‌های زمین را برای او آشکار،هر دوری را برای او نزدیک می‌کند و هر ستمگر جبار و هر شیطان نافرمان را به دست او هلاک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فرزند بانوی کنیزکان است که دوران جنینی‌اش از مردم پنهان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بردن نام او بر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عصر غیبت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 نباشد تا این که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فرمان ظهور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هنگام است که زمین را پس از آن‌که پر از ستم و بیداد شده است،آکنده از دادگری خواهد کرد</w:t>
      </w:r>
      <w:r>
        <w:rPr>
          <w:rFonts w:eastAsia="IRNazanin" w:cs="IRNazanin"/>
          <w:color w:val="111111"/>
          <w:sz w:val="28"/>
          <w:szCs w:val="28"/>
          <w:rtl w:val="true"/>
          <w:lang w:bidi="fa-IR"/>
        </w:rPr>
        <w:t xml:space="preserve">». </w:t>
      </w:r>
      <w:r>
        <w:rPr>
          <w:rStyle w:val="FootnoteAnchor"/>
          <w:rtl w:val="true"/>
        </w:rPr>
        <w:footnoteReference w:id="366"/>
      </w:r>
    </w:p>
    <w:p>
      <w:pPr>
        <w:pStyle w:val="Heading4"/>
        <w:numPr>
          <w:ilvl w:val="3"/>
          <w:numId w:val="1"/>
        </w:numPr>
        <w:rPr/>
      </w:pPr>
      <w:bookmarkStart w:id="420" w:name="__RefHeading___Toc730528_2616395394"/>
      <w:bookmarkStart w:id="421" w:name="_Toc151"/>
      <w:bookmarkEnd w:id="420"/>
      <w:r>
        <w:rPr>
          <w:rtl w:val="true"/>
        </w:rPr>
        <w:t>صحابۀ پیامبر صلّی اللّه علیه و آله و امامان علیهم السّلام از نگاه امام کاظم علیه السّلام</w:t>
      </w:r>
      <w:bookmarkEnd w:id="421"/>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أسباط بن سالم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الحسن،موسی بن جعفر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یوم القیامة نادی مناد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أین حواری محمد بن عبد اللّه رسول اللّه الذین لم ینقضوا العهد و مضوا علیه؟فیقوم سلمان،و المقداد و أبو ذر؛چون قیامت برپا شود،منادی ندا سر </w:t>
      </w:r>
    </w:p>
    <w:p>
      <w:pPr>
        <w:pStyle w:val="BookText"/>
        <w:rPr/>
      </w:pPr>
      <w:r>
        <w:rPr>
          <w:rFonts w:ascii="IRNazanin" w:hAnsi="IRNazanin" w:eastAsia="IRNazanin"/>
          <w:color w:val="111111"/>
          <w:sz w:val="28"/>
          <w:sz w:val="28"/>
          <w:szCs w:val="28"/>
          <w:rtl w:val="true"/>
          <w:lang w:bidi="fa-IR"/>
        </w:rPr>
        <w:t>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کجایند حواریون رسول خدا،محمد بن عبد اللّه؟همانان که پیمان نشکستند و بر آن استوار ماندند؟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 می‌خیزند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ندا داده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حواری علی بن أبی طالب علیه السّلام وصی محمد بن عبد اللّه رسول اللّه صلّی اللّه علیه و آله،فیقوم عمرو بن الحمق الخزاعی،و محمد بن أبی بکر،و میثم بن یحیی التمار مولی بنی أسد،و أویس القرنی؛</w:t>
      </w:r>
    </w:p>
    <w:p>
      <w:pPr>
        <w:pStyle w:val="BookText"/>
        <w:rPr/>
      </w:pPr>
      <w:r>
        <w:rPr>
          <w:rFonts w:ascii="IRNazanin" w:hAnsi="IRNazanin" w:eastAsia="IRNazanin"/>
          <w:color w:val="111111"/>
          <w:sz w:val="28"/>
          <w:sz w:val="28"/>
          <w:szCs w:val="28"/>
          <w:rtl w:val="true"/>
          <w:lang w:bidi="fa-IR"/>
        </w:rPr>
        <w:t xml:space="preserve">کجایند حواریون علی بن ابی طالب،وصی و جانشین رسول خدا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حمق خزاعی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همپیمان بنی اسد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اویس قرنی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برمی‌خیزند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منادی ندا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حواری الحسن بن علی علیه السّلام ابن فاطمة بنت محمد بن عبد الّه رسول اللّه؟فیقوم سفیان بن أبی لیلی الهمدانی،و حذیفة بن اسید الغفاری؛</w:t>
      </w:r>
    </w:p>
    <w:p>
      <w:pPr>
        <w:pStyle w:val="BookText"/>
        <w:rPr/>
      </w:pPr>
      <w:r>
        <w:rPr>
          <w:rFonts w:ascii="IRNazanin" w:hAnsi="IRNazanin" w:eastAsia="IRNazanin"/>
          <w:color w:val="111111"/>
          <w:sz w:val="28"/>
          <w:sz w:val="28"/>
          <w:szCs w:val="28"/>
          <w:rtl w:val="true"/>
          <w:lang w:bidi="fa-IR"/>
        </w:rPr>
        <w:t xml:space="preserve">کجایند حواریون حسن بن علی فرزند فاطمه دخت پیامبر خدا،محمد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 بن ابی لیلۀ همدانی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حذیفة بن اسید غفاری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برمی‌خیزند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بار ندا داده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حواری الحسین بن علی علیه السّلام؟فیقوم کل من استشهد معه و لم یتخلف عنه؛</w:t>
      </w:r>
    </w:p>
    <w:p>
      <w:pPr>
        <w:pStyle w:val="BookText"/>
        <w:rPr/>
      </w:pPr>
      <w:r>
        <w:rPr>
          <w:rFonts w:ascii="IRNazanin" w:hAnsi="IRNazanin" w:eastAsia="IRNazanin"/>
          <w:color w:val="111111"/>
          <w:sz w:val="28"/>
          <w:sz w:val="28"/>
          <w:szCs w:val="28"/>
          <w:rtl w:val="true"/>
          <w:lang w:bidi="fa-IR"/>
        </w:rPr>
        <w:t>کجایند حواریون حسین بن علی علیه السّلام؟در این هنگام تمام کسانی که در کنار حضرتش به شهادت رسیده‌اند برمی‌خیزند و کسی از او باز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منادی ندا سر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حواری علی بن الحسین علیه السّلام؟فیقوم جبیر بن مطعم،و یحیی ابن ام الطویل،و أبو خالد الکابلی،و سعید بن المسیب؛</w:t>
      </w:r>
    </w:p>
    <w:p>
      <w:pPr>
        <w:pStyle w:val="BookText"/>
        <w:rPr/>
      </w:pPr>
      <w:r>
        <w:rPr>
          <w:rFonts w:ascii="IRNazanin" w:hAnsi="IRNazanin" w:eastAsia="IRNazanin"/>
          <w:color w:val="111111"/>
          <w:sz w:val="28"/>
          <w:sz w:val="28"/>
          <w:szCs w:val="28"/>
          <w:rtl w:val="true"/>
          <w:lang w:bidi="fa-IR"/>
        </w:rPr>
        <w:t>کجایند حواریون علی بن الحسین علیه السّلام؟که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جبیر بن مطعم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ام الطویل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خالد کابلی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مسیب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برمی‌خیزند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منادی ندا سر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أین حواری محمد ابن علی و حواری جعفر بن محمد؟ فیقوم عبد اللّه بن شریک العامری،وزرارة بن أعین،و برید بن معاویة العجلی،و محمد </w:t>
      </w:r>
      <w:bookmarkStart w:id="422" w:name="pg13435_178459"/>
    </w:p>
    <w:p>
      <w:pPr>
        <w:pStyle w:val="BookText"/>
        <w:rPr/>
      </w:pPr>
      <w:bookmarkEnd w:id="422"/>
      <w:r>
        <w:rPr>
          <w:rFonts w:ascii="IRNazanin" w:hAnsi="IRNazanin" w:eastAsia="IRNazanin"/>
          <w:color w:val="111111"/>
          <w:sz w:val="28"/>
          <w:sz w:val="28"/>
          <w:szCs w:val="28"/>
          <w:rtl w:val="true"/>
          <w:lang w:bidi="fa-IR"/>
        </w:rPr>
        <w:t>بن مسلم،و ابو بصیر لیث بن البختری المرادی،و عبد اللّه بن أبی یعفور،و عامر بن عبد اللّه بن جذاعة،و حجر بن زائدة،و حمران بن أعین؛</w:t>
      </w:r>
    </w:p>
    <w:p>
      <w:pPr>
        <w:pStyle w:val="BookText"/>
        <w:rPr/>
      </w:pPr>
      <w:r>
        <w:rPr>
          <w:rFonts w:ascii="IRNazanin" w:hAnsi="IRNazanin" w:eastAsia="IRNazanin"/>
          <w:color w:val="111111"/>
          <w:sz w:val="28"/>
          <w:sz w:val="28"/>
          <w:szCs w:val="28"/>
          <w:rtl w:val="true"/>
          <w:lang w:bidi="fa-IR"/>
        </w:rPr>
        <w:t>کجایند حواریون محمد بن علی علیه السّلام و حواریون جعفر بن محمد علیه السّلام؟این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شریک عامری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زرارة بن اعین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 بن معاویۀ عجلی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لیث بن البختری سرادی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ابی یعفور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 بن عبد اللّه بن جذاعه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بن زائده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حمران بن اعین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بی‌می‌خیزند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بار منادی ندا سر داده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سائر الشیعة مع سائر الأئمة علیه السّلام یوم القیامة فهؤلاء المتحورة أول السابقین و أول المقربین و أول المتحورین من التابعین؛</w:t>
      </w:r>
    </w:p>
    <w:p>
      <w:pPr>
        <w:pStyle w:val="BookText"/>
        <w:rPr/>
      </w:pPr>
      <w:r>
        <w:rPr>
          <w:rFonts w:ascii="IRNazanin" w:hAnsi="IRNazanin" w:eastAsia="IRNazanin"/>
          <w:color w:val="111111"/>
          <w:sz w:val="28"/>
          <w:sz w:val="28"/>
          <w:szCs w:val="28"/>
          <w:rtl w:val="true"/>
          <w:lang w:bidi="fa-IR"/>
        </w:rPr>
        <w:t>کجایند شیعیان دیگر امامان؟که این خود ساختگان و تحول‌یافتگان،از نخستین سبقت گرفتگان و مقربان و دگرگون‌شدگان از تابعین می‌باشند</w:t>
      </w:r>
      <w:r>
        <w:rPr>
          <w:rFonts w:eastAsia="IRNazanin" w:cs="IRNazanin"/>
          <w:color w:val="111111"/>
          <w:sz w:val="28"/>
          <w:szCs w:val="28"/>
          <w:rtl w:val="true"/>
          <w:lang w:bidi="fa-IR"/>
        </w:rPr>
        <w:t xml:space="preserve">». </w:t>
      </w:r>
      <w:r>
        <w:rPr>
          <w:rStyle w:val="FootnoteAnchor"/>
          <w:rtl w:val="true"/>
        </w:rPr>
        <w:footnoteReference w:id="367"/>
      </w:r>
    </w:p>
    <w:p>
      <w:pPr>
        <w:pStyle w:val="Heading4"/>
        <w:numPr>
          <w:ilvl w:val="3"/>
          <w:numId w:val="1"/>
        </w:numPr>
        <w:rPr/>
      </w:pPr>
      <w:bookmarkStart w:id="423" w:name="__RefHeading___Toc730530_2616395394"/>
      <w:bookmarkStart w:id="424" w:name="_Toc152"/>
      <w:bookmarkEnd w:id="423"/>
      <w:r>
        <w:rPr>
          <w:rtl w:val="true"/>
        </w:rPr>
        <w:t>ایمان،کفر و شرک از نگاه امام کاظم علیه السّلام</w:t>
      </w:r>
      <w:bookmarkEnd w:id="42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 بن عمرو نصیبی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از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بگو که کدامین اعمال نزد خداوند برتر است؟</w:t>
      </w:r>
    </w:p>
    <w:p>
      <w:pPr>
        <w:pStyle w:val="BookText"/>
        <w:rPr/>
      </w:pP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یقبل عمل إلاّ به؛آن عملی که اعمال دیگر تنها به وسیلۀ آن پذیرفته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عمل چیست؟</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 باللّه،الذی هو أعلی الأعمال درجة،و أسناها حظأ، و أشرفها منزلة؛</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به خداست که بلند مرتبه‌ترین اعمال،باشکوهترین بهره‌ها و دارای والاترین و گرامیترین منزلت‌هاست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آگاه کن که ایمان گفتاری و رفتاری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چنین جایگاهی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ایمان بدون عمل؟</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 عمل کله،و القول بعض ذلک العمل بفرض من اللّه بیّنه فی کتابه،واضح نوره،ثابتة حجته،یشهد به الکتاب و یدعوا إلیه؛</w:t>
      </w:r>
    </w:p>
    <w:p>
      <w:pPr>
        <w:pStyle w:val="BookText"/>
        <w:rPr/>
      </w:pPr>
      <w:r>
        <w:rPr>
          <w:rFonts w:ascii="IRNazanin" w:hAnsi="IRNazanin" w:eastAsia="IRNazanin"/>
          <w:color w:val="111111"/>
          <w:sz w:val="28"/>
          <w:sz w:val="28"/>
          <w:szCs w:val="28"/>
          <w:rtl w:val="true"/>
          <w:lang w:bidi="fa-IR"/>
        </w:rPr>
        <w:t>ایمان همه‌اش عمل است و گفتار بخشی از عمل به شمار می‌رود که خداوند چنین خواسته و در قرآن،آن را آشکار و روشن و با حجت و برهان ثابت کرده است و کتاب خدا گواه آن است و 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توصیف کن تا بفهمم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الإیمان حالات و درجات و طبقات و منازل،فمنه التام المنتهی تمامه،و منه الناقص المنتهی نقصائه،و منه الزائد الراجع زیادته؛</w:t>
      </w:r>
    </w:p>
    <w:p>
      <w:pPr>
        <w:pStyle w:val="BookText"/>
        <w:rPr/>
      </w:pPr>
      <w:r>
        <w:rPr>
          <w:rFonts w:ascii="IRNazanin" w:hAnsi="IRNazanin" w:eastAsia="IRNazanin"/>
          <w:color w:val="111111"/>
          <w:sz w:val="28"/>
          <w:sz w:val="28"/>
          <w:szCs w:val="28"/>
          <w:rtl w:val="true"/>
          <w:lang w:bidi="fa-IR"/>
        </w:rPr>
        <w:t>ایمان،حالت‌ها،مراتب،طبقات و منازلی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در نهایت کمال،برخی ناقص در نهایت نقصان و کاستی و برخی زیاد و در حال فزونی گرفتن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ایمان‌فزونی،کمال و کاستی می‌پذیرد؟</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چنین می‌شود؟</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الإیمان علی جوارح بنی آدم و قسّمه علیها و فرقّه علیها،فلیس من جوارحهم جارحة إلاّ و هی موکلة من الإیمان بغیر ما وکلت اختها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فمنها قلبه الذی به یعقل و یفقه و یفهم و هو أمیر بدنه الذی لا تورد الجوارح و لا تصدر الاّ عن رأیه و أمره،و منها یداه اللتان یبطش بهما و رجلاه اللتان یمشی بهما و فرجه الذی الباه من قبله و لسانه الذی ینطق به الکتاب و یشهد به علیها،و عیناه اللتان یبصر بهما،و أذناه اللتان یسمع 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فرض علی القلب غیر ما فرض علی اللسان و فرض علی اللسان غیر ما فرض علی العینین و فرض علی العینین غیر </w:t>
      </w:r>
    </w:p>
    <w:p>
      <w:pPr>
        <w:pStyle w:val="BookText"/>
        <w:rPr/>
      </w:pPr>
      <w:r>
        <w:rPr>
          <w:rFonts w:ascii="IRNazanin" w:hAnsi="IRNazanin" w:eastAsia="IRNazanin"/>
          <w:color w:val="111111"/>
          <w:sz w:val="28"/>
          <w:sz w:val="28"/>
          <w:szCs w:val="28"/>
          <w:rtl w:val="true"/>
          <w:lang w:bidi="fa-IR"/>
        </w:rPr>
        <w:t>ما فرض علی السمع و فرض علی السمع غیر ما فرض علی الیدین و فرض علی الیدین غیر ما فرض علی الرجلین و فرض علی الرجلین غیر ما فرض علی الفرج و فرض علی الفرج غیر ما فرض علی الوجه،</w:t>
      </w:r>
    </w:p>
    <w:p>
      <w:pPr>
        <w:pStyle w:val="BookText"/>
        <w:rPr/>
      </w:pP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را بر تمام جوارح و اعضای بدن آدمی‌زاده واجب گرداند و آن را بر اعضای بدن تقسیم کرده،هریک را بهره‌ای از ایمان داد و هریک از اعضای انسان به گونه‌ای از ایمان مأمور شده که دیگر عضو،بدان مأمور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جمله قلب انسان است که می‌اندیشد،فرا می‌گیرد و می‌فهمد و فرمانروایی بر تمام اعضا و جوارح را در اختیار دارد و هیچ عضوی بدون فرمان او کاری انجام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دست انسان است که بدان قدرت‌نمایی کرده،حریف را از پای درمی‌آورد و دو پای اوست که با آن دو عضو راه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 دیگر 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دستگاه آمیزش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که میل جنسی از آن،برمی‌خیزد،دیگر عضو،زبان اوست که کتاب به وسیلۀ آن گویا می‌شود و این عضو علیه اندام‌ها گواهی دهد و چشمان که با آن می‌بیند و گوش‌ها که با آن می‌شنود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و به حسب تفاوت کارآیی اعضا،مسؤولیت‌های آن نیز متفاوت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قلب چیزی واجب شده که بر زبان واجب نشده،بر زبان چیزی واجب گشته که بر چشم واجب نگردیده،بر چشم چیزی واجب شده که بر گوش واجب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گوش چیزی تکلیف شده که دست بدان مکلف نشده و بر دست امری واجب گردیده که برپا واجب نشده و وظیفه پا غیر از وظیفۀ فرج و وظیفۀ فرج غیر از وظیفه چهره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ما فرض علی القلب من الإیمان فالاقرار و المعرفة و التصدیق و التسلیم و العقد و الرضا بأن لا آله إلاّ اللّه وحده لا شریک له،أحدا،صمدا،لم یتخذ صاحبة و لا ولدا و أن محمدا صلّی اللّه علیه و آله عبده و رسوله</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امام کاظم علیه السّلام به شرح وظایف اعضای انسان پرداخته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ایمانی که بر </w:t>
      </w:r>
    </w:p>
    <w:p>
      <w:pPr>
        <w:pStyle w:val="BookText"/>
        <w:rPr/>
      </w:pPr>
      <w:r>
        <w:rPr>
          <w:rFonts w:ascii="IRNazanin" w:hAnsi="IRNazanin" w:eastAsia="IRNazanin"/>
          <w:color w:val="111111"/>
          <w:sz w:val="28"/>
          <w:sz w:val="28"/>
          <w:szCs w:val="28"/>
          <w:rtl w:val="true"/>
          <w:lang w:bidi="fa-IR"/>
        </w:rPr>
        <w:t>قلب واجب شده این است که اعتراف و شناخت داشته باشد و تصدیق کند و تسلیم شود و عزم جزم کند و بپذیرد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جز خدای یگانه و بی‌شریک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یکتا و بی‌نیاز است و همسری و فرزندی برنگزیده و محمد صلّی اللّه علیه و آله بنده و رسول اوست</w:t>
      </w:r>
      <w:r>
        <w:rPr>
          <w:rFonts w:eastAsia="IRNazanin" w:cs="IRNazanin"/>
          <w:color w:val="111111"/>
          <w:sz w:val="28"/>
          <w:szCs w:val="28"/>
          <w:rtl w:val="true"/>
          <w:lang w:bidi="fa-IR"/>
        </w:rPr>
        <w:t xml:space="preserve">». </w:t>
      </w:r>
      <w:r>
        <w:rPr>
          <w:rStyle w:val="FootnoteAnchor"/>
          <w:rtl w:val="true"/>
        </w:rPr>
        <w:footnoteReference w:id="36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موسی بن جعفر علیه السّلام از پدرانش از پیامبر گرامی اسلام صلّی اللّه علیه و آله نقل می‌کند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من شیء أحب إلی اللّه تعالی من الإیمان به،و العمل الصالح، و ترک ما أمر به أن یترکه؛ </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محبوب‌ترین چیز نزد خداوند از ایمان به حضرتش و عمل صالح و ترک آنچه که حضرتش به ترک آن امر فرموده،می‌باشد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ابو الحسن علیه السّلام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یک از واجباتی که خداوند بر بندگان مقرر فرموده،برای تقرب به حضرتش برتر است؟</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ما یتقرب به العباد إلی اللّه طاعة اللّه و طاعة رسوله،و حب اللّه و حب رسوله صلّی اللّه علیه و آله و أولی الأمر،و کان أبو جعفر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حبنا إیمان و بغضنا کفر؛ </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برترین چیزی که بندگان،به وسیلۀ آن به خداوند نزدیک می‌شوند،فرمانبرداری از خداوند و از پیامبر او و دوست داشتن خداوند و پیامبر او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ما ایمان و دشمنی با ما کفر است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ابی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ابو الحسن موسی علیه السّلام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علیا باب من أبواب الهدی،فمن دخل من باب علی کان مؤمنا و من خرج منه کان کافرا،و من لم یدخل فیه و لم یخرج منه کان فی الطبقة الذین للّه فیهم المشیئة؛ </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به درستی که علی علیه السّلام دری از درهای هدایت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هرکه از این دروازه درون شود مؤمن است،هرکس از این دروازه بیرون رود کافر است و هرکس از آن داخل یا بیرون نشود در طبقۀ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است که خداوند 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مشیت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 بن موسی واسطی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الحسن، موسی علیه السّلام دربارۀ شرک و کفر و این‌که کدام پیش‌تر بوده،پرسیدم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عهدی بک تخاصم الناس؛به یاد ندارم که با مردم مخاصمه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الحکم مرا دستور داد تا از شما در این‌باره سؤال 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علیه 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الکفر أقدم و هو الجحود،قال لإبلیس أَبیٰ وَ اسْتَکْبَرَ وَ کٰانَ مِنَ الْکٰافِرِینَ </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کفر پیشینه‌دارتر است،چرا که انکار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ابلیس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ابلیس که ابا و تکبر ورزید و از گروه کافران گردید</w:t>
      </w:r>
      <w:r>
        <w:rPr>
          <w:rFonts w:eastAsia="IRNazanin" w:cs="IRNazanin"/>
          <w:color w:val="111111"/>
          <w:sz w:val="28"/>
          <w:szCs w:val="28"/>
          <w:rtl w:val="true"/>
          <w:lang w:bidi="fa-IR"/>
        </w:rPr>
        <w:t xml:space="preserve">». </w:t>
      </w:r>
      <w:r>
        <w:rPr>
          <w:rStyle w:val="FootnoteAnchor"/>
          <w:rtl w:val="true"/>
        </w:rPr>
        <w:footnoteReference w:id="373"/>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نامه‌ای به عبد صالح علیه السّلام نوشته یادآوری کردم که دچار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شده‌ام،چرا که حضرت ابراهیم علیه السّلام نیز عرضه 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أَرِنِی کَیْفَ تُحْیِ الْمَوْتیٰ؛ </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پروردگارا،به من بنما که چگونه مردگان را زنده خواهی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دوست دارم چیزی به من بنمایانی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این شک رها شوم</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پاسخ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إبراهیم کان مؤمنا و أحب أن یزداد إیمانا،و أنت شاک و الشاک لا خیر فیه؛به یقین،ابراهیم علیه السّلام مؤمن بود و دوست می‌داشت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دیدن دلیل و برهانی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ایمانش فزونی گیرد،در حالی‌که تو دستخوش شک هستی و در انسان گرفتار شک،خیری نیست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نیز نوشت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الشک ما لم یأت الیقین فإذا جاء الیقین لم یجز الشک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وَجَدْنٰا لِأَکْثَرِهِمْ مِنْ عَهْدٍ وَ إِنْ وَجَدْنٰا أَکْثَرَهُمْ لَفٰاسِقِینَ </w:t>
      </w:r>
      <w:r>
        <w:rPr>
          <w:rStyle w:val="FootnoteAnchor"/>
          <w:rtl w:val="true"/>
        </w:rPr>
        <w:footnoteReference w:id="37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نزلت فی الشاک؛</w:t>
      </w:r>
    </w:p>
    <w:p>
      <w:pPr>
        <w:pStyle w:val="BookText"/>
        <w:rPr/>
      </w:pPr>
      <w:r>
        <w:rPr>
          <w:rFonts w:ascii="IRNazanin" w:hAnsi="IRNazanin" w:eastAsia="IRNazanin"/>
          <w:color w:val="111111"/>
          <w:sz w:val="28"/>
          <w:sz w:val="28"/>
          <w:szCs w:val="28"/>
          <w:rtl w:val="true"/>
          <w:lang w:bidi="fa-IR"/>
        </w:rPr>
        <w:t>زمانی شک جایی دارد که یقین حاصل نشده باشد و چون یقین آمد دیگر شک روا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مردمان را در عهد استوار ندیدیم،بلکه بیشتر را عهدشکن و بزهکار یافتیم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 مورد شکاک نازل شده است</w:t>
      </w:r>
      <w:r>
        <w:rPr>
          <w:rFonts w:eastAsia="IRNazanin" w:cs="IRNazanin"/>
          <w:color w:val="111111"/>
          <w:sz w:val="28"/>
          <w:szCs w:val="28"/>
          <w:rtl w:val="true"/>
          <w:lang w:bidi="fa-IR"/>
        </w:rPr>
        <w:t xml:space="preserve">». </w:t>
      </w:r>
      <w:r>
        <w:rPr>
          <w:rStyle w:val="FootnoteAnchor"/>
          <w:rtl w:val="true"/>
        </w:rPr>
        <w:footnoteReference w:id="376"/>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ابو الحسن علیه السّلام وارد شدم،به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أیّد المؤمن بروح منه تحضره فی کل وقت یحسن فیه و یتقی،و تغیب عنه فی کل وقت یذنب فیه و یعتدی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معه تهتز سرورا عند احسانه و تسیخ فی الثری عند اساءته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فتعاهدوا عباد اللّه نعمه بإصلاحکم أنفسکم تزدادوا یقینا و تربحوا نفیسا ثمینا،رحم اللّه امرئ همّ بخیر فعمله أو همّ بشر فارتدع عنه،ثمّ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نؤیّد الروح بالطاعة للّه و العمل له؛</w:t>
      </w:r>
    </w:p>
    <w:p>
      <w:pPr>
        <w:pStyle w:val="BookText"/>
        <w:rPr/>
      </w:pP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را به روحی از جانب خود یاری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مؤمن احسان کند و پرهیزگاری در پیش گیرد،آن روح نزدش حضور یابد و چون دست به گناهی بیالاید و از حد درگذرد،آن روح از وی دور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روح همراه مؤمن است،پس هرگاه احسانی کند،روح از خوشحالی به اهتزار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درآید و چون کاری بد از او سر زند،روح در خاک فرو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 بندگان خدا،نعمت‌های حضرتش را با اصلاح خود پاس دارید تا یقین شما فزونی گیرد و سودی پر بها به دست آورید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رحمت کند بنده‌ای را که چون آهنگ کار نیک کند،آن را به انجام رساند و چون عزم کار بد کند از آن باز ایستد</w:t>
      </w:r>
      <w:r>
        <w:rPr>
          <w:rFonts w:eastAsia="IRNazanin" w:cs="IRNazanin"/>
          <w:color w:val="111111"/>
          <w:sz w:val="28"/>
          <w:szCs w:val="28"/>
          <w:rtl w:val="true"/>
          <w:lang w:bidi="fa-IR"/>
        </w:rPr>
        <w:t xml:space="preserve">. </w:t>
      </w:r>
      <w:bookmarkStart w:id="425" w:name="pg13435_178465"/>
    </w:p>
    <w:p>
      <w:pPr>
        <w:pStyle w:val="BookText"/>
        <w:rPr/>
      </w:pPr>
      <w:bookmarkEnd w:id="425"/>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 فرمانبرداری از خدا و کار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حضرتش آن روح را تأیید و یاری می‌کنیم</w:t>
      </w:r>
      <w:r>
        <w:rPr>
          <w:rFonts w:eastAsia="IRNazanin" w:cs="IRNazanin"/>
          <w:color w:val="111111"/>
          <w:sz w:val="28"/>
          <w:szCs w:val="28"/>
          <w:rtl w:val="true"/>
          <w:lang w:bidi="fa-IR"/>
        </w:rPr>
        <w:t xml:space="preserve">». </w:t>
      </w:r>
      <w:r>
        <w:rPr>
          <w:rStyle w:val="FootnoteAnchor"/>
          <w:rtl w:val="true"/>
        </w:rPr>
        <w:footnoteReference w:id="377"/>
      </w:r>
    </w:p>
    <w:p>
      <w:pPr>
        <w:pStyle w:val="Heading4"/>
        <w:numPr>
          <w:ilvl w:val="3"/>
          <w:numId w:val="1"/>
        </w:numPr>
        <w:rPr/>
      </w:pPr>
      <w:bookmarkStart w:id="426" w:name="__RefHeading___Toc730532_2616395394"/>
      <w:bookmarkStart w:id="427" w:name="_Toc153"/>
      <w:bookmarkEnd w:id="426"/>
      <w:r>
        <w:rPr>
          <w:rtl w:val="true"/>
        </w:rPr>
        <w:t>گناهان از نگاه امام کاظم علیه السّلام</w:t>
      </w:r>
      <w:bookmarkEnd w:id="42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الحسن علیه السّلام نقل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علی اللّه أن لا یعصی فی دار إلاّ أضحاها للشمس حتی تطهرها؛ </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حق است 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خانه‌ای که در آن نافرمانی حضرتش شود آن را در معرض خورشید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آلودگی 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کاظم علیه السّلام نقل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یوم و لیلة منادیا ینادی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مهلا مهلا عباد اللّه عن معاصی اللّه،فلو لا بهائم رتّع،وصبیة رضّع،و شیوخ رکّع،لصبّ علیکم العذاب صبا،ترضّون به رضّا؛ </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هرروز و شب ندادهنده‌ای دارد که ندا در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آرام،آرام،ای بندگان خدا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 دادن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خودداری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نبودند چهارپایان چرنده، شیرخوارگان و کهنسالان در حال رکوع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آینه عذابی بر شما فرو می‌ریخت که در هم می‌شکستید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محبوب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یاران و اصحاب ما نامه‌ای به ابو الحسن علیه السّلام نوشته،به من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او برسانم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از گناهان کبیره و شمار آن پرسیده بود،امام علیه السّلام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اجتنب ما وعد اللّه علیه النار کفّر عنه سیئاته اذا کان مؤمنا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السبع الموجبات</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قتل النفس الحرام،و عقوق الوالدین،و أکل الربا،و التعرب بعد الهجرة،و قذف </w:t>
      </w:r>
    </w:p>
    <w:p>
      <w:pPr>
        <w:pStyle w:val="BookText"/>
        <w:rPr/>
      </w:pPr>
      <w:r>
        <w:rPr>
          <w:rFonts w:ascii="IRNazanin" w:hAnsi="IRNazanin" w:eastAsia="IRNazanin"/>
          <w:color w:val="111111"/>
          <w:sz w:val="28"/>
          <w:sz w:val="28"/>
          <w:szCs w:val="28"/>
          <w:rtl w:val="true"/>
          <w:lang w:bidi="fa-IR"/>
        </w:rPr>
        <w:t xml:space="preserve">المحصنات،و أکل مال الیتیم،و الفرار من الزحف؛ </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هرکس که مؤمن باشد و از آنچه خداوند بر انجام آن وعدۀ دوزخ داده دوری کند،خداوند گناهان او را بپوشاند و نادیده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گناهان که مرتکب آن مستوجب دوزخ می‌شود هفت مورد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کشتن بی‌گناه،عقوق والدین،رباخواری،تعرّب پس از هجرت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سرزمین اسلامی و رفتن به سرزمین 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،تهمت ناپاکی به زنان پاکدامن زدن،خوردن مال یتیم و فرار از جهاد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الحسن علیه السّلام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کبیره انسان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حفاظ و دایرۀ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بیرون می‌کند؟</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 مادون الکبائر،قال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یزنی الزانی و هو مؤمن و لا یسرق السارق و هو مؤمن؛ </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آری و غیر از گناهان کبیره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چنین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زنا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حالت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نیست و آن کس که دزدی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حالت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الحسن علیه السّلام شنیدم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تستکثروا کثیر الخیر و لا تستقلوا قلیل الذنوب،فإن قلیل الذنوب یجتمع حتی یکون کثیرا،و خافو اللّه فی السر حتی تعطوا من أنفسکم النصف؛ </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نیکی زیاد را فراوان مشمارید و گناه اندک را کم مپندارید،چرا که گناهان اندک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می‌شوند تا این‌که زیاد می‌گردند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 در نهان از خدا بترسید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داوری کنید و نعمت‌های خدا و گناه خویش را با یکدیگر بسنجید خود را گناهکار 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انصاف داوری کنید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الحسن علیه السّلام نقل کرده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حرّمت </w:t>
      </w:r>
      <w:bookmarkStart w:id="428" w:name="pg13435_178467"/>
    </w:p>
    <w:p>
      <w:pPr>
        <w:pStyle w:val="BookText"/>
        <w:rPr/>
      </w:pPr>
      <w:bookmarkEnd w:id="428"/>
      <w:r>
        <w:rPr>
          <w:rFonts w:ascii="IRNazanin" w:hAnsi="IRNazanin" w:eastAsia="IRNazanin"/>
          <w:color w:val="111111"/>
          <w:sz w:val="28"/>
          <w:sz w:val="28"/>
          <w:szCs w:val="28"/>
          <w:rtl w:val="true"/>
          <w:lang w:bidi="fa-IR"/>
        </w:rPr>
        <w:t>الجنة علی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النّمام،و مدمن الخمر،و الدیوث و هو الفاجر؛ </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بهشت بر سه کس حرام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سخن‌چین،دائم الخمر و دلال محبت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میان زن و مرد نامحرم برای کامجویی به حرام جمع کند</w:t>
      </w:r>
      <w:r>
        <w:rPr>
          <w:rFonts w:eastAsia="IRNazanin" w:cs="IRNazanin"/>
          <w:color w:val="111111"/>
          <w:sz w:val="28"/>
          <w:szCs w:val="28"/>
          <w:rtl w:val="true"/>
          <w:lang w:bidi="fa-IR"/>
        </w:rPr>
        <w:t>).</w:t>
      </w:r>
    </w:p>
    <w:p>
      <w:pPr>
        <w:pStyle w:val="Heading4"/>
        <w:numPr>
          <w:ilvl w:val="3"/>
          <w:numId w:val="1"/>
        </w:numPr>
        <w:rPr/>
      </w:pPr>
      <w:bookmarkStart w:id="429" w:name="__RefHeading___Toc730534_2616395394"/>
      <w:bookmarkStart w:id="430" w:name="_Toc154"/>
      <w:bookmarkEnd w:id="429"/>
      <w:r>
        <w:rPr>
          <w:rtl w:val="true"/>
        </w:rPr>
        <w:t>نگاه داشتن زبان در بیان امام کاظم علیه السّلام</w:t>
      </w:r>
      <w:bookmarkEnd w:id="4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الحسن علیه السّلام نقل کرده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فی یدک هذه شیء فإن استطعت أن لا تعلم هذه فافعل؛</w:t>
      </w:r>
    </w:p>
    <w:p>
      <w:pPr>
        <w:pStyle w:val="BookText"/>
        <w:rPr/>
      </w:pPr>
      <w:r>
        <w:rPr>
          <w:rFonts w:ascii="IRNazanin" w:hAnsi="IRNazanin" w:eastAsia="IRNazanin"/>
          <w:color w:val="111111"/>
          <w:sz w:val="28"/>
          <w:sz w:val="28"/>
          <w:szCs w:val="28"/>
          <w:rtl w:val="true"/>
          <w:lang w:bidi="fa-IR"/>
        </w:rPr>
        <w:t>اگر در این دستت چیزی داری و بتوانی آن را از دست دیگرت پنهان کنی،پس چنان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بن عیسی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عده‌ای که در آن‌جا بودند از پراکندن و آشکار کردن سخن‌ها و رازها گفت‌وگو به میان آوردند،امام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إحفظ لسانک تعزّ،و لا تمکّن الناس من قیادک فتذل رقبتک؛</w:t>
      </w:r>
    </w:p>
    <w:p>
      <w:pPr>
        <w:pStyle w:val="BookText"/>
        <w:rPr/>
      </w:pPr>
      <w:r>
        <w:rPr>
          <w:rFonts w:ascii="IRNazanin" w:hAnsi="IRNazanin" w:eastAsia="IRNazanin"/>
          <w:color w:val="111111"/>
          <w:sz w:val="28"/>
          <w:sz w:val="28"/>
          <w:szCs w:val="28"/>
          <w:rtl w:val="true"/>
          <w:lang w:bidi="fa-IR"/>
        </w:rPr>
        <w:t>افسار زبان خویش محکم گیر تا عزیز شوی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آشکار کردن راز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گریبان خود را به دست مردم مده که خوار می‌شوی</w:t>
      </w:r>
      <w:r>
        <w:rPr>
          <w:rFonts w:eastAsia="IRNazanin" w:cs="IRNazanin"/>
          <w:color w:val="111111"/>
          <w:sz w:val="28"/>
          <w:szCs w:val="28"/>
          <w:rtl w:val="true"/>
          <w:lang w:bidi="fa-IR"/>
        </w:rPr>
        <w:t xml:space="preserve">». </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همو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ابو الحسن علیه السّلام بودم کسی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سفارشی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إحفظ لسانک تعزّ،و لا تمکّن الناس من قیادک فتذل رقبتک؛</w:t>
      </w:r>
    </w:p>
    <w:p>
      <w:pPr>
        <w:pStyle w:val="BookText"/>
        <w:rPr/>
      </w:pPr>
      <w:r>
        <w:rPr>
          <w:rFonts w:ascii="IRNazanin" w:hAnsi="IRNazanin" w:eastAsia="IRNazanin"/>
          <w:color w:val="111111"/>
          <w:sz w:val="28"/>
          <w:sz w:val="28"/>
          <w:szCs w:val="28"/>
          <w:rtl w:val="true"/>
          <w:lang w:bidi="fa-IR"/>
        </w:rPr>
        <w:t>افسار زبان خویش محکم گیر تا عزیز شوی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آشکار کردن راز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گریبان خود را به مردم مده که خوار می‌شوی</w:t>
      </w:r>
      <w:r>
        <w:rPr>
          <w:rFonts w:eastAsia="IRNazanin" w:cs="IRNazanin"/>
          <w:color w:val="111111"/>
          <w:sz w:val="28"/>
          <w:szCs w:val="28"/>
          <w:rtl w:val="true"/>
          <w:lang w:bidi="fa-IR"/>
        </w:rPr>
        <w:t xml:space="preserve">». </w:t>
      </w:r>
      <w:r>
        <w:rPr>
          <w:rStyle w:val="FootnoteAnchor"/>
          <w:rtl w:val="true"/>
        </w:rPr>
        <w:footnoteReference w:id="38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اسماعیل بن موسی به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پدرش از پدرانش از پیامبر اکرم صلّی اللّه علیه و آله نقل می‌کند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 اللّه عبدا قال خیرا فغنم،أو سکت عن سوء فسلم؛ </w:t>
      </w:r>
      <w:r>
        <w:rPr>
          <w:rStyle w:val="FootnoteAnchor"/>
          <w:rtl w:val="true"/>
        </w:rPr>
        <w:footnoteReference w:id="386"/>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رحمت کند کسی را که سخنی نیکو گفت و سود کرد یا از گفتن بد خموش شد </w:t>
      </w:r>
    </w:p>
    <w:p>
      <w:pPr>
        <w:pStyle w:val="BookText"/>
        <w:rPr/>
      </w:pPr>
      <w:r>
        <w:rPr>
          <w:rFonts w:ascii="IRNazanin" w:hAnsi="IRNazanin" w:eastAsia="IRNazanin"/>
          <w:color w:val="111111"/>
          <w:sz w:val="28"/>
          <w:sz w:val="28"/>
          <w:szCs w:val="28"/>
          <w:rtl w:val="true"/>
          <w:lang w:bidi="fa-IR"/>
        </w:rPr>
        <w:t>و جان به سلامت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پدرش از پدرانش نقل می‌کند که پیامبر اکرم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الرجل الصالح یجی بخبر صالح،و الرجل السوء یجی بخبر سوء؛ </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مرد صالح،خبر نیکو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گفته‌های پسندیده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 و مرد بد،خبر 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فتنه‌انگیز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الأزرق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 علیه السّلام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ذکر رجلا فی خلفه بما هو فیه ممّا عرفه الناس لم یغتبه،و من ذکره من خلفه بما هو فیه ممّا لا یعرفه الناس اغتابه،و من ذکره بما لیس فیه فقد بهته؛ </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هرکس در نبود کسی چیزی از او بگوید که در او هست و مردم آن را می‌دانند،او را غیبت نکرده است و اگر چیزی از او بگوید که در او هست،اما مردم آن را نمی‌دانند،او را غیبت کرده است،اما اگر چیزی از او بگوید که در او نیست به یقین بر او تهمت زده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المؤمن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موسی بن جعفر علیه السّلام وارد شدم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اللّه جعفری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نزد حضرت 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لبخند زدم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أتحبه؛آیا او را دوست می‌داری؟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و او را تنها به جهت شما دوست می‌دارم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أخوک و المؤمن أخو المؤمن لأمه و لأبیه،و ان لم یلده أبوه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ملعون من اتهم أخاه،ملعون من غش أخاه،ملعون من لم ینصح أخاه،ملعون من اغتاب أخاه؛</w:t>
      </w:r>
    </w:p>
    <w:p>
      <w:pPr>
        <w:pStyle w:val="BookText"/>
        <w:rPr/>
      </w:pPr>
      <w:r>
        <w:rPr>
          <w:rFonts w:ascii="IRNazanin" w:hAnsi="IRNazanin" w:eastAsia="IRNazanin"/>
          <w:color w:val="111111"/>
          <w:sz w:val="28"/>
          <w:sz w:val="28"/>
          <w:szCs w:val="28"/>
          <w:rtl w:val="true"/>
          <w:lang w:bidi="fa-IR"/>
        </w:rPr>
        <w:t>او برادر توست و مؤمن برادر پدری و مادری مؤمن است هرچند آن دو او را نزاده باشند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به برادر خود بدگمان باشد و او را متهم کند ملعون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برادر خود را فریب دهد و با او نیرنگ کند ملعون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خیرخواه برادر خود نباشد ملعون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w:t>
      </w:r>
      <w:bookmarkStart w:id="431" w:name="pg13435_178469"/>
    </w:p>
    <w:p>
      <w:pPr>
        <w:pStyle w:val="BookText"/>
        <w:rPr/>
      </w:pPr>
      <w:bookmarkEnd w:id="431"/>
      <w:r>
        <w:rPr>
          <w:rFonts w:ascii="IRNazanin" w:hAnsi="IRNazanin" w:eastAsia="IRNazanin"/>
          <w:color w:val="111111"/>
          <w:sz w:val="28"/>
          <w:sz w:val="28"/>
          <w:szCs w:val="28"/>
          <w:rtl w:val="true"/>
          <w:lang w:bidi="fa-IR"/>
        </w:rPr>
        <w:t>برادر خود را غیبت کند ملعون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إیاک و الغیبة فإنها إدام کلاب النار؛از غیبت بپرهیز که غیبت،خوراک سگان دوزخ است</w:t>
      </w:r>
      <w:r>
        <w:rPr>
          <w:rFonts w:eastAsia="IRNazanin" w:cs="IRNazanin"/>
          <w:color w:val="111111"/>
          <w:sz w:val="28"/>
          <w:szCs w:val="28"/>
          <w:rtl w:val="true"/>
          <w:lang w:bidi="fa-IR"/>
        </w:rPr>
        <w:t xml:space="preserve">». </w:t>
      </w:r>
      <w:r>
        <w:rPr>
          <w:rStyle w:val="FootnoteAnchor"/>
          <w:rtl w:val="true"/>
        </w:rPr>
        <w:footnoteReference w:id="389"/>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عبد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الحسن علیه السّلام از پیامبر صلّی اللّه علیه و آله نقل می‌کند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إرکبوا و ارموا و إن ترموا أحب إلیّ من أن ترکبوا؛</w:t>
      </w:r>
    </w:p>
    <w:p>
      <w:pPr>
        <w:pStyle w:val="BookText"/>
        <w:rPr/>
      </w:pPr>
      <w:r>
        <w:rPr>
          <w:rFonts w:ascii="IRNazanin" w:hAnsi="IRNazanin" w:eastAsia="IRNazanin"/>
          <w:color w:val="111111"/>
          <w:sz w:val="28"/>
          <w:sz w:val="28"/>
          <w:szCs w:val="28"/>
          <w:rtl w:val="true"/>
          <w:lang w:bidi="fa-IR"/>
        </w:rPr>
        <w:t>اسب‌سواری کنید و تیر بیندازید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تیراندازی کنید برای من خوشایندتر است از این‌که سوارکاری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أمر للمؤمن باطل إلاّ فی 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تأدیبه الفرس،و رمیه القوس، و ملاعبته إمرأته،فإنهن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لیدخل بالسهم الواحد الثلاثة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الخشب، المقوی به فی سبیل اللّه،و الرامی به فی سبیل اللّه؛</w:t>
      </w:r>
    </w:p>
    <w:p>
      <w:pPr>
        <w:pStyle w:val="BookText"/>
        <w:rPr/>
      </w:pPr>
      <w:r>
        <w:rPr>
          <w:rFonts w:ascii="IRNazanin" w:hAnsi="IRNazanin" w:eastAsia="IRNazanin"/>
          <w:color w:val="111111"/>
          <w:sz w:val="28"/>
          <w:sz w:val="28"/>
          <w:szCs w:val="28"/>
          <w:rtl w:val="true"/>
          <w:lang w:bidi="fa-IR"/>
        </w:rPr>
        <w:t>هر 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مسائل اصلی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مؤمن سر زند بیهوده است،مگر سه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اسب،تیراندازی و شوخی و بازی با همسر،چرا که این‌ها حقی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مؤمن بایسته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با یک تیر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که در راه خدا از چلۀ کمان رها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کس را وارد بهشت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چوب تیر را فراهم آورده،آن‌که در راه خدا تیر را در اختیار جنگجو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در راه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گذارده و آن‌که در راه خدا تیر را رها کند</w:t>
      </w:r>
      <w:r>
        <w:rPr>
          <w:rFonts w:eastAsia="IRNazanin" w:cs="IRNazanin"/>
          <w:color w:val="111111"/>
          <w:sz w:val="28"/>
          <w:szCs w:val="28"/>
          <w:rtl w:val="true"/>
          <w:lang w:bidi="fa-IR"/>
        </w:rPr>
        <w:t xml:space="preserve">». </w:t>
      </w:r>
      <w:r>
        <w:rPr>
          <w:rStyle w:val="FootnoteAnchor"/>
          <w:rtl w:val="true"/>
        </w:rPr>
        <w:footnoteReference w:id="390"/>
      </w:r>
    </w:p>
    <w:p>
      <w:pPr>
        <w:pStyle w:val="Heading4"/>
        <w:numPr>
          <w:ilvl w:val="3"/>
          <w:numId w:val="1"/>
        </w:numPr>
        <w:rPr/>
      </w:pPr>
      <w:bookmarkStart w:id="432" w:name="__RefHeading___Toc730536_2616395394"/>
      <w:bookmarkStart w:id="433" w:name="_Toc155"/>
      <w:bookmarkEnd w:id="432"/>
      <w:r>
        <w:rPr>
          <w:rtl w:val="true"/>
        </w:rPr>
        <w:t>امر به معروف و نهی از منکر در نگاه امام کاظم علیه السّلام</w:t>
      </w:r>
      <w:bookmarkEnd w:id="43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عمر بن عرفه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الحسن علیه السّلام شنیدم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لتأمرنّ بالمعروف و لتنهنّ عن المنکر أو لیستعملنّ علیکم شرارکم فیدعوا خیارکم فلا یستجاب لهم؛ </w:t>
      </w:r>
      <w:r>
        <w:rPr>
          <w:rStyle w:val="FootnoteAnchor"/>
          <w:rtl w:val="true"/>
        </w:rPr>
        <w:footnoteReference w:id="391"/>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به معروف کنید و از منکر باز دارید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غیر این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اشرار شما بر شما </w:t>
      </w:r>
      <w:bookmarkStart w:id="434" w:name="pg13435_178470"/>
    </w:p>
    <w:p>
      <w:pPr>
        <w:pStyle w:val="BookText"/>
        <w:rPr/>
      </w:pPr>
      <w:bookmarkEnd w:id="434"/>
      <w:r>
        <w:rPr>
          <w:rFonts w:ascii="IRNazanin" w:hAnsi="IRNazanin" w:eastAsia="IRNazanin"/>
          <w:color w:val="111111"/>
          <w:sz w:val="28"/>
          <w:sz w:val="28"/>
          <w:szCs w:val="28"/>
          <w:rtl w:val="true"/>
          <w:lang w:bidi="fa-IR"/>
        </w:rPr>
        <w:t>گمارده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خواهند شد،آن‌گاه خوبان شما دعا می‌کنند و دعایشان مستجاب نمی‌گردد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جعفر علیه السّلام از پدرانش از رسول خدا صلّی اللّه علیه و آله نقل می‌کند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یأمر بالمعروف و لا ینهی عن المنکر إلاّ من کان فیه ثلاث 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رفیق بما یأمر به، رفیق فیما ینهی عنه،عدل فیما یأمر به،عدل فیما ینهی عنه،عالم بما یأمر به،عالم بما ینهی عنه؛ </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کسی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 کند که سه خصلت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امر به معروف و نهی از منکر کردن،نرمخو و مهربان باشد،در امر به معروف و نهی از منکر درستکار و خوشنام باشد و به امر به معروف و نهی از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شرایط و حدود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و آگاه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موسی بن جعفر علیه السّلام از پدرش از پدرانش از پیامبر اکرم صلّی اللّه علیه و آله نقل می‌کند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یشفع شفاعة حسنة أو أمر بمعروف أو نهی عن منکر أو دلّ علی خیر أو أشار به فهو شریک،و من أمر بسوء أو دلّ علیه أو أشار به فهو شریک؛ </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هرکس شفاعتی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میانجگیری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 کرده یا امر به معروف و نهی از منکر کند یا به کار خیری راهنمایی نموده 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وادارد،در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شریک است و هرکس به بدی فرمان دهد یا به آن راهنمایی کند 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وادارد،در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شریک است</w:t>
      </w:r>
      <w:r>
        <w:rPr>
          <w:rFonts w:eastAsia="IRNazanin" w:cs="IRNazanin"/>
          <w:color w:val="111111"/>
          <w:sz w:val="28"/>
          <w:szCs w:val="28"/>
          <w:rtl w:val="true"/>
          <w:lang w:bidi="fa-IR"/>
        </w:rPr>
        <w:t>».</w:t>
      </w:r>
    </w:p>
    <w:p>
      <w:pPr>
        <w:pStyle w:val="Heading4"/>
        <w:numPr>
          <w:ilvl w:val="3"/>
          <w:numId w:val="1"/>
        </w:numPr>
        <w:rPr/>
      </w:pPr>
      <w:bookmarkStart w:id="435" w:name="__RefHeading___Toc730538_2616395394"/>
      <w:bookmarkStart w:id="436" w:name="_Toc156"/>
      <w:bookmarkEnd w:id="435"/>
      <w:r>
        <w:rPr>
          <w:rtl w:val="true"/>
        </w:rPr>
        <w:t>شهید و مجاهد در راه خدا از نگاه امام کاظم علیه السّلام</w:t>
      </w:r>
      <w:bookmarkEnd w:id="43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جعفر علیه السّلام از پدرش از پدرانش از رسول خدا صلّی اللّه علیه و آله نقل کرده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فوق کل برّ برّا حتی یقتل الرجل شهیدا فی سبیل اللّه،و فوق کل عقوق عقوقا حتی یقتل الرجل أحد والدیه؛ </w:t>
      </w:r>
      <w:r>
        <w:rPr>
          <w:rStyle w:val="FootnoteAnchor"/>
          <w:rtl w:val="true"/>
        </w:rPr>
        <w:footnoteReference w:id="394"/>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بالاتر از هرنیکی،نیکی است تا این‌که انسان در راه خدا شهید شود و بالاتر از هربدی </w:t>
      </w:r>
    </w:p>
    <w:p>
      <w:pPr>
        <w:pStyle w:val="BookText"/>
        <w:rPr/>
      </w:pPr>
      <w:r>
        <w:rPr>
          <w:rFonts w:ascii="IRNazanin" w:hAnsi="IRNazanin" w:eastAsia="IRNazanin"/>
          <w:color w:val="111111"/>
          <w:sz w:val="28"/>
          <w:sz w:val="28"/>
          <w:szCs w:val="28"/>
          <w:rtl w:val="true"/>
          <w:lang w:bidi="fa-IR"/>
        </w:rPr>
        <w:t>و سرکشی،بدی و سرکشی است تا این‌که انسان پدر یا مادر خود را بکشد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حضرتش از پیامبر صلّی اللّه علیه و آله نقل کرده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خیول الغزاة فی الدنیا هی خیولهم فی الجنة؛ </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اسب جنگجویان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دنیا،همانا مرکب آنان در بهشت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از پیامبر صلّی اللّه علیه و آله نقل کرده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حملة القرآن عرفاء أهل الجنة،و المجاهدون فی اللّه تعالی قوّاد أهل الجنة،و الرسل سادات اهل الجنة، </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حاملان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قرآن،تاجداران اهل بهشت،مجاهدان در راه خدا سرداران اهل بهشت و پیامبران،مهتران و سروران اهل بهشت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حضرتش از رسول خدا صلّی اللّه علیه و آله نقل کرده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موسی و أمّن هارون و أمّنت الملائکة،فقال اللّه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استقیما فقد اجیبت دعوتکما،و من غزا فی سبیلی استجبت له إلی یوم القیامة؛ </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موسی دعا کرد و هارون آمین گفت و فرشتگان نیز آمین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آن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به راه 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و خداپرستی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باشید که دعای شما را مستجاب کردم و هرکس در راه من بجنگد دعای او را مستجاب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روز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از رسول خدا صلّی اللّه علیه و آله نقل کرده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نعیم مسؤول عنه یوم القیامة إلاّ ما کان فی سبیل اللّه تعالی؛ </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از هرنعمتی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انسان داده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بازخواست می‌شود،مگر آنچه را که در راه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هزینه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امام کاظم علیه السّلام از پیامبر اکرم صلّی اللّه علیه و آله نقل کرده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أبخل </w:t>
      </w:r>
      <w:bookmarkStart w:id="437" w:name="pg13435_178472"/>
    </w:p>
    <w:p>
      <w:pPr>
        <w:pStyle w:val="BookText"/>
        <w:rPr/>
      </w:pPr>
      <w:bookmarkEnd w:id="437"/>
      <w:r>
        <w:rPr>
          <w:rFonts w:ascii="IRNazanin" w:hAnsi="IRNazanin" w:eastAsia="IRNazanin"/>
          <w:color w:val="111111"/>
          <w:sz w:val="28"/>
          <w:sz w:val="28"/>
          <w:szCs w:val="28"/>
          <w:rtl w:val="true"/>
          <w:lang w:bidi="fa-IR"/>
        </w:rPr>
        <w:t xml:space="preserve">الناس من بخل بالسلام،و أجود الناس من جاد بنفسه و ما له فی سبیل اللّه؛ </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به یقین بخیل‌ترین مردم کسی است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 ورزد و بخشنده‌ترین مردم کسی است که جان و مال خود را در راه خدا 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از پیامبر صلّی اللّه علیه و آله روایت کرده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أوصی امتی بخمس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بالسمع و الطاعة و الهجرة و الجهاده و الجماعة،و من دعا بدعاء الجاهلیة فله حثوة من حثی جهنم؛ </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امت خود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چیز سفارش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بردن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هجرت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منظور پیوستن به جمع مسلمانان و فزونی بخشیدن به شمار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همراهی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و پرهیز از تفرقه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شعار جاهلیت سر دهد سوراخی از سوراخ‌های جهنم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باد</w:t>
      </w:r>
      <w:r>
        <w:rPr>
          <w:rFonts w:eastAsia="IRNazanin" w:cs="IRNazanin"/>
          <w:color w:val="111111"/>
          <w:sz w:val="28"/>
          <w:szCs w:val="28"/>
          <w:rtl w:val="true"/>
          <w:lang w:bidi="fa-IR"/>
        </w:rPr>
        <w:t>».</w:t>
      </w:r>
    </w:p>
    <w:p>
      <w:pPr>
        <w:pStyle w:val="Heading4"/>
        <w:numPr>
          <w:ilvl w:val="3"/>
          <w:numId w:val="1"/>
        </w:numPr>
        <w:rPr/>
      </w:pPr>
      <w:bookmarkStart w:id="438" w:name="__RefHeading___Toc730540_2616395394"/>
      <w:bookmarkStart w:id="439" w:name="_Toc157"/>
      <w:bookmarkEnd w:id="438"/>
      <w:r>
        <w:rPr>
          <w:rtl w:val="true"/>
        </w:rPr>
        <w:t>غنیمت‌ها از نظر امام کاظم علیه السّلام</w:t>
      </w:r>
      <w:bookmarkEnd w:id="43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کاظم علیه السّلام روایت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یؤخذ الخمس من الغنائم فیجعل لمن جعله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یقسّم أربعة أخماس بین من قاتل علیه و ولی ذلک،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للإمام صفو المال أن یأخذ الجاریة الفارهة و الدابّة الفارهة و الثوب و المتاع ممّا یحب و یشتهی فذلک له قبل قسمة المال و قبل اخراج الخمس؛</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غنیمت‌ها را برگرفته،برای کسانی که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مقرر فرموده هزینه می‌شود و بقیه غنیمت‌ها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جنگجویان و متولی تدارک جنگ تقسیم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برگزیدۀ غنایم از آن امام است به این ترتیب که پیش از تقسیم غنایم و خارج کردن خمس،کنیز زیبا،چارپای راهوار،جامه و کالاهایی را که دوست می‌دارد </w:t>
      </w:r>
    </w:p>
    <w:p>
      <w:pPr>
        <w:pStyle w:val="BookText"/>
        <w:rPr/>
      </w:pPr>
      <w:r>
        <w:rPr>
          <w:rFonts w:ascii="IRNazanin" w:hAnsi="IRNazanin" w:eastAsia="IRNazanin"/>
          <w:color w:val="111111"/>
          <w:sz w:val="28"/>
          <w:sz w:val="28"/>
          <w:szCs w:val="28"/>
          <w:rtl w:val="true"/>
          <w:lang w:bidi="fa-IR"/>
        </w:rPr>
        <w:t>برای خود برمی‌دارد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کاظم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لمن قاتل شیء من الأرضین و لا ما غلبوا علیه الاّ ما احتوی علیه العسکر،و لیس للأعراب من الغنیمة شیء و إن قاتلوا مع الإمام لأن رسول اللّه صلّی اللّه علیه و آله صالح الأعراب أن یدعهم فی دیارهم و لا یهاجروا علی أنه إن دهم رسول اللّه صلّی اللّه علیه و آله من عدوّه دهم أن یستفزّهم فیقاتل بهم و لیس لهم فی الغنیمة نصیب و سنّة جاریة فیهم و فی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الأرض التی أخذت عنوة بخیل أو رکاب فهی موقوفة متروکة فی یدی من یعمرها و یحییها و یقوم علیها علی ما یصالحهم الوالی علی قدر طاقتهم من الحق النصف و الثلث و الثلثین،علی قدر ما یکون لهم صالحا و لا یضرهم؛</w:t>
      </w:r>
    </w:p>
    <w:p>
      <w:pPr>
        <w:pStyle w:val="BookText"/>
        <w:rPr/>
      </w:pPr>
      <w:r>
        <w:rPr>
          <w:rFonts w:ascii="IRNazanin" w:hAnsi="IRNazanin" w:eastAsia="IRNazanin"/>
          <w:color w:val="111111"/>
          <w:sz w:val="28"/>
          <w:sz w:val="28"/>
          <w:szCs w:val="28"/>
          <w:rtl w:val="true"/>
          <w:lang w:bidi="fa-IR"/>
        </w:rPr>
        <w:t>جنگجویان حقی از زمین و آنچه در منطقۀ تحت تصرف آنان است ندارند،مگر آنچه را که لشکریان بر آن دست یافته‌اند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 نیز از غنایم بهره‌ای ندارند،اگرچه در کنار امام علیه السّلام جنگ کرده باشند،زیرا رسول خدا صلّی اللّه علیه و آله با اعراب بر این امر مصالحه کرد که آنان در سرزمین خود بمانند و هجرت نکنند،مشروط بر این‌که اگر پیامبر صلّی اللّه علیه و آله از سوی دشمن مورد حملۀ ناگهانی دشمن قرار گرفت،اعراب را به جنگ با آن گسیل دارد و با همراهی آنان به جنگ با دشمن بپردازد،اما سهمی از غنیمت نداشته باشند و سنت پیامبر صلّی اللّه علیه و آله دربارۀ آنان و غیر آنان جاری است</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زمینی که به زور و چیرگی و تاختن اسب گرفته شده باشد براساس مصالحۀ والی و توان آبادکنندۀ آن،در قبایل نصف،یک سوم یا دو سوم عایدات،به گونه‌ای که به عاملان بر آن زمین زیان نرسد و مصلحت آنان در نظر گرفته شود،در اختیار ایشان می‌ماند</w:t>
      </w:r>
      <w:r>
        <w:rPr>
          <w:rFonts w:eastAsia="IRNazanin" w:cs="IRNazanin"/>
          <w:color w:val="111111"/>
          <w:sz w:val="28"/>
          <w:szCs w:val="28"/>
          <w:rtl w:val="true"/>
          <w:lang w:bidi="fa-IR"/>
        </w:rPr>
        <w:t xml:space="preserve">». </w:t>
      </w:r>
      <w:r>
        <w:rPr>
          <w:rStyle w:val="FootnoteAnchor"/>
          <w:rtl w:val="true"/>
        </w:rPr>
        <w:footnoteReference w:id="401"/>
      </w:r>
      <w:bookmarkStart w:id="440" w:name="pg13435_178474"/>
    </w:p>
    <w:p>
      <w:pPr>
        <w:pStyle w:val="Heading4"/>
        <w:numPr>
          <w:ilvl w:val="3"/>
          <w:numId w:val="1"/>
        </w:numPr>
        <w:rPr/>
      </w:pPr>
      <w:bookmarkStart w:id="441" w:name="__RefHeading___Toc730542_2616395394"/>
      <w:bookmarkStart w:id="442" w:name="_Toc158"/>
      <w:bookmarkEnd w:id="440"/>
      <w:bookmarkEnd w:id="441"/>
      <w:r>
        <w:rPr>
          <w:rtl w:val="true"/>
        </w:rPr>
        <w:t>کار و امور معیشتی از نگاه امام کاظم علیه السّلام</w:t>
      </w:r>
      <w:bookmarkEnd w:id="44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علی بن ابی حمزه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پدرش نقل کرده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 علیه السّلام را دیدم که بر زمین خود کار می‌کرد و هردو پایش از عرق خیس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گردم مردان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این کار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علی،قد عمل بالید من هو خیر منّی فی أرضه و من أبی؛</w:t>
      </w:r>
    </w:p>
    <w:p>
      <w:pPr>
        <w:pStyle w:val="BookText"/>
        <w:rPr/>
      </w:pPr>
      <w:r>
        <w:rPr>
          <w:rFonts w:ascii="IRNazanin" w:hAnsi="IRNazanin" w:eastAsia="IRNazanin"/>
          <w:color w:val="111111"/>
          <w:sz w:val="28"/>
          <w:sz w:val="28"/>
          <w:szCs w:val="28"/>
          <w:rtl w:val="true"/>
          <w:lang w:bidi="fa-IR"/>
        </w:rPr>
        <w:t>کسی بر زمین خویش کار کرد که از من و پدرم بهتر و برتر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چه کسی بود؟</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صلّی اللّه علیه و آله و امیر المؤمنین و آبائی علیهم السّلام،کلهم کانوا قد عملوا بأیدیهم،و هو من عمل النبیین و المرسلین و الأوصیاء و الصالحین؛</w:t>
      </w:r>
    </w:p>
    <w:p>
      <w:pPr>
        <w:pStyle w:val="BookText"/>
        <w:rPr/>
      </w:pPr>
      <w:r>
        <w:rPr>
          <w:rFonts w:ascii="IRNazanin" w:hAnsi="IRNazanin" w:eastAsia="IRNazanin"/>
          <w:color w:val="111111"/>
          <w:sz w:val="28"/>
          <w:sz w:val="28"/>
          <w:szCs w:val="28"/>
          <w:rtl w:val="true"/>
          <w:lang w:bidi="fa-IR"/>
        </w:rPr>
        <w:t>رسول خدا صلّی اللّه علیه و آله،امیر المؤمنین و پدرانم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همگی با دست خویش کار می‌کردند و این، کار پیامبران،فرستادگان،جانشینان آنان و صالحان است</w:t>
      </w:r>
      <w:r>
        <w:rPr>
          <w:rFonts w:eastAsia="IRNazanin" w:cs="IRNazanin"/>
          <w:color w:val="111111"/>
          <w:sz w:val="28"/>
          <w:szCs w:val="28"/>
          <w:rtl w:val="true"/>
          <w:lang w:bidi="fa-IR"/>
        </w:rPr>
        <w:t xml:space="preserve">. </w:t>
      </w:r>
      <w:r>
        <w:rPr>
          <w:rStyle w:val="FootnoteAnchor"/>
          <w:rtl w:val="true"/>
        </w:rPr>
        <w:footnoteReference w:id="40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 علیه السّلام به من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طلب هذا الرزق من حلّه لیعود به علی عیاله و نفسه کان کالمجاهد فی سبیل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غلب علیه ذلک،فلیستدن علی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 رسوله ما یقوت به عیاله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مات و لم یقضه کان علی الإمام قضاؤه،فإن لم یقضه کان علیه وزره إنّ اللّه تعالی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الصَّدَقٰاتُ لِلْفُقَرٰاءِ وَ الْمَسٰاکِینِ وَ الْعٰامِلِینَ عَلَیْهٰا وَ الْمُؤَلَّفَةِ قُلُوبُهُمْ وَ فِی الرِّقٰابِ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هرکس از راه حلال در پی این روزی باشد تا آن را برای خود و عیال خود هزینه کند، همانند مجاهد در راه خداست و اگر نتوانست چیزی به دست آورد به حساب خداوند </w:t>
      </w:r>
    </w:p>
    <w:p>
      <w:pPr>
        <w:pStyle w:val="BookText"/>
        <w:rPr/>
      </w:pPr>
      <w:r>
        <w:rPr>
          <w:rFonts w:ascii="IRNazanin" w:hAnsi="IRNazanin" w:eastAsia="IRNazanin"/>
          <w:color w:val="111111"/>
          <w:sz w:val="28"/>
          <w:sz w:val="28"/>
          <w:szCs w:val="28"/>
          <w:rtl w:val="true"/>
          <w:lang w:bidi="fa-IR"/>
        </w:rPr>
        <w:t>و پیامبرش به اندازۀ قوت عائله خود وام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پیش از ادای دین از دنیا برود،پرداختن آن بر عهدۀ امام است و اگر امام آن را ادا نکند گناهش بر او نوشته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صدقات،تنها به تهی‌دستان و بینوایان و متصدیان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گردآوری و تقسیم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 کسانی که دلشان به دست آورده می‌شود،و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آزادی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بردگان و وامداران اختصاص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چنین فردی بی‌نوا و بدهکار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مشمول آیۀ یاد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علیه السّلام از پیامبر اکرم صلّی اللّه علیه و آله نقل می‌کند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طوبی لمن أسلم و کان عیشه کفافا و قوله سدادا؛ </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خوشا به حال آن‌که مسلمان شده،زندگی‌اش او را بسنده و گفتارش حق و درست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از پیامبر صلّی اللّه علیه و آله نقل می‌کند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ارزق محمدا و آل محمّد و من أحب محمدا و آل محمّد العفاف و الکفاف،و ارزق من أبغض محمّدا و آل محمّد کثرة المال و الولد؛ </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بار خدایا،به محمد صلّی اللّه علیه و آله و خاندانش و آنان که محمد صلّی اللّه علیه و آله و خاندانش را دوست دارند عفاف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پاکدامنی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کفاف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 روزی کن و به دشمنان محمد و خاندانش مال و فرزند فراوان بده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جعفر علیه السّلام از پدرانش از پیامبر صلّی اللّه علیه و آله نقل کرده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 من سعادة المرء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الخلطاء الصالحون،و الولد البارّ،و المرأة المؤاتیة،و أن تکون معیشته فی بلده؛ </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چهار چیز از سعادت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همنشینان صالح،فرزند نیکوکار،زن موافق و همدل و این‌که درآمد و معاش او در شهرش باشد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امام کاظم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ولده الفقر أبطره الغنا؛ </w:t>
      </w:r>
      <w:r>
        <w:rPr>
          <w:rStyle w:val="FootnoteAnchor"/>
          <w:rtl w:val="true"/>
        </w:rPr>
        <w:footnoteReference w:id="406"/>
      </w:r>
      <w:bookmarkStart w:id="443" w:name="pg13435_178476"/>
    </w:p>
    <w:p>
      <w:pPr>
        <w:pStyle w:val="BookText"/>
        <w:rPr/>
      </w:pPr>
      <w:bookmarkEnd w:id="443"/>
      <w:r>
        <w:rPr>
          <w:rFonts w:ascii="IRNazanin" w:hAnsi="IRNazanin" w:eastAsia="IRNazanin"/>
          <w:color w:val="111111"/>
          <w:sz w:val="28"/>
          <w:sz w:val="28"/>
          <w:szCs w:val="28"/>
          <w:rtl w:val="true"/>
          <w:lang w:bidi="fa-IR"/>
        </w:rPr>
        <w:t>هرکس زادۀ بینوایی و فقر باشد،بی‌نیازی و غنا گستاخش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به ابو الحسن،موسی بن جعفر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وعده‌ای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 أعدک؟و أنا لما لا أرجوا أرجی لما أرجوا؛ </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چگونه تو را وعده دهم؟که خود به آنچه آمید آن نمی‌رود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نزدیک‌تر و امیدوارترم از چیزی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طولانی و دیدن فرداها و روزهای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بدان امید بسته‌ام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الحذاء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ابو الحسن علیه السّلام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که در حضور پدرم چیزی را می‌خرم،در او حالتی می‌بینم که مرا اندوهناک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تنکّبه و لا تشتر بحضرته فإذا کان لک علی رجل حقّ فقل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فلیکتب و کتب فلان بن فلان بخطّه و أشهد اللّه علی نفسه و کفی باللّه شهیدا فإنه یقضی فی حیاته أو بعد وفاته؛</w:t>
      </w:r>
    </w:p>
    <w:p>
      <w:pPr>
        <w:pStyle w:val="BookText"/>
        <w:rPr/>
      </w:pPr>
      <w:r>
        <w:rPr>
          <w:rFonts w:ascii="IRNazanin" w:hAnsi="IRNazanin" w:eastAsia="IRNazanin"/>
          <w:color w:val="111111"/>
          <w:sz w:val="28"/>
          <w:sz w:val="28"/>
          <w:szCs w:val="28"/>
          <w:rtl w:val="true"/>
          <w:lang w:bidi="fa-IR"/>
        </w:rPr>
        <w:t>از این کار دوری کن و چون بر کسی حقی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داشتی از او بخواه چنین بنویسد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فلان فرزند فلان با خط خود چنین نگاشت و خدا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گواهی است بسنده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خود گواه گرفت که وام خود را در حیات یا پس از مرگ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وسیلۀ وارثان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 کند</w:t>
      </w:r>
      <w:r>
        <w:rPr>
          <w:rFonts w:eastAsia="IRNazanin" w:cs="IRNazanin"/>
          <w:color w:val="111111"/>
          <w:sz w:val="28"/>
          <w:szCs w:val="28"/>
          <w:rtl w:val="true"/>
          <w:lang w:bidi="fa-IR"/>
        </w:rPr>
        <w:t xml:space="preserve">. </w:t>
      </w:r>
      <w:r>
        <w:rPr>
          <w:rStyle w:val="FootnoteAnchor"/>
          <w:rtl w:val="true"/>
        </w:rPr>
        <w:footnoteReference w:id="408"/>
      </w:r>
    </w:p>
    <w:p>
      <w:pPr>
        <w:pStyle w:val="Heading4"/>
        <w:numPr>
          <w:ilvl w:val="3"/>
          <w:numId w:val="1"/>
        </w:numPr>
        <w:rPr/>
      </w:pPr>
      <w:bookmarkStart w:id="444" w:name="__RefHeading___Toc730544_2616395394"/>
      <w:bookmarkStart w:id="445" w:name="_Toc159"/>
      <w:bookmarkEnd w:id="444"/>
      <w:r>
        <w:rPr>
          <w:rtl w:val="true"/>
        </w:rPr>
        <w:t>دعا و زیارت از نگاه امام کاظم علیه السّلام</w:t>
      </w:r>
      <w:bookmarkEnd w:id="44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کاظم علیه السّلام نقل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بالدعاء؛فإن الدعاء و الطلب الی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یردّ البلاء و قد قدر و قضی فلم یبق إلاّ إمضاؤه،فإنه إذا دعا اللّه و سأله صرف البلاء صرفا؛ </w:t>
      </w:r>
      <w:r>
        <w:rPr>
          <w:rStyle w:val="FootnoteAnchor"/>
          <w:rtl w:val="true"/>
        </w:rPr>
        <w:footnoteReference w:id="409"/>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شما باد به دعا کردن و از خدا خواستن که دعا به درگاه خداوند و درخواست از حضرتش،بلای رقم‌خورده و مقدری که جز امضا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آن نمانده باز می‌گرداند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کسی خدا را بخواند و دست دعا به سوی او دراز کند حضرتش بلا را شتابان از او بگرداند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داء دواء؛هر دردی دارویی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این گفتۀ امام علیه السّلام پرسیده شد،امام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داء دواء،فإذا الهم المریض الدعاء فقد أذن اللّه فی شفائه؛</w:t>
      </w:r>
    </w:p>
    <w:p>
      <w:pPr>
        <w:pStyle w:val="BookText"/>
        <w:rPr/>
      </w:pPr>
      <w:r>
        <w:rPr>
          <w:rFonts w:ascii="IRNazanin" w:hAnsi="IRNazanin" w:eastAsia="IRNazanin"/>
          <w:color w:val="111111"/>
          <w:sz w:val="28"/>
          <w:sz w:val="28"/>
          <w:szCs w:val="28"/>
          <w:rtl w:val="true"/>
          <w:lang w:bidi="fa-IR"/>
        </w:rPr>
        <w:t>هر دردی دارویی دارد و هرگاه به دل بیمار الهام شد که دعا کند،به یقین خداوند اجازۀ درمان او را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شفای او را اراده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الدعاء الصلاة علی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الدعاء للإخوان ثم الدعاء لنفسک فیما أحببت،و أقرب ما یکون العبد من اللّه إذا سجد؛</w:t>
      </w:r>
    </w:p>
    <w:p>
      <w:pPr>
        <w:pStyle w:val="BookText"/>
        <w:rPr/>
      </w:pPr>
      <w:r>
        <w:rPr>
          <w:rFonts w:ascii="IRNazanin" w:hAnsi="IRNazanin" w:eastAsia="IRNazanin"/>
          <w:color w:val="111111"/>
          <w:sz w:val="28"/>
          <w:sz w:val="28"/>
          <w:szCs w:val="28"/>
          <w:rtl w:val="true"/>
          <w:lang w:bidi="fa-IR"/>
        </w:rPr>
        <w:t xml:space="preserve">برترین دعاها صلوات فرستادن بر محمّد صلّی اللّه علیه و آله و آل اوست،سپس دعا برای 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دعا برای خودت به آنچه که دوست می‌داری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بنده سر به سجده نهد به خداوند نزدیکتر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 فاصله‌تر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هنگام،بهترین وقت برای دعاست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أفضل من قراءة القرآن؛لانّ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یَعْبَؤُا بِکُمْ رَبِّی لَوْ لاٰ دُعٰاؤُکُمْ </w:t>
      </w:r>
      <w:r>
        <w:rPr>
          <w:rStyle w:val="FootnoteAnchor"/>
          <w:rtl w:val="true"/>
        </w:rPr>
        <w:footnoteReference w:id="410"/>
      </w:r>
      <w:r>
        <w:rPr>
          <w:rFonts w:ascii="IRNazanin" w:hAnsi="IRNazanin" w:eastAsia="IRNazanin"/>
          <w:color w:val="111111"/>
          <w:sz w:val="28"/>
          <w:sz w:val="28"/>
          <w:szCs w:val="28"/>
          <w:rtl w:val="true"/>
          <w:lang w:bidi="fa-IR"/>
        </w:rPr>
        <w:t>و إنّ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لیؤخر إجابة المؤمن شوقا الی دعائه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صوت أحب أن اسمعه،و یعجّل إجابة المنافق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صوت أکره سماعه؛</w:t>
      </w:r>
    </w:p>
    <w:p>
      <w:pPr>
        <w:pStyle w:val="BookText"/>
        <w:rPr/>
      </w:pPr>
      <w:r>
        <w:rPr>
          <w:rFonts w:ascii="IRNazanin" w:hAnsi="IRNazanin" w:eastAsia="IRNazanin"/>
          <w:color w:val="111111"/>
          <w:sz w:val="28"/>
          <w:sz w:val="28"/>
          <w:szCs w:val="28"/>
          <w:rtl w:val="true"/>
          <w:lang w:bidi="fa-IR"/>
        </w:rPr>
        <w:t>دعا کردن از خواندن قرآن برتر است،زیرا خداوند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دعای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ناله و زاری و توبۀ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 خدا به شما توجه و اعتنایی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اجابت دعای مؤمن را به تأخیر انداخته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این،صدایی است که دوست دارم بشنوم،اما درخواست منافق را زود پاسخ داده،می‌فرماید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این،صدایی است که شنیدن آن را ناخوش و ناپسند می‌دارم</w:t>
      </w:r>
      <w:r>
        <w:rPr>
          <w:rFonts w:eastAsia="IRNazanin" w:cs="IRNazanin"/>
          <w:color w:val="111111"/>
          <w:sz w:val="28"/>
          <w:szCs w:val="28"/>
          <w:rtl w:val="true"/>
          <w:lang w:bidi="fa-IR"/>
        </w:rPr>
        <w:t xml:space="preserve">. </w:t>
      </w:r>
      <w:r>
        <w:rPr>
          <w:rStyle w:val="FootnoteAnchor"/>
          <w:rtl w:val="true"/>
        </w:rPr>
        <w:footnoteReference w:id="411"/>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ابراهیم علیه السّلام نقل کرده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الدعاء یردّ ما قدر و ما لم یقدّر؛ </w:t>
      </w:r>
    </w:p>
    <w:p>
      <w:pPr>
        <w:pStyle w:val="BookText"/>
        <w:rPr/>
      </w:pPr>
      <w:r>
        <w:rPr>
          <w:rFonts w:ascii="IRNazanin" w:hAnsi="IRNazanin" w:eastAsia="IRNazanin"/>
          <w:color w:val="111111"/>
          <w:sz w:val="28"/>
          <w:sz w:val="28"/>
          <w:szCs w:val="28"/>
          <w:rtl w:val="true"/>
          <w:lang w:bidi="fa-IR"/>
        </w:rPr>
        <w:t>دعا آنچه را که مقدر شده و آنچه مقدر نشده باز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گردم،آنچه را که مقدر شده دانستیم،آنچه مقدر نشده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چگونه بازگردانده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ما بازگو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لا یقدر؛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مانع رقم‌خوردن آن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رقم نمی‌خورد</w:t>
      </w:r>
      <w:r>
        <w:rPr>
          <w:rFonts w:eastAsia="IRNazanin" w:cs="IRNazanin"/>
          <w:color w:val="111111"/>
          <w:sz w:val="28"/>
          <w:szCs w:val="28"/>
          <w:rtl w:val="true"/>
          <w:lang w:bidi="fa-IR"/>
        </w:rPr>
        <w:t xml:space="preserve">. </w:t>
      </w:r>
      <w:r>
        <w:rPr>
          <w:rStyle w:val="FootnoteAnchor"/>
          <w:rtl w:val="true"/>
        </w:rPr>
        <w:footnoteReference w:id="41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أدنی ما یثاب به زائر أبی عبد اللّه صلّی اللّه علیه و آله بشطّ الفرات إذا عرف حقّه و حرمته و ولایته أن یغفر له ما تقدّم من ذنبه و ما تأخّر؛</w:t>
      </w:r>
    </w:p>
    <w:p>
      <w:pPr>
        <w:pStyle w:val="BookText"/>
        <w:rPr/>
      </w:pPr>
      <w:r>
        <w:rPr>
          <w:rFonts w:ascii="IRNazanin" w:hAnsi="IRNazanin" w:eastAsia="IRNazanin"/>
          <w:color w:val="111111"/>
          <w:sz w:val="28"/>
          <w:sz w:val="28"/>
          <w:szCs w:val="28"/>
          <w:rtl w:val="true"/>
          <w:lang w:bidi="fa-IR"/>
        </w:rPr>
        <w:t>کمترین پاداشی که به زائر امام حسین علیه السّلام در کنار شط فرات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نزدیک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درحالی‌که حق، حرمت و ولایت او را بشناسد داده می‌شود،این است که گناه گذشته و آیندۀ او را بیامرزد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الجهم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ابو الحسن علیه السّلام گفتم دربارۀ زیارت قبر حسین علیه السّلام چه می‌گویی؟</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تقول أنت فیه؛تو دربارۀ زیارت او چه می‌گویی؟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ما آن را معادل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دانسته و برخی معادل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حجة مبرورة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 قبول شده است</w:t>
      </w:r>
      <w:r>
        <w:rPr>
          <w:rFonts w:eastAsia="IRNazanin" w:cs="IRNazanin"/>
          <w:color w:val="111111"/>
          <w:sz w:val="28"/>
          <w:szCs w:val="28"/>
          <w:rtl w:val="true"/>
          <w:lang w:bidi="fa-IR"/>
        </w:rPr>
        <w:t xml:space="preserve">. </w:t>
      </w:r>
      <w:r>
        <w:rPr>
          <w:rStyle w:val="FootnoteAnchor"/>
          <w:rtl w:val="true"/>
        </w:rPr>
        <w:footnoteReference w:id="413"/>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جعفر بلدی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یزید بکری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بن نصر مدائنی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می‌کند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امام کاظم علیه السّلام وارد شده،گفتم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زیارت برتر است؟زیارت حسین بن علی علیه السّلام،امیر المؤمنین یا فلان و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یک‌یک امامان را نام بردم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عبد الرحمن،من زار أولنا فقد زار آخرنا،و من زار آخرنا فقد زار أولنا، و من تولّی أولنا فقد تولّی آخرنا،و من تولّی آخرنا فقد تولّی أولنا و من قضی حاجة لأحد و من أولیائنا فکأنّما قضاها لأجمعنا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عبد الرحمن،أحببنا و أحبب من یحبّنا و أحبّ فینا و احبب لنا و تولنا و تولّ من یتولانا و ابغض من یبغضنا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إنّ الرادّ علینا کالراد علی رسول اللّه جدّنا و من ردّ علی رسول اللّه صلّی اللّه علیه و آله فقد ردّ علی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یا عبد الرحمن و من أبغضنا فقد ابغض محمدا و من أبغض محمدا فقد أبغض اللّه و من أبغض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حقا علی اللّه ان یصلیه النار و ماله من نصیر؛ </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ای عبد الرحمن،هرکس نخستین ما را زیارت کند،چنان است که آخرین ما را زیارت کرده و هرکس آخرین ما را زیارت کند،چنان است که نخستین ما را زیارت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نخستین ما را دوست بدارد،چنان است که آخرین ما را دوست داشته و هرکس آخرین ما را دوست بدارد،چنان است که نخستین ما را دوست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نیاز یکی از دوستان ما را برآورده کند،گویی آن را برای همۀ ما برآورده است</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عبد الرحمن،ما را دوست بدار و هرکس ما را دوست می‌دارد،دوست بدار و در راه ما دوست بدار و برای ما دوست بدار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دوستان ما دوست باش و با دشمنان ما دشمن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بر ما برگردد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دشمنی ورزد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جدمان رسول خدا برگشته و هرکس بر او برگردد،بر خدا برگشته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عبد الرحمن،هرکس با ما کینه ورزد با رسول خدا کینه ورزیده و هرکس با محمد صلّی اللّه علیه و آله کینه‌ساز کند،به یقین با خدا کینه ساز کرده است و هرکس با 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کینه در پیش گیرد و دشمنی کند،بر خدا حق است که او را به دوزخ افکند و یاوری نباشد تا او را یاری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گزند کیفر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رهایی‌اش بخشد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عثمان 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الحسن علیه السّلام شنیدم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لم یقدره أن یزورنا فلیزر صالحی موالینا یکتب له ثواب زیارتنا و من لم یقدر علی صلتنا فلیصل صالحی موالینا یکتب له ثواب صلتنا؛ </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هرکس نتواند به زیارت ما بیاید،به زیارت دوستان صالح ما برود که پاداش زیارت ما برای او نوشته می‌شود و هرکس نتواند به ما نیکی کند،در حق دوستان صالح ما نیکی کند که پاداش نیکی به ما برای او نوشته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بن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ابو الحسن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می‌داند چه کسی قبر او را زیارت کرده است؟</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و لا یزال مستأنسا به ما زال عنده،فإذا قام و انصرف من قبره دخله من انصرافه عن قبره وحشة؛ </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زمانی که زائر بر سر قبر مؤمن است او همچنان با زائر خود مأنوس است و چون برخاسته،از آن‌جا می‌رود،مرده دستخوش تنهایی و بیم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عثمان 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الحسن علیه السّلام اول شنیدم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لم یقدر علی زیارتنا فلیزر صالح إخوانه یکتب له ثواب زیارتنا، و من لم یقدر أن یصلنا فلیصل صالح إخوانه یکتب له ثواب صلتنا؛ </w:t>
      </w:r>
      <w:r>
        <w:rPr>
          <w:rStyle w:val="FootnoteAnchor"/>
          <w:rtl w:val="true"/>
        </w:rPr>
        <w:footnoteReference w:id="417"/>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نتواند به زیارت و دیدار ما بیاید،به دیدار برادران صالح خود برود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زیارت ما برای او نوشته می‌شود و هرکس نتواند در حق ما نیکی کند به برادران صالح خود نیکی کند که پاداش نیکی به ما برای او نوشته می‌شود</w:t>
      </w:r>
      <w:r>
        <w:rPr>
          <w:rFonts w:eastAsia="IRNazanin" w:cs="IRNazanin"/>
          <w:color w:val="111111"/>
          <w:sz w:val="28"/>
          <w:szCs w:val="28"/>
          <w:rtl w:val="true"/>
          <w:lang w:bidi="fa-IR"/>
        </w:rPr>
        <w:t xml:space="preserve">. </w:t>
      </w:r>
      <w:bookmarkStart w:id="446" w:name="pg13435_178481"/>
    </w:p>
    <w:p>
      <w:pPr>
        <w:pStyle w:val="Heading4"/>
        <w:numPr>
          <w:ilvl w:val="3"/>
          <w:numId w:val="1"/>
        </w:numPr>
        <w:rPr/>
      </w:pPr>
      <w:bookmarkStart w:id="447" w:name="__RefHeading___Toc730546_2616395394"/>
      <w:bookmarkStart w:id="448" w:name="_Toc160"/>
      <w:bookmarkEnd w:id="446"/>
      <w:bookmarkEnd w:id="447"/>
      <w:r>
        <w:rPr>
          <w:rtl w:val="true"/>
        </w:rPr>
        <w:t>از مواعظ و حکم امام کاظم علیه السّلام</w:t>
      </w:r>
      <w:bookmarkEnd w:id="448"/>
    </w:p>
    <w:p>
      <w:pPr>
        <w:pStyle w:val="BookText"/>
        <w:rPr/>
      </w:pPr>
      <w:r>
        <w:rPr>
          <w:rFonts w:ascii="IRNazanin" w:hAnsi="IRNazanin" w:eastAsia="IRNazanin"/>
          <w:color w:val="111111"/>
          <w:sz w:val="28"/>
          <w:sz w:val="28"/>
          <w:szCs w:val="28"/>
          <w:rtl w:val="true"/>
          <w:lang w:bidi="fa-IR"/>
        </w:rPr>
        <w:t>از امام کاظم علیه السّلام روایت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النوافل قربان الی اللّه لکل مؤمن؛نماز نافله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تقرب هرمؤمن به سوی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 جهاد کل ضعیف؛حج،جهاد هرناتوان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شیء زکاة و زکاة الجسد صیام النوافل؛هر چیزی را زکات است و زکات بدن،روزۀ مستحبی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العبادة بعد المعرفة انتظار الفرج؛</w:t>
      </w:r>
    </w:p>
    <w:p>
      <w:pPr>
        <w:pStyle w:val="BookText"/>
        <w:rPr/>
      </w:pPr>
      <w:r>
        <w:rPr>
          <w:rFonts w:ascii="IRNazanin" w:hAnsi="IRNazanin" w:eastAsia="IRNazanin"/>
          <w:color w:val="111111"/>
          <w:sz w:val="28"/>
          <w:sz w:val="28"/>
          <w:szCs w:val="28"/>
          <w:rtl w:val="true"/>
          <w:lang w:bidi="fa-IR"/>
        </w:rPr>
        <w:t>برترین عبادات پس از معرفت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خداشناسی یا کسب 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فرج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دعا قبل الثناء علی اللّه و الصلاة علی النبی صلّی اللّه علیه و آله کان کمن رمی بسهم بلا وتر؛</w:t>
      </w:r>
    </w:p>
    <w:p>
      <w:pPr>
        <w:pStyle w:val="BookText"/>
        <w:rPr/>
      </w:pPr>
      <w:r>
        <w:rPr>
          <w:rFonts w:ascii="IRNazanin" w:hAnsi="IRNazanin" w:eastAsia="IRNazanin"/>
          <w:color w:val="111111"/>
          <w:sz w:val="28"/>
          <w:sz w:val="28"/>
          <w:szCs w:val="28"/>
          <w:rtl w:val="true"/>
          <w:lang w:bidi="fa-IR"/>
        </w:rPr>
        <w:t>هرکس پیش از ثنای خداوند و درود فرستادن بر پیامبر صلّی اللّه علیه و آله دعا کند،گویی بدون کمان، تیر انداخته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بیهوده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أیقن بالخلف جاد بالعطیة،و ما عال امریء اقتصد؛</w:t>
      </w:r>
    </w:p>
    <w:p>
      <w:pPr>
        <w:pStyle w:val="BookText"/>
        <w:rPr/>
      </w:pPr>
      <w:r>
        <w:rPr>
          <w:rFonts w:ascii="IRNazanin" w:hAnsi="IRNazanin" w:eastAsia="IRNazanin"/>
          <w:color w:val="111111"/>
          <w:sz w:val="28"/>
          <w:sz w:val="28"/>
          <w:szCs w:val="28"/>
          <w:rtl w:val="true"/>
          <w:lang w:bidi="fa-IR"/>
        </w:rPr>
        <w:t>هرکس به جایگزین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 که می‌بخشد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داشته باشد بسیار ببخشد و آن‌که میانه‌روی کند درمانده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التدبیر نصف العیش؛</w:t>
      </w:r>
    </w:p>
    <w:p>
      <w:pPr>
        <w:pStyle w:val="BookText"/>
        <w:rPr/>
      </w:pPr>
      <w:r>
        <w:rPr>
          <w:rFonts w:ascii="IRNazanin" w:hAnsi="IRNazanin" w:eastAsia="IRNazanin"/>
          <w:color w:val="111111"/>
          <w:sz w:val="28"/>
          <w:sz w:val="28"/>
          <w:szCs w:val="28"/>
          <w:rtl w:val="true"/>
          <w:lang w:bidi="fa-IR"/>
        </w:rPr>
        <w:t>تدبیر در معاش نیمی از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التودّد إلی الناس نصف العقل؛</w:t>
      </w:r>
    </w:p>
    <w:p>
      <w:pPr>
        <w:pStyle w:val="BookText"/>
        <w:rPr/>
      </w:pPr>
      <w:r>
        <w:rPr>
          <w:rFonts w:ascii="IRNazanin" w:hAnsi="IRNazanin" w:eastAsia="IRNazanin"/>
          <w:color w:val="111111"/>
          <w:sz w:val="28"/>
          <w:sz w:val="28"/>
          <w:szCs w:val="28"/>
          <w:rtl w:val="true"/>
          <w:lang w:bidi="fa-IR"/>
        </w:rPr>
        <w:t>مهرورزی و محبت با مردم نیمی از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کثرة الهمّ یورث الهرم،و العجلة هی الخرق؛</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اندوه زیاد پیری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 دارد و شتابزدگی عین ابلهی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قلة العیال أحد الیسارین؛کمی عائله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نان‌خور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دو گشایش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أحزن والدیه فقد عقّهما؛</w:t>
      </w:r>
    </w:p>
    <w:p>
      <w:pPr>
        <w:pStyle w:val="BookText"/>
        <w:rPr/>
      </w:pPr>
      <w:r>
        <w:rPr>
          <w:rFonts w:ascii="IRNazanin" w:hAnsi="IRNazanin" w:eastAsia="IRNazanin"/>
          <w:color w:val="111111"/>
          <w:sz w:val="28"/>
          <w:sz w:val="28"/>
          <w:szCs w:val="28"/>
          <w:rtl w:val="true"/>
          <w:lang w:bidi="fa-IR"/>
        </w:rPr>
        <w:t>هرکس پدر و مادر خود را اندوهگین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بیازارد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عاق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ضرب بیده علی فخذه،أو ضرب بیده الواحدة علی الاخری عند المصیبة فقد حبط أجره،و المصیبة لا تکون مصیبة یستوجب صاحبها أجرها إلاّ بالصبر و الاسترجاع عند الصدمة؛هرکس به هنگام رسیدن بلا دست بر ران بکوبد یا دستان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 بی‌صبری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یکدیگر بکوبد به یقین،پاداش او از بین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مصیبت‌زده‌ای هنگامی به پاداش مصیبت خود نایل می‌شود که صبر پیشه کند و به گاه صدمه دیدن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زبان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الصنیعة لا تکون صنیعة إلاّ عند ذی دین أو حسب؛نیکی زمانی نیکی شمرده می‌شود که در حق شخص دیندار یا دارای حسبی پاک صورت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این دو شخص نیکی را پاس نمی‌دارند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ینزل المعونة علی قدر المؤونة،و ینزل الصبر علی قدر المصیبة؛ خداوند معونت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اندازۀ هزینه و صبر را به اندازۀ مصیبت فرو می‌فرستد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اقتصد و قنع بقیت علیه النعمة،و من بدر و أسرف زالت عنه النعمة؛هرکس میانه‌روی کند و قناعت ورزد نعمتش پایدار شود و هرکس زیاده‌روی پیشه کند،نعمتش فنا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أداء الأمانة و الصدق یجلبان الرزق،و الخیانة و الکذب یجلبان الفقر و النفاق؛امانتداری و راستی در گفتار،روزی را فرا می‌خوانند و خیانت و دروغ در گفتار،فقر و نفاق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خائن و دروغ‌پرداز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أراد اللّه بالذرة شرا أنبت لها جناحین فطارت فأکلها الطیر،</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خدا برای حشرۀ خرد بد بخواهد دو بالش دهد که به پرواز درآید،آن‌گاه طعمۀ پرند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الصنیعة لا تتم صنیعة عند المؤمن لصاحبها إلاّ بثلاثة أشیاء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تصغیرها و سترها و تعجیلها،فمن صغّر الصنیعة عند المؤمن فقد عظّم أخاه،و من عظّم الصنیعة عنده فقد صغّر أخاه،و من کتم ما أولاه من صنیعة فقد کرم فعاله؛</w:t>
      </w:r>
    </w:p>
    <w:p>
      <w:pPr>
        <w:pStyle w:val="BookText"/>
        <w:rPr/>
      </w:pPr>
      <w:r>
        <w:rPr>
          <w:rFonts w:ascii="IRNazanin" w:hAnsi="IRNazanin" w:eastAsia="IRNazanin"/>
          <w:color w:val="111111"/>
          <w:sz w:val="28"/>
          <w:sz w:val="28"/>
          <w:szCs w:val="28"/>
          <w:rtl w:val="true"/>
          <w:lang w:bidi="fa-IR"/>
        </w:rPr>
        <w:t>نیکی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 مؤمن زمانی نیکی شمرده می‌شود که سه شرط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 شمردن،زود انجام دادن و پنهان داشتن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هرکس نیکی در حق مؤمن را کوچک شمرد،برادر مؤمن خود را بزرگ داشته،هرکس نیکی در حق برادر مؤمن خود را بزرگ بداند،برادرش را کوچک و خوار کرده و هرکس نیکی خود را دربارۀ برادر مؤمن خود پنهان دارد کار خود را ارج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عجّل ما وعد فقد هنئ العطیة؛هرکس در وعدۀ خود شتاب کند عطیه و دهش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دهنده و گیرنده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گوارا شود</w:t>
      </w:r>
      <w:r>
        <w:rPr>
          <w:rFonts w:eastAsia="IRNazanin" w:cs="IRNazanin"/>
          <w:color w:val="111111"/>
          <w:sz w:val="28"/>
          <w:szCs w:val="28"/>
          <w:rtl w:val="true"/>
          <w:lang w:bidi="fa-IR"/>
        </w:rPr>
        <w:t xml:space="preserve">. </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ابو الحسن ماضی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الحقّ و ان کان فیه هلاکک فان فیه نجاتک ودع الباطل و ان کان فیه نجاتک فانّ فیه هلاکک؛ </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حق بگو هرچند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می‌پنداری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هلاکت تو در 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تو در آن است و باطل را واگذار اگرچه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می‌پنداری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رهایی تو در 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هلاکت تو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 لمن عقل عن اللّه أن لا یستبطئه فی رزقه و لا یتهمه فی قضائه؛ سزاوار است کسی که در بند بندگی خداست او را در 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و سست نداند و در حکمش متهم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کاظم علیه السّلام دربارۀ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یتوکل علی اللّه،و یسلّم للّه،و یرضی بقضاء اللّه و یفوّض الی اللّه؛</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خدا توکل کند،تسلیم خدا باشد،به قضای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 دهد و 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راضی باشد و کارهای خود را به خدا سپارد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یحیی</w:t>
      </w:r>
      <w:r>
        <w:rPr>
          <w:rFonts w:eastAsia="IRNazanin" w:cs="IRNazanin"/>
          <w:color w:val="111111"/>
          <w:sz w:val="28"/>
          <w:szCs w:val="28"/>
          <w:rtl w:val="true"/>
          <w:lang w:bidi="fa-IR"/>
        </w:rPr>
        <w:t xml:space="preserve">» </w:t>
      </w:r>
      <w:r>
        <w:rPr>
          <w:rStyle w:val="FootnoteAnchor"/>
          <w:rtl w:val="true"/>
        </w:rPr>
        <w:footnoteReference w:id="420"/>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کاظم علیه السّلام دربارۀ این دعا نوشتم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منتهی علمه؛حمد خدا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نهایت علمش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نظر او را جویا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تقولنّ منتهی علمه،فإنه لیس لعلمه نهایة،و لکن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رضاه؛</w:t>
      </w:r>
    </w:p>
    <w:p>
      <w:pPr>
        <w:pStyle w:val="BookText"/>
        <w:rPr/>
      </w:pPr>
      <w:r>
        <w:rPr>
          <w:rFonts w:ascii="IRNazanin" w:hAnsi="IRNazanin" w:eastAsia="IRNazanin"/>
          <w:color w:val="111111"/>
          <w:sz w:val="28"/>
          <w:sz w:val="28"/>
          <w:szCs w:val="28"/>
          <w:rtl w:val="true"/>
          <w:lang w:bidi="fa-IR"/>
        </w:rPr>
        <w:t>مگو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نهایت علمش،چرا که علم خدا را نهایتی نیست،بلکه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نهایت خشنودی‌اش</w:t>
      </w:r>
      <w:r>
        <w:rPr>
          <w:rFonts w:eastAsia="IRNazanin" w:cs="IRNazanin"/>
          <w:color w:val="111111"/>
          <w:sz w:val="28"/>
          <w:szCs w:val="28"/>
          <w:rtl w:val="true"/>
          <w:lang w:bidi="fa-IR"/>
        </w:rPr>
        <w:t xml:space="preserve">. </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شخصی از امام کاظم علیه السّلام دربارۀ بخشنده پرسید،امام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لکلامک وجهین،فإن کنت تسأل عن المخلوقین،فإن الجواد الذی یؤدّی ما افترض اللّه علیه، و البخیل من بخل بما افترضی اللّه،و إن کنت تعنی الخالق فهو الجواد إن أعطی،و هو الجواد إن منع،لأنه إن أعطاک،أعطاک ما لیس لک و إن منعک،منعک ما لیس لک</w:t>
      </w:r>
      <w:r>
        <w:rPr>
          <w:rFonts w:eastAsia="IRNazanin" w:cs="IRNazanin"/>
          <w:color w:val="111111"/>
          <w:sz w:val="28"/>
          <w:szCs w:val="28"/>
          <w:rtl w:val="true"/>
          <w:lang w:bidi="fa-IR"/>
        </w:rPr>
        <w:t xml:space="preserve">: </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گفتار تو دو وجه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دربارۀ آفریدگان می‌پرسی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بخشنده کسی است که آنچه خداوند بر او واجب کرده انجام دهد و بخیل کسی است که در آنچه خدا بر او واجب فرموده، بخل ورزد و اگر خالق را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بدهد بخشنده است،چرا که چیزی به تو داده که از آن تو نبوده و اگر از تو دریغ کند،چیزی را دریغ کرده که از آن تو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به یکی از شیعیان خود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فلان،اتق اللّه و قل الحق و ان کان فیه هلاکک فإنّ فیه نجاتک،أی فلان،اتّق اللّه و دع الباطل و إن کان فیه نجاتک،فإنّ فیه هلاکک؛</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بترس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تقوای خدا در پیش گیر و حق را بگو اگرچه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می‌پنداری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هلاکت تو در 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تو در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فلان تقوای خدا در پیش گیر و باطل را واگذار اگرچه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می‌پنداری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تو در 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هلاکت تو در آن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وکیل حضرت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 به تو خیانت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خیانتک و تضییعک علیّ مالی سواء،و الخیانة شرّها علیک؛</w:t>
      </w:r>
    </w:p>
    <w:p>
      <w:pPr>
        <w:pStyle w:val="BookText"/>
        <w:rPr/>
      </w:pPr>
      <w:r>
        <w:rPr>
          <w:rFonts w:ascii="IRNazanin" w:hAnsi="IRNazanin" w:eastAsia="IRNazanin"/>
          <w:color w:val="111111"/>
          <w:sz w:val="28"/>
          <w:sz w:val="28"/>
          <w:szCs w:val="28"/>
          <w:rtl w:val="true"/>
          <w:lang w:bidi="fa-IR"/>
        </w:rPr>
        <w:t>خیانت تو در مالم و از بین بردن آن،بر من یکسان است و شر خیانت دامان تو 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أن تمنع فی طاعة اللّه،فتنفق مثله فی معصیة اللّه؛</w:t>
      </w:r>
    </w:p>
    <w:p>
      <w:pPr>
        <w:pStyle w:val="BookText"/>
        <w:rPr/>
      </w:pPr>
      <w:r>
        <w:rPr>
          <w:rFonts w:ascii="IRNazanin" w:hAnsi="IRNazanin" w:eastAsia="IRNazanin"/>
          <w:color w:val="111111"/>
          <w:sz w:val="28"/>
          <w:sz w:val="28"/>
          <w:szCs w:val="28"/>
          <w:rtl w:val="true"/>
          <w:lang w:bidi="fa-IR"/>
        </w:rPr>
        <w:t>مبادا که از نفاق در راه بندگی خدا دریغ کنی که همانند آن را در نافرمانی خدا هزینه 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مثل کفّتی المیزان کلّما زید فی إیمانه زید فی بلائه؛</w:t>
      </w:r>
    </w:p>
    <w:p>
      <w:pPr>
        <w:pStyle w:val="BookText"/>
        <w:rPr/>
      </w:pPr>
      <w:r>
        <w:rPr>
          <w:rFonts w:ascii="IRNazanin" w:hAnsi="IRNazanin" w:eastAsia="IRNazanin"/>
          <w:color w:val="111111"/>
          <w:sz w:val="28"/>
          <w:sz w:val="28"/>
          <w:szCs w:val="28"/>
          <w:rtl w:val="true"/>
          <w:lang w:bidi="fa-IR"/>
        </w:rPr>
        <w:t>مؤمن همانند دو کفۀ ترازوست که هرچه ایمانش فزونی گیرد،بلا و آزمونش فزونی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امام کاظم علیه السّلام بر قبری حاضر شد،فرمود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شیئا هذا آخره لحقیق أن یزهد فی أوله،و إن شیئا هذ أوله لحقیق أن یخاف آخره؛</w:t>
      </w:r>
    </w:p>
    <w:p>
      <w:pPr>
        <w:pStyle w:val="BookText"/>
        <w:rPr/>
      </w:pPr>
      <w:r>
        <w:rPr>
          <w:rFonts w:ascii="IRNazanin" w:hAnsi="IRNazanin" w:eastAsia="IRNazanin"/>
          <w:color w:val="111111"/>
          <w:sz w:val="28"/>
          <w:sz w:val="28"/>
          <w:szCs w:val="28"/>
          <w:rtl w:val="true"/>
          <w:lang w:bidi="fa-IR"/>
        </w:rPr>
        <w:t>شایسته است چیزی که فرجامش این باشد در آغازش زهد ورزیده شود و شایسته است چیزی که آغازش این باشد از فرجامش ترسیده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تکلّم فی اللّه هلک،و من طلب الرئاسة هلک،و من دخله العجب هلک؛</w:t>
      </w:r>
    </w:p>
    <w:p>
      <w:pPr>
        <w:pStyle w:val="BookText"/>
        <w:rPr/>
      </w:pPr>
      <w:r>
        <w:rPr>
          <w:rFonts w:ascii="IRNazanin" w:hAnsi="IRNazanin" w:eastAsia="IRNazanin"/>
          <w:color w:val="111111"/>
          <w:sz w:val="28"/>
          <w:sz w:val="28"/>
          <w:szCs w:val="28"/>
          <w:rtl w:val="true"/>
          <w:lang w:bidi="fa-IR"/>
        </w:rPr>
        <w:t>هرکس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گفت‌وگو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هلاک شود،هرکس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ریاست بخواهد هلاک شود و هرکس دستخوش خودپسندی گردد هلاک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إشتدّت مؤونة الدنیا و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مؤونة الدنیا فإنک لا تمدّ یداک إلی شیء منها إلاّ وجدت فاجرا قد سبقک إلیه،و أمّا مؤونة الآخرة فإنک لا تجد أعوانا یعینوک علیه؛</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تدارک مؤونۀ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هزینه و نیاز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و دین بس سخت و دشوار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در پی یافتن نیازهای دنیایی باشی،به هرجا که دست دراز کنی فاجری را می‌بینی که در رسیدن به آن بر تو پیشی گرفته است و چون در تدارک توشۀ آخری باشی،یاری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بار تو را بر دوش کشیده،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یاری‌ات کند نخواهی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 من الوسواس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 الطین،وفتّ الطین،و تقلیم الأظفار بالأسنان، و أکل اللحیة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ثلاث یجلین البصر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 إلی الخضرة،و النظر إلی الماء الجاری،و النظر إلی الوجه الحسن؛</w:t>
      </w:r>
    </w:p>
    <w:p>
      <w:pPr>
        <w:pStyle w:val="BookText"/>
        <w:rPr/>
      </w:pPr>
      <w:r>
        <w:rPr>
          <w:rFonts w:ascii="IRNazanin" w:hAnsi="IRNazanin" w:eastAsia="IRNazanin"/>
          <w:color w:val="111111"/>
          <w:sz w:val="28"/>
          <w:sz w:val="28"/>
          <w:szCs w:val="28"/>
          <w:rtl w:val="true"/>
          <w:lang w:bidi="fa-IR"/>
        </w:rPr>
        <w:t>چهار چیز از وسواس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مالیخولیا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گل،خرد کردن گل،گرفتن ناخن با دندان و جویدن موی 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نیز موجب جلای چشمان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نگریستن در سبزه،نگریستن در آب روان و نگریستن در چهرۀ زیبا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نگاه به نامحرم و آمیخته به حرام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حسن الجوار کفّ الأذی،و لکن حسن الجوار الصبر علی الأذی؛</w:t>
      </w:r>
    </w:p>
    <w:p>
      <w:pPr>
        <w:pStyle w:val="BookText"/>
        <w:rPr/>
      </w:pPr>
      <w:r>
        <w:rPr>
          <w:rFonts w:ascii="IRNazanin" w:hAnsi="IRNazanin" w:eastAsia="IRNazanin"/>
          <w:color w:val="111111"/>
          <w:sz w:val="28"/>
          <w:sz w:val="28"/>
          <w:szCs w:val="28"/>
          <w:rtl w:val="true"/>
          <w:lang w:bidi="fa-IR"/>
        </w:rPr>
        <w:t>نیک همسایه‌داری در پرهیز از آزار آنان نیست،بلکه در بردباری در برابر آزار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تذهب الحشمة بینک و بین أخیک،و أبق منها،فإنّ ذهابها ذهاب الحیاء؛</w:t>
      </w:r>
    </w:p>
    <w:p>
      <w:pPr>
        <w:pStyle w:val="BookText"/>
        <w:rPr/>
      </w:pPr>
      <w:r>
        <w:rPr>
          <w:rFonts w:ascii="IRNazanin" w:hAnsi="IRNazanin" w:eastAsia="IRNazanin"/>
          <w:color w:val="111111"/>
          <w:sz w:val="28"/>
          <w:sz w:val="28"/>
          <w:szCs w:val="28"/>
          <w:rtl w:val="true"/>
          <w:lang w:bidi="fa-IR"/>
        </w:rPr>
        <w:t>خویشتن‌داری و شرمی که میان تو و برادر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وجود دارد،از میان مبر و چیزی از آن را نگاه دار،چرا که با از بین رفتن آن،حیا نیز از بین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به یکی از فرزندان خود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بنیّ،إیّاک أن یراک اللّه فی معصیة نهاک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إیّاک أن یفقدک اللّه عند طاعة أمرک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علیک بالجد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تخرجنّ نفسک من التقصیر فی عبادة اللّه و طاعته،فإن اللّه لا یعبد حق عبادته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إیّاک و المزاح،فإنّه یذهب بنور إیمانک و یستخفّ مروّتک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إیّاک و الضّجر و الکسل،فإنّهما یمنعان حظّک من الدنیا و الآخرة؛</w:t>
      </w:r>
    </w:p>
    <w:p>
      <w:pPr>
        <w:pStyle w:val="BookText"/>
        <w:rPr/>
      </w:pPr>
      <w:r>
        <w:rPr>
          <w:rFonts w:ascii="IRNazanin" w:hAnsi="IRNazanin" w:eastAsia="IRNazanin"/>
          <w:color w:val="111111"/>
          <w:sz w:val="28"/>
          <w:sz w:val="28"/>
          <w:szCs w:val="28"/>
          <w:rtl w:val="true"/>
          <w:lang w:bidi="fa-IR"/>
        </w:rPr>
        <w:t>ای پسرکم،مبادا خداوند تو را مشغول گناهی ببیند که تو را از آن بازداشته است و مبادا در عبادتی که تو را بدان فرمان داد نبیند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هماره در کارها کوشا باش و خود را در عبادت و فرمانبرداری خداوند مقصر بدان،چرا که خداوند آن‌گونه که شایسته است عبادت نمی‌شود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شوخی بپرهیز،زیرا نور ایمان تو را از بین می‌برد و جوانمردی‌ات را خدشه‌دار می‌کند و از تنبلی و بی‌حوصلگی دوری کن،زیرا این دو خصلت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را از بهرۀ دنیا و آخرت </w:t>
      </w:r>
    </w:p>
    <w:p>
      <w:pPr>
        <w:pStyle w:val="BookText"/>
        <w:rPr/>
      </w:pPr>
      <w:r>
        <w:rPr>
          <w:rFonts w:ascii="IRNazanin" w:hAnsi="IRNazanin" w:eastAsia="IRNazanin"/>
          <w:color w:val="111111"/>
          <w:sz w:val="28"/>
          <w:sz w:val="28"/>
          <w:szCs w:val="28"/>
          <w:rtl w:val="true"/>
          <w:lang w:bidi="fa-IR"/>
        </w:rPr>
        <w:t>محروم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الجور أغلب من الحق لم یحلّ لأحد أن یظن بأحد خیرا حتی یعرف ذلک منه؛</w:t>
      </w:r>
    </w:p>
    <w:p>
      <w:pPr>
        <w:pStyle w:val="BookText"/>
        <w:rPr/>
      </w:pPr>
      <w:r>
        <w:rPr>
          <w:rFonts w:ascii="IRNazanin" w:hAnsi="IRNazanin" w:eastAsia="IRNazanin"/>
          <w:color w:val="111111"/>
          <w:sz w:val="28"/>
          <w:sz w:val="28"/>
          <w:szCs w:val="28"/>
          <w:rtl w:val="true"/>
          <w:lang w:bidi="fa-IR"/>
        </w:rPr>
        <w:t>چون جور و ستم بر حق غلبه یابد و بیشتر باشد کسی مجاز نیست که به کسی گمان خوب داشته باشد،مگر این‌که خوبی را در او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القبلة علی الفم إلا للزوجة و الولد الصغیر؛بوسیدن لبان،جز از همسر و کودک نشاید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اجتهدوا فی أن یکون زمانکم أربع ساعات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ساعة لمناجاة اللّه، و ساعة لأمر المعاش،و ساعة لمعاشرة الاخوان و الثقات الذین یعرّفونکم عیوبکم و یخلصون لکم فی الباطن،و ساعة تخلون فیه للذاتکم فی غیر محرّم و بهذه الساعة تقدرون علی الثلاث ساعات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تحدّثوا أنفسکم بفقر و لا بطول عمر،فإنّه من حدّث نفسه بالفقر بخل،و من حدّثها بطول العمر یحرص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اجعلوا لأنفسکم حظّا من الدنیا باعطائها ما تشتهی من الحلال و ما لا یثلم المروّة و ما لا سرف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استعینوا بذلک علی أمور الدین،فإنّه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منّا ترک دنیاه لدینه أو ترک دینه لدنیاه؛بکوشید که وقت خود را چهار قسمت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قسمتی برای راز و نیاز و مناجات با خدا،قسمتی برای تأمین نیازهای زندگی،قسمتی دیگر برای معاشرت با برادران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افراد مورد اعتماد که عیب شما را به شما می‌نمایانند و در باطن،نسبت به شما خالص هستند و قسمت چهارم برای پرداختن به لذت‌های 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وسیلۀ این قسمت از اوقات خود و بهره‌گیری از آن می‌توانید از سه قسمت دیگر اوقات استفاده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با نفس خود از فقر و بی‌چیزی گفت‌وگو نکنید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عمر دراز امید مدهید،زیرا کسی که با خود از بی‌نوایی سخن گفت،بخل ورزید و چون از عمری دراز گفت‌وگو کرد حریص شد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اندازه از بهرۀ حلال دنیایی به نفس خویش بدهید که به جوانمردی‌اش </w:t>
      </w:r>
    </w:p>
    <w:p>
      <w:pPr>
        <w:pStyle w:val="BookText"/>
        <w:rPr/>
      </w:pPr>
      <w:r>
        <w:rPr>
          <w:rFonts w:ascii="IRNazanin" w:hAnsi="IRNazanin" w:eastAsia="IRNazanin"/>
          <w:color w:val="111111"/>
          <w:sz w:val="28"/>
          <w:sz w:val="28"/>
          <w:szCs w:val="28"/>
          <w:rtl w:val="true"/>
          <w:lang w:bidi="fa-IR"/>
        </w:rPr>
        <w:t>صدمه نزند و آمیخته به اسراف نباشد و بدان وسیله،نفس خود را بر کار دین یاری دهید که روایت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دنیا را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و دین را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رها کند از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امام کاظم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تفقّهوا فی دین اللّه فإنّ الفقه مفتاح البصیرة، و تمام العبادة،و السبب الی المنازل الرفیعة و الرتب الجلیلة فی الدین و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فضل الفقیه علی العابد کفضل الشمس علی الکواکب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لم یتفقّه فی دینه لم یرض اللّه له عملا؛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را فراگیرد که فراگیری دانش کلید بینش،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عبادت و وسیله‌ای برای رسیدن به جایگاه‌های والا و مراتب ارجمند در دین و دنیا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 دانشمند بر عابد،همانند برتری خورشید بر ستارگان است و هرکس دانش دین نیاموزد، عملش مورد خشنودی خداوند قرار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به علی بن یقطین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کفارة عمل السلطان الإحسان إلی الإخوان؛ نیکی به برادران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 دادن به کار حکومتی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أحدث الناس من الذنوب ما لم یکونوا یعملون أحدث اللّه لهم من البلاء ما لم یکونوا یعدون؛</w:t>
      </w:r>
    </w:p>
    <w:p>
      <w:pPr>
        <w:pStyle w:val="BookText"/>
        <w:rPr/>
      </w:pPr>
      <w:r>
        <w:rPr>
          <w:rFonts w:ascii="IRNazanin" w:hAnsi="IRNazanin" w:eastAsia="IRNazanin"/>
          <w:color w:val="111111"/>
          <w:sz w:val="28"/>
          <w:sz w:val="28"/>
          <w:szCs w:val="28"/>
          <w:rtl w:val="true"/>
          <w:lang w:bidi="fa-IR"/>
        </w:rPr>
        <w:t>هرگاه مردمان گناهانی پدید آورند که پیش‌تر نبوده و بدان نمی‌پرداختند،خداوند بلاهایی پدید آورد و بر آن‌ها بگمارد که از اندیشه نگذرانده و به شمار نمی‌آوردند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الإمام عادلا کان له الأجر و علیک الشکر،و إذا کان جائرا کان علیه الوزر و علیک الصبر؛اگر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دادگر باشد،برای او پاداش و بر تو شکرگزاری است و اگر ستمگر باشد،بر او وزر و بال کردارش و بر تو صبوری پیشه کردن و بردباری است</w:t>
      </w:r>
      <w:r>
        <w:rPr>
          <w:rFonts w:eastAsia="IRNazanin" w:cs="IRNazanin"/>
          <w:color w:val="111111"/>
          <w:sz w:val="28"/>
          <w:szCs w:val="28"/>
          <w:rtl w:val="true"/>
          <w:lang w:bidi="fa-IR"/>
        </w:rPr>
        <w:t xml:space="preserve">. </w:t>
      </w:r>
      <w:r>
        <w:rPr>
          <w:rStyle w:val="FootnoteAnchor"/>
          <w:rtl w:val="true"/>
        </w:rPr>
        <w:footnoteReference w:id="423"/>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کاظم علیه السّلام دو نفر را دید که به یکدیگر دشنام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البادی أظلم و وزره و وزر صاحبه علیه ما لم یتعد المظلوم؛آغازکنندۀ به دشنام، </w:t>
      </w:r>
    </w:p>
    <w:p>
      <w:pPr>
        <w:pStyle w:val="BookText"/>
        <w:rPr/>
      </w:pPr>
      <w:r>
        <w:rPr>
          <w:rFonts w:ascii="IRNazanin" w:hAnsi="IRNazanin" w:eastAsia="IRNazanin"/>
          <w:color w:val="111111"/>
          <w:sz w:val="28"/>
          <w:sz w:val="28"/>
          <w:szCs w:val="28"/>
          <w:rtl w:val="true"/>
          <w:lang w:bidi="fa-IR"/>
        </w:rPr>
        <w:t>ستمگرتر است و گناه او و گناه حریفش بر گردن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زمانی که مظلوم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حدود پاسخ گفتن تجاوز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همین‌طور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ینادی مناد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من کان له علی اللّه اجر فلیقم،فلا یقوم إلا من عفا و اصلح فأجره علی اللّه؛</w:t>
      </w:r>
    </w:p>
    <w:p>
      <w:pPr>
        <w:pStyle w:val="BookText"/>
        <w:rPr/>
      </w:pPr>
      <w:r>
        <w:rPr>
          <w:rFonts w:ascii="IRNazanin" w:hAnsi="IRNazanin" w:eastAsia="IRNazanin"/>
          <w:color w:val="111111"/>
          <w:sz w:val="28"/>
          <w:sz w:val="28"/>
          <w:szCs w:val="28"/>
          <w:rtl w:val="true"/>
          <w:lang w:bidi="fa-IR"/>
        </w:rPr>
        <w:t>چون قیامت برپا شود،منادی ندا در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پاداش دارد برخیزد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برنمی‌خیزد جز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درگذشته و اصلاح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دو 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 باشد که پاداش او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السخی الحسن الخلق فی کنف اللّه،لا یتخلّی اللّه عنه حتی یدخله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بعث اللّه نبیا إلاّ سخیا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زال أبی یوصینی بالسخاء و حسن الخلق حتی مضی؛</w:t>
      </w:r>
    </w:p>
    <w:p>
      <w:pPr>
        <w:pStyle w:val="BookText"/>
        <w:rPr/>
      </w:pPr>
      <w:r>
        <w:rPr>
          <w:rFonts w:ascii="IRNazanin" w:hAnsi="IRNazanin" w:eastAsia="IRNazanin"/>
          <w:color w:val="111111"/>
          <w:sz w:val="28"/>
          <w:sz w:val="28"/>
          <w:szCs w:val="28"/>
          <w:rtl w:val="true"/>
          <w:lang w:bidi="fa-IR"/>
        </w:rPr>
        <w:t>بخشندۀ خوش خوی در حمایت خداوند است و خداوند او را رها نمی‌کند تا او را وارد بهشت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هیچ پیامبری را نفرستاد،مگر این‌که بخشنده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تا پایان عمر خود، همواره مرا به بخشندگی و حسن خلق سفارش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امام کاظم علیه السّلام در بستر احتضار افتاده بود،سندی بن شاهک، زندان‌بان امام کاظم علیه السّلام از حضرت خواست تا اجازه دهد،هزینه کفن او را به عهده بگیرد،امام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اهل بیت،حج صرورتنا،و مهور نسائنا،و أکفاننا من طهور أموالنا؛</w:t>
      </w:r>
    </w:p>
    <w:p>
      <w:pPr>
        <w:pStyle w:val="BookText"/>
        <w:rPr/>
      </w:pPr>
      <w:r>
        <w:rPr>
          <w:rFonts w:ascii="IRNazanin" w:hAnsi="IRNazanin" w:eastAsia="IRNazanin"/>
          <w:color w:val="111111"/>
          <w:sz w:val="28"/>
          <w:sz w:val="28"/>
          <w:szCs w:val="28"/>
          <w:rtl w:val="true"/>
          <w:lang w:bidi="fa-IR"/>
        </w:rPr>
        <w:t>ما خاندانی هستیم که حج صروره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ما،کابین زنان ما و کفن‌های ما از خالص اموال خودمان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أبلغ خیرا و قل خیرا و لا تکن امّعة؛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برسان و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مع الناس و أنا کواحد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رسول اللّه صلّی اللّه علیه و آله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 أیّها الناس،إنما هما نجدان </w:t>
      </w:r>
      <w:r>
        <w:rPr>
          <w:rStyle w:val="FootnoteAnchor"/>
          <w:rtl w:val="true"/>
        </w:rPr>
        <w:footnoteReference w:id="424"/>
      </w:r>
      <w:r>
        <w:rPr>
          <w:rFonts w:ascii="IRNazanin" w:hAnsi="IRNazanin" w:eastAsia="IRNazanin"/>
          <w:color w:val="111111"/>
          <w:sz w:val="28"/>
          <w:sz w:val="28"/>
          <w:szCs w:val="28"/>
          <w:rtl w:val="true"/>
          <w:lang w:bidi="fa-IR"/>
        </w:rPr>
        <w:t>،نجد خیر و نجد شر فلا یکن نجد الشرّ أحبّ إلیکم من نجد الخیر؛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است که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مردم و یکی از آنان هستم،پس تو چنین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مگو من با مردم و یکی از آنان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مردم،آن،دو راه روشن و برجسته است،راه خیر و راه شر،پس مبادا که راه 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رهروان آن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تو محبوبتر از راه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پویندگان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است که امام کاظم علیه السّلام به مردی بد سیما از 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گذشت،بر او سلام کرد و از مرکب خویش فرود آمده،زمانی دراز با وی به گفت‌وگو پرداخت،سپس به او پیشنهاد نمود که اگر کاری داشته باشد،آماده است آن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کاظم علیه السّلام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رسول خدا،نزد او فرود می‌آیی و نیازهای خود را از او می‌خواهی درحالی او به تو نیازمندتر است؟</w:t>
      </w:r>
    </w:p>
    <w:p>
      <w:pPr>
        <w:pStyle w:val="BookText"/>
        <w:rPr/>
      </w:pP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من عبد اللّه،و أخ فی کتاب اللّه،و جار فی بلاد اللّه، یجمعنا و إیّاه خیر الآباء آدم علیه السّلام،و أفضل الأدیان الإسلام،و لعل الدهر یردّ من حاجاتنا إلیه،فیرانا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الزهو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متواضعین بن یدیه؛</w:t>
      </w:r>
    </w:p>
    <w:p>
      <w:pPr>
        <w:pStyle w:val="BookText"/>
        <w:rPr/>
      </w:pPr>
      <w:r>
        <w:rPr>
          <w:rFonts w:ascii="IRNazanin" w:hAnsi="IRNazanin" w:eastAsia="IRNazanin"/>
          <w:color w:val="111111"/>
          <w:sz w:val="28"/>
          <w:sz w:val="28"/>
          <w:szCs w:val="28"/>
          <w:rtl w:val="true"/>
          <w:lang w:bidi="fa-IR"/>
        </w:rPr>
        <w:t>او بنده‌ای از بندگان خدا و برادری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مؤمنان برادر یکدیگرند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همسایه‌ای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سرزمین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 هم زندگی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پدران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علیه السّلام و بهترین دین‌ها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ما را پیوند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روزگار ما را بدو نیازمند کند و آن‌گاه است که پس از فخرفروشی و تکبر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را فروتن ببیند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در قالب دو بیت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آن‌رو با کسانی که استحقاق پیوند ما را ندارند می‌پیوندیم؛مبادا که بی‌دوست و رفیق بمانیم</w:t>
      </w:r>
      <w:r>
        <w:rPr>
          <w:rFonts w:eastAsia="IRNazanin" w:cs="IRNazanin"/>
          <w:color w:val="111111"/>
          <w:sz w:val="28"/>
          <w:szCs w:val="28"/>
          <w:rtl w:val="true"/>
          <w:lang w:bidi="fa-IR"/>
        </w:rPr>
        <w:t xml:space="preserve">». </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در همین‌جا گشت و گذار خود را در بوستان جان‌فزای میراث امام کاظم علیه السّلام به پایان برده،از خداوند منان می‌خواهیم تا در پیروی از راه و رهنمودهای اهل بیت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تبلور چشمه زلال هدایت ربانی در سراب عطشناک هواخواهی و توهم‌زدگی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توفیقمان دهد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نیایش ما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ستایش،ویژۀ پروردگار جهانیان است</w:t>
      </w:r>
      <w:r>
        <w:rPr>
          <w:rFonts w:eastAsia="IRNazanin" w:cs="IRNazanin"/>
          <w:color w:val="111111"/>
          <w:sz w:val="28"/>
          <w:szCs w:val="28"/>
          <w:rtl w:val="true"/>
          <w:lang w:bidi="fa-IR"/>
        </w:rPr>
        <w:t xml:space="preserve">. </w:t>
      </w:r>
      <w:bookmarkStart w:id="449" w:name="pg13435_178492"/>
    </w:p>
    <w:p>
      <w:pPr>
        <w:pStyle w:val="Heading2"/>
        <w:numPr>
          <w:ilvl w:val="1"/>
          <w:numId w:val="1"/>
        </w:numPr>
        <w:rPr/>
      </w:pPr>
      <w:bookmarkStart w:id="450" w:name="__RefHeading___Toc730548_2616395394"/>
      <w:bookmarkStart w:id="451" w:name="_Toc161"/>
      <w:bookmarkEnd w:id="449"/>
      <w:bookmarkEnd w:id="450"/>
      <w:r>
        <w:rPr>
          <w:rtl w:val="true"/>
        </w:rPr>
        <w:t>فهرست</w:t>
      </w:r>
      <w:bookmarkEnd w:id="451"/>
    </w:p>
    <w:p>
      <w:pPr>
        <w:pStyle w:val="BookText"/>
        <w:rPr/>
      </w:pPr>
      <w:r>
        <w:rPr>
          <w:rFonts w:ascii="IRNazanin" w:hAnsi="IRNazanin" w:eastAsia="IRNazanin"/>
          <w:color w:val="111111"/>
          <w:sz w:val="28"/>
          <w:sz w:val="28"/>
          <w:szCs w:val="28"/>
          <w:rtl w:val="true"/>
          <w:lang w:bidi="fa-IR"/>
        </w:rPr>
        <w:t xml:space="preserve">مقدمه مجمع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قسمت اوّل</w:t>
      </w:r>
    </w:p>
    <w:p>
      <w:pPr>
        <w:pStyle w:val="BookText"/>
        <w:rPr/>
      </w:pPr>
      <w:r>
        <w:rPr>
          <w:rFonts w:ascii="IRNazanin" w:hAnsi="IRNazanin" w:eastAsia="IRNazanin"/>
          <w:color w:val="111111"/>
          <w:sz w:val="28"/>
          <w:sz w:val="28"/>
          <w:szCs w:val="28"/>
          <w:rtl w:val="true"/>
          <w:lang w:bidi="fa-IR"/>
        </w:rPr>
        <w:t>بخش 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کاظم علیه السّلام در یک نگاه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برداشت‌هایی از شخصیت امام کاظم علیه السّلام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جلوه‌ای از شخصیت امام کاظم علیه السّلام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دانش سرشار امام علیه السّلام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عبادت و تقوای حضرت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نماز آن حضرت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روزه‌داری حضرت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حج امام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تلاوت قرآن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آزاد کردن بردگان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زهد امام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بخشندگی امام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بردباری حضرت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هدایتگری امام علیه السّلام </w:t>
      </w:r>
      <w:r>
        <w:rPr>
          <w:rFonts w:eastAsia="IRNazanin" w:cs="IRNazanin"/>
          <w:color w:val="111111"/>
          <w:sz w:val="28"/>
          <w:szCs w:val="28"/>
          <w:lang w:bidi="fa-IR"/>
        </w:rPr>
        <w:t>42</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نیکی به مردم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قسمت دوم</w:t>
      </w:r>
    </w:p>
    <w:p>
      <w:pPr>
        <w:pStyle w:val="BookText"/>
        <w:rPr/>
      </w:pPr>
      <w:r>
        <w:rPr>
          <w:rFonts w:ascii="IRNazanin" w:hAnsi="IRNazanin" w:eastAsia="IRNazanin"/>
          <w:color w:val="111111"/>
          <w:sz w:val="28"/>
          <w:sz w:val="28"/>
          <w:szCs w:val="28"/>
          <w:rtl w:val="true"/>
          <w:lang w:bidi="fa-IR"/>
        </w:rPr>
        <w:t>بخش 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پرورش امام کاظم علیه السّلام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مولود خجسته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کانون محبت و احترام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سیمای امام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نقش انگشتری حضرت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کنیۀ حضرت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القاب امام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مراحل زندگی امام کاظم علیه السّلام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تاریخ شهادت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کاظم علیه السّلام در کنار پدر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روایات امام صادق علیه السّلام دربارۀ امامت حضرت کاظم علیه السّلام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قسمت سوم</w:t>
      </w:r>
    </w:p>
    <w:p>
      <w:pPr>
        <w:pStyle w:val="BookText"/>
        <w:rPr/>
      </w:pPr>
      <w:r>
        <w:rPr>
          <w:rFonts w:ascii="IRNazanin" w:hAnsi="IRNazanin" w:eastAsia="IRNazanin"/>
          <w:color w:val="111111"/>
          <w:sz w:val="28"/>
          <w:sz w:val="28"/>
          <w:szCs w:val="28"/>
          <w:rtl w:val="true"/>
          <w:lang w:bidi="fa-IR"/>
        </w:rPr>
        <w:t>بخش 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ویژگی‌های عصر امام کاظم علیه السّلام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موضع‌گیری امام کاظم علیه السّلام در عصر منصور عباسی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امام کاظم علیه السّلام و تقویت پایگاه امامت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امام کاظم علیه السّلام و پیشگیری از فروپاشی اخلاقی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امام کاظم علیه السّلام و چالش‌های داخلی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امام کاظم علیه السّلام و ایجاد رهبری سیاسی مشروع </w:t>
      </w:r>
      <w:r>
        <w:rPr>
          <w:rFonts w:eastAsia="IRNazanin" w:cs="IRNazanin"/>
          <w:color w:val="111111"/>
          <w:sz w:val="28"/>
          <w:szCs w:val="28"/>
          <w:lang w:bidi="fa-IR"/>
        </w:rPr>
        <w:t>107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عرصۀ اندیشه </w:t>
      </w:r>
      <w:r>
        <w:rPr>
          <w:rFonts w:eastAsia="IRNazanin" w:cs="IRNazanin"/>
          <w:color w:val="111111"/>
          <w:sz w:val="28"/>
          <w:szCs w:val="28"/>
          <w:lang w:bidi="fa-IR"/>
        </w:rPr>
        <w:t>107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عرصه کار </w:t>
      </w:r>
      <w:r>
        <w:rPr>
          <w:rFonts w:eastAsia="IRNazanin" w:cs="IRNazanin"/>
          <w:color w:val="111111"/>
          <w:sz w:val="28"/>
          <w:szCs w:val="28"/>
          <w:lang w:bidi="fa-IR"/>
        </w:rPr>
        <w:t>110</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کاظم علیه السّلام و پیش‌بینی مرگ منصور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کاظم علیه السّلام و حکومت مهدی عباسی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ویژگی‌های روزگار مهدی عباسی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فعالیت‌های عمومی امام کاظم علیه السّلام </w:t>
      </w:r>
      <w:r>
        <w:rPr>
          <w:rFonts w:eastAsia="IRNazanin" w:cs="IRNazanin"/>
          <w:color w:val="111111"/>
          <w:sz w:val="28"/>
          <w:szCs w:val="28"/>
          <w:lang w:bidi="fa-IR"/>
        </w:rPr>
        <w:t>120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فعالیت در عرصۀ سیاست </w:t>
      </w:r>
      <w:r>
        <w:rPr>
          <w:rFonts w:eastAsia="IRNazanin" w:cs="IRNazanin"/>
          <w:color w:val="111111"/>
          <w:sz w:val="28"/>
          <w:szCs w:val="28"/>
          <w:lang w:bidi="fa-IR"/>
        </w:rPr>
        <w:t>120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عرصۀ اخلاق و تربیت </w:t>
      </w:r>
      <w:r>
        <w:rPr>
          <w:rFonts w:eastAsia="IRNazanin" w:cs="IRNazanin"/>
          <w:color w:val="111111"/>
          <w:sz w:val="28"/>
          <w:szCs w:val="28"/>
          <w:lang w:bidi="fa-IR"/>
        </w:rPr>
        <w:t>126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عرصه دانش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امام کاظم علیه السّلام و تربیت جماعت صالحان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تثبیت گرایش به خط اهل بیت علیهم السّلام </w:t>
      </w:r>
      <w:r>
        <w:rPr>
          <w:rFonts w:eastAsia="IRNazanin" w:cs="IRNazanin"/>
          <w:color w:val="111111"/>
          <w:sz w:val="28"/>
          <w:szCs w:val="28"/>
          <w:lang w:bidi="fa-IR"/>
        </w:rPr>
        <w:t>133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گرایش سیاسی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هدف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احاطه بر اوضاع سیاسی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هدف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برآوردن نیاز مؤمنان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هدف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تأثیرگذاری امام علیه السّلام بر سیاست عمومی </w:t>
      </w:r>
      <w:r>
        <w:rPr>
          <w:rFonts w:eastAsia="IRNazanin" w:cs="IRNazanin"/>
          <w:color w:val="111111"/>
          <w:sz w:val="28"/>
          <w:szCs w:val="28"/>
          <w:lang w:bidi="fa-IR"/>
        </w:rPr>
        <w:t>136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پرورش اندیشۀ سیاسی </w:t>
      </w:r>
      <w:r>
        <w:rPr>
          <w:rFonts w:eastAsia="IRNazanin" w:cs="IRNazanin"/>
          <w:color w:val="111111"/>
          <w:sz w:val="28"/>
          <w:szCs w:val="28"/>
          <w:lang w:bidi="fa-IR"/>
        </w:rPr>
        <w:t>137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ایجاد ساختار علمی و پیوند فکری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امام کاظم علیه السّلام در زندان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امام کاظم علیه السّلام در حکومت موسی الهادی عباسی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قیام فخ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پیامدهای قیام فخ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تحلیلی از قیام فخ و موضع‌گیری امام کاظم علیه السّلام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تلاش موسی الهادی برای عزل هارون الرشید از ولایت‌عهدی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قسمت چهارم</w:t>
      </w:r>
    </w:p>
    <w:p>
      <w:pPr>
        <w:pStyle w:val="BookText"/>
        <w:rPr/>
      </w:pPr>
      <w:r>
        <w:rPr>
          <w:rFonts w:ascii="IRNazanin" w:hAnsi="IRNazanin" w:eastAsia="IRNazanin"/>
          <w:color w:val="111111"/>
          <w:sz w:val="28"/>
          <w:sz w:val="28"/>
          <w:szCs w:val="28"/>
          <w:rtl w:val="true"/>
          <w:lang w:bidi="fa-IR"/>
        </w:rPr>
        <w:t>بخش 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ویژگی‌های عصر هارون الرشید و موضع‌گیری‌اش در مورد امام کاظم علیه السّلام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مبحث 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ویژگی‌های روزگار هارون الرشید </w:t>
      </w:r>
      <w:r>
        <w:rPr>
          <w:rFonts w:eastAsia="IRNazanin" w:cs="IRNazanin"/>
          <w:color w:val="111111"/>
          <w:sz w:val="28"/>
          <w:szCs w:val="28"/>
          <w:lang w:bidi="fa-IR"/>
        </w:rPr>
        <w:t>154</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مبحث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موضع‌گیری هارون نسبت به امام کاظم علیه السّلام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موضع‌گیری امام کاظم علیه السّلام نسبت به حکومت هارون الرشید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امام کاظم علیه السّلام و سیاست هارون الرشید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امام کاظم علیه السّلام و جماعت صالحان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عرصۀ سیاسی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محکم کردن پیوند سیاسی با خط اهل بیت علیهم السّلام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 بر پایبندی به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نفوذ در دستگاه حکومتی </w:t>
      </w:r>
      <w:r>
        <w:rPr>
          <w:rFonts w:eastAsia="IRNazanin" w:cs="IRNazanin"/>
          <w:color w:val="111111"/>
          <w:sz w:val="28"/>
          <w:szCs w:val="28"/>
          <w:lang w:bidi="fa-IR"/>
        </w:rPr>
        <w:t>187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یقطین </w:t>
      </w:r>
      <w:r>
        <w:rPr>
          <w:rFonts w:eastAsia="IRNazanin" w:cs="IRNazanin"/>
          <w:color w:val="111111"/>
          <w:sz w:val="28"/>
          <w:szCs w:val="28"/>
          <w:lang w:bidi="fa-IR"/>
        </w:rPr>
        <w:t>188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حفص بن غیاث کوفی </w:t>
      </w:r>
      <w:r>
        <w:rPr>
          <w:rFonts w:eastAsia="IRNazanin" w:cs="IRNazanin"/>
          <w:color w:val="111111"/>
          <w:sz w:val="28"/>
          <w:szCs w:val="28"/>
          <w:lang w:bidi="fa-IR"/>
        </w:rPr>
        <w:t>189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سنان بن ظریف </w:t>
      </w:r>
      <w:r>
        <w:rPr>
          <w:rFonts w:eastAsia="IRNazanin" w:cs="IRNazanin"/>
          <w:color w:val="111111"/>
          <w:sz w:val="28"/>
          <w:szCs w:val="28"/>
          <w:lang w:bidi="fa-IR"/>
        </w:rPr>
        <w:t>189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 بن سلیمان کاتب بغدادی </w:t>
      </w:r>
      <w:r>
        <w:rPr>
          <w:rFonts w:eastAsia="IRNazanin" w:cs="IRNazanin"/>
          <w:color w:val="111111"/>
          <w:sz w:val="28"/>
          <w:szCs w:val="28"/>
          <w:lang w:bidi="fa-IR"/>
        </w:rPr>
        <w:t>189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اسماعیل بن بزیع </w:t>
      </w:r>
      <w:r>
        <w:rPr>
          <w:rFonts w:eastAsia="IRNazanin" w:cs="IRNazanin"/>
          <w:color w:val="111111"/>
          <w:sz w:val="28"/>
          <w:szCs w:val="28"/>
          <w:lang w:bidi="fa-IR"/>
        </w:rPr>
        <w:t>189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راشد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 بنی عباس</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عرصۀ تربیتی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موضع‌گیری امام علیه السّلام در برابر علی بن یقطین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کاظم علیه السّلام و برآوردن نیازهای مؤمنان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حمایت امام کاظم علیه السّلام از مأموریت علی بن یقطین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عرصۀ علمی و فکری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شیوۀ استنباط و تفقه در دین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مناظره در عصر امام کاظم علیه السّلام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بازداشت‌های مکرر امام کاظم علیه السّلام تا زمان شهادت او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برنامه‌ریزی برای زندانی کردن امام کاظم علیه السّلام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دستگیری امام کاظم علیه السّلام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امام کاظم علیه السّلام در زندان بصره </w:t>
      </w:r>
      <w:r>
        <w:rPr>
          <w:rFonts w:eastAsia="IRNazanin" w:cs="IRNazanin"/>
          <w:color w:val="111111"/>
          <w:sz w:val="28"/>
          <w:szCs w:val="28"/>
          <w:lang w:bidi="fa-IR"/>
        </w:rPr>
        <w:t>210</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عیسی و مأموریت کشتن امام کاظم علیه السّلام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انتقال امام کاظم علیه السّلام به بغداد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نیایش امام کاظم علیه السّلام و رهایی از زندان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دومین بازداشت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امام کاظم علیه السّلام در زندان سندی بن شاهک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فعالیت امام کاظم علیه السّلام در زندان </w:t>
      </w:r>
      <w:r>
        <w:rPr>
          <w:rFonts w:eastAsia="IRNazanin" w:cs="IRNazanin"/>
          <w:color w:val="111111"/>
          <w:sz w:val="28"/>
          <w:szCs w:val="28"/>
          <w:lang w:bidi="fa-IR"/>
        </w:rPr>
        <w:t>215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عبادت </w:t>
      </w:r>
      <w:r>
        <w:rPr>
          <w:rFonts w:eastAsia="IRNazanin" w:cs="IRNazanin"/>
          <w:color w:val="111111"/>
          <w:sz w:val="28"/>
          <w:szCs w:val="28"/>
          <w:lang w:bidi="fa-IR"/>
        </w:rPr>
        <w:t>215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پاسخ به استفتاء </w:t>
      </w:r>
      <w:r>
        <w:rPr>
          <w:rFonts w:eastAsia="IRNazanin" w:cs="IRNazanin"/>
          <w:color w:val="111111"/>
          <w:sz w:val="28"/>
          <w:szCs w:val="28"/>
          <w:lang w:bidi="fa-IR"/>
        </w:rPr>
        <w:t>216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تعیین نمایندگان </w:t>
      </w:r>
      <w:r>
        <w:rPr>
          <w:rFonts w:eastAsia="IRNazanin" w:cs="IRNazanin"/>
          <w:color w:val="111111"/>
          <w:sz w:val="28"/>
          <w:szCs w:val="28"/>
          <w:lang w:bidi="fa-IR"/>
        </w:rPr>
        <w:t>217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تعیین جانشین </w:t>
      </w:r>
      <w:r>
        <w:rPr>
          <w:rFonts w:eastAsia="IRNazanin" w:cs="IRNazanin"/>
          <w:color w:val="111111"/>
          <w:sz w:val="28"/>
          <w:szCs w:val="28"/>
          <w:lang w:bidi="fa-IR"/>
        </w:rPr>
        <w:t>217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وصیت امام علیه السّلام </w:t>
      </w:r>
      <w:r>
        <w:rPr>
          <w:rFonts w:eastAsia="IRNazanin" w:cs="IRNazanin"/>
          <w:color w:val="111111"/>
          <w:sz w:val="28"/>
          <w:szCs w:val="28"/>
          <w:lang w:bidi="fa-IR"/>
        </w:rPr>
        <w:t>218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صلابت و مقاومت امام کاظم علیه السّلام در برابر فشارهای هارون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امام کاظم علیه السّلام و درهم شکستن شکوه هارون </w:t>
      </w:r>
      <w:r>
        <w:rPr>
          <w:rFonts w:eastAsia="IRNazanin" w:cs="IRNazanin"/>
          <w:color w:val="111111"/>
          <w:sz w:val="28"/>
          <w:szCs w:val="28"/>
          <w:lang w:bidi="fa-IR"/>
        </w:rPr>
        <w:t>219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فرستادن کنیزکی برای امام علیه السّلام </w:t>
      </w:r>
      <w:r>
        <w:rPr>
          <w:rFonts w:eastAsia="IRNazanin" w:cs="IRNazanin"/>
          <w:color w:val="111111"/>
          <w:sz w:val="28"/>
          <w:szCs w:val="28"/>
          <w:lang w:bidi="fa-IR"/>
        </w:rPr>
        <w:t>219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تلاش برای مسموم کردن امام علیه السّلام </w:t>
      </w:r>
      <w:r>
        <w:rPr>
          <w:rFonts w:eastAsia="IRNazanin" w:cs="IRNazanin"/>
          <w:color w:val="111111"/>
          <w:sz w:val="28"/>
          <w:szCs w:val="28"/>
          <w:lang w:bidi="fa-IR"/>
        </w:rPr>
        <w:t>221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درخواست آزادی برای امام علیه السّلام </w:t>
      </w:r>
      <w:r>
        <w:rPr>
          <w:rFonts w:eastAsia="IRNazanin" w:cs="IRNazanin"/>
          <w:color w:val="111111"/>
          <w:sz w:val="28"/>
          <w:szCs w:val="28"/>
          <w:lang w:bidi="fa-IR"/>
        </w:rPr>
        <w:t>223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نامۀ امام کاظم علیه السّلام به هارون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توطئۀ کشتن امام کاظم علیه السّلام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دیدار دوست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تحقیق دربارۀ کشته شدن امام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راه نخست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راه دوم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پیکر امام علیه السّلام بر روی پل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اقدام سلیمان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تجهیز امام علیه السّلام </w:t>
      </w:r>
      <w:r>
        <w:rPr>
          <w:rFonts w:eastAsia="IRNazanin" w:cs="IRNazanin"/>
          <w:color w:val="111111"/>
          <w:sz w:val="28"/>
          <w:szCs w:val="28"/>
          <w:lang w:bidi="fa-IR"/>
        </w:rPr>
        <w:t>236</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تشییع و خاکسپاری پیکر امام علیه السّلام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میراث علمی امام کاظم علیه السّلام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اصول علم و مراتب شناخت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مصادر و روش شناخت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توحید و اساس تدبیر و برنامۀ خداوندی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نکاتی از سیره و تاریخ حیات پیامبر اکرم صلّی اللّه علیه و آله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امامت و امامان از نگاه امام کاظم علیه السّلام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جانشینی امام کاظم علیه السّلام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بیان امام کاظم علیه السّلام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صحابۀ پیامبر صلّی اللّه علیه و آله و امامان علیهم السّلام از نگاه امام کاظم علیه السّلام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ایمان،کفر و شرک از نگاه امام کاظم علیه السّلام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گناهان از نگاه امام کاظم علیه السّلام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نگاه داشتن زبان در بیان امام کاظم علیه السّلام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امر به معروف و نهی از منکر در نگاه امام کاظم علیه السّلام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شهید و مجاهد در راه خدا از نگاه امام کاظم علیه السّلام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غنیمت‌ها از نظر امام کاظم علیه السّلام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کار و امور معیشتی از نگاه امام کاظم علیه السّلام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دعا و زیارت از نگاه امام کاظم علیه السّلام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از مواعظ و حکم امام کاظم علیه السّلام </w:t>
      </w:r>
      <w:r>
        <w:rPr>
          <w:rFonts w:eastAsia="IRNazanin" w:cs="IRNazanin"/>
          <w:color w:val="111111"/>
          <w:sz w:val="28"/>
          <w:szCs w:val="28"/>
          <w:lang w:bidi="fa-IR"/>
        </w:rPr>
        <w:t>340</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6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ائمتنا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اعیان الشیعه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w:t>
      </w:r>
      <w:r>
        <w:rPr>
          <w:rFonts w:eastAsia="IRNazanin" w:cs="IRNazanin"/>
          <w:b w:val="false"/>
          <w:bCs w:val="false"/>
          <w:i w:val="false"/>
          <w:iCs w:val="false"/>
          <w:color w:val="333333"/>
          <w:sz w:val="20"/>
          <w:szCs w:val="20"/>
        </w:rPr>
        <w:t>310/4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انوار البهیة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عیون اخبار الرضا علیه السّلام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352/4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240/10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27/13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مقاتل الطالبیین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الفصول المهمه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الغمه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اخبار الدول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209/3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مختصر تاریخ الخلفاء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الابصار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164/6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تذکرة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الإتحاف بحث الأشراف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سبائک الذهب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جوهرة الکلام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العلویین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جوهرة الکلام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الغمه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الارشاد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وفیات الاعیان </w:t>
      </w:r>
      <w:r>
        <w:rPr>
          <w:rFonts w:eastAsia="IRNazanin" w:cs="IRNazanin"/>
          <w:b w:val="false"/>
          <w:bCs w:val="false"/>
          <w:i w:val="false"/>
          <w:iCs w:val="false"/>
          <w:color w:val="333333"/>
          <w:sz w:val="20"/>
          <w:szCs w:val="20"/>
        </w:rPr>
        <w:t>293/4</w:t>
      </w:r>
      <w:r>
        <w:rPr>
          <w:rFonts w:ascii="IRNazanin" w:hAnsi="IRNazanin" w:eastAsia="IRNazanin"/>
          <w:b w:val="false"/>
          <w:b w:val="false"/>
          <w:bCs w:val="false"/>
          <w:i w:val="false"/>
          <w:i w:val="false"/>
          <w:iCs w:val="false"/>
          <w:color w:val="333333"/>
          <w:sz w:val="20"/>
          <w:sz w:val="20"/>
          <w:szCs w:val="20"/>
          <w:rtl w:val="true"/>
        </w:rPr>
        <w:t>؛کنز اللغه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766</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27/13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انوار البهیه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تاریخ بغداد </w:t>
      </w:r>
      <w:r>
        <w:rPr>
          <w:rFonts w:eastAsia="IRNazanin" w:cs="IRNazanin"/>
          <w:b w:val="false"/>
          <w:bCs w:val="false"/>
          <w:i w:val="false"/>
          <w:iCs w:val="false"/>
          <w:color w:val="333333"/>
          <w:sz w:val="20"/>
          <w:szCs w:val="20"/>
        </w:rPr>
        <w:t>27/13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حیاة الامام موسی بن جعفر علیه السّلام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بحار الانوار</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شیبانی ابو عبد الله محمد بن 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مولای بنی شیبان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سال‌ها در محفل درس ابو حنیفه حضور یافت و نزد ابو یوسف دانش اندوخت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کتاب‌های فراوانی نگاشت و دانش ابو حنیفه را گستراند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شافعی می‌گوید دانش فراوانی از محمد بن حسن اندوختم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همچنین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هرکس که دربارۀ مسأله اختلافی مورد سؤال قرار می‌گرفت ناخشنودی در چهره‌اش پدیدار می‌شد مگر محمد بن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شیبانی به سال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زندگی را وداع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الفقهاء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ربیع بن یونس حاجب منصور بود و پس از ابو ایوب وزیر منصور شد و مورد علاقه و اعتماد کامل او قرار گرفت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روزی منصور به ربیع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تو را رحمت کند ای ربیع اگر مرگ نبود دنیا چه دلپذیر و چه گوارا می‌بود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ربیع به او گفت دنیای بدون مرگ دلپذیر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منصور پرسید چرا چنین است؟ ربیع پاسخ داد اگر مرگ نبود تو بر این تخت نمی‌نشستی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منصور گفت راست گفتی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مرگ منصور فرارسید به ربیع گفت آخرت را به یک خواب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فروختیم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می‌شود که ربیع پدری شناخته شده نداشت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روزی یکی از بنی هاشم بر منصور وارد شد و لا به لای گفت‌وگو می‌گفت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پدرم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خدایش رحمت 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مرتب از پدر خود یاد کرده و بسیار برای او طلب رحمت می‌کرد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ربیع به مرد هاشمی گفت در محضر امیر المؤمنین چقدر برای پدرت طلب رحمت می‌کنی؟مرد هاشمی گفت تو را از این بابت معذور می‌دارم زیرا قدر و منزلت پدر را نمی‌دانی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ربیع از این پیشامد شرمگین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ربیع به سال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دنیا رفت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وفیات الاعیان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بولاق</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انوار البهیه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عیون اخبار الرضا</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100/48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قرب الاسناد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348/4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111/48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اصول کافی </w:t>
      </w:r>
      <w:r>
        <w:rPr>
          <w:rFonts w:eastAsia="IRNazanin" w:cs="IRNazanin"/>
          <w:b w:val="false"/>
          <w:bCs w:val="false"/>
          <w:i w:val="false"/>
          <w:iCs w:val="false"/>
          <w:color w:val="333333"/>
          <w:sz w:val="20"/>
          <w:szCs w:val="20"/>
        </w:rPr>
        <w:t>606/2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یوسف بن حاتم شامی الدر النظیم فی مناقب الائمة اللهامیم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نسخۀ خطی موجود در کتابخانۀ امام سید محسن حکیم نجف اشرف</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100/48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قرب الاسناد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28/13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عمدة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بغداد،ج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29/13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الغمه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28/13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233/2</w:t>
      </w:r>
      <w:r>
        <w:rPr>
          <w:rFonts w:ascii="IRNazanin" w:hAnsi="IRNazanin" w:eastAsia="IRNazanin"/>
          <w:b w:val="false"/>
          <w:b w:val="false"/>
          <w:bCs w:val="false"/>
          <w:i w:val="false"/>
          <w:i w:val="false"/>
          <w:iCs w:val="false"/>
          <w:color w:val="333333"/>
          <w:sz w:val="20"/>
          <w:sz w:val="20"/>
          <w:szCs w:val="20"/>
          <w:rtl w:val="true"/>
        </w:rPr>
        <w:t xml:space="preserve">؛اعلام الوری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الارشاد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کشف الغمه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ابی طالب </w:t>
      </w:r>
      <w:r>
        <w:rPr>
          <w:rFonts w:eastAsia="IRNazanin" w:cs="IRNazanin"/>
          <w:b w:val="false"/>
          <w:bCs w:val="false"/>
          <w:i w:val="false"/>
          <w:iCs w:val="false"/>
          <w:color w:val="333333"/>
          <w:sz w:val="20"/>
          <w:szCs w:val="20"/>
        </w:rPr>
        <w:t>344/4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اختصار نقل شده است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481/48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فروع کافی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کشف الغمه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الجنابذی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صباغ الفصول المهمه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مفصل این داستان در جای خود خواهد آمد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312/4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شهر آشوب المناقب </w:t>
      </w:r>
      <w:r>
        <w:rPr>
          <w:rFonts w:eastAsia="IRNazanin" w:cs="IRNazanin"/>
          <w:b w:val="false"/>
          <w:bCs w:val="false"/>
          <w:i w:val="false"/>
          <w:iCs w:val="false"/>
          <w:color w:val="333333"/>
          <w:sz w:val="20"/>
          <w:szCs w:val="20"/>
        </w:rPr>
        <w:t>312/4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آن‌گونه که در مأخذ آمده علی بن طاهر صوری نام داشت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نگارش این فصل نوشته استاد باقر شریف القرشی را مبنا قرار دادیم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حیاة الامام موسی بن جعفر علیه السّلام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داستان علی بن طاهر صوری از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قضاء حقوق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نشریه تراثنا ش </w:t>
      </w:r>
      <w:r>
        <w:rPr>
          <w:rFonts w:eastAsia="IRNazanin" w:cs="IRNazanin"/>
          <w:b w:val="false"/>
          <w:bCs w:val="false"/>
          <w:i w:val="false"/>
          <w:iCs w:val="false"/>
          <w:color w:val="333333"/>
          <w:sz w:val="20"/>
          <w:szCs w:val="20"/>
        </w:rPr>
        <w:t>186/34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بحار الانوار </w:t>
      </w:r>
      <w:r>
        <w:rPr>
          <w:rFonts w:eastAsia="IRNazanin" w:cs="IRNazanin"/>
          <w:b w:val="false"/>
          <w:bCs w:val="false"/>
          <w:i w:val="false"/>
          <w:iCs w:val="false"/>
          <w:color w:val="333333"/>
          <w:sz w:val="20"/>
          <w:szCs w:val="20"/>
        </w:rPr>
        <w:t>174/48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6/48</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477/1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اعیان الشیعه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روستایی از نواحی مدینه است و مدفن آمنه دختر وهب مادر پیامبر گرامی اسلام در آن‌جاست</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ال ابی طالب </w:t>
      </w:r>
      <w:r>
        <w:rPr>
          <w:rFonts w:eastAsia="IRNazanin" w:cs="IRNazanin"/>
          <w:b w:val="false"/>
          <w:bCs w:val="false"/>
          <w:i w:val="false"/>
          <w:iCs w:val="false"/>
          <w:color w:val="333333"/>
          <w:sz w:val="20"/>
          <w:szCs w:val="20"/>
        </w:rPr>
        <w:t>349/4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التهذیب </w:t>
      </w:r>
      <w:r>
        <w:rPr>
          <w:rFonts w:eastAsia="IRNazanin" w:cs="IRNazanin"/>
          <w:b w:val="false"/>
          <w:bCs w:val="false"/>
          <w:i w:val="false"/>
          <w:iCs w:val="false"/>
          <w:color w:val="333333"/>
          <w:sz w:val="20"/>
          <w:szCs w:val="20"/>
        </w:rPr>
        <w:t>34/10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اعیان الشیعه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روایتی دیگر ولایت امام کاظم علیه السّلام را در سحرگاه روز سه‌شنبه ماه صفر سال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دانسته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 تحفة الازهار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چهارمین روایت ولادت آن بزرگوار را روز یک‌شنبه هفت روز سپری شده از ماه صفر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سال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می‌داند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 الانساب</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دلائل الامامه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24/48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عیون اخبار الرضا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اخبار الدول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أنا للسید الشریف غلام حیثما کنت فلیبلغ سلامی و إذا کنت للشریف غلاما فأنا الحر و الزمان غلامی</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مختصر تاریخ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دار الکتب العلمیه بیروت</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تحفة العالم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اغلب مسلمانان بر این باورند که خداوند بلا را از پناهندگان به مرقد حضرت موسی بن جعفر علیه السّلام برطرف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شهر آشوب نقل می‌کند در بغداد زنی دیده شد که سراسیمه می‌دوید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او پرسیدند کجا می‌روی؟ گفت نزد موسی بن جعفر می‌روم زیرا فرزندم را زندانی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مردی حنبلی مذهب از سر تمسخر گفت 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کاظم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زندان مرد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حرمت آن کشتۀ در زندان قدرت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به من بنمایان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خیلی زود فرزندش از زندان آزاد شد و فرزند مرد مسخره‌کننده به کیفر رسید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305/4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الارشاد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همان‌جا 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الارشاد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308/1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الارشاد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308/1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الارشاد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308/1</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309/1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الارشاد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309/1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309/1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الارشاد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309/1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الارشاد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زید نرسی الاصل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20/48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ابن شهر آشوب مناقب آل ابی طالب</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عوالم العلوم الامام الکاظم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اصل ثابت نزد مسلمانان این است که به کمتر از دویست درهم زکات تعلق نمی‌گیرد اما افطح این حکم را نمی‌دانست</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مؤمن طاق ابو جعفر صاحب طاق و احول لقب‌های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علی بن نعمان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نک اختیار معرفة الرجال </w:t>
      </w:r>
      <w:r>
        <w:rPr>
          <w:rFonts w:eastAsia="IRNazanin" w:cs="IRNazanin"/>
          <w:b w:val="false"/>
          <w:bCs w:val="false"/>
          <w:i w:val="false"/>
          <w:iCs w:val="false"/>
          <w:color w:val="333333"/>
          <w:sz w:val="20"/>
          <w:szCs w:val="20"/>
        </w:rPr>
        <w:t>425/2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مفید الارشاد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مدینة المعاجز </w:t>
      </w:r>
      <w:r>
        <w:rPr>
          <w:rFonts w:eastAsia="IRNazanin" w:cs="IRNazanin"/>
          <w:b w:val="false"/>
          <w:bCs w:val="false"/>
          <w:i w:val="false"/>
          <w:iCs w:val="false"/>
          <w:color w:val="333333"/>
          <w:sz w:val="20"/>
          <w:szCs w:val="20"/>
        </w:rPr>
        <w:t>208/6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اختیار المعرفة الرجال </w:t>
      </w:r>
      <w:r>
        <w:rPr>
          <w:rFonts w:eastAsia="IRNazanin" w:cs="IRNazanin"/>
          <w:b w:val="false"/>
          <w:bCs w:val="false"/>
          <w:i w:val="false"/>
          <w:iCs w:val="false"/>
          <w:color w:val="333333"/>
          <w:sz w:val="20"/>
          <w:szCs w:val="20"/>
        </w:rPr>
        <w:t>565/2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؛اعلام الوری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الارشاد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w:t>
      </w:r>
      <w:r>
        <w:rPr>
          <w:rFonts w:eastAsia="IRNazanin" w:cs="IRNazanin"/>
          <w:b w:val="false"/>
          <w:bCs w:val="false"/>
          <w:i w:val="false"/>
          <w:iCs w:val="false"/>
          <w:color w:val="333333"/>
          <w:sz w:val="20"/>
          <w:szCs w:val="20"/>
        </w:rPr>
        <w:t>50/48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جملۀ این خواص زراره،داوود بن کثیر رقی،حمران،ابو بصیر و مفضل بن عمر هستند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Pr>
        <w:t>343/6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مؤسسة الاعلمی للمطبوعات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هاشم معروف الحسنی سیرة الائمة الاثنی عشر </w:t>
      </w:r>
      <w:r>
        <w:rPr>
          <w:rFonts w:eastAsia="IRNazanin" w:cs="IRNazanin"/>
          <w:b w:val="false"/>
          <w:bCs w:val="false"/>
          <w:i w:val="false"/>
          <w:iCs w:val="false"/>
          <w:color w:val="333333"/>
          <w:sz w:val="20"/>
          <w:szCs w:val="20"/>
        </w:rPr>
        <w:t>325/2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الامام موسی بن جعفر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دار التعارف للمطبوعات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اولاد ابی عبد الله علیه السّلام و عددهم و اسمائهم و طرف من اخبارهم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مؤسسۀ آل البیت لإحیاء التراث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الأئمة الأربعه </w:t>
      </w:r>
      <w:r>
        <w:rPr>
          <w:rFonts w:eastAsia="IRNazanin" w:cs="IRNazanin"/>
          <w:b w:val="false"/>
          <w:bCs w:val="false"/>
          <w:i w:val="false"/>
          <w:iCs w:val="false"/>
          <w:color w:val="333333"/>
          <w:sz w:val="20"/>
          <w:szCs w:val="20"/>
        </w:rPr>
        <w:t>100/2</w:t>
      </w:r>
      <w:r>
        <w:rPr>
          <w:rFonts w:ascii="IRNazanin" w:hAnsi="IRNazanin" w:eastAsia="IRNazanin"/>
          <w:b w:val="false"/>
          <w:b w:val="false"/>
          <w:bCs w:val="false"/>
          <w:i w:val="false"/>
          <w:i w:val="false"/>
          <w:iCs w:val="false"/>
          <w:color w:val="333333"/>
          <w:sz w:val="20"/>
          <w:sz w:val="20"/>
          <w:szCs w:val="20"/>
          <w:rtl w:val="true"/>
        </w:rPr>
        <w:t xml:space="preserve">؛حیاة مالک بن انس،الفصل الخامس،باب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،مهابة مالک؛سیرة الأئمة الاثنی عشر </w:t>
      </w:r>
      <w:r>
        <w:rPr>
          <w:rFonts w:eastAsia="IRNazanin" w:cs="IRNazanin"/>
          <w:b w:val="false"/>
          <w:bCs w:val="false"/>
          <w:i w:val="false"/>
          <w:iCs w:val="false"/>
          <w:color w:val="333333"/>
          <w:sz w:val="20"/>
          <w:szCs w:val="20"/>
        </w:rPr>
        <w:t>326/2</w:t>
      </w:r>
      <w:r>
        <w:rPr>
          <w:rFonts w:ascii="IRNazanin" w:hAnsi="IRNazanin" w:eastAsia="IRNazanin"/>
          <w:b w:val="false"/>
          <w:b w:val="false"/>
          <w:bCs w:val="false"/>
          <w:i w:val="false"/>
          <w:i w:val="false"/>
          <w:iCs w:val="false"/>
          <w:color w:val="333333"/>
          <w:sz w:val="20"/>
          <w:sz w:val="20"/>
          <w:szCs w:val="20"/>
          <w:rtl w:val="true"/>
        </w:rPr>
        <w:t>؛حیاة الامام موسی بن جعفر الکاظم علیه السّلام</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484/1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اسحاق بن منصور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541/5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اسماعیل بن منصور به نقل از پدرش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بحار الانوار </w:t>
      </w:r>
      <w:r>
        <w:rPr>
          <w:rFonts w:eastAsia="IRNazanin" w:cs="IRNazanin"/>
          <w:b w:val="false"/>
          <w:bCs w:val="false"/>
          <w:i w:val="false"/>
          <w:iCs w:val="false"/>
          <w:color w:val="333333"/>
          <w:sz w:val="20"/>
          <w:szCs w:val="20"/>
        </w:rPr>
        <w:t>68/48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اصول کافی و الخرائج</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311/4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w:t>
      </w:r>
      <w:r>
        <w:rPr>
          <w:rFonts w:eastAsia="IRNazanin" w:cs="IRNazanin"/>
          <w:b w:val="false"/>
          <w:bCs w:val="false"/>
          <w:i w:val="false"/>
          <w:iCs w:val="false"/>
          <w:color w:val="333333"/>
          <w:sz w:val="20"/>
          <w:szCs w:val="20"/>
        </w:rPr>
        <w:t>72/48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مناقب آل ابی طالب </w:t>
      </w:r>
      <w:r>
        <w:rPr>
          <w:rFonts w:eastAsia="IRNazanin" w:cs="IRNazanin"/>
          <w:b w:val="false"/>
          <w:bCs w:val="false"/>
          <w:i w:val="false"/>
          <w:iCs w:val="false"/>
          <w:color w:val="333333"/>
          <w:sz w:val="20"/>
          <w:szCs w:val="20"/>
        </w:rPr>
        <w:t>311/4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133/25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قرب الاسناد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اثبات الهداة </w:t>
      </w:r>
      <w:r>
        <w:rPr>
          <w:rFonts w:eastAsia="IRNazanin" w:cs="IRNazanin"/>
          <w:b w:val="false"/>
          <w:bCs w:val="false"/>
          <w:i w:val="false"/>
          <w:iCs w:val="false"/>
          <w:color w:val="333333"/>
          <w:sz w:val="20"/>
          <w:szCs w:val="20"/>
        </w:rPr>
        <w:t>535/5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1257</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190/26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قرب الاسناد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الخرائج و الجرائح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الامامه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الخرائج و 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دلائل الامامه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دلائل الامامه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؛کشف الغمه </w:t>
      </w:r>
      <w:r>
        <w:rPr>
          <w:rFonts w:eastAsia="IRNazanin" w:cs="IRNazanin"/>
          <w:b w:val="false"/>
          <w:bCs w:val="false"/>
          <w:i w:val="false"/>
          <w:iCs w:val="false"/>
          <w:color w:val="333333"/>
          <w:sz w:val="20"/>
          <w:szCs w:val="20"/>
        </w:rPr>
        <w:t>247/2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الخرائج و الجرائح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بحار الانوار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الکنی و الالقاب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این زمینه و موضوع‌های دیگر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بخش میراث از همین کتاب</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351/1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الارشاد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308/1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w:t>
      </w:r>
      <w:r>
        <w:rPr>
          <w:rFonts w:eastAsia="IRNazanin" w:cs="IRNazanin"/>
          <w:b w:val="false"/>
          <w:bCs w:val="false"/>
          <w:i w:val="false"/>
          <w:iCs w:val="false"/>
          <w:color w:val="333333"/>
          <w:sz w:val="20"/>
          <w:szCs w:val="20"/>
        </w:rPr>
        <w:t>251/47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الخرائج و الجرائح </w:t>
      </w:r>
      <w:r>
        <w:rPr>
          <w:rFonts w:eastAsia="IRNazanin" w:cs="IRNazanin"/>
          <w:b w:val="false"/>
          <w:bCs w:val="false"/>
          <w:i w:val="false"/>
          <w:iCs w:val="false"/>
          <w:color w:val="333333"/>
          <w:sz w:val="20"/>
          <w:szCs w:val="20"/>
        </w:rPr>
        <w:t>308/1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الشیعه </w:t>
      </w:r>
      <w:r>
        <w:rPr>
          <w:rFonts w:eastAsia="IRNazanin" w:cs="IRNazanin"/>
          <w:b w:val="false"/>
          <w:bCs w:val="false"/>
          <w:i w:val="false"/>
          <w:iCs w:val="false"/>
          <w:color w:val="333333"/>
          <w:sz w:val="20"/>
          <w:szCs w:val="20"/>
        </w:rPr>
        <w:t>42/27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اصول کافی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352/1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راوی را محمد واقفی خوانده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رافعی خوانده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؛اعلام الوری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الارشاد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؛کشف الغمه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650/2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البصائر الارشاد الاعلام و الخرائج</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1263</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224/2</w:t>
      </w:r>
      <w:r>
        <w:rPr>
          <w:rFonts w:ascii="IRNazanin" w:hAnsi="IRNazanin" w:eastAsia="IRNazanin"/>
          <w:b w:val="false"/>
          <w:b w:val="false"/>
          <w:bCs w:val="false"/>
          <w:i w:val="false"/>
          <w:i w:val="false"/>
          <w:iCs w:val="false"/>
          <w:color w:val="333333"/>
          <w:sz w:val="20"/>
          <w:sz w:val="20"/>
          <w:szCs w:val="20"/>
          <w:rtl w:val="true"/>
        </w:rPr>
        <w:t xml:space="preserve">؛دلائل الامامه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؛اعلام الوری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الارشاد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بحار الانوار </w:t>
      </w:r>
      <w:r>
        <w:rPr>
          <w:rFonts w:eastAsia="IRNazanin" w:cs="IRNazanin"/>
          <w:b w:val="false"/>
          <w:bCs w:val="false"/>
          <w:i w:val="false"/>
          <w:iCs w:val="false"/>
          <w:color w:val="333333"/>
          <w:sz w:val="20"/>
          <w:szCs w:val="20"/>
        </w:rPr>
        <w:t>47/48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قرب الاسناد الارشاد الاعلام و الخرائج</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319/4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w:t>
      </w:r>
      <w:r>
        <w:rPr>
          <w:rFonts w:eastAsia="IRNazanin" w:cs="IRNazanin"/>
          <w:b w:val="false"/>
          <w:bCs w:val="false"/>
          <w:i w:val="false"/>
          <w:iCs w:val="false"/>
          <w:color w:val="333333"/>
          <w:sz w:val="20"/>
          <w:szCs w:val="20"/>
        </w:rPr>
        <w:t>77/48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مناقب آل أبی طالب </w:t>
      </w:r>
      <w:r>
        <w:rPr>
          <w:rFonts w:eastAsia="IRNazanin" w:cs="IRNazanin"/>
          <w:b w:val="false"/>
          <w:bCs w:val="false"/>
          <w:i w:val="false"/>
          <w:iCs w:val="false"/>
          <w:color w:val="333333"/>
          <w:sz w:val="20"/>
          <w:szCs w:val="20"/>
        </w:rPr>
        <w:t>319/4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w:t>
      </w:r>
      <w:r>
        <w:rPr>
          <w:rFonts w:eastAsia="IRNazanin" w:cs="IRNazanin"/>
          <w:b w:val="false"/>
          <w:bCs w:val="false"/>
          <w:i w:val="false"/>
          <w:iCs w:val="false"/>
          <w:color w:val="333333"/>
          <w:sz w:val="20"/>
          <w:szCs w:val="20"/>
        </w:rPr>
        <w:t>147/48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اصول کافی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w:t>
      </w:r>
      <w:r>
        <w:rPr>
          <w:rFonts w:eastAsia="IRNazanin" w:cs="IRNazanin"/>
          <w:b w:val="false"/>
          <w:bCs w:val="false"/>
          <w:i w:val="false"/>
          <w:iCs w:val="false"/>
          <w:color w:val="333333"/>
          <w:sz w:val="20"/>
          <w:szCs w:val="20"/>
        </w:rPr>
        <w:t>45/48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قرب الاسناد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228/48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؛مالکی این مطلب را در الفصول المهمه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شبلنجی در نور الابصار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325/4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139/48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30/13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تاریخ بغداد </w:t>
      </w:r>
      <w:r>
        <w:rPr>
          <w:rFonts w:eastAsia="IRNazanin" w:cs="IRNazanin"/>
          <w:b w:val="false"/>
          <w:bCs w:val="false"/>
          <w:i w:val="false"/>
          <w:iCs w:val="false"/>
          <w:color w:val="333333"/>
          <w:sz w:val="20"/>
          <w:szCs w:val="20"/>
        </w:rPr>
        <w:t>30/13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وفیات الاعیان </w:t>
      </w:r>
      <w:r>
        <w:rPr>
          <w:rFonts w:eastAsia="IRNazanin" w:cs="IRNazanin"/>
          <w:b w:val="false"/>
          <w:bCs w:val="false"/>
          <w:i w:val="false"/>
          <w:iCs w:val="false"/>
          <w:color w:val="333333"/>
          <w:sz w:val="20"/>
          <w:szCs w:val="20"/>
        </w:rPr>
        <w:t>308/5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یا ابن الذی ورث النبی محمدا دون الأقارب من ذوی الأرحام الوحی بین بنی البنات و بینکم قطع الخصام فلات حین مناص ما للنساء مع الرجال فریضة نزلت بذلک سورة الأنعام أنی یکون و لیس ذاک بکائن لبنی البنات وراثة الأعمام</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طبرسی احتجاج </w:t>
      </w:r>
      <w:r>
        <w:rPr>
          <w:rFonts w:eastAsia="IRNazanin" w:cs="IRNazanin"/>
          <w:b w:val="false"/>
          <w:bCs w:val="false"/>
          <w:i w:val="false"/>
          <w:iCs w:val="false"/>
          <w:color w:val="333333"/>
          <w:sz w:val="20"/>
          <w:szCs w:val="20"/>
        </w:rPr>
        <w:t>167/2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أنی یکون و لا یکون و لم یکن للمشرکین دعائم الاسلام لبنی البنات نصیبهم من جدهم و العم متروک بغیر سهام ما للطلیق و للتراث و إنّما سجد الطلیق مخافة الصمصام و بقی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نثلة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واقفا متلددا فیه و یمنعه ذوو الأرحام إنّی ابن فاطمة المنوّه باسمه حاز التراث سوی بنی الأعمام</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365/1</w:t>
      </w:r>
      <w:r>
        <w:rPr>
          <w:rFonts w:ascii="IRNazanin" w:hAnsi="IRNazanin" w:eastAsia="IRNazanin"/>
          <w:b w:val="false"/>
          <w:b w:val="false"/>
          <w:bCs w:val="false"/>
          <w:i w:val="false"/>
          <w:i w:val="false"/>
          <w:iCs w:val="false"/>
          <w:color w:val="333333"/>
          <w:sz w:val="20"/>
          <w:sz w:val="20"/>
          <w:szCs w:val="20"/>
          <w:rtl w:val="true"/>
        </w:rPr>
        <w:t>خلیفة یزنی بعمّاته یلعب بالدف و بالصولجان أبدلنا اللّه به غیره و دسّ موسی فی حر الخیزران</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حیاة الامام موسی بن جعفر </w:t>
      </w:r>
      <w:r>
        <w:rPr>
          <w:rFonts w:eastAsia="IRNazanin" w:cs="IRNazanin"/>
          <w:b w:val="false"/>
          <w:bCs w:val="false"/>
          <w:i w:val="false"/>
          <w:iCs w:val="false"/>
          <w:color w:val="333333"/>
          <w:sz w:val="20"/>
          <w:szCs w:val="20"/>
        </w:rPr>
        <w:t>439/1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یعقوبی </w:t>
      </w:r>
      <w:r>
        <w:rPr>
          <w:rFonts w:eastAsia="IRNazanin" w:cs="IRNazanin"/>
          <w:b w:val="false"/>
          <w:bCs w:val="false"/>
          <w:i w:val="false"/>
          <w:iCs w:val="false"/>
          <w:color w:val="333333"/>
          <w:sz w:val="20"/>
          <w:szCs w:val="20"/>
        </w:rPr>
        <w:t>399/2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534/1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w:t>
      </w:r>
      <w:r>
        <w:rPr>
          <w:rFonts w:eastAsia="IRNazanin" w:cs="IRNazanin"/>
          <w:b w:val="false"/>
          <w:bCs w:val="false"/>
          <w:i w:val="false"/>
          <w:iCs w:val="false"/>
          <w:color w:val="333333"/>
          <w:sz w:val="20"/>
          <w:szCs w:val="20"/>
        </w:rPr>
        <w:t>156/48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زمخشری در ربیع الابرار آورده است آنچه گفته شد از مهدی عباسی نبوده بلکه از هارون الرشید بوده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به موسی الکاظم می‌گفت فدک را بازستان ولی 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کاظم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خودداری کرده می‌گفت اگر حدود فدک را تعیین کنم آن را پس نمی‌دهی چون هارون اصرار ورزید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 آن را به‌طور کامل و با همان حدود می‌گیرم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هارون گفت حدود آن به کجا می‌رسد؟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 هنگام بود که هارون ماجرای فدک را مسکوت گزارد و تصمیم به کشتن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 سبط ابن الجوزی تذکرة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160/48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بصائر الدرجات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قرب الاسناد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تاریخ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طلحۀ شافعی مطالب السؤول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جنابذی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بحار الانوار </w:t>
      </w:r>
      <w:r>
        <w:rPr>
          <w:rFonts w:eastAsia="IRNazanin" w:cs="IRNazanin"/>
          <w:b w:val="false"/>
          <w:bCs w:val="false"/>
          <w:i w:val="false"/>
          <w:iCs w:val="false"/>
          <w:color w:val="333333"/>
          <w:sz w:val="20"/>
          <w:szCs w:val="20"/>
        </w:rPr>
        <w:t>148/48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کشف الغمه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366/1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w:t>
      </w:r>
      <w:r>
        <w:rPr>
          <w:rFonts w:eastAsia="IRNazanin" w:cs="IRNazanin"/>
          <w:b w:val="false"/>
          <w:bCs w:val="false"/>
          <w:i w:val="false"/>
          <w:iCs w:val="false"/>
          <w:color w:val="333333"/>
          <w:sz w:val="20"/>
          <w:szCs w:val="20"/>
        </w:rPr>
        <w:t>161/48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اصول کافی </w:t>
      </w:r>
      <w:r>
        <w:rPr>
          <w:rFonts w:eastAsia="IRNazanin" w:cs="IRNazanin"/>
          <w:b w:val="false"/>
          <w:bCs w:val="false"/>
          <w:i w:val="false"/>
          <w:iCs w:val="false"/>
          <w:color w:val="333333"/>
          <w:sz w:val="20"/>
          <w:szCs w:val="20"/>
        </w:rPr>
        <w:t>366/1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165/48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ابو الفر اصفهانی مقاتل الطالبیین</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فروع کافی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فروع کافی </w:t>
      </w:r>
      <w:r>
        <w:rPr>
          <w:rFonts w:eastAsia="IRNazanin" w:cs="IRNazanin"/>
          <w:b w:val="false"/>
          <w:bCs w:val="false"/>
          <w:i w:val="false"/>
          <w:iCs w:val="false"/>
          <w:color w:val="333333"/>
          <w:sz w:val="20"/>
          <w:szCs w:val="20"/>
        </w:rPr>
        <w:t>540/6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اول فصل سوم بخش بردباری امام علیه السّلام در همین کتاب</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78/1</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108/81</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338/4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تظلیل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الفقیه نیامده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الکنی و الالقاب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مرحوم کلینی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مرحوم مفید نیز این روایت و نیز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حسن شیبانی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کرده و آن را در حضور هارون الرشید دانسته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نک احتجاج </w:t>
      </w:r>
      <w:r>
        <w:rPr>
          <w:rFonts w:eastAsia="IRNazanin" w:cs="IRNazanin"/>
          <w:b w:val="false"/>
          <w:bCs w:val="false"/>
          <w:i w:val="false"/>
          <w:iCs w:val="false"/>
          <w:color w:val="333333"/>
          <w:sz w:val="20"/>
          <w:szCs w:val="20"/>
        </w:rPr>
        <w:t>168/2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341/4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قبر العبادی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منزل‌گاهی است که در راه مکه از قادسیه به غدیب قرار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احتجاج </w:t>
      </w:r>
      <w:r>
        <w:rPr>
          <w:rFonts w:eastAsia="IRNazanin" w:cs="IRNazanin"/>
          <w:b w:val="false"/>
          <w:bCs w:val="false"/>
          <w:i w:val="false"/>
          <w:iCs w:val="false"/>
          <w:color w:val="333333"/>
          <w:sz w:val="20"/>
          <w:szCs w:val="20"/>
        </w:rPr>
        <w:t>333/2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قصر العبادی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خوانده شده است</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336/4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w:t>
      </w:r>
      <w:r>
        <w:rPr>
          <w:rFonts w:eastAsia="IRNazanin" w:cs="IRNazanin"/>
          <w:b w:val="false"/>
          <w:bCs w:val="false"/>
          <w:i w:val="false"/>
          <w:iCs w:val="false"/>
          <w:color w:val="333333"/>
          <w:sz w:val="20"/>
          <w:szCs w:val="20"/>
        </w:rPr>
        <w:t>104/48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تفصیل این ماجرا نک احتجاج </w:t>
      </w:r>
      <w:r>
        <w:rPr>
          <w:rFonts w:eastAsia="IRNazanin" w:cs="IRNazanin"/>
          <w:b w:val="false"/>
          <w:bCs w:val="false"/>
          <w:i w:val="false"/>
          <w:iCs w:val="false"/>
          <w:color w:val="333333"/>
          <w:sz w:val="20"/>
          <w:szCs w:val="20"/>
        </w:rPr>
        <w:t>159/2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335/4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w:t>
      </w:r>
      <w:r>
        <w:rPr>
          <w:rFonts w:eastAsia="IRNazanin" w:cs="IRNazanin"/>
          <w:b w:val="false"/>
          <w:bCs w:val="false"/>
          <w:i w:val="false"/>
          <w:iCs w:val="false"/>
          <w:color w:val="333333"/>
          <w:sz w:val="20"/>
          <w:szCs w:val="20"/>
        </w:rPr>
        <w:t>104/48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مناقب آل ابی طالب </w:t>
      </w:r>
      <w:r>
        <w:rPr>
          <w:rFonts w:eastAsia="IRNazanin" w:cs="IRNazanin"/>
          <w:b w:val="false"/>
          <w:bCs w:val="false"/>
          <w:i w:val="false"/>
          <w:iCs w:val="false"/>
          <w:color w:val="333333"/>
          <w:sz w:val="20"/>
          <w:szCs w:val="20"/>
        </w:rPr>
        <w:t>335/4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335/2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الغمه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الارشاد </w:t>
      </w:r>
      <w:r>
        <w:rPr>
          <w:rFonts w:eastAsia="IRNazanin" w:cs="IRNazanin"/>
          <w:b w:val="false"/>
          <w:bCs w:val="false"/>
          <w:i w:val="false"/>
          <w:iCs w:val="false"/>
          <w:color w:val="333333"/>
          <w:sz w:val="20"/>
          <w:szCs w:val="20"/>
        </w:rPr>
        <w:t>335/2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حیاة الامام موسی بن جعفر </w:t>
      </w:r>
      <w:r>
        <w:rPr>
          <w:rFonts w:eastAsia="IRNazanin" w:cs="IRNazanin"/>
          <w:b w:val="false"/>
          <w:bCs w:val="false"/>
          <w:i w:val="false"/>
          <w:iCs w:val="false"/>
          <w:color w:val="333333"/>
          <w:sz w:val="20"/>
          <w:szCs w:val="20"/>
        </w:rPr>
        <w:t>451/1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149/48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عوالم العلوم و المعارف و الاحوال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 ضمان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حیاة الامام موسی بن جعفر علیه السّلام </w:t>
      </w:r>
      <w:r>
        <w:rPr>
          <w:rFonts w:eastAsia="IRNazanin" w:cs="IRNazanin"/>
          <w:b w:val="false"/>
          <w:bCs w:val="false"/>
          <w:i w:val="false"/>
          <w:iCs w:val="false"/>
          <w:color w:val="333333"/>
          <w:sz w:val="20"/>
          <w:szCs w:val="20"/>
        </w:rPr>
        <w:t>286/2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تمام این خبر و مصادر آن را در بخش‌های پیشین آمده است</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158/48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ماجرا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دبیر علی بن یقطین و دیگران نیز نقل کرده‌اند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821</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327/1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w:t>
      </w:r>
      <w:r>
        <w:rPr>
          <w:rFonts w:eastAsia="IRNazanin" w:cs="IRNazanin"/>
          <w:b w:val="false"/>
          <w:bCs w:val="false"/>
          <w:i w:val="false"/>
          <w:iCs w:val="false"/>
          <w:color w:val="333333"/>
          <w:sz w:val="20"/>
          <w:szCs w:val="20"/>
        </w:rPr>
        <w:t>34/48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اختیار و الخرائج </w:t>
      </w:r>
      <w:r>
        <w:rPr>
          <w:rFonts w:eastAsia="IRNazanin" w:cs="IRNazanin"/>
          <w:b w:val="false"/>
          <w:bCs w:val="false"/>
          <w:i w:val="false"/>
          <w:iCs w:val="false"/>
          <w:color w:val="333333"/>
          <w:sz w:val="20"/>
          <w:szCs w:val="20"/>
        </w:rPr>
        <w:t>327/1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343/2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اصول کافی </w:t>
      </w:r>
      <w:r>
        <w:rPr>
          <w:rFonts w:eastAsia="IRNazanin" w:cs="IRNazanin"/>
          <w:b w:val="false"/>
          <w:bCs w:val="false"/>
          <w:i w:val="false"/>
          <w:iCs w:val="false"/>
          <w:color w:val="333333"/>
          <w:sz w:val="20"/>
          <w:szCs w:val="20"/>
        </w:rPr>
        <w:t>343/2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تفسیر این خبر تعلیقه‌ای دارد به این شرح از آن‌رو خداوند این منافقان را به صورت مؤمنان و در میان آنان قرار داده است تا مؤمنان از کمی افراد دستخوش بیم و هراس نشوند</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35119/48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الشیعه </w:t>
      </w:r>
      <w:r>
        <w:rPr>
          <w:rFonts w:eastAsia="IRNazanin" w:cs="IRNazanin"/>
          <w:b w:val="false"/>
          <w:bCs w:val="false"/>
          <w:i w:val="false"/>
          <w:iCs w:val="false"/>
          <w:color w:val="333333"/>
          <w:sz w:val="20"/>
          <w:szCs w:val="20"/>
        </w:rPr>
        <w:t>35/25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باقر شریف القرشی امام موسی الکاظم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یعقوبی </w:t>
      </w:r>
      <w:r>
        <w:rPr>
          <w:rFonts w:eastAsia="IRNazanin" w:cs="IRNazanin"/>
          <w:b w:val="false"/>
          <w:bCs w:val="false"/>
          <w:i w:val="false"/>
          <w:iCs w:val="false"/>
          <w:color w:val="333333"/>
          <w:sz w:val="20"/>
          <w:szCs w:val="20"/>
        </w:rPr>
        <w:t>399/2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حیاة الامام موسی بن جعفر </w:t>
      </w:r>
      <w:r>
        <w:rPr>
          <w:rFonts w:eastAsia="IRNazanin" w:cs="IRNazanin"/>
          <w:b w:val="false"/>
          <w:bCs w:val="false"/>
          <w:i w:val="false"/>
          <w:iCs w:val="false"/>
          <w:color w:val="333333"/>
          <w:sz w:val="20"/>
          <w:szCs w:val="20"/>
        </w:rPr>
        <w:t>447/1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یعقوبی </w:t>
      </w:r>
      <w:r>
        <w:rPr>
          <w:rFonts w:eastAsia="IRNazanin" w:cs="IRNazanin"/>
          <w:b w:val="false"/>
          <w:bCs w:val="false"/>
          <w:i w:val="false"/>
          <w:iCs w:val="false"/>
          <w:color w:val="333333"/>
          <w:sz w:val="20"/>
          <w:szCs w:val="20"/>
        </w:rPr>
        <w:t>401/2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دربارۀ یعقوب می‌گوید روشی زیبا و سرشتی پاک داشت کارهای خیر را دوست داشته فضل بسیار داشت و راه‌یافته‌ای نیکو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مهدی عباسی بر او خشم گرفت و به زندانش افکند و تا آخرین روز حیات مهدی همچنان در زندان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 را این‌گونه توصیف می‌کند یعقوب بن داوود سلمی از خاصان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برخلاف همگان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وقت که می‌خواست به دیدار مهدی می‌رفت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سپس او را در مورد فرزندان آل ابی طالب متهم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یعقوب تا روزگار هارون الرشید در زندان بود و سرانجام توسط هارون الرشید آزاد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دربارۀ او مطالب دیگری نیز گفته شده است</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بغدادی </w:t>
      </w:r>
      <w:r>
        <w:rPr>
          <w:rFonts w:eastAsia="IRNazanin" w:cs="IRNazanin"/>
          <w:b w:val="false"/>
          <w:bCs w:val="false"/>
          <w:i w:val="false"/>
          <w:iCs w:val="false"/>
          <w:color w:val="333333"/>
          <w:sz w:val="20"/>
          <w:szCs w:val="20"/>
        </w:rPr>
        <w:t>30/14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w:t>
      </w:r>
      <w:r>
        <w:rPr>
          <w:rFonts w:eastAsia="IRNazanin" w:cs="IRNazanin"/>
          <w:b w:val="false"/>
          <w:bCs w:val="false"/>
          <w:i w:val="false"/>
          <w:iCs w:val="false"/>
          <w:color w:val="333333"/>
          <w:sz w:val="20"/>
          <w:szCs w:val="20"/>
        </w:rPr>
        <w:t>325/4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یعقوبی </w:t>
      </w:r>
      <w:r>
        <w:rPr>
          <w:rFonts w:eastAsia="IRNazanin" w:cs="IRNazanin"/>
          <w:b w:val="false"/>
          <w:bCs w:val="false"/>
          <w:i w:val="false"/>
          <w:iCs w:val="false"/>
          <w:color w:val="333333"/>
          <w:sz w:val="20"/>
          <w:szCs w:val="20"/>
        </w:rPr>
        <w:t>401/2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الامام موسی الکاظم </w:t>
      </w:r>
      <w:r>
        <w:rPr>
          <w:rFonts w:eastAsia="IRNazanin" w:cs="IRNazanin"/>
          <w:b w:val="false"/>
          <w:bCs w:val="false"/>
          <w:i w:val="false"/>
          <w:iCs w:val="false"/>
          <w:color w:val="333333"/>
          <w:sz w:val="20"/>
          <w:szCs w:val="20"/>
        </w:rPr>
        <w:t>457/2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عمدة الطالب فی أنساب آل أبی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سر السلسلة العلویه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بحار الانوار </w:t>
      </w:r>
      <w:r>
        <w:rPr>
          <w:rFonts w:eastAsia="IRNazanin" w:cs="IRNazanin"/>
          <w:b w:val="false"/>
          <w:bCs w:val="false"/>
          <w:i w:val="false"/>
          <w:iCs w:val="false"/>
          <w:color w:val="333333"/>
          <w:sz w:val="20"/>
          <w:szCs w:val="20"/>
        </w:rPr>
        <w:t>165/48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مقاتل الطالبیین</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161/48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مقاتل الطالبیین</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w:t>
      </w:r>
      <w:r>
        <w:rPr>
          <w:rFonts w:eastAsia="IRNazanin" w:cs="IRNazanin"/>
          <w:b w:val="false"/>
          <w:bCs w:val="false"/>
          <w:i w:val="false"/>
          <w:iCs w:val="false"/>
          <w:color w:val="333333"/>
          <w:sz w:val="20"/>
          <w:szCs w:val="20"/>
        </w:rPr>
        <w:t>161/48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مقاتل الطالبیین</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150/48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ابن طاووس مهج الدعوات</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زعمت سخینة أن ستغلب ربّها فلیغلبنّ مغالب الغلاّب</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217/48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مهج الدعوات</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366/1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w:t>
      </w:r>
      <w:r>
        <w:rPr>
          <w:rFonts w:eastAsia="IRNazanin" w:cs="IRNazanin"/>
          <w:b w:val="false"/>
          <w:bCs w:val="false"/>
          <w:i w:val="false"/>
          <w:iCs w:val="false"/>
          <w:color w:val="333333"/>
          <w:sz w:val="20"/>
          <w:szCs w:val="20"/>
        </w:rPr>
        <w:t>161/8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اصول کافی </w:t>
      </w:r>
      <w:r>
        <w:rPr>
          <w:rFonts w:eastAsia="IRNazanin" w:cs="IRNazanin"/>
          <w:b w:val="false"/>
          <w:bCs w:val="false"/>
          <w:i w:val="false"/>
          <w:iCs w:val="false"/>
          <w:color w:val="333333"/>
          <w:sz w:val="20"/>
          <w:szCs w:val="20"/>
        </w:rPr>
        <w:t>366/1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163/48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مقاتل الطالبیین</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366/1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w:t>
      </w:r>
      <w:r>
        <w:rPr>
          <w:rFonts w:eastAsia="IRNazanin" w:cs="IRNazanin"/>
          <w:b w:val="false"/>
          <w:bCs w:val="false"/>
          <w:i w:val="false"/>
          <w:iCs w:val="false"/>
          <w:color w:val="333333"/>
          <w:sz w:val="20"/>
          <w:szCs w:val="20"/>
        </w:rPr>
        <w:t>160/48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اصول کافی </w:t>
      </w:r>
      <w:r>
        <w:rPr>
          <w:rFonts w:eastAsia="IRNazanin" w:cs="IRNazanin"/>
          <w:b w:val="false"/>
          <w:bCs w:val="false"/>
          <w:i w:val="false"/>
          <w:iCs w:val="false"/>
          <w:color w:val="333333"/>
          <w:sz w:val="20"/>
          <w:szCs w:val="20"/>
        </w:rPr>
        <w:t>366/1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165/48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مقاتل الطالبیین</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یعقوبی </w:t>
      </w:r>
      <w:r>
        <w:rPr>
          <w:rFonts w:eastAsia="IRNazanin" w:cs="IRNazanin"/>
          <w:b w:val="false"/>
          <w:bCs w:val="false"/>
          <w:i w:val="false"/>
          <w:iCs w:val="false"/>
          <w:color w:val="333333"/>
          <w:sz w:val="20"/>
          <w:szCs w:val="20"/>
        </w:rPr>
        <w:t>405/2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اعلام الوری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اعلام الوری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بأبی من کان فی قلبی له مرة حب قلیل فسرق یا بنی العباس فیکم ملک شعب الإحسان منه تفترق إنما هارون خیر کله مات کل الشر مذ یوم خلق</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الاغانی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 الخلفاء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الاغانی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225/5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الاغانی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؛الامالی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کربلاء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الدولة العربیه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عبد الکریم شهرستانی الملل و النحل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صدوق با اسناد خود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 بن مالک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روایت کرده است که پیامبر اکرم صلّی اللّه علیه و آله فرمود طاعة السلطان واجبة و من ترک طاعة السلطان فقد ترک طاعة اللّه و دخل فی نهیه إن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یقول وَ لاٰ تُلْقُوا بِأَیْدِیکُمْ إِلَی التَّهْلُکَةِ؛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فرمانبرداری از سلطان واجب است و هرکس از فرمان سلطان سرپیچی کند از فرمان خداوند سر برتافته و به نهی او اقدام کرده که همو فرموده است و خویشتن را به دست خویش در هلاکت میفکنید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نک شیخ صدوق امالی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215/48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عیون اخبار الرضا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129/48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؛مدینة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؛حلیة الابرار حدیث </w:t>
      </w:r>
      <w:r>
        <w:rPr>
          <w:rFonts w:eastAsia="IRNazanin" w:cs="IRNazanin"/>
          <w:b w:val="false"/>
          <w:bCs w:val="false"/>
          <w:i w:val="false"/>
          <w:iCs w:val="false"/>
          <w:color w:val="333333"/>
          <w:sz w:val="20"/>
          <w:szCs w:val="20"/>
        </w:rPr>
        <w:t>169/2</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511/5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129/48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125/48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عیون اخبار الرضا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انبیا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146/48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 موسی بن جعفر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الصراط المستقیم </w:t>
      </w:r>
      <w:r>
        <w:rPr>
          <w:rFonts w:eastAsia="IRNazanin" w:cs="IRNazanin"/>
          <w:b w:val="false"/>
          <w:bCs w:val="false"/>
          <w:i w:val="false"/>
          <w:iCs w:val="false"/>
          <w:color w:val="333333"/>
          <w:sz w:val="20"/>
          <w:szCs w:val="20"/>
        </w:rPr>
        <w:t>194/2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332/94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مهج الدعوات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 موسی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پاورقی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138/48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تفسیر عیاشی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الإستدراک</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31/13</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تاریخ بغداد </w:t>
      </w:r>
      <w:r>
        <w:rPr>
          <w:rFonts w:eastAsia="IRNazanin" w:cs="IRNazanin"/>
          <w:b w:val="false"/>
          <w:bCs w:val="false"/>
          <w:i w:val="false"/>
          <w:iCs w:val="false"/>
          <w:color w:val="333333"/>
          <w:sz w:val="20"/>
          <w:szCs w:val="20"/>
        </w:rPr>
        <w:t>31/13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346/4</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144/48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مناقب آل ابی طالب </w:t>
      </w:r>
      <w:r>
        <w:rPr>
          <w:rFonts w:eastAsia="IRNazanin" w:cs="IRNazanin"/>
          <w:b w:val="false"/>
          <w:bCs w:val="false"/>
          <w:i w:val="false"/>
          <w:iCs w:val="false"/>
          <w:color w:val="333333"/>
          <w:sz w:val="20"/>
          <w:szCs w:val="20"/>
        </w:rPr>
        <w:t>346/4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136/48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کامل الزیارات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345/4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صفوان را از آن‌رو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می‌خوانند که هم‌پیمان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بنی اسد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ساکن کوفه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204/16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الأمر و النهی</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فالآن صرت إلی امیة و الامور إلی مصائر</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Pr>
        <w:t>465/1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805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815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ندیم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؛رجال‌کشی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را عامی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تنقیح المقال </w:t>
      </w:r>
      <w:r>
        <w:rPr>
          <w:rFonts w:eastAsia="IRNazanin" w:cs="IRNazanin"/>
          <w:b w:val="false"/>
          <w:bCs w:val="false"/>
          <w:i w:val="false"/>
          <w:iCs w:val="false"/>
          <w:color w:val="333333"/>
          <w:sz w:val="20"/>
          <w:szCs w:val="20"/>
        </w:rPr>
        <w:t>355/1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771</w:t>
      </w:r>
      <w:r>
        <w:rPr>
          <w:rFonts w:ascii="IRNazanin" w:hAnsi="IRNazanin" w:eastAsia="IRNazanin"/>
          <w:b w:val="false"/>
          <w:b w:val="false"/>
          <w:bCs w:val="false"/>
          <w:i w:val="false"/>
          <w:i w:val="false"/>
          <w:iCs w:val="false"/>
          <w:color w:val="333333"/>
          <w:sz w:val="20"/>
          <w:sz w:val="20"/>
          <w:szCs w:val="20"/>
          <w:rtl w:val="true"/>
        </w:rPr>
        <w:t>؛نجاشی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را از موالی بنی عباس خوانده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487/1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رجال 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85/48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عیون المعجزات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بن یونس از شیعیان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زمانی که حکومت آنان را احضار کرد وی پنهان شد و در مخفیگاه خود کتابی براساس مذهب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راوندیه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عباسی در اثبات امامت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نوشت و برای سلطان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خلیفه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فرستاد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سلطان نیز او را امان داد و در دستگاه خود به کار گمارد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109/48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؛اعلام الوری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الارشاد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؛کشف الغمه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w:t>
      </w:r>
      <w:r>
        <w:rPr>
          <w:rFonts w:eastAsia="IRNazanin" w:cs="IRNazanin"/>
          <w:b w:val="false"/>
          <w:bCs w:val="false"/>
          <w:i w:val="false"/>
          <w:iCs w:val="false"/>
          <w:color w:val="333333"/>
          <w:sz w:val="20"/>
          <w:szCs w:val="20"/>
        </w:rPr>
        <w:t>136/48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الخرائج و الجرائح </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؛اعلام الوری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الارشاد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الغمه</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شیخ طوسی،فهرست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لمحات علی القواعد الفقهیة فی الأحادیث الکاظمیة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مجموعه آثار منتشر شده در سومین کنگرۀ جهانی امام رضا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مسند الإمام الکاظم علیه السّلام</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ندیم 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؛الامالی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؛مرو الذهب </w:t>
      </w:r>
      <w:r>
        <w:rPr>
          <w:rFonts w:eastAsia="IRNazanin" w:cs="IRNazanin"/>
          <w:b w:val="false"/>
          <w:bCs w:val="false"/>
          <w:i w:val="false"/>
          <w:iCs w:val="false"/>
          <w:color w:val="333333"/>
          <w:sz w:val="20"/>
          <w:szCs w:val="20"/>
        </w:rPr>
        <w:t>194/3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الفصول المختاره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خلاصۀ این مناظره را نک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مبحث الخلود فی الجنة و عدمها</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362/2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199/48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کمال الدین </w:t>
      </w:r>
      <w:r>
        <w:rPr>
          <w:rFonts w:eastAsia="IRNazanin" w:cs="IRNazanin"/>
          <w:b w:val="false"/>
          <w:bCs w:val="false"/>
          <w:i w:val="false"/>
          <w:iCs w:val="false"/>
          <w:color w:val="333333"/>
          <w:sz w:val="20"/>
          <w:szCs w:val="20"/>
        </w:rPr>
        <w:t>362/2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؛طوسی الغیبة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عیون اخبار الرضا</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بعضی از روایات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اسماعیل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برخی دیگر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اسماعیل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خوانده شده است</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اصول کافی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داستان عینا از کافی</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343/4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w:t>
      </w:r>
      <w:r>
        <w:rPr>
          <w:rFonts w:eastAsia="IRNazanin" w:cs="IRNazanin"/>
          <w:b w:val="false"/>
          <w:bCs w:val="false"/>
          <w:i w:val="false"/>
          <w:iCs w:val="false"/>
          <w:color w:val="333333"/>
          <w:sz w:val="20"/>
          <w:szCs w:val="20"/>
        </w:rPr>
        <w:t>220/48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عیون اخبار الرضا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المناقب </w:t>
      </w:r>
      <w:r>
        <w:rPr>
          <w:rFonts w:eastAsia="IRNazanin" w:cs="IRNazanin"/>
          <w:b w:val="false"/>
          <w:bCs w:val="false"/>
          <w:i w:val="false"/>
          <w:iCs w:val="false"/>
          <w:color w:val="333333"/>
          <w:sz w:val="20"/>
          <w:szCs w:val="20"/>
        </w:rPr>
        <w:t>330/4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مقاتل الطالبیین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حیاة الامام موسی الکاظم </w:t>
      </w:r>
      <w:r>
        <w:rPr>
          <w:rFonts w:eastAsia="IRNazanin" w:cs="IRNazanin"/>
          <w:b w:val="false"/>
          <w:bCs w:val="false"/>
          <w:i w:val="false"/>
          <w:iCs w:val="false"/>
          <w:color w:val="333333"/>
          <w:sz w:val="20"/>
          <w:szCs w:val="20"/>
        </w:rPr>
        <w:t>492/2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عیون الاخبار الرضا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الامام الکاظم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یعقوبی </w:t>
      </w:r>
      <w:r>
        <w:rPr>
          <w:rFonts w:eastAsia="IRNazanin" w:cs="IRNazanin"/>
          <w:b w:val="false"/>
          <w:bCs w:val="false"/>
          <w:i w:val="false"/>
          <w:iCs w:val="false"/>
          <w:color w:val="333333"/>
          <w:sz w:val="20"/>
          <w:szCs w:val="20"/>
        </w:rPr>
        <w:t>361/2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عبد الأمیر مهنا مؤسسة الأعلمی للمطبوعات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وفاة موسی بن جعفر</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322/4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العامری کتاب الأنوار</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w:t>
      </w:r>
      <w:r>
        <w:rPr>
          <w:rFonts w:eastAsia="IRNazanin" w:cs="IRNazanin"/>
          <w:b w:val="false"/>
          <w:bCs w:val="false"/>
          <w:i w:val="false"/>
          <w:iCs w:val="false"/>
          <w:color w:val="333333"/>
          <w:sz w:val="20"/>
          <w:szCs w:val="20"/>
        </w:rPr>
        <w:t>223/48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عیون اخبار الرضا حدیث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ابو الفضل برمکی مربی و معلم هارون الرشید بود که در سال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زاده شد و در سال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بدرود زندگی گفت</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طوسی الغیبه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ابن خالد برقی از ابن عباد مهلبی از پسر یحیای برمکی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بحار الانوار حدیث </w:t>
      </w:r>
      <w:r>
        <w:rPr>
          <w:rFonts w:eastAsia="IRNazanin" w:cs="IRNazanin"/>
          <w:b w:val="false"/>
          <w:bCs w:val="false"/>
          <w:i w:val="false"/>
          <w:iCs w:val="false"/>
          <w:color w:val="333333"/>
          <w:sz w:val="20"/>
          <w:szCs w:val="20"/>
        </w:rPr>
        <w:t>231/48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طوسی الغیبه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حدیثهای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تذکرة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تاریخ بغداد </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؛کشف الغمه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مقاتل الطالبیین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؛طوسی الغیبه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مقاتل الطالبیین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بحار الانوار </w:t>
      </w:r>
      <w:r>
        <w:rPr>
          <w:rFonts w:eastAsia="IRNazanin" w:cs="IRNazanin"/>
          <w:b w:val="false"/>
          <w:bCs w:val="false"/>
          <w:i w:val="false"/>
          <w:iCs w:val="false"/>
          <w:color w:val="333333"/>
          <w:sz w:val="20"/>
          <w:szCs w:val="20"/>
        </w:rPr>
        <w:t>234/48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الغیبه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عمدة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Pr>
        <w:t>70/10</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؛تاریخ أبی الفداء </w:t>
      </w:r>
      <w:r>
        <w:rPr>
          <w:rFonts w:eastAsia="IRNazanin" w:cs="IRNazanin"/>
          <w:b w:val="false"/>
          <w:bCs w:val="false"/>
          <w:i w:val="false"/>
          <w:iCs w:val="false"/>
          <w:color w:val="333333"/>
          <w:sz w:val="20"/>
          <w:szCs w:val="20"/>
        </w:rPr>
        <w:t>77/2</w:t>
      </w:r>
      <w:r>
        <w:rPr>
          <w:rFonts w:ascii="IRNazanin" w:hAnsi="IRNazanin" w:eastAsia="IRNazanin"/>
          <w:b w:val="false"/>
          <w:b w:val="false"/>
          <w:bCs w:val="false"/>
          <w:i w:val="false"/>
          <w:i w:val="false"/>
          <w:iCs w:val="false"/>
          <w:color w:val="333333"/>
          <w:sz w:val="20"/>
          <w:sz w:val="20"/>
          <w:szCs w:val="20"/>
          <w:rtl w:val="true"/>
        </w:rPr>
        <w:t xml:space="preserve">؛وفیات الاعیان </w:t>
      </w:r>
      <w:r>
        <w:rPr>
          <w:rFonts w:eastAsia="IRNazanin" w:cs="IRNazanin"/>
          <w:b w:val="false"/>
          <w:bCs w:val="false"/>
          <w:i w:val="false"/>
          <w:iCs w:val="false"/>
          <w:color w:val="333333"/>
          <w:sz w:val="20"/>
          <w:szCs w:val="20"/>
        </w:rPr>
        <w:t>173/2</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209/3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التهذیب </w:t>
      </w:r>
      <w:r>
        <w:rPr>
          <w:rFonts w:eastAsia="IRNazanin" w:cs="IRNazanin"/>
          <w:b w:val="false"/>
          <w:bCs w:val="false"/>
          <w:i w:val="false"/>
          <w:iCs w:val="false"/>
          <w:color w:val="333333"/>
          <w:sz w:val="20"/>
          <w:szCs w:val="20"/>
        </w:rPr>
        <w:t>340/10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مروج الذهب،ج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الفصول المهمه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349/4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عیون اخبار الرضا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w:t>
      </w:r>
      <w:r>
        <w:rPr>
          <w:rFonts w:eastAsia="IRNazanin" w:cs="IRNazanin"/>
          <w:b w:val="false"/>
          <w:bCs w:val="false"/>
          <w:i w:val="false"/>
          <w:iCs w:val="false"/>
          <w:color w:val="333333"/>
          <w:sz w:val="20"/>
          <w:szCs w:val="20"/>
        </w:rPr>
        <w:t>225/48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قتل از 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w:t>
      </w:r>
      <w:r>
        <w:rPr>
          <w:rFonts w:eastAsia="IRNazanin" w:cs="IRNazanin"/>
          <w:b w:val="false"/>
          <w:bCs w:val="false"/>
          <w:i w:val="false"/>
          <w:iCs w:val="false"/>
          <w:color w:val="333333"/>
          <w:sz w:val="20"/>
          <w:szCs w:val="20"/>
        </w:rPr>
        <w:t>228/48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عیون اخبار الرضا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227/48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عیون اخبار الرضا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الفصول المهمه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حیاة الإمام موسی بن جعفر </w:t>
      </w:r>
      <w:r>
        <w:rPr>
          <w:rFonts w:eastAsia="IRNazanin" w:cs="IRNazanin"/>
          <w:b w:val="false"/>
          <w:bCs w:val="false"/>
          <w:i w:val="false"/>
          <w:iCs w:val="false"/>
          <w:color w:val="333333"/>
          <w:sz w:val="20"/>
          <w:szCs w:val="20"/>
        </w:rPr>
        <w:t>523/2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w:t>
      </w:r>
      <w:r>
        <w:rPr>
          <w:rFonts w:eastAsia="IRNazanin" w:cs="IRNazanin"/>
          <w:b w:val="false"/>
          <w:bCs w:val="false"/>
          <w:i w:val="false"/>
          <w:iCs w:val="false"/>
          <w:color w:val="333333"/>
          <w:sz w:val="20"/>
          <w:szCs w:val="20"/>
        </w:rPr>
        <w:t>227/48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؛عیون الاخبار الرضا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عیون اخبار الرضا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عیون الاخبار </w:t>
      </w:r>
      <w:r>
        <w:rPr>
          <w:rFonts w:eastAsia="IRNazanin" w:cs="IRNazanin"/>
          <w:b w:val="false"/>
          <w:bCs w:val="false"/>
          <w:i w:val="false"/>
          <w:iCs w:val="false"/>
          <w:color w:val="333333"/>
          <w:sz w:val="20"/>
          <w:szCs w:val="20"/>
        </w:rPr>
        <w:t>526/2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w:t>
      </w:r>
      <w:r>
        <w:rPr>
          <w:rFonts w:eastAsia="IRNazanin" w:cs="IRNazanin"/>
          <w:b w:val="false"/>
          <w:bCs w:val="false"/>
          <w:i w:val="false"/>
          <w:iCs w:val="false"/>
          <w:color w:val="333333"/>
          <w:sz w:val="20"/>
          <w:szCs w:val="20"/>
        </w:rPr>
        <w:t>222/48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عیون اخبار الرضا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w:t>
      </w:r>
      <w:r>
        <w:rPr>
          <w:rFonts w:eastAsia="IRNazanin" w:cs="IRNazanin"/>
          <w:b w:val="false"/>
          <w:bCs w:val="false"/>
          <w:i w:val="false"/>
          <w:iCs w:val="false"/>
          <w:color w:val="333333"/>
          <w:sz w:val="20"/>
          <w:szCs w:val="20"/>
        </w:rPr>
        <w:t>228/48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عیون الاخبار حدیث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کشف الغمه </w:t>
      </w:r>
      <w:r>
        <w:rPr>
          <w:rFonts w:eastAsia="IRNazanin" w:cs="IRNazanin"/>
          <w:b w:val="false"/>
          <w:bCs w:val="false"/>
          <w:i w:val="false"/>
          <w:iCs w:val="false"/>
          <w:color w:val="333333"/>
          <w:sz w:val="20"/>
          <w:szCs w:val="20"/>
        </w:rPr>
        <w:t>255/2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336/75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مضمونی است از آیۀ قرآن</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صاحب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استادش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خداوند هردوی آنان را رحمت 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مطلبی در همین باب نقل کرده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زیرا که بدن‌ها روزبه‌روز در حال کاستی است تا این جان از آن بریده راه آخرت در پیش گیرد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 اگر این جان سعادتمند باشد در مسیر هدایت و استقامت در راه بندگی قرار گرفته نهایت تلاش او در این خاکدان انقطاع به سوی خدا و رسیدن به نعیم بهشت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 حال چنان است که بدن خود را در برابر بهایی چون بهشت به خداوند فروخته و خداوند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 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را برای همین امر آفریده است اما اگر جان تیره‌بخت و شقاوت پیشه باشد تمام سعی او در زندگی بر آن است تا قرین شیطان باشد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نتیجه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گرفتار کیفر دردناک آتش دوزخ می‌گردد چرا که گام در</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بیان میان فریقین مشهور است به تواتر از پیامبر اکرم صلّی اللّه علیه و آله و اهل بیت آن حضرت روایت شده است</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296/75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 همان‌جا و التوحید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شریف رضی خصائص الائمه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؛ابن طاووس الطرف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خصائص الائمه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بحار الانوار </w:t>
      </w:r>
      <w:r>
        <w:rPr>
          <w:rFonts w:eastAsia="IRNazanin" w:cs="IRNazanin"/>
          <w:b w:val="false"/>
          <w:bCs w:val="false"/>
          <w:i w:val="false"/>
          <w:iCs w:val="false"/>
          <w:color w:val="333333"/>
          <w:sz w:val="20"/>
          <w:szCs w:val="20"/>
        </w:rPr>
        <w:t>482/22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خبر مانند خبر پیشین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الوصیۀ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عیسی بن مستفاد ابو موسی ضریر بجلی بغدادی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شده نقل گردیده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 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احقاف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خصائص الائمه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الطرف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بحار الانوار </w:t>
      </w:r>
      <w:r>
        <w:rPr>
          <w:rFonts w:eastAsia="IRNazanin" w:cs="IRNazanin"/>
          <w:b w:val="false"/>
          <w:bCs w:val="false"/>
          <w:i w:val="false"/>
          <w:iCs w:val="false"/>
          <w:color w:val="333333"/>
          <w:sz w:val="20"/>
          <w:szCs w:val="20"/>
        </w:rPr>
        <w:t>484/22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خصائص الائمه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خبر نیز مانند خبر پیشین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الوصیۀ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عیسی بن مستفاد ابو موسی ضریر بجلی بغدادی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تضعیف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شده نقل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 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البصائر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425/1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427/1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روایتی همانند روایت بالا از امام صادق علیه السّلام از پیامبر اکرم صلّی اللّه علیه و آله دربارۀ علی علیه السّلام نقل شده است</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437/1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عقاب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عقاب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البصائر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233/1</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336/1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نعمانی الغیبه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208/71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388/2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391/2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233/74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235/74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293/71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جان</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358/2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175/6</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175/6</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176/6</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87/100</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الفقیه </w:t>
      </w:r>
      <w:r>
        <w:rPr>
          <w:rFonts w:eastAsia="IRNazanin" w:cs="IRNazanin"/>
          <w:b w:val="false"/>
          <w:bCs w:val="false"/>
          <w:i w:val="false"/>
          <w:iCs w:val="false"/>
          <w:color w:val="333333"/>
          <w:sz w:val="20"/>
          <w:szCs w:val="20"/>
        </w:rPr>
        <w:t>162/3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67/72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86/103</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86/100</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165/3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318/5</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297/93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صدوق آن را در توحید باب العلم با اسنادش از کاهلی از موسی بن جعفر علیه السّلام 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یحیی کاهلی اسدی برادر اسحاق بن یحیی از چهره‌های برجسته یاران امام صادق علیه السّلام و امام کاظم علیه السّلام بود و کتابی نیز دارد</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319/75</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319/75</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شاید مراد از گفته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همانجدان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هَدَیْنٰاهُ النَّجْدَیْنِ؛ و راه خیر و شر و حق و باطل و بهشت و دوزخ را به او نمودیم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نواصل من لا یستحق وصالنا مخافة أن نبقی بغیر صدیق</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image" Target="media/image2.jpeg"/><Relationship Id="rId364" Type="http://schemas.openxmlformats.org/officeDocument/2006/relationships/image" Target="media/image2.jpeg"/><Relationship Id="rId365" Type="http://schemas.openxmlformats.org/officeDocument/2006/relationships/footer" Target="footer358.xml"/><Relationship Id="rId366" Type="http://schemas.openxmlformats.org/officeDocument/2006/relationships/footnotes" Target="footnotes.xml"/><Relationship Id="rId367" Type="http://schemas.openxmlformats.org/officeDocument/2006/relationships/numbering" Target="numbering.xml"/><Relationship Id="rId368" Type="http://schemas.openxmlformats.org/officeDocument/2006/relationships/fontTable" Target="fontTable.xml"/><Relationship Id="rId369" Type="http://schemas.openxmlformats.org/officeDocument/2006/relationships/settings" Target="settings.xml"/><Relationship Id="rId37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364</Pages>
  <Words>72870</Words>
  <Characters>316719</Characters>
  <CharactersWithSpaces>387417</CharactersWithSpaces>
  <Paragraphs>2481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2026-08-24T07:20:51Z</dcterms:created>
  <dc:creator>ghaemiyeh.com</dc:creator>
  <dc:description/>
  <dc:language>en-US</dc:language>
  <cp:lastModifiedBy/>
  <dcterms:modified xsi:type="dcterms:W3CDTF">2026-08-24T10:51:01Z</dcterms:modified>
  <cp:revision>1</cp:revision>
  <dc:subject/>
  <dc:title>پیشوایان هدایت زندگی نامه چهارده معصوم علیهم السلام جلد 9</dc:title>
</cp:coreProperties>
</file>

<file path=docProps/custom.xml><?xml version="1.0" encoding="utf-8"?>
<Properties xmlns="http://schemas.openxmlformats.org/officeDocument/2006/custom-properties" xmlns:vt="http://schemas.openxmlformats.org/officeDocument/2006/docPropsVTypes"/>
</file>