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آیات ولایت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7450_2616395394">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47452_2616395394">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47454_2616395394">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247456_2616395394">
            <w:r>
              <w:rPr>
                <w:webHidden/>
                <w:rStyle w:val="IndexLink"/>
                <w:rtl w:val="true"/>
              </w:rPr>
              <w:t>مقدمه استاد انصاری بویراحمدی</w:t>
            </w:r>
            <w:r>
              <w:rPr>
                <w:rStyle w:val="IndexLink"/>
                <w:rtl w:val="true"/>
              </w:rPr>
              <w:tab/>
            </w:r>
            <w:r>
              <w:rPr>
                <w:rStyle w:val="IndexLink"/>
              </w:rPr>
              <w:t>14</w:t>
            </w:r>
          </w:hyperlink>
        </w:p>
        <w:p>
          <w:pPr>
            <w:pStyle w:val="Contents2"/>
            <w:tabs>
              <w:tab w:val="clear" w:pos="8743"/>
              <w:tab w:val="right" w:pos="9026" w:leader="dot"/>
            </w:tabs>
            <w:rPr/>
          </w:pPr>
          <w:hyperlink w:anchor="__RefHeading___Toc247458_2616395394">
            <w:r>
              <w:rPr>
                <w:webHidden/>
                <w:rStyle w:val="IndexLink"/>
                <w:rtl w:val="true"/>
              </w:rPr>
              <w:t>مسلمانان در امام شناسی به سه طریق ره پیموده‌اند</w:t>
            </w:r>
            <w:r>
              <w:rPr>
                <w:rStyle w:val="IndexLink"/>
                <w:rtl w:val="true"/>
              </w:rPr>
              <w:tab/>
            </w:r>
            <w:r>
              <w:rPr>
                <w:rStyle w:val="IndexLink"/>
              </w:rPr>
              <w:t>14</w:t>
            </w:r>
          </w:hyperlink>
        </w:p>
        <w:p>
          <w:pPr>
            <w:pStyle w:val="Contents2"/>
            <w:tabs>
              <w:tab w:val="clear" w:pos="8743"/>
              <w:tab w:val="right" w:pos="9026" w:leader="dot"/>
            </w:tabs>
            <w:rPr/>
          </w:pPr>
          <w:hyperlink w:anchor="__RefHeading___Toc247460_2616395394">
            <w:r>
              <w:rPr>
                <w:webHidden/>
                <w:rStyle w:val="IndexLink"/>
                <w:rtl w:val="true"/>
              </w:rPr>
              <w:t>مصائب غفلت از آیات امامت و ولایت در قرآن</w:t>
            </w:r>
            <w:r>
              <w:rPr>
                <w:rStyle w:val="IndexLink"/>
                <w:rtl w:val="true"/>
              </w:rPr>
              <w:tab/>
            </w:r>
            <w:r>
              <w:rPr>
                <w:rStyle w:val="IndexLink"/>
              </w:rPr>
              <w:t>17</w:t>
            </w:r>
          </w:hyperlink>
        </w:p>
        <w:p>
          <w:pPr>
            <w:pStyle w:val="Contents2"/>
            <w:tabs>
              <w:tab w:val="clear" w:pos="8743"/>
              <w:tab w:val="right" w:pos="9026" w:leader="dot"/>
            </w:tabs>
            <w:rPr/>
          </w:pPr>
          <w:hyperlink w:anchor="__RefHeading___Toc247462_2616395394">
            <w:r>
              <w:rPr>
                <w:webHidden/>
                <w:rStyle w:val="IndexLink"/>
                <w:rtl w:val="true"/>
              </w:rPr>
              <w:t>(</w:t>
            </w:r>
            <w:r>
              <w:rPr>
                <w:rStyle w:val="IndexLink"/>
                <w:rtl w:val="true"/>
              </w:rPr>
              <w:t>آیة إکمال</w:t>
            </w:r>
            <w:r>
              <w:rPr>
                <w:rStyle w:val="IndexLink"/>
                <w:rtl w:val="true"/>
              </w:rPr>
              <w:t>)</w:t>
              <w:tab/>
            </w:r>
            <w:r>
              <w:rPr>
                <w:rStyle w:val="IndexLink"/>
              </w:rPr>
              <w:t>20</w:t>
            </w:r>
          </w:hyperlink>
        </w:p>
        <w:p>
          <w:pPr>
            <w:pStyle w:val="Contents3"/>
            <w:tabs>
              <w:tab w:val="clear" w:pos="8459"/>
              <w:tab w:val="right" w:pos="9026" w:leader="dot"/>
            </w:tabs>
            <w:rPr/>
          </w:pPr>
          <w:hyperlink w:anchor="__RefHeading___Toc247464_2616395394">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247466_2616395394">
            <w:r>
              <w:rPr>
                <w:webHidden/>
                <w:rStyle w:val="IndexLink"/>
                <w:rtl w:val="true"/>
              </w:rPr>
              <w:t xml:space="preserve">فصل اول </w:t>
            </w:r>
            <w:r>
              <w:rPr>
                <w:rStyle w:val="IndexLink"/>
                <w:rtl w:val="true"/>
              </w:rPr>
              <w:t>:</w:t>
            </w:r>
            <w:r>
              <w:rPr>
                <w:rStyle w:val="IndexLink"/>
                <w:rtl w:val="true"/>
              </w:rPr>
              <w:t>تقریراستدلال شیعه به آیه اکمال</w:t>
            </w:r>
            <w:r>
              <w:rPr>
                <w:rStyle w:val="IndexLink"/>
                <w:rtl w:val="true"/>
              </w:rPr>
              <w:tab/>
            </w:r>
            <w:r>
              <w:rPr>
                <w:rStyle w:val="IndexLink"/>
              </w:rPr>
              <w:t>21</w:t>
            </w:r>
          </w:hyperlink>
        </w:p>
        <w:p>
          <w:pPr>
            <w:pStyle w:val="Contents4"/>
            <w:tabs>
              <w:tab w:val="clear" w:pos="8176"/>
              <w:tab w:val="right" w:pos="9026" w:leader="dot"/>
            </w:tabs>
            <w:rPr/>
          </w:pPr>
          <w:hyperlink w:anchor="__RefHeading___Toc247468_2616395394">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247470_2616395394">
            <w:r>
              <w:rPr>
                <w:webHidden/>
                <w:rStyle w:val="IndexLink"/>
                <w:rtl w:val="true"/>
              </w:rPr>
              <w:t>تقریر استدلال شیعه</w:t>
            </w:r>
            <w:r>
              <w:rPr>
                <w:rStyle w:val="IndexLink"/>
                <w:rtl w:val="true"/>
              </w:rPr>
              <w:tab/>
            </w:r>
            <w:r>
              <w:rPr>
                <w:rStyle w:val="IndexLink"/>
              </w:rPr>
              <w:t>21</w:t>
            </w:r>
          </w:hyperlink>
        </w:p>
        <w:p>
          <w:pPr>
            <w:pStyle w:val="Contents4"/>
            <w:tabs>
              <w:tab w:val="clear" w:pos="8176"/>
              <w:tab w:val="right" w:pos="9026" w:leader="dot"/>
            </w:tabs>
            <w:rPr/>
          </w:pPr>
          <w:hyperlink w:anchor="__RefHeading___Toc247472_2616395394">
            <w:r>
              <w:rPr>
                <w:webHidden/>
                <w:rStyle w:val="IndexLink"/>
                <w:rtl w:val="true"/>
              </w:rPr>
              <w:t>محتوای آیه</w:t>
            </w:r>
            <w:r>
              <w:rPr>
                <w:rStyle w:val="IndexLink"/>
                <w:rtl w:val="true"/>
              </w:rPr>
              <w:tab/>
            </w:r>
            <w:r>
              <w:rPr>
                <w:rStyle w:val="IndexLink"/>
              </w:rPr>
              <w:t>22</w:t>
            </w:r>
          </w:hyperlink>
        </w:p>
        <w:p>
          <w:pPr>
            <w:pStyle w:val="Contents4"/>
            <w:tabs>
              <w:tab w:val="clear" w:pos="8176"/>
              <w:tab w:val="right" w:pos="9026" w:leader="dot"/>
            </w:tabs>
            <w:rPr/>
          </w:pPr>
          <w:hyperlink w:anchor="__RefHeading___Toc247474_2616395394">
            <w:r>
              <w:rPr>
                <w:webHidden/>
                <w:rStyle w:val="IndexLink"/>
                <w:rtl w:val="true"/>
              </w:rPr>
              <w:t>مقدمه اول</w:t>
            </w:r>
            <w:r>
              <w:rPr>
                <w:rStyle w:val="IndexLink"/>
                <w:rtl w:val="true"/>
              </w:rPr>
              <w:t xml:space="preserve">: </w:t>
            </w:r>
            <w:r>
              <w:rPr>
                <w:rStyle w:val="IndexLink"/>
                <w:rtl w:val="true"/>
              </w:rPr>
              <w:t>پایان بیان احکام اسلامی</w:t>
            </w:r>
            <w:r>
              <w:rPr>
                <w:rStyle w:val="IndexLink"/>
                <w:rtl w:val="true"/>
              </w:rPr>
              <w:tab/>
            </w:r>
            <w:r>
              <w:rPr>
                <w:rStyle w:val="IndexLink"/>
              </w:rPr>
              <w:t>23</w:t>
            </w:r>
          </w:hyperlink>
        </w:p>
        <w:p>
          <w:pPr>
            <w:pStyle w:val="Contents5"/>
            <w:tabs>
              <w:tab w:val="clear" w:pos="7892"/>
              <w:tab w:val="right" w:pos="9026" w:leader="dot"/>
            </w:tabs>
            <w:rPr/>
          </w:pPr>
          <w:hyperlink w:anchor="__RefHeading___Toc247476_2616395394">
            <w:r>
              <w:rPr>
                <w:webHidden/>
                <w:rStyle w:val="IndexLink"/>
                <w:rtl w:val="true"/>
              </w:rPr>
              <w:t xml:space="preserve">الف </w:t>
            </w:r>
            <w:r>
              <w:rPr>
                <w:rStyle w:val="IndexLink"/>
                <w:rtl w:val="true"/>
              </w:rPr>
              <w:t xml:space="preserve">- </w:t>
            </w:r>
            <w:r>
              <w:rPr>
                <w:rStyle w:val="IndexLink"/>
                <w:rtl w:val="true"/>
              </w:rPr>
              <w:t>در منابع اهل سنت</w:t>
            </w:r>
            <w:r>
              <w:rPr>
                <w:rStyle w:val="IndexLink"/>
                <w:rtl w:val="true"/>
              </w:rPr>
              <w:tab/>
            </w:r>
            <w:r>
              <w:rPr>
                <w:rStyle w:val="IndexLink"/>
              </w:rPr>
              <w:t>23</w:t>
            </w:r>
          </w:hyperlink>
        </w:p>
        <w:p>
          <w:pPr>
            <w:pStyle w:val="Contents6"/>
            <w:tabs>
              <w:tab w:val="clear" w:pos="7609"/>
              <w:tab w:val="right" w:pos="9026" w:leader="dot"/>
            </w:tabs>
            <w:rPr/>
          </w:pPr>
          <w:hyperlink w:anchor="__RefHeading___Toc247478_2616395394">
            <w:r>
              <w:rPr>
                <w:webHidden/>
                <w:rStyle w:val="IndexLink"/>
                <w:rtl w:val="true"/>
              </w:rPr>
              <w:t>اشاره</w:t>
            </w:r>
            <w:r>
              <w:rPr>
                <w:rStyle w:val="IndexLink"/>
                <w:rtl w:val="true"/>
              </w:rPr>
              <w:tab/>
            </w:r>
            <w:r>
              <w:rPr>
                <w:rStyle w:val="IndexLink"/>
              </w:rPr>
              <w:t>23</w:t>
            </w:r>
          </w:hyperlink>
        </w:p>
        <w:p>
          <w:pPr>
            <w:pStyle w:val="Contents6"/>
            <w:tabs>
              <w:tab w:val="clear" w:pos="7609"/>
              <w:tab w:val="right" w:pos="9026" w:leader="dot"/>
            </w:tabs>
            <w:rPr/>
          </w:pPr>
          <w:hyperlink w:anchor="__RefHeading___Toc247480_2616395394">
            <w:r>
              <w:rPr>
                <w:webHidden/>
                <w:rStyle w:val="IndexLink"/>
                <w:rtl w:val="true"/>
              </w:rPr>
              <w:t>اسباب نزول</w:t>
            </w:r>
            <w:r>
              <w:rPr>
                <w:rStyle w:val="IndexLink"/>
                <w:rtl w:val="true"/>
              </w:rPr>
              <w:tab/>
            </w:r>
            <w:r>
              <w:rPr>
                <w:rStyle w:val="IndexLink"/>
              </w:rPr>
              <w:t>25</w:t>
            </w:r>
          </w:hyperlink>
        </w:p>
        <w:p>
          <w:pPr>
            <w:pStyle w:val="Contents6"/>
            <w:tabs>
              <w:tab w:val="clear" w:pos="7609"/>
              <w:tab w:val="right" w:pos="9026" w:leader="dot"/>
            </w:tabs>
            <w:rPr/>
          </w:pPr>
          <w:hyperlink w:anchor="__RefHeading___Toc247482_2616395394">
            <w:r>
              <w:rPr>
                <w:webHidden/>
                <w:rStyle w:val="IndexLink"/>
                <w:rtl w:val="true"/>
              </w:rPr>
              <w:t>اولین و آخرین آیه قرآن</w:t>
            </w:r>
            <w:r>
              <w:rPr>
                <w:rStyle w:val="IndexLink"/>
                <w:rtl w:val="true"/>
              </w:rPr>
              <w:tab/>
            </w:r>
            <w:r>
              <w:rPr>
                <w:rStyle w:val="IndexLink"/>
              </w:rPr>
              <w:t>26</w:t>
            </w:r>
          </w:hyperlink>
        </w:p>
        <w:p>
          <w:pPr>
            <w:pStyle w:val="Contents6"/>
            <w:tabs>
              <w:tab w:val="clear" w:pos="7609"/>
              <w:tab w:val="right" w:pos="9026" w:leader="dot"/>
            </w:tabs>
            <w:rPr/>
          </w:pPr>
          <w:hyperlink w:anchor="__RefHeading___Toc247484_2616395394">
            <w:r>
              <w:rPr>
                <w:webHidden/>
                <w:rStyle w:val="IndexLink"/>
                <w:rtl w:val="true"/>
              </w:rPr>
              <w:t>صحابه و اهل سنت</w:t>
            </w:r>
            <w:r>
              <w:rPr>
                <w:rStyle w:val="IndexLink"/>
                <w:rtl w:val="true"/>
              </w:rPr>
              <w:tab/>
            </w:r>
            <w:r>
              <w:rPr>
                <w:rStyle w:val="IndexLink"/>
              </w:rPr>
              <w:t>27</w:t>
            </w:r>
          </w:hyperlink>
        </w:p>
        <w:p>
          <w:pPr>
            <w:pStyle w:val="Contents6"/>
            <w:tabs>
              <w:tab w:val="clear" w:pos="7609"/>
              <w:tab w:val="right" w:pos="9026" w:leader="dot"/>
            </w:tabs>
            <w:rPr/>
          </w:pPr>
          <w:hyperlink w:anchor="__RefHeading___Toc247486_2616395394">
            <w:r>
              <w:rPr>
                <w:webHidden/>
                <w:rStyle w:val="IndexLink"/>
                <w:rtl w:val="true"/>
              </w:rPr>
              <w:t>آخرین سوره قرآن</w:t>
            </w:r>
            <w:r>
              <w:rPr>
                <w:rStyle w:val="IndexLink"/>
                <w:rtl w:val="true"/>
              </w:rPr>
              <w:tab/>
            </w:r>
            <w:r>
              <w:rPr>
                <w:rStyle w:val="IndexLink"/>
              </w:rPr>
              <w:t>34</w:t>
            </w:r>
          </w:hyperlink>
        </w:p>
        <w:p>
          <w:pPr>
            <w:pStyle w:val="Contents5"/>
            <w:tabs>
              <w:tab w:val="clear" w:pos="7892"/>
              <w:tab w:val="right" w:pos="9026" w:leader="dot"/>
            </w:tabs>
            <w:rPr/>
          </w:pPr>
          <w:hyperlink w:anchor="__RefHeading___Toc247488_2616395394">
            <w:r>
              <w:rPr>
                <w:webHidden/>
                <w:rStyle w:val="IndexLink"/>
                <w:rtl w:val="true"/>
              </w:rPr>
              <w:t xml:space="preserve">ب </w:t>
            </w:r>
            <w:r>
              <w:rPr>
                <w:rStyle w:val="IndexLink"/>
                <w:rtl w:val="true"/>
              </w:rPr>
              <w:t xml:space="preserve">- </w:t>
            </w:r>
            <w:r>
              <w:rPr>
                <w:rStyle w:val="IndexLink"/>
                <w:rtl w:val="true"/>
              </w:rPr>
              <w:t>پایان بیان احکام اسلامی در منابع شیعه</w:t>
            </w:r>
            <w:r>
              <w:rPr>
                <w:rStyle w:val="IndexLink"/>
                <w:rtl w:val="true"/>
              </w:rPr>
              <w:tab/>
            </w:r>
            <w:r>
              <w:rPr>
                <w:rStyle w:val="IndexLink"/>
              </w:rPr>
              <w:t>39</w:t>
            </w:r>
          </w:hyperlink>
        </w:p>
        <w:p>
          <w:pPr>
            <w:pStyle w:val="Contents4"/>
            <w:tabs>
              <w:tab w:val="clear" w:pos="8176"/>
              <w:tab w:val="right" w:pos="9026" w:leader="dot"/>
            </w:tabs>
            <w:rPr/>
          </w:pPr>
          <w:hyperlink w:anchor="__RefHeading___Toc247490_2616395394">
            <w:r>
              <w:rPr>
                <w:webHidden/>
                <w:rStyle w:val="IndexLink"/>
                <w:rtl w:val="true"/>
              </w:rPr>
              <w:t>مقدمه دوم</w:t>
            </w:r>
            <w:r>
              <w:rPr>
                <w:rStyle w:val="IndexLink"/>
                <w:rtl w:val="true"/>
              </w:rPr>
              <w:t xml:space="preserve">: </w:t>
            </w:r>
            <w:r>
              <w:rPr>
                <w:rStyle w:val="IndexLink"/>
                <w:rtl w:val="true"/>
              </w:rPr>
              <w:t>نزول آیه در حجة الوداع</w:t>
            </w:r>
            <w:r>
              <w:rPr>
                <w:rStyle w:val="IndexLink"/>
                <w:rtl w:val="true"/>
              </w:rPr>
              <w:tab/>
            </w:r>
            <w:r>
              <w:rPr>
                <w:rStyle w:val="IndexLink"/>
              </w:rPr>
              <w:t>43</w:t>
            </w:r>
          </w:hyperlink>
        </w:p>
        <w:p>
          <w:pPr>
            <w:pStyle w:val="Contents5"/>
            <w:tabs>
              <w:tab w:val="clear" w:pos="7892"/>
              <w:tab w:val="right" w:pos="9026" w:leader="dot"/>
            </w:tabs>
            <w:rPr/>
          </w:pPr>
          <w:hyperlink w:anchor="__RefHeading___Toc247492_2616395394">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247494_2616395394">
            <w:r>
              <w:rPr>
                <w:webHidden/>
                <w:rStyle w:val="IndexLink"/>
              </w:rPr>
              <w:t>1</w:t>
            </w:r>
            <w:r>
              <w:rPr>
                <w:rStyle w:val="IndexLink"/>
                <w:rtl w:val="true"/>
              </w:rPr>
              <w:t xml:space="preserve">- </w:t>
            </w:r>
            <w:r>
              <w:rPr>
                <w:rStyle w:val="IndexLink"/>
                <w:rtl w:val="true"/>
              </w:rPr>
              <w:t>نزول در روز جمعه در عرفات</w:t>
            </w:r>
            <w:r>
              <w:rPr>
                <w:rStyle w:val="IndexLink"/>
                <w:rtl w:val="true"/>
              </w:rPr>
              <w:tab/>
            </w:r>
            <w:r>
              <w:rPr>
                <w:rStyle w:val="IndexLink"/>
              </w:rPr>
              <w:t>43</w:t>
            </w:r>
          </w:hyperlink>
        </w:p>
        <w:p>
          <w:pPr>
            <w:pStyle w:val="Contents5"/>
            <w:tabs>
              <w:tab w:val="clear" w:pos="7892"/>
              <w:tab w:val="right" w:pos="9026" w:leader="dot"/>
            </w:tabs>
            <w:rPr/>
          </w:pPr>
          <w:hyperlink w:anchor="__RefHeading___Toc247496_2616395394">
            <w:r>
              <w:rPr>
                <w:webHidden/>
                <w:rStyle w:val="IndexLink"/>
              </w:rPr>
              <w:t>2</w:t>
            </w:r>
            <w:r>
              <w:rPr>
                <w:rStyle w:val="IndexLink"/>
                <w:rtl w:val="true"/>
              </w:rPr>
              <w:t xml:space="preserve">- </w:t>
            </w:r>
            <w:r>
              <w:rPr>
                <w:rStyle w:val="IndexLink"/>
                <w:rtl w:val="true"/>
              </w:rPr>
              <w:t>نزول در شب جمعه</w:t>
            </w:r>
            <w:r>
              <w:rPr>
                <w:rStyle w:val="IndexLink"/>
                <w:rtl w:val="true"/>
              </w:rPr>
              <w:tab/>
            </w:r>
            <w:r>
              <w:rPr>
                <w:rStyle w:val="IndexLink"/>
              </w:rPr>
              <w:t>44</w:t>
            </w:r>
          </w:hyperlink>
        </w:p>
        <w:p>
          <w:pPr>
            <w:pStyle w:val="Contents6"/>
            <w:tabs>
              <w:tab w:val="clear" w:pos="7609"/>
              <w:tab w:val="right" w:pos="9026" w:leader="dot"/>
            </w:tabs>
            <w:rPr/>
          </w:pPr>
          <w:hyperlink w:anchor="__RefHeading___Toc247498_2616395394">
            <w:r>
              <w:rPr>
                <w:webHidden/>
                <w:rStyle w:val="IndexLink"/>
                <w:rtl w:val="true"/>
              </w:rPr>
              <w:t>اشاره</w:t>
            </w:r>
            <w:r>
              <w:rPr>
                <w:rStyle w:val="IndexLink"/>
                <w:rtl w:val="true"/>
              </w:rPr>
              <w:tab/>
            </w:r>
            <w:r>
              <w:rPr>
                <w:rStyle w:val="IndexLink"/>
              </w:rPr>
              <w:t>44</w:t>
            </w:r>
          </w:hyperlink>
        </w:p>
        <w:p>
          <w:pPr>
            <w:pStyle w:val="Contents6"/>
            <w:tabs>
              <w:tab w:val="clear" w:pos="7609"/>
              <w:tab w:val="right" w:pos="9026" w:leader="dot"/>
            </w:tabs>
            <w:rPr/>
          </w:pPr>
          <w:hyperlink w:anchor="__RefHeading___Toc247500_2616395394">
            <w:r>
              <w:rPr>
                <w:webHidden/>
                <w:rStyle w:val="IndexLink"/>
                <w:rtl w:val="true"/>
              </w:rPr>
              <w:t>نقد</w:t>
            </w:r>
            <w:r>
              <w:rPr>
                <w:rStyle w:val="IndexLink"/>
                <w:rtl w:val="true"/>
              </w:rPr>
              <w:tab/>
            </w:r>
            <w:r>
              <w:rPr>
                <w:rStyle w:val="IndexLink"/>
              </w:rPr>
              <w:t>45</w:t>
            </w:r>
          </w:hyperlink>
        </w:p>
        <w:p>
          <w:pPr>
            <w:pStyle w:val="Contents4"/>
            <w:tabs>
              <w:tab w:val="clear" w:pos="8176"/>
              <w:tab w:val="right" w:pos="9026" w:leader="dot"/>
            </w:tabs>
            <w:rPr/>
          </w:pPr>
          <w:hyperlink w:anchor="__RefHeading___Toc247502_2616395394">
            <w:r>
              <w:rPr>
                <w:webHidden/>
                <w:rStyle w:val="IndexLink"/>
                <w:rtl w:val="true"/>
              </w:rPr>
              <w:t>مقدمه سوم</w:t>
            </w:r>
            <w:r>
              <w:rPr>
                <w:rStyle w:val="IndexLink"/>
                <w:rtl w:val="true"/>
              </w:rPr>
              <w:t xml:space="preserve">: </w:t>
            </w:r>
            <w:r>
              <w:rPr>
                <w:rStyle w:val="IndexLink"/>
                <w:rtl w:val="true"/>
              </w:rPr>
              <w:t>برگزاری مراسم معارفه در غدیرخم</w:t>
            </w:r>
            <w:r>
              <w:rPr>
                <w:rStyle w:val="IndexLink"/>
                <w:rtl w:val="true"/>
              </w:rPr>
              <w:tab/>
            </w:r>
            <w:r>
              <w:rPr>
                <w:rStyle w:val="IndexLink"/>
              </w:rPr>
              <w:t>55</w:t>
            </w:r>
          </w:hyperlink>
        </w:p>
        <w:p>
          <w:pPr>
            <w:pStyle w:val="Contents5"/>
            <w:tabs>
              <w:tab w:val="clear" w:pos="7892"/>
              <w:tab w:val="right" w:pos="9026" w:leader="dot"/>
            </w:tabs>
            <w:rPr/>
          </w:pPr>
          <w:hyperlink w:anchor="__RefHeading___Toc247504_2616395394">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247506_2616395394">
            <w:r>
              <w:rPr>
                <w:webHidden/>
                <w:rStyle w:val="IndexLink"/>
                <w:rtl w:val="true"/>
              </w:rPr>
              <w:t>شواهد وقوع مراسم غدیر</w:t>
            </w:r>
            <w:r>
              <w:rPr>
                <w:rStyle w:val="IndexLink"/>
                <w:rtl w:val="true"/>
              </w:rPr>
              <w:tab/>
            </w:r>
            <w:r>
              <w:rPr>
                <w:rStyle w:val="IndexLink"/>
              </w:rPr>
              <w:t>56</w:t>
            </w:r>
          </w:hyperlink>
        </w:p>
        <w:p>
          <w:pPr>
            <w:pStyle w:val="Contents6"/>
            <w:tabs>
              <w:tab w:val="clear" w:pos="7609"/>
              <w:tab w:val="right" w:pos="9026" w:leader="dot"/>
            </w:tabs>
            <w:rPr/>
          </w:pPr>
          <w:hyperlink w:anchor="__RefHeading___Toc247508_2616395394">
            <w:r>
              <w:rPr>
                <w:webHidden/>
                <w:rStyle w:val="IndexLink"/>
                <w:rtl w:val="true"/>
              </w:rPr>
              <w:t>اشاره</w:t>
            </w:r>
            <w:r>
              <w:rPr>
                <w:rStyle w:val="IndexLink"/>
                <w:rtl w:val="true"/>
              </w:rPr>
              <w:tab/>
            </w:r>
            <w:r>
              <w:rPr>
                <w:rStyle w:val="IndexLink"/>
              </w:rPr>
              <w:t>56</w:t>
            </w:r>
          </w:hyperlink>
        </w:p>
        <w:p>
          <w:pPr>
            <w:pStyle w:val="Contents6"/>
            <w:tabs>
              <w:tab w:val="clear" w:pos="7609"/>
              <w:tab w:val="right" w:pos="9026" w:leader="dot"/>
            </w:tabs>
            <w:rPr/>
          </w:pPr>
          <w:hyperlink w:anchor="__RefHeading___Toc247510_2616395394">
            <w:r>
              <w:rPr>
                <w:webHidden/>
                <w:rStyle w:val="IndexLink"/>
              </w:rPr>
              <w:t>1</w:t>
            </w:r>
            <w:r>
              <w:rPr>
                <w:rStyle w:val="IndexLink"/>
                <w:rtl w:val="true"/>
              </w:rPr>
              <w:t xml:space="preserve">- </w:t>
            </w:r>
            <w:r>
              <w:rPr>
                <w:rStyle w:val="IndexLink"/>
                <w:rtl w:val="true"/>
              </w:rPr>
              <w:t>محدثان اهل سنت</w:t>
            </w:r>
            <w:r>
              <w:rPr>
                <w:rStyle w:val="IndexLink"/>
                <w:rtl w:val="true"/>
              </w:rPr>
              <w:t>:</w:t>
              <w:tab/>
            </w:r>
            <w:r>
              <w:rPr>
                <w:rStyle w:val="IndexLink"/>
              </w:rPr>
              <w:t>57</w:t>
            </w:r>
          </w:hyperlink>
        </w:p>
        <w:p>
          <w:pPr>
            <w:pStyle w:val="Contents6"/>
            <w:tabs>
              <w:tab w:val="clear" w:pos="7609"/>
              <w:tab w:val="right" w:pos="9026" w:leader="dot"/>
            </w:tabs>
            <w:rPr/>
          </w:pPr>
          <w:hyperlink w:anchor="__RefHeading___Toc247512_2616395394">
            <w:r>
              <w:rPr>
                <w:webHidden/>
                <w:rStyle w:val="IndexLink"/>
              </w:rPr>
              <w:t>2</w:t>
            </w:r>
            <w:r>
              <w:rPr>
                <w:rStyle w:val="IndexLink"/>
                <w:rtl w:val="true"/>
              </w:rPr>
              <w:t xml:space="preserve">- </w:t>
            </w:r>
            <w:r>
              <w:rPr>
                <w:rStyle w:val="IndexLink"/>
                <w:rtl w:val="true"/>
              </w:rPr>
              <w:t>مورخان اهل سنت</w:t>
            </w:r>
            <w:r>
              <w:rPr>
                <w:rStyle w:val="IndexLink"/>
                <w:rtl w:val="true"/>
              </w:rPr>
              <w:t>:</w:t>
              <w:tab/>
            </w:r>
            <w:r>
              <w:rPr>
                <w:rStyle w:val="IndexLink"/>
              </w:rPr>
              <w:t>64</w:t>
            </w:r>
          </w:hyperlink>
        </w:p>
        <w:p>
          <w:pPr>
            <w:pStyle w:val="Contents6"/>
            <w:tabs>
              <w:tab w:val="clear" w:pos="7609"/>
              <w:tab w:val="right" w:pos="9026" w:leader="dot"/>
            </w:tabs>
            <w:rPr/>
          </w:pPr>
          <w:hyperlink w:anchor="__RefHeading___Toc247514_2616395394">
            <w:r>
              <w:rPr>
                <w:webHidden/>
                <w:rStyle w:val="IndexLink"/>
              </w:rPr>
              <w:t>3</w:t>
            </w:r>
            <w:r>
              <w:rPr>
                <w:rStyle w:val="IndexLink"/>
                <w:rtl w:val="true"/>
              </w:rPr>
              <w:t xml:space="preserve">- </w:t>
            </w:r>
            <w:r>
              <w:rPr>
                <w:rStyle w:val="IndexLink"/>
                <w:rtl w:val="true"/>
              </w:rPr>
              <w:t>مفسران اهل سنت</w:t>
            </w:r>
            <w:r>
              <w:rPr>
                <w:rStyle w:val="IndexLink"/>
                <w:rtl w:val="true"/>
              </w:rPr>
              <w:t>:</w:t>
              <w:tab/>
            </w:r>
            <w:r>
              <w:rPr>
                <w:rStyle w:val="IndexLink"/>
              </w:rPr>
              <w:t>66</w:t>
            </w:r>
          </w:hyperlink>
        </w:p>
        <w:p>
          <w:pPr>
            <w:pStyle w:val="Contents6"/>
            <w:tabs>
              <w:tab w:val="clear" w:pos="7609"/>
              <w:tab w:val="right" w:pos="9026" w:leader="dot"/>
            </w:tabs>
            <w:rPr/>
          </w:pPr>
          <w:hyperlink w:anchor="__RefHeading___Toc247516_2616395394">
            <w:r>
              <w:rPr>
                <w:webHidden/>
                <w:rStyle w:val="IndexLink"/>
              </w:rPr>
              <w:t>4</w:t>
            </w:r>
            <w:r>
              <w:rPr>
                <w:rStyle w:val="IndexLink"/>
                <w:rtl w:val="true"/>
              </w:rPr>
              <w:t xml:space="preserve">- </w:t>
            </w:r>
            <w:r>
              <w:rPr>
                <w:rStyle w:val="IndexLink"/>
                <w:rtl w:val="true"/>
              </w:rPr>
              <w:t>شعرای اهل سنت</w:t>
            </w:r>
            <w:r>
              <w:rPr>
                <w:rStyle w:val="IndexLink"/>
                <w:rtl w:val="true"/>
              </w:rPr>
              <w:tab/>
            </w:r>
            <w:r>
              <w:rPr>
                <w:rStyle w:val="IndexLink"/>
              </w:rPr>
              <w:t>67</w:t>
            </w:r>
          </w:hyperlink>
        </w:p>
        <w:p>
          <w:pPr>
            <w:pStyle w:val="Contents6"/>
            <w:tabs>
              <w:tab w:val="clear" w:pos="7609"/>
              <w:tab w:val="right" w:pos="9026" w:leader="dot"/>
            </w:tabs>
            <w:rPr/>
          </w:pPr>
          <w:hyperlink w:anchor="__RefHeading___Toc247518_2616395394">
            <w:r>
              <w:rPr>
                <w:webHidden/>
                <w:rStyle w:val="IndexLink"/>
              </w:rPr>
              <w:t>5</w:t>
            </w:r>
            <w:r>
              <w:rPr>
                <w:rStyle w:val="IndexLink"/>
                <w:rtl w:val="true"/>
              </w:rPr>
              <w:t xml:space="preserve">- </w:t>
            </w:r>
            <w:r>
              <w:rPr>
                <w:rStyle w:val="IndexLink"/>
                <w:rtl w:val="true"/>
              </w:rPr>
              <w:t>احتجاج به حادثه غدیر</w:t>
            </w:r>
            <w:r>
              <w:rPr>
                <w:rStyle w:val="IndexLink"/>
                <w:rtl w:val="true"/>
              </w:rPr>
              <w:t>:</w:t>
              <w:tab/>
            </w:r>
            <w:r>
              <w:rPr>
                <w:rStyle w:val="IndexLink"/>
              </w:rPr>
              <w:t>67</w:t>
            </w:r>
          </w:hyperlink>
        </w:p>
        <w:p>
          <w:pPr>
            <w:pStyle w:val="Contents6"/>
            <w:tabs>
              <w:tab w:val="clear" w:pos="7609"/>
              <w:tab w:val="right" w:pos="9026" w:leader="dot"/>
            </w:tabs>
            <w:rPr/>
          </w:pPr>
          <w:hyperlink w:anchor="__RefHeading___Toc247520_2616395394">
            <w:r>
              <w:rPr>
                <w:webHidden/>
                <w:rStyle w:val="IndexLink"/>
                <w:rtl w:val="true"/>
              </w:rPr>
              <w:t>اشاره</w:t>
            </w:r>
            <w:r>
              <w:rPr>
                <w:rStyle w:val="IndexLink"/>
                <w:rtl w:val="true"/>
              </w:rPr>
              <w:tab/>
            </w:r>
            <w:r>
              <w:rPr>
                <w:rStyle w:val="IndexLink"/>
              </w:rPr>
              <w:t>67</w:t>
            </w:r>
          </w:hyperlink>
        </w:p>
        <w:p>
          <w:pPr>
            <w:pStyle w:val="Contents6"/>
            <w:tabs>
              <w:tab w:val="clear" w:pos="7609"/>
              <w:tab w:val="right" w:pos="9026" w:leader="dot"/>
            </w:tabs>
            <w:rPr/>
          </w:pPr>
          <w:hyperlink w:anchor="__RefHeading___Toc247522_2616395394">
            <w:r>
              <w:rPr>
                <w:webHidden/>
                <w:rStyle w:val="IndexLink"/>
              </w:rPr>
              <w:t>5-1</w:t>
            </w:r>
            <w:r>
              <w:rPr>
                <w:rStyle w:val="IndexLink"/>
                <w:rtl w:val="true"/>
              </w:rPr>
              <w:t xml:space="preserve">- </w:t>
            </w:r>
            <w:r>
              <w:rPr>
                <w:rStyle w:val="IndexLink"/>
                <w:rtl w:val="true"/>
              </w:rPr>
              <w:t xml:space="preserve">احتجاج به حدیث غدیر در </w:t>
            </w:r>
            <w:r>
              <w:rPr>
                <w:rStyle w:val="IndexLink"/>
                <w:rtl w:val="true"/>
              </w:rPr>
              <w:t>«</w:t>
            </w:r>
            <w:r>
              <w:rPr>
                <w:rStyle w:val="IndexLink"/>
                <w:rtl w:val="true"/>
              </w:rPr>
              <w:t>یوم الشوری</w:t>
            </w:r>
            <w:r>
              <w:rPr>
                <w:rStyle w:val="IndexLink"/>
                <w:rtl w:val="true"/>
              </w:rPr>
              <w:t>»:</w:t>
              <w:tab/>
            </w:r>
            <w:r>
              <w:rPr>
                <w:rStyle w:val="IndexLink"/>
              </w:rPr>
              <w:t>67</w:t>
            </w:r>
          </w:hyperlink>
        </w:p>
        <w:p>
          <w:pPr>
            <w:pStyle w:val="Contents6"/>
            <w:tabs>
              <w:tab w:val="clear" w:pos="7609"/>
              <w:tab w:val="right" w:pos="9026" w:leader="dot"/>
            </w:tabs>
            <w:rPr/>
          </w:pPr>
          <w:hyperlink w:anchor="__RefHeading___Toc247524_2616395394">
            <w:r>
              <w:rPr>
                <w:webHidden/>
                <w:rStyle w:val="IndexLink"/>
              </w:rPr>
              <w:t>5-2</w:t>
            </w:r>
            <w:r>
              <w:rPr>
                <w:rStyle w:val="IndexLink"/>
                <w:rtl w:val="true"/>
              </w:rPr>
              <w:t xml:space="preserve">- </w:t>
            </w:r>
            <w:r>
              <w:rPr>
                <w:rStyle w:val="IndexLink"/>
                <w:rtl w:val="true"/>
              </w:rPr>
              <w:t>ایام حکومت عثمان</w:t>
            </w:r>
            <w:r>
              <w:rPr>
                <w:rStyle w:val="IndexLink"/>
                <w:rtl w:val="true"/>
              </w:rPr>
              <w:t>:</w:t>
              <w:tab/>
            </w:r>
            <w:r>
              <w:rPr>
                <w:rStyle w:val="IndexLink"/>
              </w:rPr>
              <w:t>68</w:t>
            </w:r>
          </w:hyperlink>
        </w:p>
        <w:p>
          <w:pPr>
            <w:pStyle w:val="Contents6"/>
            <w:tabs>
              <w:tab w:val="clear" w:pos="7609"/>
              <w:tab w:val="right" w:pos="9026" w:leader="dot"/>
            </w:tabs>
            <w:rPr/>
          </w:pPr>
          <w:hyperlink w:anchor="__RefHeading___Toc247526_2616395394">
            <w:r>
              <w:rPr>
                <w:webHidden/>
                <w:rStyle w:val="IndexLink"/>
              </w:rPr>
              <w:t>5-3</w:t>
            </w:r>
            <w:r>
              <w:rPr>
                <w:rStyle w:val="IndexLink"/>
                <w:rtl w:val="true"/>
              </w:rPr>
              <w:t xml:space="preserve">- </w:t>
            </w:r>
            <w:r>
              <w:rPr>
                <w:rStyle w:val="IndexLink"/>
                <w:rtl w:val="true"/>
              </w:rPr>
              <w:t>احتجاج در یوم الرحبه</w:t>
            </w:r>
            <w:r>
              <w:rPr>
                <w:rStyle w:val="IndexLink"/>
                <w:rtl w:val="true"/>
              </w:rPr>
              <w:t>:</w:t>
              <w:tab/>
            </w:r>
            <w:r>
              <w:rPr>
                <w:rStyle w:val="IndexLink"/>
              </w:rPr>
              <w:t>68</w:t>
            </w:r>
          </w:hyperlink>
        </w:p>
        <w:p>
          <w:pPr>
            <w:pStyle w:val="Contents6"/>
            <w:tabs>
              <w:tab w:val="clear" w:pos="7609"/>
              <w:tab w:val="right" w:pos="9026" w:leader="dot"/>
            </w:tabs>
            <w:rPr/>
          </w:pPr>
          <w:hyperlink w:anchor="__RefHeading___Toc247528_2616395394">
            <w:r>
              <w:rPr>
                <w:webHidden/>
                <w:rStyle w:val="IndexLink"/>
              </w:rPr>
              <w:t>5-4</w:t>
            </w:r>
            <w:r>
              <w:rPr>
                <w:rStyle w:val="IndexLink"/>
                <w:rtl w:val="true"/>
              </w:rPr>
              <w:t xml:space="preserve">- </w:t>
            </w:r>
            <w:r>
              <w:rPr>
                <w:rStyle w:val="IndexLink"/>
                <w:rtl w:val="true"/>
              </w:rPr>
              <w:t>احتجاج در یوم الجمل</w:t>
            </w:r>
            <w:r>
              <w:rPr>
                <w:rStyle w:val="IndexLink"/>
                <w:rtl w:val="true"/>
              </w:rPr>
              <w:t>:</w:t>
              <w:tab/>
            </w:r>
            <w:r>
              <w:rPr>
                <w:rStyle w:val="IndexLink"/>
              </w:rPr>
              <w:t>69</w:t>
            </w:r>
          </w:hyperlink>
        </w:p>
        <w:p>
          <w:pPr>
            <w:pStyle w:val="Contents4"/>
            <w:tabs>
              <w:tab w:val="clear" w:pos="8176"/>
              <w:tab w:val="right" w:pos="9026" w:leader="dot"/>
            </w:tabs>
            <w:rPr/>
          </w:pPr>
          <w:hyperlink w:anchor="__RefHeading___Toc247530_2616395394">
            <w:r>
              <w:rPr>
                <w:webHidden/>
                <w:rStyle w:val="IndexLink"/>
                <w:rtl w:val="true"/>
              </w:rPr>
              <w:t>مقدمه چهارم</w:t>
            </w:r>
            <w:r>
              <w:rPr>
                <w:rStyle w:val="IndexLink"/>
                <w:rtl w:val="true"/>
              </w:rPr>
              <w:t xml:space="preserve">: </w:t>
            </w:r>
            <w:r>
              <w:rPr>
                <w:rStyle w:val="IndexLink"/>
                <w:rtl w:val="true"/>
              </w:rPr>
              <w:t>اعلام ولایت و جانشینی بلافصل امام علی علیه السّلام در غدیر</w:t>
            </w:r>
            <w:r>
              <w:rPr>
                <w:rStyle w:val="IndexLink"/>
                <w:rtl w:val="true"/>
              </w:rPr>
              <w:tab/>
            </w:r>
            <w:r>
              <w:rPr>
                <w:rStyle w:val="IndexLink"/>
              </w:rPr>
              <w:t>70</w:t>
            </w:r>
          </w:hyperlink>
        </w:p>
        <w:p>
          <w:pPr>
            <w:pStyle w:val="Contents5"/>
            <w:tabs>
              <w:tab w:val="clear" w:pos="7892"/>
              <w:tab w:val="right" w:pos="9026" w:leader="dot"/>
            </w:tabs>
            <w:rPr/>
          </w:pPr>
          <w:hyperlink w:anchor="__RefHeading___Toc247532_2616395394">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247534_2616395394">
            <w:r>
              <w:rPr>
                <w:webHidden/>
                <w:rStyle w:val="IndexLink"/>
              </w:rPr>
              <w:t>1</w:t>
            </w:r>
            <w:r>
              <w:rPr>
                <w:rStyle w:val="IndexLink"/>
                <w:rtl w:val="true"/>
              </w:rPr>
              <w:t xml:space="preserve">- </w:t>
            </w:r>
            <w:r>
              <w:rPr>
                <w:rStyle w:val="IndexLink"/>
                <w:rtl w:val="true"/>
              </w:rPr>
              <w:t>فهم صحابه حاضر در جلسه</w:t>
            </w:r>
            <w:r>
              <w:rPr>
                <w:rStyle w:val="IndexLink"/>
                <w:rtl w:val="true"/>
              </w:rPr>
              <w:tab/>
            </w:r>
            <w:r>
              <w:rPr>
                <w:rStyle w:val="IndexLink"/>
              </w:rPr>
              <w:t>70</w:t>
            </w:r>
          </w:hyperlink>
        </w:p>
        <w:p>
          <w:pPr>
            <w:pStyle w:val="Contents5"/>
            <w:tabs>
              <w:tab w:val="clear" w:pos="7892"/>
              <w:tab w:val="right" w:pos="9026" w:leader="dot"/>
            </w:tabs>
            <w:rPr/>
          </w:pPr>
          <w:hyperlink w:anchor="__RefHeading___Toc247536_2616395394">
            <w:r>
              <w:rPr>
                <w:webHidden/>
                <w:rStyle w:val="IndexLink"/>
              </w:rPr>
              <w:t>2</w:t>
            </w:r>
            <w:r>
              <w:rPr>
                <w:rStyle w:val="IndexLink"/>
                <w:rtl w:val="true"/>
              </w:rPr>
              <w:t xml:space="preserve">- </w:t>
            </w:r>
            <w:r>
              <w:rPr>
                <w:rStyle w:val="IndexLink"/>
                <w:rtl w:val="true"/>
              </w:rPr>
              <w:t>عمامه گذاری علی علیه السّلام</w:t>
            </w:r>
            <w:r>
              <w:rPr>
                <w:rStyle w:val="IndexLink"/>
                <w:rtl w:val="true"/>
              </w:rPr>
              <w:tab/>
            </w:r>
            <w:r>
              <w:rPr>
                <w:rStyle w:val="IndexLink"/>
              </w:rPr>
              <w:t>71</w:t>
            </w:r>
          </w:hyperlink>
        </w:p>
        <w:p>
          <w:pPr>
            <w:pStyle w:val="Contents5"/>
            <w:tabs>
              <w:tab w:val="clear" w:pos="7892"/>
              <w:tab w:val="right" w:pos="9026" w:leader="dot"/>
            </w:tabs>
            <w:rPr/>
          </w:pPr>
          <w:hyperlink w:anchor="__RefHeading___Toc247538_2616395394">
            <w:r>
              <w:rPr>
                <w:webHidden/>
                <w:rStyle w:val="IndexLink"/>
              </w:rPr>
              <w:t>3</w:t>
            </w:r>
            <w:r>
              <w:rPr>
                <w:rStyle w:val="IndexLink"/>
                <w:rtl w:val="true"/>
              </w:rPr>
              <w:t xml:space="preserve">- </w:t>
            </w:r>
            <w:r>
              <w:rPr>
                <w:rStyle w:val="IndexLink"/>
                <w:rtl w:val="true"/>
              </w:rPr>
              <w:t>مناشده به حدیث غدیر</w:t>
            </w:r>
            <w:r>
              <w:rPr>
                <w:rStyle w:val="IndexLink"/>
                <w:rtl w:val="true"/>
              </w:rPr>
              <w:tab/>
            </w:r>
            <w:r>
              <w:rPr>
                <w:rStyle w:val="IndexLink"/>
              </w:rPr>
              <w:t>71</w:t>
            </w:r>
          </w:hyperlink>
        </w:p>
        <w:p>
          <w:pPr>
            <w:pStyle w:val="Contents5"/>
            <w:tabs>
              <w:tab w:val="clear" w:pos="7892"/>
              <w:tab w:val="right" w:pos="9026" w:leader="dot"/>
            </w:tabs>
            <w:rPr/>
          </w:pPr>
          <w:hyperlink w:anchor="__RefHeading___Toc247540_2616395394">
            <w:r>
              <w:rPr>
                <w:webHidden/>
                <w:rStyle w:val="IndexLink"/>
              </w:rPr>
              <w:t>4</w:t>
            </w:r>
            <w:r>
              <w:rPr>
                <w:rStyle w:val="IndexLink"/>
                <w:rtl w:val="true"/>
              </w:rPr>
              <w:t xml:space="preserve">- </w:t>
            </w:r>
            <w:r>
              <w:rPr>
                <w:rStyle w:val="IndexLink"/>
                <w:rtl w:val="true"/>
              </w:rPr>
              <w:t>نزول عذاب آسمانی</w:t>
            </w:r>
            <w:r>
              <w:rPr>
                <w:rStyle w:val="IndexLink"/>
                <w:rtl w:val="true"/>
              </w:rPr>
              <w:tab/>
            </w:r>
            <w:r>
              <w:rPr>
                <w:rStyle w:val="IndexLink"/>
              </w:rPr>
              <w:t>72</w:t>
            </w:r>
          </w:hyperlink>
        </w:p>
        <w:p>
          <w:pPr>
            <w:pStyle w:val="Contents5"/>
            <w:tabs>
              <w:tab w:val="clear" w:pos="7892"/>
              <w:tab w:val="right" w:pos="9026" w:leader="dot"/>
            </w:tabs>
            <w:rPr/>
          </w:pPr>
          <w:hyperlink w:anchor="__RefHeading___Toc247542_2616395394">
            <w:r>
              <w:rPr>
                <w:webHidden/>
                <w:rStyle w:val="IndexLink"/>
              </w:rPr>
              <w:t>5</w:t>
            </w:r>
            <w:r>
              <w:rPr>
                <w:rStyle w:val="IndexLink"/>
                <w:rtl w:val="true"/>
              </w:rPr>
              <w:t xml:space="preserve">- </w:t>
            </w:r>
            <w:r>
              <w:rPr>
                <w:rStyle w:val="IndexLink"/>
                <w:rtl w:val="true"/>
              </w:rPr>
              <w:t>سروده‌های شاعران</w:t>
            </w:r>
            <w:r>
              <w:rPr>
                <w:rStyle w:val="IndexLink"/>
                <w:rtl w:val="true"/>
              </w:rPr>
              <w:tab/>
            </w:r>
            <w:r>
              <w:rPr>
                <w:rStyle w:val="IndexLink"/>
              </w:rPr>
              <w:t>73</w:t>
            </w:r>
          </w:hyperlink>
        </w:p>
        <w:p>
          <w:pPr>
            <w:pStyle w:val="Contents6"/>
            <w:tabs>
              <w:tab w:val="clear" w:pos="7609"/>
              <w:tab w:val="right" w:pos="9026" w:leader="dot"/>
            </w:tabs>
            <w:rPr/>
          </w:pPr>
          <w:hyperlink w:anchor="__RefHeading___Toc247544_2616395394">
            <w:r>
              <w:rPr>
                <w:webHidden/>
                <w:rStyle w:val="IndexLink"/>
                <w:rtl w:val="true"/>
              </w:rPr>
              <w:t>اشاره</w:t>
            </w:r>
            <w:r>
              <w:rPr>
                <w:rStyle w:val="IndexLink"/>
                <w:rtl w:val="true"/>
              </w:rPr>
              <w:tab/>
            </w:r>
            <w:r>
              <w:rPr>
                <w:rStyle w:val="IndexLink"/>
              </w:rPr>
              <w:t>73</w:t>
            </w:r>
          </w:hyperlink>
        </w:p>
        <w:p>
          <w:pPr>
            <w:pStyle w:val="Contents6"/>
            <w:tabs>
              <w:tab w:val="clear" w:pos="7609"/>
              <w:tab w:val="right" w:pos="9026" w:leader="dot"/>
            </w:tabs>
            <w:rPr/>
          </w:pPr>
          <w:hyperlink w:anchor="__RefHeading___Toc247546_2616395394">
            <w:r>
              <w:rPr>
                <w:webHidden/>
                <w:rStyle w:val="IndexLink"/>
                <w:rtl w:val="true"/>
              </w:rPr>
              <w:t>الف</w:t>
            </w:r>
            <w:r>
              <w:rPr>
                <w:rStyle w:val="IndexLink"/>
                <w:rtl w:val="true"/>
              </w:rPr>
              <w:t xml:space="preserve">: </w:t>
            </w:r>
            <w:r>
              <w:rPr>
                <w:rStyle w:val="IndexLink"/>
                <w:rtl w:val="true"/>
              </w:rPr>
              <w:t>شاعران صحابی</w:t>
            </w:r>
            <w:r>
              <w:rPr>
                <w:rStyle w:val="IndexLink"/>
                <w:rtl w:val="true"/>
              </w:rPr>
              <w:tab/>
            </w:r>
            <w:r>
              <w:rPr>
                <w:rStyle w:val="IndexLink"/>
              </w:rPr>
              <w:t>73</w:t>
            </w:r>
          </w:hyperlink>
        </w:p>
        <w:p>
          <w:pPr>
            <w:pStyle w:val="Contents6"/>
            <w:tabs>
              <w:tab w:val="clear" w:pos="7609"/>
              <w:tab w:val="right" w:pos="9026" w:leader="dot"/>
            </w:tabs>
            <w:rPr/>
          </w:pPr>
          <w:hyperlink w:anchor="__RefHeading___Toc247548_2616395394">
            <w:r>
              <w:rPr>
                <w:webHidden/>
                <w:rStyle w:val="IndexLink"/>
              </w:rPr>
              <w:t>1</w:t>
            </w:r>
            <w:r>
              <w:rPr>
                <w:rStyle w:val="IndexLink"/>
                <w:rtl w:val="true"/>
              </w:rPr>
              <w:t xml:space="preserve">- </w:t>
            </w:r>
            <w:r>
              <w:rPr>
                <w:rStyle w:val="IndexLink"/>
                <w:rtl w:val="true"/>
              </w:rPr>
              <w:t xml:space="preserve">خزیمة بن ثابت ذوالشهادتین </w:t>
            </w:r>
            <w:r>
              <w:rPr>
                <w:rStyle w:val="IndexLink"/>
                <w:rtl w:val="true"/>
              </w:rPr>
              <w:t>(</w:t>
            </w:r>
            <w:r>
              <w:rPr>
                <w:rStyle w:val="IndexLink"/>
              </w:rPr>
              <w:t>37</w:t>
            </w:r>
            <w:r>
              <w:rPr>
                <w:rStyle w:val="IndexLink"/>
                <w:rtl w:val="true"/>
              </w:rPr>
              <w:t xml:space="preserve"> </w:t>
            </w:r>
            <w:r>
              <w:rPr>
                <w:rStyle w:val="IndexLink"/>
                <w:rtl w:val="true"/>
              </w:rPr>
              <w:t>ق</w:t>
            </w:r>
            <w:r>
              <w:rPr>
                <w:rStyle w:val="IndexLink"/>
                <w:rtl w:val="true"/>
              </w:rPr>
              <w:t>):</w:t>
              <w:tab/>
            </w:r>
            <w:r>
              <w:rPr>
                <w:rStyle w:val="IndexLink"/>
              </w:rPr>
              <w:t>73</w:t>
            </w:r>
          </w:hyperlink>
        </w:p>
        <w:p>
          <w:pPr>
            <w:pStyle w:val="Contents6"/>
            <w:tabs>
              <w:tab w:val="clear" w:pos="7609"/>
              <w:tab w:val="right" w:pos="9026" w:leader="dot"/>
            </w:tabs>
            <w:rPr/>
          </w:pPr>
          <w:hyperlink w:anchor="__RefHeading___Toc247550_2616395394">
            <w:r>
              <w:rPr>
                <w:webHidden/>
                <w:rStyle w:val="IndexLink"/>
              </w:rPr>
              <w:t>2</w:t>
            </w:r>
            <w:r>
              <w:rPr>
                <w:rStyle w:val="IndexLink"/>
                <w:rtl w:val="true"/>
              </w:rPr>
              <w:t xml:space="preserve">- </w:t>
            </w:r>
            <w:r>
              <w:rPr>
                <w:rStyle w:val="IndexLink"/>
                <w:rtl w:val="true"/>
              </w:rPr>
              <w:t xml:space="preserve">زیاد بن لبید بن ثعلبه </w:t>
            </w:r>
            <w:r>
              <w:rPr>
                <w:rStyle w:val="IndexLink"/>
                <w:rtl w:val="true"/>
              </w:rPr>
              <w:t>(</w:t>
            </w:r>
            <w:r>
              <w:rPr>
                <w:rStyle w:val="IndexLink"/>
              </w:rPr>
              <w:t>41</w:t>
            </w:r>
            <w:r>
              <w:rPr>
                <w:rStyle w:val="IndexLink"/>
                <w:rtl w:val="true"/>
              </w:rPr>
              <w:t xml:space="preserve"> </w:t>
            </w:r>
            <w:r>
              <w:rPr>
                <w:rStyle w:val="IndexLink"/>
                <w:rtl w:val="true"/>
              </w:rPr>
              <w:t>ق</w:t>
            </w:r>
            <w:r>
              <w:rPr>
                <w:rStyle w:val="IndexLink"/>
                <w:rtl w:val="true"/>
              </w:rPr>
              <w:t>):</w:t>
              <w:tab/>
            </w:r>
            <w:r>
              <w:rPr>
                <w:rStyle w:val="IndexLink"/>
              </w:rPr>
              <w:t>75</w:t>
            </w:r>
          </w:hyperlink>
        </w:p>
        <w:p>
          <w:pPr>
            <w:pStyle w:val="Contents6"/>
            <w:tabs>
              <w:tab w:val="clear" w:pos="7609"/>
              <w:tab w:val="right" w:pos="9026" w:leader="dot"/>
            </w:tabs>
            <w:rPr/>
          </w:pPr>
          <w:hyperlink w:anchor="__RefHeading___Toc247552_2616395394">
            <w:r>
              <w:rPr>
                <w:webHidden/>
                <w:rStyle w:val="IndexLink"/>
              </w:rPr>
              <w:t>3</w:t>
            </w:r>
            <w:r>
              <w:rPr>
                <w:rStyle w:val="IndexLink"/>
                <w:rtl w:val="true"/>
              </w:rPr>
              <w:t xml:space="preserve">- </w:t>
            </w:r>
            <w:r>
              <w:rPr>
                <w:rStyle w:val="IndexLink"/>
                <w:rtl w:val="true"/>
              </w:rPr>
              <w:t>عبدالله بن المغیره بن الحارث بن عبدالمطلب</w:t>
            </w:r>
            <w:r>
              <w:rPr>
                <w:rStyle w:val="IndexLink"/>
                <w:rtl w:val="true"/>
              </w:rPr>
              <w:t>:</w:t>
              <w:tab/>
            </w:r>
            <w:r>
              <w:rPr>
                <w:rStyle w:val="IndexLink"/>
              </w:rPr>
              <w:t>76</w:t>
            </w:r>
          </w:hyperlink>
        </w:p>
        <w:p>
          <w:pPr>
            <w:pStyle w:val="Contents6"/>
            <w:tabs>
              <w:tab w:val="clear" w:pos="7609"/>
              <w:tab w:val="right" w:pos="9026" w:leader="dot"/>
            </w:tabs>
            <w:rPr/>
          </w:pPr>
          <w:hyperlink w:anchor="__RefHeading___Toc247554_2616395394">
            <w:r>
              <w:rPr>
                <w:webHidden/>
                <w:rStyle w:val="IndexLink"/>
              </w:rPr>
              <w:t>4</w:t>
            </w:r>
            <w:r>
              <w:rPr>
                <w:rStyle w:val="IndexLink"/>
                <w:rtl w:val="true"/>
              </w:rPr>
              <w:t xml:space="preserve">- </w:t>
            </w:r>
            <w:r>
              <w:rPr>
                <w:rStyle w:val="IndexLink"/>
                <w:rtl w:val="true"/>
              </w:rPr>
              <w:t xml:space="preserve">قیس بن سعد بن عبادة </w:t>
            </w:r>
            <w:r>
              <w:rPr>
                <w:rStyle w:val="IndexLink"/>
                <w:rtl w:val="true"/>
              </w:rPr>
              <w:t>(</w:t>
            </w:r>
            <w:r>
              <w:rPr>
                <w:rStyle w:val="IndexLink"/>
                <w:rtl w:val="true"/>
              </w:rPr>
              <w:t xml:space="preserve">ت </w:t>
            </w:r>
            <w:r>
              <w:rPr>
                <w:rStyle w:val="IndexLink"/>
              </w:rPr>
              <w:t>60</w:t>
            </w:r>
            <w:r>
              <w:rPr>
                <w:rStyle w:val="IndexLink"/>
                <w:rtl w:val="true"/>
              </w:rPr>
              <w:t xml:space="preserve"> </w:t>
            </w:r>
            <w:r>
              <w:rPr>
                <w:rStyle w:val="IndexLink"/>
                <w:rtl w:val="true"/>
              </w:rPr>
              <w:t>ق</w:t>
            </w:r>
            <w:r>
              <w:rPr>
                <w:rStyle w:val="IndexLink"/>
                <w:rtl w:val="true"/>
              </w:rPr>
              <w:t>)</w:t>
              <w:tab/>
            </w:r>
            <w:r>
              <w:rPr>
                <w:rStyle w:val="IndexLink"/>
              </w:rPr>
              <w:t>76</w:t>
            </w:r>
          </w:hyperlink>
        </w:p>
        <w:p>
          <w:pPr>
            <w:pStyle w:val="Contents6"/>
            <w:tabs>
              <w:tab w:val="clear" w:pos="7609"/>
              <w:tab w:val="right" w:pos="9026" w:leader="dot"/>
            </w:tabs>
            <w:rPr/>
          </w:pPr>
          <w:hyperlink w:anchor="__RefHeading___Toc247556_2616395394">
            <w:r>
              <w:rPr>
                <w:webHidden/>
                <w:rStyle w:val="IndexLink"/>
              </w:rPr>
              <w:t>5</w:t>
            </w:r>
            <w:r>
              <w:rPr>
                <w:rStyle w:val="IndexLink"/>
                <w:rtl w:val="true"/>
              </w:rPr>
              <w:t xml:space="preserve">- </w:t>
            </w:r>
            <w:r>
              <w:rPr>
                <w:rStyle w:val="IndexLink"/>
                <w:rtl w:val="true"/>
              </w:rPr>
              <w:t xml:space="preserve">ابوالهیثم مالک بن التّیهان </w:t>
            </w:r>
            <w:r>
              <w:rPr>
                <w:rStyle w:val="IndexLink"/>
                <w:rtl w:val="true"/>
              </w:rPr>
              <w:t>(</w:t>
            </w:r>
            <w:r>
              <w:rPr>
                <w:rStyle w:val="IndexLink"/>
                <w:rtl w:val="true"/>
              </w:rPr>
              <w:t xml:space="preserve">ت </w:t>
            </w:r>
            <w:r>
              <w:rPr>
                <w:rStyle w:val="IndexLink"/>
                <w:rtl w:val="true"/>
              </w:rPr>
              <w:t xml:space="preserve">- </w:t>
            </w:r>
            <w:r>
              <w:rPr>
                <w:rStyle w:val="IndexLink"/>
              </w:rPr>
              <w:t>37</w:t>
            </w:r>
            <w:r>
              <w:rPr>
                <w:rStyle w:val="IndexLink"/>
                <w:rtl w:val="true"/>
              </w:rPr>
              <w:t xml:space="preserve"> </w:t>
            </w:r>
            <w:r>
              <w:rPr>
                <w:rStyle w:val="IndexLink"/>
                <w:rtl w:val="true"/>
              </w:rPr>
              <w:t>ق</w:t>
            </w:r>
            <w:r>
              <w:rPr>
                <w:rStyle w:val="IndexLink"/>
                <w:rtl w:val="true"/>
              </w:rPr>
              <w:t>)</w:t>
              <w:tab/>
            </w:r>
            <w:r>
              <w:rPr>
                <w:rStyle w:val="IndexLink"/>
              </w:rPr>
              <w:t>78</w:t>
            </w:r>
          </w:hyperlink>
        </w:p>
        <w:p>
          <w:pPr>
            <w:pStyle w:val="Contents6"/>
            <w:tabs>
              <w:tab w:val="clear" w:pos="7609"/>
              <w:tab w:val="right" w:pos="9026" w:leader="dot"/>
            </w:tabs>
            <w:rPr/>
          </w:pPr>
          <w:hyperlink w:anchor="__RefHeading___Toc247558_2616395394">
            <w:r>
              <w:rPr>
                <w:webHidden/>
                <w:rStyle w:val="IndexLink"/>
              </w:rPr>
              <w:t>6</w:t>
            </w:r>
            <w:r>
              <w:rPr>
                <w:rStyle w:val="IndexLink"/>
                <w:rtl w:val="true"/>
              </w:rPr>
              <w:t xml:space="preserve">- </w:t>
            </w:r>
            <w:r>
              <w:rPr>
                <w:rStyle w:val="IndexLink"/>
                <w:rtl w:val="true"/>
              </w:rPr>
              <w:t>المغیرة بن الحارث بن عبدالمطلب</w:t>
            </w:r>
            <w:r>
              <w:rPr>
                <w:rStyle w:val="IndexLink"/>
                <w:rtl w:val="true"/>
              </w:rPr>
              <w:t>:</w:t>
              <w:tab/>
            </w:r>
            <w:r>
              <w:rPr>
                <w:rStyle w:val="IndexLink"/>
              </w:rPr>
              <w:t>79</w:t>
            </w:r>
          </w:hyperlink>
        </w:p>
        <w:p>
          <w:pPr>
            <w:pStyle w:val="Contents6"/>
            <w:tabs>
              <w:tab w:val="clear" w:pos="7609"/>
              <w:tab w:val="right" w:pos="9026" w:leader="dot"/>
            </w:tabs>
            <w:rPr/>
          </w:pPr>
          <w:hyperlink w:anchor="__RefHeading___Toc247560_2616395394">
            <w:r>
              <w:rPr>
                <w:webHidden/>
                <w:rStyle w:val="IndexLink"/>
              </w:rPr>
              <w:t>7</w:t>
            </w:r>
            <w:r>
              <w:rPr>
                <w:rStyle w:val="IndexLink"/>
                <w:rtl w:val="true"/>
              </w:rPr>
              <w:t xml:space="preserve">- </w:t>
            </w:r>
            <w:r>
              <w:rPr>
                <w:rStyle w:val="IndexLink"/>
                <w:rtl w:val="true"/>
              </w:rPr>
              <w:t>النعمان بن عجلان بن النعمان بن عامر</w:t>
            </w:r>
            <w:r>
              <w:rPr>
                <w:rStyle w:val="IndexLink"/>
                <w:rtl w:val="true"/>
              </w:rPr>
              <w:t>:</w:t>
              <w:tab/>
            </w:r>
            <w:r>
              <w:rPr>
                <w:rStyle w:val="IndexLink"/>
              </w:rPr>
              <w:t>79</w:t>
            </w:r>
          </w:hyperlink>
        </w:p>
        <w:p>
          <w:pPr>
            <w:pStyle w:val="Contents6"/>
            <w:tabs>
              <w:tab w:val="clear" w:pos="7609"/>
              <w:tab w:val="right" w:pos="9026" w:leader="dot"/>
            </w:tabs>
            <w:rPr/>
          </w:pPr>
          <w:hyperlink w:anchor="__RefHeading___Toc247562_2616395394">
            <w:r>
              <w:rPr>
                <w:webHidden/>
                <w:rStyle w:val="IndexLink"/>
              </w:rPr>
              <w:t>8</w:t>
            </w:r>
            <w:r>
              <w:rPr>
                <w:rStyle w:val="IndexLink"/>
                <w:rtl w:val="true"/>
              </w:rPr>
              <w:t xml:space="preserve">- </w:t>
            </w:r>
            <w:r>
              <w:rPr>
                <w:rStyle w:val="IndexLink"/>
                <w:rtl w:val="true"/>
              </w:rPr>
              <w:t xml:space="preserve">عبدالله بن بدیل بن ورقاء </w:t>
            </w:r>
            <w:r>
              <w:rPr>
                <w:rStyle w:val="IndexLink"/>
                <w:rtl w:val="true"/>
              </w:rPr>
              <w:t>(</w:t>
            </w:r>
            <w:r>
              <w:rPr>
                <w:rStyle w:val="IndexLink"/>
                <w:rtl w:val="true"/>
              </w:rPr>
              <w:t xml:space="preserve">ت </w:t>
            </w:r>
            <w:r>
              <w:rPr>
                <w:rStyle w:val="IndexLink"/>
                <w:rtl w:val="true"/>
              </w:rPr>
              <w:t xml:space="preserve">- </w:t>
            </w:r>
            <w:r>
              <w:rPr>
                <w:rStyle w:val="IndexLink"/>
              </w:rPr>
              <w:t>37</w:t>
            </w:r>
            <w:r>
              <w:rPr>
                <w:rStyle w:val="IndexLink"/>
                <w:rtl w:val="true"/>
              </w:rPr>
              <w:t xml:space="preserve"> </w:t>
            </w:r>
            <w:r>
              <w:rPr>
                <w:rStyle w:val="IndexLink"/>
                <w:rtl w:val="true"/>
              </w:rPr>
              <w:t>ق</w:t>
            </w:r>
            <w:r>
              <w:rPr>
                <w:rStyle w:val="IndexLink"/>
                <w:rtl w:val="true"/>
              </w:rPr>
              <w:t>):</w:t>
              <w:tab/>
            </w:r>
            <w:r>
              <w:rPr>
                <w:rStyle w:val="IndexLink"/>
              </w:rPr>
              <w:t>80</w:t>
            </w:r>
          </w:hyperlink>
        </w:p>
        <w:p>
          <w:pPr>
            <w:pStyle w:val="Contents6"/>
            <w:tabs>
              <w:tab w:val="clear" w:pos="7609"/>
              <w:tab w:val="right" w:pos="9026" w:leader="dot"/>
            </w:tabs>
            <w:rPr/>
          </w:pPr>
          <w:hyperlink w:anchor="__RefHeading___Toc247564_2616395394">
            <w:r>
              <w:rPr>
                <w:webHidden/>
                <w:rStyle w:val="IndexLink"/>
              </w:rPr>
              <w:t>9</w:t>
            </w:r>
            <w:r>
              <w:rPr>
                <w:rStyle w:val="IndexLink"/>
                <w:rtl w:val="true"/>
              </w:rPr>
              <w:t xml:space="preserve">- </w:t>
            </w:r>
            <w:r>
              <w:rPr>
                <w:rStyle w:val="IndexLink"/>
                <w:rtl w:val="true"/>
              </w:rPr>
              <w:t>عبدالرحمان بن الحنبل بن مالک</w:t>
            </w:r>
            <w:r>
              <w:rPr>
                <w:rStyle w:val="IndexLink"/>
                <w:rtl w:val="true"/>
              </w:rPr>
              <w:t>:</w:t>
              <w:tab/>
            </w:r>
            <w:r>
              <w:rPr>
                <w:rStyle w:val="IndexLink"/>
              </w:rPr>
              <w:t>81</w:t>
            </w:r>
          </w:hyperlink>
        </w:p>
        <w:p>
          <w:pPr>
            <w:pStyle w:val="Contents6"/>
            <w:tabs>
              <w:tab w:val="clear" w:pos="7609"/>
              <w:tab w:val="right" w:pos="9026" w:leader="dot"/>
            </w:tabs>
            <w:rPr/>
          </w:pPr>
          <w:hyperlink w:anchor="__RefHeading___Toc247566_2616395394">
            <w:r>
              <w:rPr>
                <w:webHidden/>
                <w:rStyle w:val="IndexLink"/>
              </w:rPr>
              <w:t>10</w:t>
            </w:r>
            <w:r>
              <w:rPr>
                <w:rStyle w:val="IndexLink"/>
                <w:rtl w:val="true"/>
              </w:rPr>
              <w:t xml:space="preserve">- </w:t>
            </w:r>
            <w:r>
              <w:rPr>
                <w:rStyle w:val="IndexLink"/>
                <w:rtl w:val="true"/>
              </w:rPr>
              <w:t xml:space="preserve">جریر بن عبدالله بن جابر </w:t>
            </w:r>
            <w:r>
              <w:rPr>
                <w:rStyle w:val="IndexLink"/>
                <w:rtl w:val="true"/>
              </w:rPr>
              <w:t>(</w:t>
            </w:r>
            <w:r>
              <w:rPr>
                <w:rStyle w:val="IndexLink"/>
                <w:rtl w:val="true"/>
              </w:rPr>
              <w:t xml:space="preserve">ت – </w:t>
            </w:r>
            <w:r>
              <w:rPr>
                <w:rStyle w:val="IndexLink"/>
              </w:rPr>
              <w:t>51</w:t>
            </w:r>
            <w:r>
              <w:rPr>
                <w:rStyle w:val="IndexLink"/>
                <w:rtl w:val="true"/>
              </w:rPr>
              <w:t xml:space="preserve"> </w:t>
            </w:r>
            <w:r>
              <w:rPr>
                <w:rStyle w:val="IndexLink"/>
                <w:rtl w:val="true"/>
              </w:rPr>
              <w:t>ق</w:t>
            </w:r>
            <w:r>
              <w:rPr>
                <w:rStyle w:val="IndexLink"/>
                <w:rtl w:val="true"/>
              </w:rPr>
              <w:t>):</w:t>
              <w:tab/>
            </w:r>
            <w:r>
              <w:rPr>
                <w:rStyle w:val="IndexLink"/>
              </w:rPr>
              <w:t>82</w:t>
            </w:r>
          </w:hyperlink>
        </w:p>
        <w:p>
          <w:pPr>
            <w:pStyle w:val="Contents6"/>
            <w:tabs>
              <w:tab w:val="clear" w:pos="7609"/>
              <w:tab w:val="right" w:pos="9026" w:leader="dot"/>
            </w:tabs>
            <w:rPr/>
          </w:pPr>
          <w:hyperlink w:anchor="__RefHeading___Toc247568_2616395394">
            <w:r>
              <w:rPr>
                <w:webHidden/>
                <w:rStyle w:val="IndexLink"/>
              </w:rPr>
              <w:t>11</w:t>
            </w:r>
            <w:r>
              <w:rPr>
                <w:rStyle w:val="IndexLink"/>
                <w:rtl w:val="true"/>
              </w:rPr>
              <w:t xml:space="preserve">- </w:t>
            </w:r>
            <w:r>
              <w:rPr>
                <w:rStyle w:val="IndexLink"/>
                <w:rtl w:val="true"/>
              </w:rPr>
              <w:t>عمرو بن العاص بن واثل</w:t>
            </w:r>
            <w:r>
              <w:rPr>
                <w:rStyle w:val="IndexLink"/>
                <w:rtl w:val="true"/>
              </w:rPr>
              <w:t>:</w:t>
              <w:tab/>
            </w:r>
            <w:r>
              <w:rPr>
                <w:rStyle w:val="IndexLink"/>
              </w:rPr>
              <w:t>84</w:t>
            </w:r>
          </w:hyperlink>
        </w:p>
        <w:p>
          <w:pPr>
            <w:pStyle w:val="Contents6"/>
            <w:tabs>
              <w:tab w:val="clear" w:pos="7609"/>
              <w:tab w:val="right" w:pos="9026" w:leader="dot"/>
            </w:tabs>
            <w:rPr/>
          </w:pPr>
          <w:hyperlink w:anchor="__RefHeading___Toc247570_2616395394">
            <w:r>
              <w:rPr>
                <w:webHidden/>
                <w:rStyle w:val="IndexLink"/>
              </w:rPr>
              <w:t>12</w:t>
            </w:r>
            <w:r>
              <w:rPr>
                <w:rStyle w:val="IndexLink"/>
                <w:rtl w:val="true"/>
              </w:rPr>
              <w:t xml:space="preserve">- </w:t>
            </w:r>
            <w:r>
              <w:rPr>
                <w:rStyle w:val="IndexLink"/>
                <w:rtl w:val="true"/>
              </w:rPr>
              <w:t xml:space="preserve">الاشعث بن قیس بن معدی کرب </w:t>
            </w:r>
            <w:r>
              <w:rPr>
                <w:rStyle w:val="IndexLink"/>
                <w:rtl w:val="true"/>
              </w:rPr>
              <w:t>(</w:t>
            </w:r>
            <w:r>
              <w:rPr>
                <w:rStyle w:val="IndexLink"/>
                <w:rtl w:val="true"/>
              </w:rPr>
              <w:t xml:space="preserve">ت </w:t>
            </w:r>
            <w:r>
              <w:rPr>
                <w:rStyle w:val="IndexLink"/>
                <w:rtl w:val="true"/>
              </w:rPr>
              <w:t xml:space="preserve">- </w:t>
            </w:r>
            <w:r>
              <w:rPr>
                <w:rStyle w:val="IndexLink"/>
              </w:rPr>
              <w:t>40</w:t>
            </w:r>
            <w:r>
              <w:rPr>
                <w:rStyle w:val="IndexLink"/>
                <w:rtl w:val="true"/>
              </w:rPr>
              <w:t xml:space="preserve"> </w:t>
            </w:r>
            <w:r>
              <w:rPr>
                <w:rStyle w:val="IndexLink"/>
                <w:rtl w:val="true"/>
              </w:rPr>
              <w:t>ق</w:t>
            </w:r>
            <w:r>
              <w:rPr>
                <w:rStyle w:val="IndexLink"/>
                <w:rtl w:val="true"/>
              </w:rPr>
              <w:t>)</w:t>
              <w:tab/>
            </w:r>
            <w:r>
              <w:rPr>
                <w:rStyle w:val="IndexLink"/>
              </w:rPr>
              <w:t>85</w:t>
            </w:r>
          </w:hyperlink>
        </w:p>
        <w:p>
          <w:pPr>
            <w:pStyle w:val="Contents6"/>
            <w:tabs>
              <w:tab w:val="clear" w:pos="7609"/>
              <w:tab w:val="right" w:pos="9026" w:leader="dot"/>
            </w:tabs>
            <w:rPr/>
          </w:pPr>
          <w:hyperlink w:anchor="__RefHeading___Toc247572_2616395394">
            <w:r>
              <w:rPr>
                <w:webHidden/>
                <w:rStyle w:val="IndexLink"/>
              </w:rPr>
              <w:t>13</w:t>
            </w:r>
            <w:r>
              <w:rPr>
                <w:rStyle w:val="IndexLink"/>
                <w:rtl w:val="true"/>
              </w:rPr>
              <w:t xml:space="preserve">- </w:t>
            </w:r>
            <w:r>
              <w:rPr>
                <w:rStyle w:val="IndexLink"/>
                <w:rtl w:val="true"/>
              </w:rPr>
              <w:t xml:space="preserve">حسان بن ثابت بن المنذر </w:t>
            </w:r>
            <w:r>
              <w:rPr>
                <w:rStyle w:val="IndexLink"/>
                <w:rtl w:val="true"/>
              </w:rPr>
              <w:t>(</w:t>
            </w:r>
            <w:r>
              <w:rPr>
                <w:rStyle w:val="IndexLink"/>
                <w:rtl w:val="true"/>
              </w:rPr>
              <w:t xml:space="preserve">ت </w:t>
            </w:r>
            <w:r>
              <w:rPr>
                <w:rStyle w:val="IndexLink"/>
                <w:rtl w:val="true"/>
              </w:rPr>
              <w:t xml:space="preserve">- </w:t>
            </w:r>
            <w:r>
              <w:rPr>
                <w:rStyle w:val="IndexLink"/>
              </w:rPr>
              <w:t>54</w:t>
            </w:r>
            <w:r>
              <w:rPr>
                <w:rStyle w:val="IndexLink"/>
                <w:rtl w:val="true"/>
              </w:rPr>
              <w:t xml:space="preserve"> </w:t>
            </w:r>
            <w:r>
              <w:rPr>
                <w:rStyle w:val="IndexLink"/>
                <w:rtl w:val="true"/>
              </w:rPr>
              <w:t>ق</w:t>
            </w:r>
            <w:r>
              <w:rPr>
                <w:rStyle w:val="IndexLink"/>
                <w:rtl w:val="true"/>
              </w:rPr>
              <w:t>):</w:t>
              <w:tab/>
            </w:r>
            <w:r>
              <w:rPr>
                <w:rStyle w:val="IndexLink"/>
              </w:rPr>
              <w:t>86</w:t>
            </w:r>
          </w:hyperlink>
        </w:p>
        <w:p>
          <w:pPr>
            <w:pStyle w:val="Contents6"/>
            <w:tabs>
              <w:tab w:val="clear" w:pos="7609"/>
              <w:tab w:val="right" w:pos="9026" w:leader="dot"/>
            </w:tabs>
            <w:rPr/>
          </w:pPr>
          <w:hyperlink w:anchor="__RefHeading___Toc247574_2616395394">
            <w:r>
              <w:rPr>
                <w:webHidden/>
                <w:rStyle w:val="IndexLink"/>
              </w:rPr>
              <w:t>14</w:t>
            </w:r>
            <w:r>
              <w:rPr>
                <w:rStyle w:val="IndexLink"/>
                <w:rtl w:val="true"/>
              </w:rPr>
              <w:t xml:space="preserve">- </w:t>
            </w:r>
            <w:r>
              <w:rPr>
                <w:rStyle w:val="IndexLink"/>
                <w:rtl w:val="true"/>
              </w:rPr>
              <w:t xml:space="preserve">حجر بن عدی بن بجیله </w:t>
            </w:r>
            <w:r>
              <w:rPr>
                <w:rStyle w:val="IndexLink"/>
                <w:rtl w:val="true"/>
              </w:rPr>
              <w:t>(</w:t>
            </w:r>
            <w:r>
              <w:rPr>
                <w:rStyle w:val="IndexLink"/>
                <w:rtl w:val="true"/>
              </w:rPr>
              <w:t xml:space="preserve">ت </w:t>
            </w:r>
            <w:r>
              <w:rPr>
                <w:rStyle w:val="IndexLink"/>
                <w:rtl w:val="true"/>
              </w:rPr>
              <w:t xml:space="preserve">- </w:t>
            </w:r>
            <w:r>
              <w:rPr>
                <w:rStyle w:val="IndexLink"/>
              </w:rPr>
              <w:t>51</w:t>
            </w:r>
            <w:r>
              <w:rPr>
                <w:rStyle w:val="IndexLink"/>
                <w:rtl w:val="true"/>
              </w:rPr>
              <w:t xml:space="preserve"> </w:t>
            </w:r>
            <w:r>
              <w:rPr>
                <w:rStyle w:val="IndexLink"/>
                <w:rtl w:val="true"/>
              </w:rPr>
              <w:t>ق</w:t>
            </w:r>
            <w:r>
              <w:rPr>
                <w:rStyle w:val="IndexLink"/>
                <w:rtl w:val="true"/>
              </w:rPr>
              <w:t>):</w:t>
              <w:tab/>
            </w:r>
            <w:r>
              <w:rPr>
                <w:rStyle w:val="IndexLink"/>
              </w:rPr>
              <w:t>88</w:t>
            </w:r>
          </w:hyperlink>
        </w:p>
        <w:p>
          <w:pPr>
            <w:pStyle w:val="Contents6"/>
            <w:tabs>
              <w:tab w:val="clear" w:pos="7609"/>
              <w:tab w:val="right" w:pos="9026" w:leader="dot"/>
            </w:tabs>
            <w:rPr/>
          </w:pPr>
          <w:hyperlink w:anchor="__RefHeading___Toc247576_2616395394">
            <w:r>
              <w:rPr>
                <w:webHidden/>
                <w:rStyle w:val="IndexLink"/>
                <w:rtl w:val="true"/>
              </w:rPr>
              <w:t xml:space="preserve">ب </w:t>
            </w:r>
            <w:r>
              <w:rPr>
                <w:rStyle w:val="IndexLink"/>
                <w:rtl w:val="true"/>
              </w:rPr>
              <w:t xml:space="preserve">- </w:t>
            </w:r>
            <w:r>
              <w:rPr>
                <w:rStyle w:val="IndexLink"/>
                <w:rtl w:val="true"/>
              </w:rPr>
              <w:t>شعراء تابعین</w:t>
            </w:r>
            <w:r>
              <w:rPr>
                <w:rStyle w:val="IndexLink"/>
                <w:rtl w:val="true"/>
              </w:rPr>
              <w:tab/>
            </w:r>
            <w:r>
              <w:rPr>
                <w:rStyle w:val="IndexLink"/>
              </w:rPr>
              <w:t>89</w:t>
            </w:r>
          </w:hyperlink>
        </w:p>
        <w:p>
          <w:pPr>
            <w:pStyle w:val="Contents6"/>
            <w:tabs>
              <w:tab w:val="clear" w:pos="7609"/>
              <w:tab w:val="right" w:pos="9026" w:leader="dot"/>
            </w:tabs>
            <w:rPr/>
          </w:pPr>
          <w:hyperlink w:anchor="__RefHeading___Toc247578_2616395394">
            <w:r>
              <w:rPr>
                <w:webHidden/>
                <w:rStyle w:val="IndexLink"/>
                <w:rtl w:val="true"/>
              </w:rPr>
              <w:t>اشاره</w:t>
            </w:r>
            <w:r>
              <w:rPr>
                <w:rStyle w:val="IndexLink"/>
                <w:rtl w:val="true"/>
              </w:rPr>
              <w:tab/>
            </w:r>
            <w:r>
              <w:rPr>
                <w:rStyle w:val="IndexLink"/>
              </w:rPr>
              <w:t>89</w:t>
            </w:r>
          </w:hyperlink>
        </w:p>
        <w:p>
          <w:pPr>
            <w:pStyle w:val="Contents6"/>
            <w:tabs>
              <w:tab w:val="clear" w:pos="7609"/>
              <w:tab w:val="right" w:pos="9026" w:leader="dot"/>
            </w:tabs>
            <w:rPr/>
          </w:pPr>
          <w:hyperlink w:anchor="__RefHeading___Toc247580_2616395394">
            <w:r>
              <w:rPr>
                <w:webHidden/>
                <w:rStyle w:val="IndexLink"/>
              </w:rPr>
              <w:t>1</w:t>
            </w:r>
            <w:r>
              <w:rPr>
                <w:rStyle w:val="IndexLink"/>
                <w:rtl w:val="true"/>
              </w:rPr>
              <w:t xml:space="preserve"> - </w:t>
            </w:r>
            <w:r>
              <w:rPr>
                <w:rStyle w:val="IndexLink"/>
                <w:rtl w:val="true"/>
              </w:rPr>
              <w:t xml:space="preserve">فضل بن عباس بن ربیعه </w:t>
            </w:r>
            <w:r>
              <w:rPr>
                <w:rStyle w:val="IndexLink"/>
                <w:rtl w:val="true"/>
              </w:rPr>
              <w:t>(</w:t>
            </w:r>
            <w:r>
              <w:rPr>
                <w:rStyle w:val="IndexLink"/>
                <w:rtl w:val="true"/>
              </w:rPr>
              <w:t xml:space="preserve">ت </w:t>
            </w:r>
            <w:r>
              <w:rPr>
                <w:rStyle w:val="IndexLink"/>
              </w:rPr>
              <w:t>63</w:t>
            </w:r>
            <w:r>
              <w:rPr>
                <w:rStyle w:val="IndexLink"/>
                <w:rtl w:val="true"/>
              </w:rPr>
              <w:t xml:space="preserve"> </w:t>
            </w:r>
            <w:r>
              <w:rPr>
                <w:rStyle w:val="IndexLink"/>
                <w:rtl w:val="true"/>
              </w:rPr>
              <w:t>ق</w:t>
            </w:r>
            <w:r>
              <w:rPr>
                <w:rStyle w:val="IndexLink"/>
                <w:rtl w:val="true"/>
              </w:rPr>
              <w:t>).</w:t>
              <w:tab/>
            </w:r>
            <w:r>
              <w:rPr>
                <w:rStyle w:val="IndexLink"/>
              </w:rPr>
              <w:t>89</w:t>
            </w:r>
          </w:hyperlink>
        </w:p>
        <w:p>
          <w:pPr>
            <w:pStyle w:val="Contents6"/>
            <w:tabs>
              <w:tab w:val="clear" w:pos="7609"/>
              <w:tab w:val="right" w:pos="9026" w:leader="dot"/>
            </w:tabs>
            <w:rPr/>
          </w:pPr>
          <w:hyperlink w:anchor="__RefHeading___Toc247582_2616395394">
            <w:r>
              <w:rPr>
                <w:webHidden/>
                <w:rStyle w:val="IndexLink"/>
              </w:rPr>
              <w:t>2</w:t>
            </w:r>
            <w:r>
              <w:rPr>
                <w:rStyle w:val="IndexLink"/>
                <w:rtl w:val="true"/>
              </w:rPr>
              <w:t xml:space="preserve"> - </w:t>
            </w:r>
            <w:r>
              <w:rPr>
                <w:rStyle w:val="IndexLink"/>
                <w:rtl w:val="true"/>
              </w:rPr>
              <w:t xml:space="preserve">سعید بن قیس بن زید </w:t>
            </w:r>
            <w:r>
              <w:rPr>
                <w:rStyle w:val="IndexLink"/>
                <w:rtl w:val="true"/>
              </w:rPr>
              <w:t>(</w:t>
            </w:r>
            <w:r>
              <w:rPr>
                <w:rStyle w:val="IndexLink"/>
                <w:rtl w:val="true"/>
              </w:rPr>
              <w:t xml:space="preserve">ت </w:t>
            </w:r>
            <w:r>
              <w:rPr>
                <w:rStyle w:val="IndexLink"/>
                <w:rtl w:val="true"/>
              </w:rPr>
              <w:t xml:space="preserve">- </w:t>
            </w:r>
            <w:r>
              <w:rPr>
                <w:rStyle w:val="IndexLink"/>
              </w:rPr>
              <w:t>50</w:t>
            </w:r>
            <w:r>
              <w:rPr>
                <w:rStyle w:val="IndexLink"/>
                <w:rtl w:val="true"/>
              </w:rPr>
              <w:t xml:space="preserve"> </w:t>
            </w:r>
            <w:r>
              <w:rPr>
                <w:rStyle w:val="IndexLink"/>
                <w:rtl w:val="true"/>
              </w:rPr>
              <w:t>ق</w:t>
            </w:r>
            <w:r>
              <w:rPr>
                <w:rStyle w:val="IndexLink"/>
                <w:rtl w:val="true"/>
              </w:rPr>
              <w:t>).:</w:t>
              <w:tab/>
            </w:r>
            <w:r>
              <w:rPr>
                <w:rStyle w:val="IndexLink"/>
              </w:rPr>
              <w:t>90</w:t>
            </w:r>
          </w:hyperlink>
        </w:p>
        <w:p>
          <w:pPr>
            <w:pStyle w:val="Contents6"/>
            <w:tabs>
              <w:tab w:val="clear" w:pos="7609"/>
              <w:tab w:val="right" w:pos="9026" w:leader="dot"/>
            </w:tabs>
            <w:rPr/>
          </w:pPr>
          <w:hyperlink w:anchor="__RefHeading___Toc247584_2616395394">
            <w:r>
              <w:rPr>
                <w:webHidden/>
                <w:rStyle w:val="IndexLink"/>
              </w:rPr>
              <w:t>3</w:t>
            </w:r>
            <w:r>
              <w:rPr>
                <w:rStyle w:val="IndexLink"/>
                <w:rtl w:val="true"/>
              </w:rPr>
              <w:t xml:space="preserve"> - </w:t>
            </w:r>
            <w:r>
              <w:rPr>
                <w:rStyle w:val="IndexLink"/>
                <w:rtl w:val="true"/>
              </w:rPr>
              <w:t xml:space="preserve">ابوالاسود ظالم بن عمرو بن سفیان الدّؤلی </w:t>
            </w:r>
            <w:r>
              <w:rPr>
                <w:rStyle w:val="IndexLink"/>
                <w:rtl w:val="true"/>
              </w:rPr>
              <w:t>(</w:t>
            </w:r>
            <w:r>
              <w:rPr>
                <w:rStyle w:val="IndexLink"/>
                <w:rtl w:val="true"/>
              </w:rPr>
              <w:t xml:space="preserve">ت </w:t>
            </w:r>
            <w:r>
              <w:rPr>
                <w:rStyle w:val="IndexLink"/>
                <w:rtl w:val="true"/>
              </w:rPr>
              <w:t xml:space="preserve">- </w:t>
            </w:r>
            <w:r>
              <w:rPr>
                <w:rStyle w:val="IndexLink"/>
              </w:rPr>
              <w:t>69</w:t>
            </w:r>
            <w:r>
              <w:rPr>
                <w:rStyle w:val="IndexLink"/>
                <w:rtl w:val="true"/>
              </w:rPr>
              <w:t xml:space="preserve"> </w:t>
            </w:r>
            <w:r>
              <w:rPr>
                <w:rStyle w:val="IndexLink"/>
                <w:rtl w:val="true"/>
              </w:rPr>
              <w:t>ق</w:t>
            </w:r>
            <w:r>
              <w:rPr>
                <w:rStyle w:val="IndexLink"/>
                <w:rtl w:val="true"/>
              </w:rPr>
              <w:t>).:</w:t>
              <w:tab/>
            </w:r>
            <w:r>
              <w:rPr>
                <w:rStyle w:val="IndexLink"/>
              </w:rPr>
              <w:t>90</w:t>
            </w:r>
          </w:hyperlink>
        </w:p>
        <w:p>
          <w:pPr>
            <w:pStyle w:val="Contents4"/>
            <w:tabs>
              <w:tab w:val="clear" w:pos="8176"/>
              <w:tab w:val="right" w:pos="9026" w:leader="dot"/>
            </w:tabs>
            <w:rPr/>
          </w:pPr>
          <w:hyperlink w:anchor="__RefHeading___Toc247586_2616395394">
            <w:r>
              <w:rPr>
                <w:webHidden/>
                <w:rStyle w:val="IndexLink"/>
                <w:rtl w:val="true"/>
              </w:rPr>
              <w:t>دلالت حادثه غدیر بر جانشینی از دیدگاه اهل سنت</w:t>
            </w:r>
            <w:r>
              <w:rPr>
                <w:rStyle w:val="IndexLink"/>
                <w:rtl w:val="true"/>
              </w:rPr>
              <w:tab/>
            </w:r>
            <w:r>
              <w:rPr>
                <w:rStyle w:val="IndexLink"/>
              </w:rPr>
              <w:t>92</w:t>
            </w:r>
          </w:hyperlink>
        </w:p>
        <w:p>
          <w:pPr>
            <w:pStyle w:val="Contents3"/>
            <w:tabs>
              <w:tab w:val="clear" w:pos="8459"/>
              <w:tab w:val="right" w:pos="9026" w:leader="dot"/>
            </w:tabs>
            <w:rPr/>
          </w:pPr>
          <w:hyperlink w:anchor="__RefHeading___Toc247588_2616395394">
            <w:r>
              <w:rPr>
                <w:webHidden/>
                <w:rStyle w:val="IndexLink"/>
                <w:rtl w:val="true"/>
              </w:rPr>
              <w:t xml:space="preserve">فصل دوّم </w:t>
            </w:r>
            <w:r>
              <w:rPr>
                <w:rStyle w:val="IndexLink"/>
                <w:rtl w:val="true"/>
              </w:rPr>
              <w:t>:</w:t>
            </w:r>
            <w:r>
              <w:rPr>
                <w:rStyle w:val="IndexLink"/>
                <w:rtl w:val="true"/>
              </w:rPr>
              <w:t>شبهات ادبی</w:t>
            </w:r>
            <w:r>
              <w:rPr>
                <w:rStyle w:val="IndexLink"/>
                <w:rtl w:val="true"/>
              </w:rPr>
              <w:tab/>
            </w:r>
            <w:r>
              <w:rPr>
                <w:rStyle w:val="IndexLink"/>
              </w:rPr>
              <w:t>97</w:t>
            </w:r>
          </w:hyperlink>
        </w:p>
        <w:p>
          <w:pPr>
            <w:pStyle w:val="Contents4"/>
            <w:tabs>
              <w:tab w:val="clear" w:pos="8176"/>
              <w:tab w:val="right" w:pos="9026" w:leader="dot"/>
            </w:tabs>
            <w:rPr/>
          </w:pPr>
          <w:hyperlink w:anchor="__RefHeading___Toc247590_2616395394">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247592_2616395394">
            <w:r>
              <w:rPr>
                <w:webHidden/>
                <w:rStyle w:val="IndexLink"/>
                <w:rtl w:val="true"/>
              </w:rPr>
              <w:t>شبهات ادبی</w:t>
            </w:r>
            <w:r>
              <w:rPr>
                <w:rStyle w:val="IndexLink"/>
                <w:rtl w:val="true"/>
              </w:rPr>
              <w:tab/>
            </w:r>
            <w:r>
              <w:rPr>
                <w:rStyle w:val="IndexLink"/>
              </w:rPr>
              <w:t>98</w:t>
            </w:r>
          </w:hyperlink>
        </w:p>
        <w:p>
          <w:pPr>
            <w:pStyle w:val="Contents5"/>
            <w:tabs>
              <w:tab w:val="clear" w:pos="7892"/>
              <w:tab w:val="right" w:pos="9026" w:leader="dot"/>
            </w:tabs>
            <w:rPr/>
          </w:pPr>
          <w:hyperlink w:anchor="__RefHeading___Toc247594_2616395394">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247596_2616395394">
            <w:r>
              <w:rPr>
                <w:webHidden/>
                <w:rStyle w:val="IndexLink"/>
              </w:rPr>
              <w:t>1</w:t>
            </w:r>
            <w:r>
              <w:rPr>
                <w:rStyle w:val="IndexLink"/>
                <w:rtl w:val="true"/>
              </w:rPr>
              <w:t xml:space="preserve"> - </w:t>
            </w:r>
            <w:r>
              <w:rPr>
                <w:rStyle w:val="IndexLink"/>
                <w:rtl w:val="true"/>
              </w:rPr>
              <w:t>مولا به معنای اولی نیست</w:t>
            </w:r>
            <w:r>
              <w:rPr>
                <w:rStyle w:val="IndexLink"/>
                <w:rtl w:val="true"/>
              </w:rPr>
              <w:tab/>
            </w:r>
            <w:r>
              <w:rPr>
                <w:rStyle w:val="IndexLink"/>
              </w:rPr>
              <w:t>98</w:t>
            </w:r>
          </w:hyperlink>
        </w:p>
        <w:p>
          <w:pPr>
            <w:pStyle w:val="Contents6"/>
            <w:tabs>
              <w:tab w:val="clear" w:pos="7609"/>
              <w:tab w:val="right" w:pos="9026" w:leader="dot"/>
            </w:tabs>
            <w:rPr/>
          </w:pPr>
          <w:hyperlink w:anchor="__RefHeading___Toc247598_2616395394">
            <w:r>
              <w:rPr>
                <w:webHidden/>
                <w:rStyle w:val="IndexLink"/>
                <w:rtl w:val="true"/>
              </w:rPr>
              <w:t>اشاره</w:t>
            </w:r>
            <w:r>
              <w:rPr>
                <w:rStyle w:val="IndexLink"/>
                <w:rtl w:val="true"/>
              </w:rPr>
              <w:tab/>
            </w:r>
            <w:r>
              <w:rPr>
                <w:rStyle w:val="IndexLink"/>
              </w:rPr>
              <w:t>98</w:t>
            </w:r>
          </w:hyperlink>
        </w:p>
        <w:p>
          <w:pPr>
            <w:pStyle w:val="Contents6"/>
            <w:tabs>
              <w:tab w:val="clear" w:pos="7609"/>
              <w:tab w:val="right" w:pos="9026" w:leader="dot"/>
            </w:tabs>
            <w:rPr/>
          </w:pPr>
          <w:hyperlink w:anchor="__RefHeading___Toc247600_2616395394">
            <w:r>
              <w:rPr>
                <w:webHidden/>
                <w:rStyle w:val="IndexLink"/>
                <w:rtl w:val="true"/>
              </w:rPr>
              <w:t>نقد</w:t>
            </w:r>
            <w:r>
              <w:rPr>
                <w:rStyle w:val="IndexLink"/>
                <w:rtl w:val="true"/>
              </w:rPr>
              <w:tab/>
            </w:r>
            <w:r>
              <w:rPr>
                <w:rStyle w:val="IndexLink"/>
              </w:rPr>
              <w:t>99</w:t>
            </w:r>
          </w:hyperlink>
        </w:p>
        <w:p>
          <w:pPr>
            <w:pStyle w:val="Contents5"/>
            <w:tabs>
              <w:tab w:val="clear" w:pos="7892"/>
              <w:tab w:val="right" w:pos="9026" w:leader="dot"/>
            </w:tabs>
            <w:rPr/>
          </w:pPr>
          <w:hyperlink w:anchor="__RefHeading___Toc247602_2616395394">
            <w:r>
              <w:rPr>
                <w:webHidden/>
                <w:rStyle w:val="IndexLink"/>
              </w:rPr>
              <w:t>2</w:t>
            </w:r>
            <w:r>
              <w:rPr>
                <w:rStyle w:val="IndexLink"/>
                <w:rtl w:val="true"/>
              </w:rPr>
              <w:t xml:space="preserve"> - </w:t>
            </w:r>
            <w:r>
              <w:rPr>
                <w:rStyle w:val="IndexLink"/>
                <w:rtl w:val="true"/>
              </w:rPr>
              <w:t>مولی به معنای متصرف نیست</w:t>
            </w:r>
            <w:r>
              <w:rPr>
                <w:rStyle w:val="IndexLink"/>
                <w:rtl w:val="true"/>
              </w:rPr>
              <w:tab/>
            </w:r>
            <w:r>
              <w:rPr>
                <w:rStyle w:val="IndexLink"/>
              </w:rPr>
              <w:t>103</w:t>
            </w:r>
          </w:hyperlink>
        </w:p>
        <w:p>
          <w:pPr>
            <w:pStyle w:val="Contents6"/>
            <w:tabs>
              <w:tab w:val="clear" w:pos="7609"/>
              <w:tab w:val="right" w:pos="9026" w:leader="dot"/>
            </w:tabs>
            <w:rPr/>
          </w:pPr>
          <w:hyperlink w:anchor="__RefHeading___Toc247604_2616395394">
            <w:r>
              <w:rPr>
                <w:webHidden/>
                <w:rStyle w:val="IndexLink"/>
                <w:rtl w:val="true"/>
              </w:rPr>
              <w:t>اشاره</w:t>
            </w:r>
            <w:r>
              <w:rPr>
                <w:rStyle w:val="IndexLink"/>
                <w:rtl w:val="true"/>
              </w:rPr>
              <w:tab/>
            </w:r>
            <w:r>
              <w:rPr>
                <w:rStyle w:val="IndexLink"/>
              </w:rPr>
              <w:t>103</w:t>
            </w:r>
          </w:hyperlink>
        </w:p>
        <w:p>
          <w:pPr>
            <w:pStyle w:val="Contents6"/>
            <w:tabs>
              <w:tab w:val="clear" w:pos="7609"/>
              <w:tab w:val="right" w:pos="9026" w:leader="dot"/>
            </w:tabs>
            <w:rPr/>
          </w:pPr>
          <w:hyperlink w:anchor="__RefHeading___Toc247606_2616395394">
            <w:r>
              <w:rPr>
                <w:webHidden/>
                <w:rStyle w:val="IndexLink"/>
                <w:rtl w:val="true"/>
              </w:rPr>
              <w:t>نقد</w:t>
            </w:r>
            <w:r>
              <w:rPr>
                <w:rStyle w:val="IndexLink"/>
                <w:rtl w:val="true"/>
              </w:rPr>
              <w:tab/>
            </w:r>
            <w:r>
              <w:rPr>
                <w:rStyle w:val="IndexLink"/>
              </w:rPr>
              <w:t>104</w:t>
            </w:r>
          </w:hyperlink>
        </w:p>
        <w:p>
          <w:pPr>
            <w:pStyle w:val="Contents5"/>
            <w:tabs>
              <w:tab w:val="clear" w:pos="7892"/>
              <w:tab w:val="right" w:pos="9026" w:leader="dot"/>
            </w:tabs>
            <w:rPr/>
          </w:pPr>
          <w:hyperlink w:anchor="__RefHeading___Toc247608_2616395394">
            <w:r>
              <w:rPr>
                <w:webHidden/>
                <w:rStyle w:val="IndexLink"/>
              </w:rPr>
              <w:t>3</w:t>
            </w:r>
            <w:r>
              <w:rPr>
                <w:rStyle w:val="IndexLink"/>
                <w:rtl w:val="true"/>
              </w:rPr>
              <w:t xml:space="preserve"> - </w:t>
            </w:r>
            <w:r>
              <w:rPr>
                <w:rStyle w:val="IndexLink"/>
                <w:rtl w:val="true"/>
              </w:rPr>
              <w:t>لزوم تغییر جمله</w:t>
            </w:r>
            <w:r>
              <w:rPr>
                <w:rStyle w:val="IndexLink"/>
                <w:rtl w:val="true"/>
              </w:rPr>
              <w:tab/>
            </w:r>
            <w:r>
              <w:rPr>
                <w:rStyle w:val="IndexLink"/>
              </w:rPr>
              <w:t>104</w:t>
            </w:r>
          </w:hyperlink>
        </w:p>
        <w:p>
          <w:pPr>
            <w:pStyle w:val="Contents6"/>
            <w:tabs>
              <w:tab w:val="clear" w:pos="7609"/>
              <w:tab w:val="right" w:pos="9026" w:leader="dot"/>
            </w:tabs>
            <w:rPr/>
          </w:pPr>
          <w:hyperlink w:anchor="__RefHeading___Toc247610_2616395394">
            <w:r>
              <w:rPr>
                <w:webHidden/>
                <w:rStyle w:val="IndexLink"/>
                <w:rtl w:val="true"/>
              </w:rPr>
              <w:t>اشاره</w:t>
            </w:r>
            <w:r>
              <w:rPr>
                <w:rStyle w:val="IndexLink"/>
                <w:rtl w:val="true"/>
              </w:rPr>
              <w:tab/>
            </w:r>
            <w:r>
              <w:rPr>
                <w:rStyle w:val="IndexLink"/>
              </w:rPr>
              <w:t>104</w:t>
            </w:r>
          </w:hyperlink>
        </w:p>
        <w:p>
          <w:pPr>
            <w:pStyle w:val="Contents6"/>
            <w:tabs>
              <w:tab w:val="clear" w:pos="7609"/>
              <w:tab w:val="right" w:pos="9026" w:leader="dot"/>
            </w:tabs>
            <w:rPr/>
          </w:pPr>
          <w:hyperlink w:anchor="__RefHeading___Toc247612_2616395394">
            <w:r>
              <w:rPr>
                <w:webHidden/>
                <w:rStyle w:val="IndexLink"/>
                <w:rtl w:val="true"/>
              </w:rPr>
              <w:t>نقد</w:t>
            </w:r>
            <w:r>
              <w:rPr>
                <w:rStyle w:val="IndexLink"/>
                <w:rtl w:val="true"/>
              </w:rPr>
              <w:tab/>
            </w:r>
            <w:r>
              <w:rPr>
                <w:rStyle w:val="IndexLink"/>
              </w:rPr>
              <w:t>105</w:t>
            </w:r>
          </w:hyperlink>
        </w:p>
        <w:p>
          <w:pPr>
            <w:pStyle w:val="Contents3"/>
            <w:tabs>
              <w:tab w:val="clear" w:pos="8459"/>
              <w:tab w:val="right" w:pos="9026" w:leader="dot"/>
            </w:tabs>
            <w:rPr/>
          </w:pPr>
          <w:hyperlink w:anchor="__RefHeading___Toc247614_2616395394">
            <w:r>
              <w:rPr>
                <w:webHidden/>
                <w:rStyle w:val="IndexLink"/>
                <w:rtl w:val="true"/>
              </w:rPr>
              <w:t xml:space="preserve">فصل سوم </w:t>
            </w:r>
            <w:r>
              <w:rPr>
                <w:rStyle w:val="IndexLink"/>
                <w:rtl w:val="true"/>
              </w:rPr>
              <w:t>:</w:t>
            </w:r>
            <w:r>
              <w:rPr>
                <w:rStyle w:val="IndexLink"/>
                <w:rtl w:val="true"/>
              </w:rPr>
              <w:t>شبهات اسباب نزول</w:t>
            </w:r>
            <w:r>
              <w:rPr>
                <w:rStyle w:val="IndexLink"/>
                <w:rtl w:val="true"/>
              </w:rPr>
              <w:tab/>
            </w:r>
            <w:r>
              <w:rPr>
                <w:rStyle w:val="IndexLink"/>
              </w:rPr>
              <w:t>108</w:t>
            </w:r>
          </w:hyperlink>
        </w:p>
        <w:p>
          <w:pPr>
            <w:pStyle w:val="Contents4"/>
            <w:tabs>
              <w:tab w:val="clear" w:pos="8176"/>
              <w:tab w:val="right" w:pos="9026" w:leader="dot"/>
            </w:tabs>
            <w:rPr/>
          </w:pPr>
          <w:hyperlink w:anchor="__RefHeading___Toc247616_2616395394">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247618_2616395394">
            <w:r>
              <w:rPr>
                <w:webHidden/>
                <w:rStyle w:val="IndexLink"/>
                <w:rtl w:val="true"/>
              </w:rPr>
              <w:t>شبهات اسباب النزول</w:t>
            </w:r>
            <w:r>
              <w:rPr>
                <w:rStyle w:val="IndexLink"/>
                <w:rtl w:val="true"/>
              </w:rPr>
              <w:tab/>
            </w:r>
            <w:r>
              <w:rPr>
                <w:rStyle w:val="IndexLink"/>
              </w:rPr>
              <w:t>109</w:t>
            </w:r>
          </w:hyperlink>
        </w:p>
        <w:p>
          <w:pPr>
            <w:pStyle w:val="Contents5"/>
            <w:tabs>
              <w:tab w:val="clear" w:pos="7892"/>
              <w:tab w:val="right" w:pos="9026" w:leader="dot"/>
            </w:tabs>
            <w:rPr/>
          </w:pPr>
          <w:hyperlink w:anchor="__RefHeading___Toc247620_2616395394">
            <w:r>
              <w:rPr>
                <w:webHidden/>
                <w:rStyle w:val="IndexLink"/>
              </w:rPr>
              <w:t>1</w:t>
            </w:r>
            <w:r>
              <w:rPr>
                <w:rStyle w:val="IndexLink"/>
                <w:rtl w:val="true"/>
              </w:rPr>
              <w:t xml:space="preserve"> - </w:t>
            </w:r>
            <w:r>
              <w:rPr>
                <w:rStyle w:val="IndexLink"/>
                <w:rtl w:val="true"/>
              </w:rPr>
              <w:t>عدم نزول آیه در غدیر</w:t>
            </w:r>
            <w:r>
              <w:rPr>
                <w:rStyle w:val="IndexLink"/>
                <w:rtl w:val="true"/>
              </w:rPr>
              <w:t>:</w:t>
              <w:tab/>
            </w:r>
            <w:r>
              <w:rPr>
                <w:rStyle w:val="IndexLink"/>
              </w:rPr>
              <w:t>109</w:t>
            </w:r>
          </w:hyperlink>
        </w:p>
        <w:p>
          <w:pPr>
            <w:pStyle w:val="Contents6"/>
            <w:tabs>
              <w:tab w:val="clear" w:pos="7609"/>
              <w:tab w:val="right" w:pos="9026" w:leader="dot"/>
            </w:tabs>
            <w:rPr/>
          </w:pPr>
          <w:hyperlink w:anchor="__RefHeading___Toc247622_2616395394">
            <w:r>
              <w:rPr>
                <w:webHidden/>
                <w:rStyle w:val="IndexLink"/>
                <w:rtl w:val="true"/>
              </w:rPr>
              <w:t>اشاره</w:t>
            </w:r>
            <w:r>
              <w:rPr>
                <w:rStyle w:val="IndexLink"/>
                <w:rtl w:val="true"/>
              </w:rPr>
              <w:tab/>
            </w:r>
            <w:r>
              <w:rPr>
                <w:rStyle w:val="IndexLink"/>
              </w:rPr>
              <w:t>109</w:t>
            </w:r>
          </w:hyperlink>
        </w:p>
        <w:p>
          <w:pPr>
            <w:pStyle w:val="Contents6"/>
            <w:tabs>
              <w:tab w:val="clear" w:pos="7609"/>
              <w:tab w:val="right" w:pos="9026" w:leader="dot"/>
            </w:tabs>
            <w:rPr/>
          </w:pPr>
          <w:hyperlink w:anchor="__RefHeading___Toc247624_2616395394">
            <w:r>
              <w:rPr>
                <w:webHidden/>
                <w:rStyle w:val="IndexLink"/>
                <w:rtl w:val="true"/>
              </w:rPr>
              <w:t>نقد</w:t>
            </w:r>
            <w:r>
              <w:rPr>
                <w:rStyle w:val="IndexLink"/>
                <w:rtl w:val="true"/>
              </w:rPr>
              <w:tab/>
            </w:r>
            <w:r>
              <w:rPr>
                <w:rStyle w:val="IndexLink"/>
              </w:rPr>
              <w:t>110</w:t>
            </w:r>
          </w:hyperlink>
        </w:p>
        <w:p>
          <w:pPr>
            <w:pStyle w:val="Contents5"/>
            <w:tabs>
              <w:tab w:val="clear" w:pos="7892"/>
              <w:tab w:val="right" w:pos="9026" w:leader="dot"/>
            </w:tabs>
            <w:rPr/>
          </w:pPr>
          <w:hyperlink w:anchor="__RefHeading___Toc247626_2616395394">
            <w:r>
              <w:rPr>
                <w:webHidden/>
                <w:rStyle w:val="IndexLink"/>
              </w:rPr>
              <w:t>2</w:t>
            </w:r>
            <w:r>
              <w:rPr>
                <w:rStyle w:val="IndexLink"/>
                <w:rtl w:val="true"/>
              </w:rPr>
              <w:t xml:space="preserve">- </w:t>
            </w:r>
            <w:r>
              <w:rPr>
                <w:rStyle w:val="IndexLink"/>
                <w:rtl w:val="true"/>
              </w:rPr>
              <w:t>ساختگی بودن روایات</w:t>
            </w:r>
            <w:r>
              <w:rPr>
                <w:rStyle w:val="IndexLink"/>
                <w:rtl w:val="true"/>
              </w:rPr>
              <w:t>:</w:t>
              <w:tab/>
            </w:r>
            <w:r>
              <w:rPr>
                <w:rStyle w:val="IndexLink"/>
              </w:rPr>
              <w:t>110</w:t>
            </w:r>
          </w:hyperlink>
        </w:p>
        <w:p>
          <w:pPr>
            <w:pStyle w:val="Contents6"/>
            <w:tabs>
              <w:tab w:val="clear" w:pos="7609"/>
              <w:tab w:val="right" w:pos="9026" w:leader="dot"/>
            </w:tabs>
            <w:rPr/>
          </w:pPr>
          <w:hyperlink w:anchor="__RefHeading___Toc247628_2616395394">
            <w:r>
              <w:rPr>
                <w:webHidden/>
                <w:rStyle w:val="IndexLink"/>
                <w:rtl w:val="true"/>
              </w:rPr>
              <w:t>اشاره</w:t>
            </w:r>
            <w:r>
              <w:rPr>
                <w:rStyle w:val="IndexLink"/>
                <w:rtl w:val="true"/>
              </w:rPr>
              <w:tab/>
            </w:r>
            <w:r>
              <w:rPr>
                <w:rStyle w:val="IndexLink"/>
              </w:rPr>
              <w:t>110</w:t>
            </w:r>
          </w:hyperlink>
        </w:p>
        <w:p>
          <w:pPr>
            <w:pStyle w:val="Contents6"/>
            <w:tabs>
              <w:tab w:val="clear" w:pos="7609"/>
              <w:tab w:val="right" w:pos="9026" w:leader="dot"/>
            </w:tabs>
            <w:rPr/>
          </w:pPr>
          <w:hyperlink w:anchor="__RefHeading___Toc247630_2616395394">
            <w:r>
              <w:rPr>
                <w:webHidden/>
                <w:rStyle w:val="IndexLink"/>
                <w:rtl w:val="true"/>
              </w:rPr>
              <w:t>نقد</w:t>
            </w:r>
            <w:r>
              <w:rPr>
                <w:rStyle w:val="IndexLink"/>
                <w:rtl w:val="true"/>
              </w:rPr>
              <w:tab/>
            </w:r>
            <w:r>
              <w:rPr>
                <w:rStyle w:val="IndexLink"/>
              </w:rPr>
              <w:t>111</w:t>
            </w:r>
          </w:hyperlink>
        </w:p>
        <w:p>
          <w:pPr>
            <w:pStyle w:val="Contents3"/>
            <w:tabs>
              <w:tab w:val="clear" w:pos="8459"/>
              <w:tab w:val="right" w:pos="9026" w:leader="dot"/>
            </w:tabs>
            <w:rPr/>
          </w:pPr>
          <w:hyperlink w:anchor="__RefHeading___Toc247632_2616395394">
            <w:r>
              <w:rPr>
                <w:webHidden/>
                <w:rStyle w:val="IndexLink"/>
                <w:rtl w:val="true"/>
              </w:rPr>
              <w:t xml:space="preserve">فصل چهارم </w:t>
            </w:r>
            <w:r>
              <w:rPr>
                <w:rStyle w:val="IndexLink"/>
                <w:rtl w:val="true"/>
              </w:rPr>
              <w:t>:</w:t>
            </w:r>
            <w:r>
              <w:rPr>
                <w:rStyle w:val="IndexLink"/>
                <w:rtl w:val="true"/>
              </w:rPr>
              <w:t>شبهات حدیثی</w:t>
            </w:r>
            <w:r>
              <w:rPr>
                <w:rStyle w:val="IndexLink"/>
                <w:rtl w:val="true"/>
              </w:rPr>
              <w:tab/>
            </w:r>
            <w:r>
              <w:rPr>
                <w:rStyle w:val="IndexLink"/>
              </w:rPr>
              <w:t>114</w:t>
            </w:r>
          </w:hyperlink>
        </w:p>
        <w:p>
          <w:pPr>
            <w:pStyle w:val="Contents4"/>
            <w:tabs>
              <w:tab w:val="clear" w:pos="8176"/>
              <w:tab w:val="right" w:pos="9026" w:leader="dot"/>
            </w:tabs>
            <w:rPr/>
          </w:pPr>
          <w:hyperlink w:anchor="__RefHeading___Toc247634_2616395394">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247636_2616395394">
            <w:r>
              <w:rPr>
                <w:webHidden/>
                <w:rStyle w:val="IndexLink"/>
                <w:rtl w:val="true"/>
              </w:rPr>
              <w:t>شبهات حدیثی</w:t>
            </w:r>
            <w:r>
              <w:rPr>
                <w:rStyle w:val="IndexLink"/>
                <w:rtl w:val="true"/>
              </w:rPr>
              <w:tab/>
            </w:r>
            <w:r>
              <w:rPr>
                <w:rStyle w:val="IndexLink"/>
              </w:rPr>
              <w:t>115</w:t>
            </w:r>
          </w:hyperlink>
        </w:p>
        <w:p>
          <w:pPr>
            <w:pStyle w:val="Contents5"/>
            <w:tabs>
              <w:tab w:val="clear" w:pos="7892"/>
              <w:tab w:val="right" w:pos="9026" w:leader="dot"/>
            </w:tabs>
            <w:rPr/>
          </w:pPr>
          <w:hyperlink w:anchor="__RefHeading___Toc247638_2616395394">
            <w:r>
              <w:rPr>
                <w:webHidden/>
                <w:rStyle w:val="IndexLink"/>
                <w:rtl w:val="true"/>
              </w:rPr>
              <w:t>نصب نشدن امام علی علیه السّلام در غدیر</w:t>
            </w:r>
            <w:r>
              <w:rPr>
                <w:rStyle w:val="IndexLink"/>
                <w:rtl w:val="true"/>
              </w:rPr>
              <w:tab/>
            </w:r>
            <w:r>
              <w:rPr>
                <w:rStyle w:val="IndexLink"/>
              </w:rPr>
              <w:t>115</w:t>
            </w:r>
          </w:hyperlink>
        </w:p>
        <w:p>
          <w:pPr>
            <w:pStyle w:val="Contents6"/>
            <w:tabs>
              <w:tab w:val="clear" w:pos="7609"/>
              <w:tab w:val="right" w:pos="9026" w:leader="dot"/>
            </w:tabs>
            <w:rPr/>
          </w:pPr>
          <w:hyperlink w:anchor="__RefHeading___Toc247640_2616395394">
            <w:r>
              <w:rPr>
                <w:webHidden/>
                <w:rStyle w:val="IndexLink"/>
                <w:rtl w:val="true"/>
              </w:rPr>
              <w:t>اشاره</w:t>
            </w:r>
            <w:r>
              <w:rPr>
                <w:rStyle w:val="IndexLink"/>
                <w:rtl w:val="true"/>
              </w:rPr>
              <w:tab/>
            </w:r>
            <w:r>
              <w:rPr>
                <w:rStyle w:val="IndexLink"/>
              </w:rPr>
              <w:t>115</w:t>
            </w:r>
          </w:hyperlink>
        </w:p>
        <w:p>
          <w:pPr>
            <w:pStyle w:val="Contents6"/>
            <w:tabs>
              <w:tab w:val="clear" w:pos="7609"/>
              <w:tab w:val="right" w:pos="9026" w:leader="dot"/>
            </w:tabs>
            <w:rPr/>
          </w:pPr>
          <w:hyperlink w:anchor="__RefHeading___Toc247642_2616395394">
            <w:r>
              <w:rPr>
                <w:webHidden/>
                <w:rStyle w:val="IndexLink"/>
                <w:rtl w:val="true"/>
              </w:rPr>
              <w:t>نقد</w:t>
            </w:r>
            <w:r>
              <w:rPr>
                <w:rStyle w:val="IndexLink"/>
                <w:rtl w:val="true"/>
              </w:rPr>
              <w:tab/>
            </w:r>
            <w:r>
              <w:rPr>
                <w:rStyle w:val="IndexLink"/>
              </w:rPr>
              <w:t>116</w:t>
            </w:r>
          </w:hyperlink>
        </w:p>
        <w:p>
          <w:pPr>
            <w:pStyle w:val="Contents6"/>
            <w:tabs>
              <w:tab w:val="clear" w:pos="7609"/>
              <w:tab w:val="right" w:pos="9026" w:leader="dot"/>
            </w:tabs>
            <w:rPr/>
          </w:pPr>
          <w:hyperlink w:anchor="__RefHeading___Toc247644_2616395394">
            <w:r>
              <w:rPr>
                <w:webHidden/>
                <w:rStyle w:val="IndexLink"/>
              </w:rPr>
              <w:t>1</w:t>
            </w:r>
            <w:r>
              <w:rPr>
                <w:rStyle w:val="IndexLink"/>
                <w:rtl w:val="true"/>
              </w:rPr>
              <w:t xml:space="preserve">- </w:t>
            </w:r>
            <w:r>
              <w:rPr>
                <w:rStyle w:val="IndexLink"/>
                <w:rtl w:val="true"/>
              </w:rPr>
              <w:t>بیان حدیث ثقلین</w:t>
            </w:r>
            <w:r>
              <w:rPr>
                <w:rStyle w:val="IndexLink"/>
                <w:rtl w:val="true"/>
              </w:rPr>
              <w:t>:</w:t>
              <w:tab/>
            </w:r>
            <w:r>
              <w:rPr>
                <w:rStyle w:val="IndexLink"/>
              </w:rPr>
              <w:t>116</w:t>
            </w:r>
          </w:hyperlink>
        </w:p>
        <w:p>
          <w:pPr>
            <w:pStyle w:val="Contents6"/>
            <w:tabs>
              <w:tab w:val="clear" w:pos="7609"/>
              <w:tab w:val="right" w:pos="9026" w:leader="dot"/>
            </w:tabs>
            <w:rPr/>
          </w:pPr>
          <w:hyperlink w:anchor="__RefHeading___Toc247646_2616395394">
            <w:r>
              <w:rPr>
                <w:webHidden/>
                <w:rStyle w:val="IndexLink"/>
              </w:rPr>
              <w:t>2</w:t>
            </w:r>
            <w:r>
              <w:rPr>
                <w:rStyle w:val="IndexLink"/>
                <w:rtl w:val="true"/>
              </w:rPr>
              <w:t xml:space="preserve">- </w:t>
            </w:r>
            <w:r>
              <w:rPr>
                <w:rStyle w:val="IndexLink"/>
                <w:rtl w:val="true"/>
              </w:rPr>
              <w:t>تواتر حدیث غدیر</w:t>
            </w:r>
            <w:r>
              <w:rPr>
                <w:rStyle w:val="IndexLink"/>
                <w:rtl w:val="true"/>
              </w:rPr>
              <w:t>:</w:t>
              <w:tab/>
            </w:r>
            <w:r>
              <w:rPr>
                <w:rStyle w:val="IndexLink"/>
              </w:rPr>
              <w:t>117</w:t>
            </w:r>
          </w:hyperlink>
        </w:p>
        <w:p>
          <w:pPr>
            <w:pStyle w:val="Contents6"/>
            <w:tabs>
              <w:tab w:val="clear" w:pos="7609"/>
              <w:tab w:val="right" w:pos="9026" w:leader="dot"/>
            </w:tabs>
            <w:rPr/>
          </w:pPr>
          <w:hyperlink w:anchor="__RefHeading___Toc247648_2616395394">
            <w:r>
              <w:rPr>
                <w:webHidden/>
                <w:rStyle w:val="IndexLink"/>
              </w:rPr>
              <w:t>3</w:t>
            </w:r>
            <w:r>
              <w:rPr>
                <w:rStyle w:val="IndexLink"/>
                <w:rtl w:val="true"/>
              </w:rPr>
              <w:t xml:space="preserve">- </w:t>
            </w:r>
            <w:r>
              <w:rPr>
                <w:rStyle w:val="IndexLink"/>
                <w:rtl w:val="true"/>
              </w:rPr>
              <w:t xml:space="preserve">کتاب شناسی حدیث </w:t>
            </w:r>
            <w:r>
              <w:rPr>
                <w:rStyle w:val="IndexLink"/>
                <w:rtl w:val="true"/>
              </w:rPr>
              <w:t>«</w:t>
            </w:r>
            <w:r>
              <w:rPr>
                <w:rStyle w:val="IndexLink"/>
                <w:rtl w:val="true"/>
              </w:rPr>
              <w:t>من کنت مولاه</w:t>
            </w:r>
            <w:r>
              <w:rPr>
                <w:rStyle w:val="IndexLink"/>
                <w:rtl w:val="true"/>
              </w:rPr>
              <w:t>»:</w:t>
              <w:tab/>
            </w:r>
            <w:r>
              <w:rPr>
                <w:rStyle w:val="IndexLink"/>
              </w:rPr>
              <w:t>117</w:t>
            </w:r>
          </w:hyperlink>
        </w:p>
        <w:p>
          <w:pPr>
            <w:pStyle w:val="Contents6"/>
            <w:tabs>
              <w:tab w:val="clear" w:pos="7609"/>
              <w:tab w:val="right" w:pos="9026" w:leader="dot"/>
            </w:tabs>
            <w:rPr/>
          </w:pPr>
          <w:hyperlink w:anchor="__RefHeading___Toc247650_2616395394">
            <w:r>
              <w:rPr>
                <w:webHidden/>
                <w:rStyle w:val="IndexLink"/>
              </w:rPr>
              <w:t>4</w:t>
            </w:r>
            <w:r>
              <w:rPr>
                <w:rStyle w:val="IndexLink"/>
                <w:rtl w:val="true"/>
              </w:rPr>
              <w:t xml:space="preserve">- </w:t>
            </w:r>
            <w:r>
              <w:rPr>
                <w:rStyle w:val="IndexLink"/>
                <w:rtl w:val="true"/>
              </w:rPr>
              <w:t>اطلاق لقب وصی بر امام علی علیه السّلام</w:t>
            </w:r>
            <w:r>
              <w:rPr>
                <w:rStyle w:val="IndexLink"/>
                <w:rtl w:val="true"/>
              </w:rPr>
              <w:t>:</w:t>
              <w:tab/>
            </w:r>
            <w:r>
              <w:rPr>
                <w:rStyle w:val="IndexLink"/>
              </w:rPr>
              <w:t>117</w:t>
            </w:r>
          </w:hyperlink>
        </w:p>
        <w:p>
          <w:pPr>
            <w:pStyle w:val="Contents6"/>
            <w:tabs>
              <w:tab w:val="clear" w:pos="7609"/>
              <w:tab w:val="right" w:pos="9026" w:leader="dot"/>
            </w:tabs>
            <w:rPr/>
          </w:pPr>
          <w:hyperlink w:anchor="__RefHeading___Toc247652_2616395394">
            <w:r>
              <w:rPr>
                <w:webHidden/>
                <w:rStyle w:val="IndexLink"/>
              </w:rPr>
              <w:t>5</w:t>
            </w:r>
            <w:r>
              <w:rPr>
                <w:rStyle w:val="IndexLink"/>
                <w:rtl w:val="true"/>
              </w:rPr>
              <w:t xml:space="preserve">- </w:t>
            </w:r>
            <w:r>
              <w:rPr>
                <w:rStyle w:val="IndexLink"/>
                <w:rtl w:val="true"/>
              </w:rPr>
              <w:t xml:space="preserve">اطلاق لقب </w:t>
            </w:r>
            <w:r>
              <w:rPr>
                <w:rStyle w:val="IndexLink"/>
                <w:rtl w:val="true"/>
              </w:rPr>
              <w:t>«</w:t>
            </w:r>
            <w:r>
              <w:rPr>
                <w:rStyle w:val="IndexLink"/>
                <w:rtl w:val="true"/>
              </w:rPr>
              <w:t>مولی</w:t>
            </w:r>
            <w:r>
              <w:rPr>
                <w:rStyle w:val="IndexLink"/>
                <w:rtl w:val="true"/>
              </w:rPr>
              <w:t xml:space="preserve">» </w:t>
            </w:r>
            <w:r>
              <w:rPr>
                <w:rStyle w:val="IndexLink"/>
                <w:rtl w:val="true"/>
              </w:rPr>
              <w:t>بر امام علی علیه السّلام</w:t>
            </w:r>
            <w:r>
              <w:rPr>
                <w:rStyle w:val="IndexLink"/>
                <w:rtl w:val="true"/>
              </w:rPr>
              <w:t>:</w:t>
              <w:tab/>
            </w:r>
            <w:r>
              <w:rPr>
                <w:rStyle w:val="IndexLink"/>
              </w:rPr>
              <w:t>118</w:t>
            </w:r>
          </w:hyperlink>
        </w:p>
        <w:p>
          <w:pPr>
            <w:pStyle w:val="Contents6"/>
            <w:tabs>
              <w:tab w:val="clear" w:pos="7609"/>
              <w:tab w:val="right" w:pos="9026" w:leader="dot"/>
            </w:tabs>
            <w:rPr/>
          </w:pPr>
          <w:hyperlink w:anchor="__RefHeading___Toc247654_2616395394">
            <w:r>
              <w:rPr>
                <w:webHidden/>
                <w:rStyle w:val="IndexLink"/>
              </w:rPr>
              <w:t>6</w:t>
            </w:r>
            <w:r>
              <w:rPr>
                <w:rStyle w:val="IndexLink"/>
                <w:rtl w:val="true"/>
              </w:rPr>
              <w:t xml:space="preserve">- </w:t>
            </w:r>
            <w:r>
              <w:rPr>
                <w:rStyle w:val="IndexLink"/>
                <w:rtl w:val="true"/>
              </w:rPr>
              <w:t>تبریک گفتن به امام علی علیه السّلام</w:t>
            </w:r>
            <w:r>
              <w:rPr>
                <w:rStyle w:val="IndexLink"/>
                <w:rtl w:val="true"/>
              </w:rPr>
              <w:t>:</w:t>
              <w:tab/>
            </w:r>
            <w:r>
              <w:rPr>
                <w:rStyle w:val="IndexLink"/>
              </w:rPr>
              <w:t>118</w:t>
            </w:r>
          </w:hyperlink>
        </w:p>
        <w:p>
          <w:pPr>
            <w:pStyle w:val="Contents6"/>
            <w:tabs>
              <w:tab w:val="clear" w:pos="7609"/>
              <w:tab w:val="right" w:pos="9026" w:leader="dot"/>
            </w:tabs>
            <w:rPr/>
          </w:pPr>
          <w:hyperlink w:anchor="__RefHeading___Toc247656_2616395394">
            <w:r>
              <w:rPr>
                <w:webHidden/>
                <w:rStyle w:val="IndexLink"/>
              </w:rPr>
              <w:t>7</w:t>
            </w:r>
            <w:r>
              <w:rPr>
                <w:rStyle w:val="IndexLink"/>
                <w:rtl w:val="true"/>
              </w:rPr>
              <w:t xml:space="preserve">- </w:t>
            </w:r>
            <w:r>
              <w:rPr>
                <w:rStyle w:val="IndexLink"/>
                <w:rtl w:val="true"/>
              </w:rPr>
              <w:t>عمامه گذاری امام علی علیه السّلام توسط رسول خدا صلی الله علیه وآله</w:t>
            </w:r>
            <w:r>
              <w:rPr>
                <w:rStyle w:val="IndexLink"/>
                <w:rtl w:val="true"/>
              </w:rPr>
              <w:t>:</w:t>
              <w:tab/>
            </w:r>
            <w:r>
              <w:rPr>
                <w:rStyle w:val="IndexLink"/>
              </w:rPr>
              <w:t>118</w:t>
            </w:r>
          </w:hyperlink>
        </w:p>
        <w:p>
          <w:pPr>
            <w:pStyle w:val="Contents6"/>
            <w:tabs>
              <w:tab w:val="clear" w:pos="7609"/>
              <w:tab w:val="right" w:pos="9026" w:leader="dot"/>
            </w:tabs>
            <w:rPr/>
          </w:pPr>
          <w:hyperlink w:anchor="__RefHeading___Toc247658_2616395394">
            <w:r>
              <w:rPr>
                <w:webHidden/>
                <w:rStyle w:val="IndexLink"/>
              </w:rPr>
              <w:t>8</w:t>
            </w:r>
            <w:r>
              <w:rPr>
                <w:rStyle w:val="IndexLink"/>
                <w:rtl w:val="true"/>
              </w:rPr>
              <w:t xml:space="preserve"> - </w:t>
            </w:r>
            <w:r>
              <w:rPr>
                <w:rStyle w:val="IndexLink"/>
                <w:rtl w:val="true"/>
              </w:rPr>
              <w:t>نزول آیات ولایت</w:t>
            </w:r>
            <w:r>
              <w:rPr>
                <w:rStyle w:val="IndexLink"/>
                <w:rtl w:val="true"/>
              </w:rPr>
              <w:t>:</w:t>
              <w:tab/>
            </w:r>
            <w:r>
              <w:rPr>
                <w:rStyle w:val="IndexLink"/>
              </w:rPr>
              <w:t>119</w:t>
            </w:r>
          </w:hyperlink>
        </w:p>
        <w:p>
          <w:pPr>
            <w:pStyle w:val="Contents6"/>
            <w:tabs>
              <w:tab w:val="clear" w:pos="7609"/>
              <w:tab w:val="right" w:pos="9026" w:leader="dot"/>
            </w:tabs>
            <w:rPr/>
          </w:pPr>
          <w:hyperlink w:anchor="__RefHeading___Toc247660_2616395394">
            <w:r>
              <w:rPr>
                <w:webHidden/>
                <w:rStyle w:val="IndexLink"/>
              </w:rPr>
              <w:t>9</w:t>
            </w:r>
            <w:r>
              <w:rPr>
                <w:rStyle w:val="IndexLink"/>
                <w:rtl w:val="true"/>
              </w:rPr>
              <w:t xml:space="preserve">- </w:t>
            </w:r>
            <w:r>
              <w:rPr>
                <w:rStyle w:val="IndexLink"/>
                <w:rtl w:val="true"/>
              </w:rPr>
              <w:t>اختلاف قرائت در آیه تبلیغ</w:t>
            </w:r>
            <w:r>
              <w:rPr>
                <w:rStyle w:val="IndexLink"/>
                <w:rtl w:val="true"/>
              </w:rPr>
              <w:t>:</w:t>
              <w:tab/>
            </w:r>
            <w:r>
              <w:rPr>
                <w:rStyle w:val="IndexLink"/>
              </w:rPr>
              <w:t>119</w:t>
            </w:r>
          </w:hyperlink>
        </w:p>
        <w:p>
          <w:pPr>
            <w:pStyle w:val="Contents6"/>
            <w:tabs>
              <w:tab w:val="clear" w:pos="7609"/>
              <w:tab w:val="right" w:pos="9026" w:leader="dot"/>
            </w:tabs>
            <w:rPr/>
          </w:pPr>
          <w:hyperlink w:anchor="__RefHeading___Toc247662_2616395394">
            <w:r>
              <w:rPr>
                <w:webHidden/>
                <w:rStyle w:val="IndexLink"/>
              </w:rPr>
              <w:t>10</w:t>
            </w:r>
            <w:r>
              <w:rPr>
                <w:rStyle w:val="IndexLink"/>
                <w:rtl w:val="true"/>
              </w:rPr>
              <w:t xml:space="preserve">- </w:t>
            </w:r>
            <w:r>
              <w:rPr>
                <w:rStyle w:val="IndexLink"/>
                <w:rtl w:val="true"/>
              </w:rPr>
              <w:t>نزول آیه عذاب</w:t>
            </w:r>
            <w:r>
              <w:rPr>
                <w:rStyle w:val="IndexLink"/>
                <w:rtl w:val="true"/>
              </w:rPr>
              <w:t>:</w:t>
              <w:tab/>
            </w:r>
            <w:r>
              <w:rPr>
                <w:rStyle w:val="IndexLink"/>
              </w:rPr>
              <w:t>120</w:t>
            </w:r>
          </w:hyperlink>
        </w:p>
        <w:p>
          <w:pPr>
            <w:pStyle w:val="Contents6"/>
            <w:tabs>
              <w:tab w:val="clear" w:pos="7609"/>
              <w:tab w:val="right" w:pos="9026" w:leader="dot"/>
            </w:tabs>
            <w:rPr/>
          </w:pPr>
          <w:hyperlink w:anchor="__RefHeading___Toc247664_2616395394">
            <w:r>
              <w:rPr>
                <w:webHidden/>
                <w:rStyle w:val="IndexLink"/>
              </w:rPr>
              <w:t>11</w:t>
            </w:r>
            <w:r>
              <w:rPr>
                <w:rStyle w:val="IndexLink"/>
                <w:rtl w:val="true"/>
              </w:rPr>
              <w:t xml:space="preserve">- </w:t>
            </w:r>
            <w:r>
              <w:rPr>
                <w:rStyle w:val="IndexLink"/>
                <w:rtl w:val="true"/>
              </w:rPr>
              <w:t>احتجاج به نصب در غدیر</w:t>
            </w:r>
            <w:r>
              <w:rPr>
                <w:rStyle w:val="IndexLink"/>
                <w:rtl w:val="true"/>
              </w:rPr>
              <w:t>:</w:t>
              <w:tab/>
            </w:r>
            <w:r>
              <w:rPr>
                <w:rStyle w:val="IndexLink"/>
              </w:rPr>
              <w:t>120</w:t>
            </w:r>
          </w:hyperlink>
        </w:p>
        <w:p>
          <w:pPr>
            <w:pStyle w:val="Contents6"/>
            <w:tabs>
              <w:tab w:val="clear" w:pos="7609"/>
              <w:tab w:val="right" w:pos="9026" w:leader="dot"/>
            </w:tabs>
            <w:rPr/>
          </w:pPr>
          <w:hyperlink w:anchor="__RefHeading___Toc247666_2616395394">
            <w:r>
              <w:rPr>
                <w:webHidden/>
                <w:rStyle w:val="IndexLink"/>
              </w:rPr>
              <w:t>12</w:t>
            </w:r>
            <w:r>
              <w:rPr>
                <w:rStyle w:val="IndexLink"/>
                <w:rtl w:val="true"/>
              </w:rPr>
              <w:t xml:space="preserve">- </w:t>
            </w:r>
            <w:r>
              <w:rPr>
                <w:rStyle w:val="IndexLink"/>
                <w:rtl w:val="true"/>
              </w:rPr>
              <w:t>اعتراف صحابه</w:t>
            </w:r>
            <w:r>
              <w:rPr>
                <w:rStyle w:val="IndexLink"/>
                <w:rtl w:val="true"/>
              </w:rPr>
              <w:t>:</w:t>
              <w:tab/>
            </w:r>
            <w:r>
              <w:rPr>
                <w:rStyle w:val="IndexLink"/>
              </w:rPr>
              <w:t>120</w:t>
            </w:r>
          </w:hyperlink>
        </w:p>
        <w:p>
          <w:pPr>
            <w:pStyle w:val="Contents6"/>
            <w:tabs>
              <w:tab w:val="clear" w:pos="7609"/>
              <w:tab w:val="right" w:pos="9026" w:leader="dot"/>
            </w:tabs>
            <w:rPr/>
          </w:pPr>
          <w:hyperlink w:anchor="__RefHeading___Toc247668_2616395394">
            <w:r>
              <w:rPr>
                <w:webHidden/>
                <w:rStyle w:val="IndexLink"/>
                <w:rtl w:val="true"/>
              </w:rPr>
              <w:t>اشاره</w:t>
            </w:r>
            <w:r>
              <w:rPr>
                <w:rStyle w:val="IndexLink"/>
                <w:rtl w:val="true"/>
              </w:rPr>
              <w:tab/>
            </w:r>
            <w:r>
              <w:rPr>
                <w:rStyle w:val="IndexLink"/>
              </w:rPr>
              <w:t>120</w:t>
            </w:r>
          </w:hyperlink>
        </w:p>
        <w:p>
          <w:pPr>
            <w:pStyle w:val="Contents6"/>
            <w:tabs>
              <w:tab w:val="clear" w:pos="7609"/>
              <w:tab w:val="right" w:pos="9026" w:leader="dot"/>
            </w:tabs>
            <w:rPr/>
          </w:pPr>
          <w:hyperlink w:anchor="__RefHeading___Toc247670_2616395394">
            <w:r>
              <w:rPr>
                <w:webHidden/>
                <w:rStyle w:val="IndexLink"/>
                <w:rtl w:val="true"/>
              </w:rPr>
              <w:t>عدم نقل مسلم و بخاری</w:t>
            </w:r>
            <w:r>
              <w:rPr>
                <w:rStyle w:val="IndexLink"/>
                <w:rtl w:val="true"/>
              </w:rPr>
              <w:tab/>
            </w:r>
            <w:r>
              <w:rPr>
                <w:rStyle w:val="IndexLink"/>
              </w:rPr>
              <w:t>121</w:t>
            </w:r>
          </w:hyperlink>
        </w:p>
        <w:p>
          <w:pPr>
            <w:pStyle w:val="Contents6"/>
            <w:tabs>
              <w:tab w:val="clear" w:pos="7609"/>
              <w:tab w:val="right" w:pos="9026" w:leader="dot"/>
            </w:tabs>
            <w:rPr/>
          </w:pPr>
          <w:hyperlink w:anchor="__RefHeading___Toc247672_2616395394">
            <w:r>
              <w:rPr>
                <w:webHidden/>
                <w:rStyle w:val="IndexLink"/>
                <w:rtl w:val="true"/>
              </w:rPr>
              <w:t>نقد</w:t>
            </w:r>
            <w:r>
              <w:rPr>
                <w:rStyle w:val="IndexLink"/>
                <w:rtl w:val="true"/>
              </w:rPr>
              <w:tab/>
            </w:r>
            <w:r>
              <w:rPr>
                <w:rStyle w:val="IndexLink"/>
              </w:rPr>
              <w:t>122</w:t>
            </w:r>
          </w:hyperlink>
        </w:p>
        <w:p>
          <w:pPr>
            <w:pStyle w:val="Contents6"/>
            <w:tabs>
              <w:tab w:val="clear" w:pos="7609"/>
              <w:tab w:val="right" w:pos="9026" w:leader="dot"/>
            </w:tabs>
            <w:rPr/>
          </w:pPr>
          <w:hyperlink w:anchor="__RefHeading___Toc247674_2616395394">
            <w:r>
              <w:rPr>
                <w:webHidden/>
                <w:rStyle w:val="IndexLink"/>
                <w:rtl w:val="true"/>
              </w:rPr>
              <w:t>مقید نبودن به کلمه بعدی</w:t>
            </w:r>
            <w:r>
              <w:rPr>
                <w:rStyle w:val="IndexLink"/>
                <w:rtl w:val="true"/>
              </w:rPr>
              <w:tab/>
            </w:r>
            <w:r>
              <w:rPr>
                <w:rStyle w:val="IndexLink"/>
              </w:rPr>
              <w:t>125</w:t>
            </w:r>
          </w:hyperlink>
        </w:p>
        <w:p>
          <w:pPr>
            <w:pStyle w:val="Contents6"/>
            <w:tabs>
              <w:tab w:val="clear" w:pos="7609"/>
              <w:tab w:val="right" w:pos="9026" w:leader="dot"/>
            </w:tabs>
            <w:rPr/>
          </w:pPr>
          <w:hyperlink w:anchor="__RefHeading___Toc247676_2616395394">
            <w:r>
              <w:rPr>
                <w:webHidden/>
                <w:rStyle w:val="IndexLink"/>
                <w:rtl w:val="true"/>
              </w:rPr>
              <w:t>نقد</w:t>
            </w:r>
            <w:r>
              <w:rPr>
                <w:rStyle w:val="IndexLink"/>
                <w:rtl w:val="true"/>
              </w:rPr>
              <w:tab/>
            </w:r>
            <w:r>
              <w:rPr>
                <w:rStyle w:val="IndexLink"/>
              </w:rPr>
              <w:t>125</w:t>
            </w:r>
          </w:hyperlink>
        </w:p>
        <w:p>
          <w:pPr>
            <w:pStyle w:val="Contents3"/>
            <w:tabs>
              <w:tab w:val="clear" w:pos="8459"/>
              <w:tab w:val="right" w:pos="9026" w:leader="dot"/>
            </w:tabs>
            <w:rPr/>
          </w:pPr>
          <w:hyperlink w:anchor="__RefHeading___Toc247678_2616395394">
            <w:r>
              <w:rPr>
                <w:webHidden/>
                <w:rStyle w:val="IndexLink"/>
                <w:rtl w:val="true"/>
              </w:rPr>
              <w:t xml:space="preserve">فصل پنجم </w:t>
            </w:r>
            <w:r>
              <w:rPr>
                <w:rStyle w:val="IndexLink"/>
                <w:rtl w:val="true"/>
              </w:rPr>
              <w:t>:</w:t>
            </w:r>
            <w:r>
              <w:rPr>
                <w:rStyle w:val="IndexLink"/>
                <w:rtl w:val="true"/>
              </w:rPr>
              <w:t>شبهات سیاسی</w:t>
            </w:r>
            <w:r>
              <w:rPr>
                <w:rStyle w:val="IndexLink"/>
                <w:rtl w:val="true"/>
              </w:rPr>
              <w:tab/>
            </w:r>
            <w:r>
              <w:rPr>
                <w:rStyle w:val="IndexLink"/>
              </w:rPr>
              <w:t>129</w:t>
            </w:r>
          </w:hyperlink>
        </w:p>
        <w:p>
          <w:pPr>
            <w:pStyle w:val="Contents4"/>
            <w:tabs>
              <w:tab w:val="clear" w:pos="8176"/>
              <w:tab w:val="right" w:pos="9026" w:leader="dot"/>
            </w:tabs>
            <w:rPr/>
          </w:pPr>
          <w:hyperlink w:anchor="__RefHeading___Toc247680_2616395394">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247682_2616395394">
            <w:r>
              <w:rPr>
                <w:webHidden/>
                <w:rStyle w:val="IndexLink"/>
              </w:rPr>
              <w:t>1</w:t>
            </w:r>
            <w:r>
              <w:rPr>
                <w:rStyle w:val="IndexLink"/>
                <w:rtl w:val="true"/>
              </w:rPr>
              <w:t xml:space="preserve"> - </w:t>
            </w:r>
            <w:r>
              <w:rPr>
                <w:rStyle w:val="IndexLink"/>
                <w:rtl w:val="true"/>
              </w:rPr>
              <w:t>پذیرش صحابه</w:t>
            </w:r>
            <w:r>
              <w:rPr>
                <w:rStyle w:val="IndexLink"/>
                <w:rtl w:val="true"/>
              </w:rPr>
              <w:tab/>
            </w:r>
            <w:r>
              <w:rPr>
                <w:rStyle w:val="IndexLink"/>
              </w:rPr>
              <w:t>130</w:t>
            </w:r>
          </w:hyperlink>
        </w:p>
        <w:p>
          <w:pPr>
            <w:pStyle w:val="Contents5"/>
            <w:tabs>
              <w:tab w:val="clear" w:pos="7892"/>
              <w:tab w:val="right" w:pos="9026" w:leader="dot"/>
            </w:tabs>
            <w:rPr/>
          </w:pPr>
          <w:hyperlink w:anchor="__RefHeading___Toc247684_2616395394">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247686_2616395394">
            <w:r>
              <w:rPr>
                <w:webHidden/>
                <w:rStyle w:val="IndexLink"/>
                <w:rtl w:val="true"/>
              </w:rPr>
              <w:t>نقد</w:t>
            </w:r>
            <w:r>
              <w:rPr>
                <w:rStyle w:val="IndexLink"/>
                <w:rtl w:val="true"/>
              </w:rPr>
              <w:tab/>
            </w:r>
            <w:r>
              <w:rPr>
                <w:rStyle w:val="IndexLink"/>
              </w:rPr>
              <w:t>131</w:t>
            </w:r>
          </w:hyperlink>
        </w:p>
        <w:p>
          <w:pPr>
            <w:pStyle w:val="Contents6"/>
            <w:tabs>
              <w:tab w:val="clear" w:pos="7609"/>
              <w:tab w:val="right" w:pos="9026" w:leader="dot"/>
            </w:tabs>
            <w:rPr/>
          </w:pPr>
          <w:hyperlink w:anchor="__RefHeading___Toc247688_2616395394">
            <w:r>
              <w:rPr>
                <w:webHidden/>
                <w:rStyle w:val="IndexLink"/>
                <w:rtl w:val="true"/>
              </w:rPr>
              <w:t>اشاره</w:t>
            </w:r>
            <w:r>
              <w:rPr>
                <w:rStyle w:val="IndexLink"/>
                <w:rtl w:val="true"/>
              </w:rPr>
              <w:tab/>
            </w:r>
            <w:r>
              <w:rPr>
                <w:rStyle w:val="IndexLink"/>
              </w:rPr>
              <w:t>131</w:t>
            </w:r>
          </w:hyperlink>
        </w:p>
        <w:p>
          <w:pPr>
            <w:pStyle w:val="Contents6"/>
            <w:tabs>
              <w:tab w:val="clear" w:pos="7609"/>
              <w:tab w:val="right" w:pos="9026" w:leader="dot"/>
            </w:tabs>
            <w:rPr/>
          </w:pPr>
          <w:hyperlink w:anchor="__RefHeading___Toc247690_2616395394">
            <w:r>
              <w:rPr>
                <w:webHidden/>
                <w:rStyle w:val="IndexLink"/>
                <w:rtl w:val="true"/>
              </w:rPr>
              <w:t xml:space="preserve">الف </w:t>
            </w:r>
            <w:r>
              <w:rPr>
                <w:rStyle w:val="IndexLink"/>
                <w:rtl w:val="true"/>
              </w:rPr>
              <w:t xml:space="preserve">- </w:t>
            </w:r>
            <w:r>
              <w:rPr>
                <w:rStyle w:val="IndexLink"/>
                <w:rtl w:val="true"/>
              </w:rPr>
              <w:t>اعزام نکردن سپاه اسامه</w:t>
            </w:r>
            <w:r>
              <w:rPr>
                <w:rStyle w:val="IndexLink"/>
                <w:rtl w:val="true"/>
              </w:rPr>
              <w:t>:</w:t>
              <w:tab/>
            </w:r>
            <w:r>
              <w:rPr>
                <w:rStyle w:val="IndexLink"/>
              </w:rPr>
              <w:t>131</w:t>
            </w:r>
          </w:hyperlink>
        </w:p>
        <w:p>
          <w:pPr>
            <w:pStyle w:val="Contents6"/>
            <w:tabs>
              <w:tab w:val="clear" w:pos="7609"/>
              <w:tab w:val="right" w:pos="9026" w:leader="dot"/>
            </w:tabs>
            <w:rPr/>
          </w:pPr>
          <w:hyperlink w:anchor="__RefHeading___Toc247692_2616395394">
            <w:r>
              <w:rPr>
                <w:webHidden/>
                <w:rStyle w:val="IndexLink"/>
                <w:rtl w:val="true"/>
              </w:rPr>
              <w:t xml:space="preserve">ب </w:t>
            </w:r>
            <w:r>
              <w:rPr>
                <w:rStyle w:val="IndexLink"/>
                <w:rtl w:val="true"/>
              </w:rPr>
              <w:t xml:space="preserve">- </w:t>
            </w:r>
            <w:r>
              <w:rPr>
                <w:rStyle w:val="IndexLink"/>
                <w:rtl w:val="true"/>
              </w:rPr>
              <w:t>اقدامات مخالفان رهبری علی علیه السّلام</w:t>
            </w:r>
            <w:r>
              <w:rPr>
                <w:rStyle w:val="IndexLink"/>
                <w:rtl w:val="true"/>
              </w:rPr>
              <w:tab/>
            </w:r>
            <w:r>
              <w:rPr>
                <w:rStyle w:val="IndexLink"/>
              </w:rPr>
              <w:t>133</w:t>
            </w:r>
          </w:hyperlink>
        </w:p>
        <w:p>
          <w:pPr>
            <w:pStyle w:val="Contents6"/>
            <w:tabs>
              <w:tab w:val="clear" w:pos="7609"/>
              <w:tab w:val="right" w:pos="9026" w:leader="dot"/>
            </w:tabs>
            <w:rPr/>
          </w:pPr>
          <w:hyperlink w:anchor="__RefHeading___Toc247694_2616395394">
            <w:r>
              <w:rPr>
                <w:webHidden/>
                <w:rStyle w:val="IndexLink"/>
                <w:rtl w:val="true"/>
              </w:rPr>
              <w:t>اشاره</w:t>
            </w:r>
            <w:r>
              <w:rPr>
                <w:rStyle w:val="IndexLink"/>
                <w:rtl w:val="true"/>
              </w:rPr>
              <w:tab/>
            </w:r>
            <w:r>
              <w:rPr>
                <w:rStyle w:val="IndexLink"/>
              </w:rPr>
              <w:t>133</w:t>
            </w:r>
          </w:hyperlink>
        </w:p>
        <w:p>
          <w:pPr>
            <w:pStyle w:val="Contents6"/>
            <w:tabs>
              <w:tab w:val="clear" w:pos="7609"/>
              <w:tab w:val="right" w:pos="9026" w:leader="dot"/>
            </w:tabs>
            <w:rPr/>
          </w:pPr>
          <w:hyperlink w:anchor="__RefHeading___Toc247696_2616395394">
            <w:r>
              <w:rPr>
                <w:webHidden/>
                <w:rStyle w:val="IndexLink"/>
              </w:rPr>
              <w:t>1</w:t>
            </w:r>
            <w:r>
              <w:rPr>
                <w:rStyle w:val="IndexLink"/>
                <w:rtl w:val="true"/>
              </w:rPr>
              <w:t xml:space="preserve">- </w:t>
            </w:r>
            <w:r>
              <w:rPr>
                <w:rStyle w:val="IndexLink"/>
                <w:rtl w:val="true"/>
              </w:rPr>
              <w:t>تضعیف فرماندهی</w:t>
            </w:r>
            <w:r>
              <w:rPr>
                <w:rStyle w:val="IndexLink"/>
                <w:rtl w:val="true"/>
              </w:rPr>
              <w:t>:</w:t>
              <w:tab/>
            </w:r>
            <w:r>
              <w:rPr>
                <w:rStyle w:val="IndexLink"/>
              </w:rPr>
              <w:t>133</w:t>
            </w:r>
          </w:hyperlink>
        </w:p>
        <w:p>
          <w:pPr>
            <w:pStyle w:val="Contents6"/>
            <w:tabs>
              <w:tab w:val="clear" w:pos="7609"/>
              <w:tab w:val="right" w:pos="9026" w:leader="dot"/>
            </w:tabs>
            <w:rPr/>
          </w:pPr>
          <w:hyperlink w:anchor="__RefHeading___Toc247698_2616395394">
            <w:r>
              <w:rPr>
                <w:webHidden/>
                <w:rStyle w:val="IndexLink"/>
              </w:rPr>
              <w:t>2</w:t>
            </w:r>
            <w:r>
              <w:rPr>
                <w:rStyle w:val="IndexLink"/>
                <w:rtl w:val="true"/>
              </w:rPr>
              <w:t xml:space="preserve"> - </w:t>
            </w:r>
            <w:r>
              <w:rPr>
                <w:rStyle w:val="IndexLink"/>
                <w:rtl w:val="true"/>
              </w:rPr>
              <w:t>تأخیر در حرکت سپاه</w:t>
            </w:r>
            <w:r>
              <w:rPr>
                <w:rStyle w:val="IndexLink"/>
                <w:rtl w:val="true"/>
              </w:rPr>
              <w:t>:</w:t>
              <w:tab/>
            </w:r>
            <w:r>
              <w:rPr>
                <w:rStyle w:val="IndexLink"/>
              </w:rPr>
              <w:t>136</w:t>
            </w:r>
          </w:hyperlink>
        </w:p>
        <w:p>
          <w:pPr>
            <w:pStyle w:val="Contents6"/>
            <w:tabs>
              <w:tab w:val="clear" w:pos="7609"/>
              <w:tab w:val="right" w:pos="9026" w:leader="dot"/>
            </w:tabs>
            <w:rPr/>
          </w:pPr>
          <w:hyperlink w:anchor="__RefHeading___Toc247700_2616395394">
            <w:r>
              <w:rPr>
                <w:webHidden/>
                <w:rStyle w:val="IndexLink"/>
              </w:rPr>
              <w:t>3</w:t>
            </w:r>
            <w:r>
              <w:rPr>
                <w:rStyle w:val="IndexLink"/>
                <w:rtl w:val="true"/>
              </w:rPr>
              <w:t xml:space="preserve"> - </w:t>
            </w:r>
            <w:r>
              <w:rPr>
                <w:rStyle w:val="IndexLink"/>
                <w:rtl w:val="true"/>
              </w:rPr>
              <w:t>نرفتن سپاه</w:t>
            </w:r>
            <w:r>
              <w:rPr>
                <w:rStyle w:val="IndexLink"/>
                <w:rtl w:val="true"/>
              </w:rPr>
              <w:t>:</w:t>
              <w:tab/>
            </w:r>
            <w:r>
              <w:rPr>
                <w:rStyle w:val="IndexLink"/>
              </w:rPr>
              <w:t>141</w:t>
            </w:r>
          </w:hyperlink>
        </w:p>
        <w:p>
          <w:pPr>
            <w:pStyle w:val="Contents6"/>
            <w:tabs>
              <w:tab w:val="clear" w:pos="7609"/>
              <w:tab w:val="right" w:pos="9026" w:leader="dot"/>
            </w:tabs>
            <w:rPr/>
          </w:pPr>
          <w:hyperlink w:anchor="__RefHeading___Toc247702_2616395394">
            <w:r>
              <w:rPr>
                <w:webHidden/>
                <w:rStyle w:val="IndexLink"/>
              </w:rPr>
              <w:t>4</w:t>
            </w:r>
            <w:r>
              <w:rPr>
                <w:rStyle w:val="IndexLink"/>
                <w:rtl w:val="true"/>
              </w:rPr>
              <w:t xml:space="preserve">- </w:t>
            </w:r>
            <w:r>
              <w:rPr>
                <w:rStyle w:val="IndexLink"/>
                <w:rtl w:val="true"/>
              </w:rPr>
              <w:t>جلوگیری از تدوین سند رسمی</w:t>
            </w:r>
            <w:r>
              <w:rPr>
                <w:rStyle w:val="IndexLink"/>
                <w:rtl w:val="true"/>
              </w:rPr>
              <w:tab/>
            </w:r>
            <w:r>
              <w:rPr>
                <w:rStyle w:val="IndexLink"/>
              </w:rPr>
              <w:t>143</w:t>
            </w:r>
          </w:hyperlink>
        </w:p>
        <w:p>
          <w:pPr>
            <w:pStyle w:val="Contents4"/>
            <w:tabs>
              <w:tab w:val="clear" w:pos="8176"/>
              <w:tab w:val="right" w:pos="9026" w:leader="dot"/>
            </w:tabs>
            <w:rPr/>
          </w:pPr>
          <w:hyperlink w:anchor="__RefHeading___Toc247704_2616395394">
            <w:r>
              <w:rPr>
                <w:webHidden/>
                <w:rStyle w:val="IndexLink"/>
              </w:rPr>
              <w:t>2</w:t>
            </w:r>
            <w:r>
              <w:rPr>
                <w:rStyle w:val="IndexLink"/>
                <w:rtl w:val="true"/>
              </w:rPr>
              <w:t xml:space="preserve">- </w:t>
            </w:r>
            <w:r>
              <w:rPr>
                <w:rStyle w:val="IndexLink"/>
                <w:rtl w:val="true"/>
              </w:rPr>
              <w:t>مبارزه اصحاب با مخالفان وصیت</w:t>
            </w:r>
            <w:r>
              <w:rPr>
                <w:rStyle w:val="IndexLink"/>
                <w:rtl w:val="true"/>
              </w:rPr>
              <w:t>:</w:t>
              <w:tab/>
            </w:r>
            <w:r>
              <w:rPr>
                <w:rStyle w:val="IndexLink"/>
              </w:rPr>
              <w:t>146</w:t>
            </w:r>
          </w:hyperlink>
        </w:p>
        <w:p>
          <w:pPr>
            <w:pStyle w:val="Contents5"/>
            <w:tabs>
              <w:tab w:val="clear" w:pos="7892"/>
              <w:tab w:val="right" w:pos="9026" w:leader="dot"/>
            </w:tabs>
            <w:rPr/>
          </w:pPr>
          <w:hyperlink w:anchor="__RefHeading___Toc247706_2616395394">
            <w:r>
              <w:rPr>
                <w:webHidden/>
                <w:rStyle w:val="IndexLink"/>
                <w:rtl w:val="true"/>
              </w:rPr>
              <w:t>اشاره</w:t>
            </w:r>
            <w:r>
              <w:rPr>
                <w:rStyle w:val="IndexLink"/>
                <w:rtl w:val="true"/>
              </w:rPr>
              <w:tab/>
            </w:r>
            <w:r>
              <w:rPr>
                <w:rStyle w:val="IndexLink"/>
              </w:rPr>
              <w:t>146</w:t>
            </w:r>
          </w:hyperlink>
        </w:p>
        <w:p>
          <w:pPr>
            <w:pStyle w:val="Contents5"/>
            <w:tabs>
              <w:tab w:val="clear" w:pos="7892"/>
              <w:tab w:val="right" w:pos="9026" w:leader="dot"/>
            </w:tabs>
            <w:rPr/>
          </w:pPr>
          <w:hyperlink w:anchor="__RefHeading___Toc247708_2616395394">
            <w:r>
              <w:rPr>
                <w:webHidden/>
                <w:rStyle w:val="IndexLink"/>
                <w:rtl w:val="true"/>
              </w:rPr>
              <w:t>نقد</w:t>
            </w:r>
            <w:r>
              <w:rPr>
                <w:rStyle w:val="IndexLink"/>
                <w:rtl w:val="true"/>
              </w:rPr>
              <w:tab/>
            </w:r>
            <w:r>
              <w:rPr>
                <w:rStyle w:val="IndexLink"/>
              </w:rPr>
              <w:t>147</w:t>
            </w:r>
          </w:hyperlink>
        </w:p>
        <w:p>
          <w:pPr>
            <w:pStyle w:val="Contents3"/>
            <w:tabs>
              <w:tab w:val="clear" w:pos="8459"/>
              <w:tab w:val="right" w:pos="9026" w:leader="dot"/>
            </w:tabs>
            <w:rPr/>
          </w:pPr>
          <w:hyperlink w:anchor="__RefHeading___Toc247710_2616395394">
            <w:r>
              <w:rPr>
                <w:webHidden/>
                <w:rStyle w:val="IndexLink"/>
                <w:rtl w:val="true"/>
              </w:rPr>
              <w:t xml:space="preserve">فصل ششم </w:t>
            </w:r>
            <w:r>
              <w:rPr>
                <w:rStyle w:val="IndexLink"/>
                <w:rtl w:val="true"/>
              </w:rPr>
              <w:t>:</w:t>
            </w:r>
            <w:r>
              <w:rPr>
                <w:rStyle w:val="IndexLink"/>
                <w:rtl w:val="true"/>
              </w:rPr>
              <w:t>شبهات تاریخی</w:t>
            </w:r>
            <w:r>
              <w:rPr>
                <w:rStyle w:val="IndexLink"/>
                <w:rtl w:val="true"/>
              </w:rPr>
              <w:tab/>
            </w:r>
            <w:r>
              <w:rPr>
                <w:rStyle w:val="IndexLink"/>
              </w:rPr>
              <w:t>149</w:t>
            </w:r>
          </w:hyperlink>
        </w:p>
        <w:p>
          <w:pPr>
            <w:pStyle w:val="Contents4"/>
            <w:tabs>
              <w:tab w:val="clear" w:pos="8176"/>
              <w:tab w:val="right" w:pos="9026" w:leader="dot"/>
            </w:tabs>
            <w:rPr/>
          </w:pPr>
          <w:hyperlink w:anchor="__RefHeading___Toc247712_2616395394">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247714_2616395394">
            <w:r>
              <w:rPr>
                <w:webHidden/>
                <w:rStyle w:val="IndexLink"/>
                <w:rtl w:val="true"/>
              </w:rPr>
              <w:t>شبهات تاریخی</w:t>
            </w:r>
            <w:r>
              <w:rPr>
                <w:rStyle w:val="IndexLink"/>
                <w:rtl w:val="true"/>
              </w:rPr>
              <w:tab/>
            </w:r>
            <w:r>
              <w:rPr>
                <w:rStyle w:val="IndexLink"/>
              </w:rPr>
              <w:t>150</w:t>
            </w:r>
          </w:hyperlink>
        </w:p>
        <w:p>
          <w:pPr>
            <w:pStyle w:val="Contents5"/>
            <w:tabs>
              <w:tab w:val="clear" w:pos="7892"/>
              <w:tab w:val="right" w:pos="9026" w:leader="dot"/>
            </w:tabs>
            <w:rPr/>
          </w:pPr>
          <w:hyperlink w:anchor="__RefHeading___Toc247716_2616395394">
            <w:r>
              <w:rPr>
                <w:webHidden/>
                <w:rStyle w:val="IndexLink"/>
              </w:rPr>
              <w:t>1</w:t>
            </w:r>
            <w:r>
              <w:rPr>
                <w:rStyle w:val="IndexLink"/>
                <w:rtl w:val="true"/>
              </w:rPr>
              <w:t xml:space="preserve"> - </w:t>
            </w:r>
            <w:r>
              <w:rPr>
                <w:rStyle w:val="IndexLink"/>
                <w:rtl w:val="true"/>
              </w:rPr>
              <w:t>عدم تقاضای اصحاب از رسول خدا صلی الله علیه وآله</w:t>
            </w:r>
            <w:r>
              <w:rPr>
                <w:rStyle w:val="IndexLink"/>
                <w:rtl w:val="true"/>
              </w:rPr>
              <w:t>:</w:t>
              <w:tab/>
            </w:r>
            <w:r>
              <w:rPr>
                <w:rStyle w:val="IndexLink"/>
              </w:rPr>
              <w:t>150</w:t>
            </w:r>
          </w:hyperlink>
        </w:p>
        <w:p>
          <w:pPr>
            <w:pStyle w:val="Contents6"/>
            <w:tabs>
              <w:tab w:val="clear" w:pos="7609"/>
              <w:tab w:val="right" w:pos="9026" w:leader="dot"/>
            </w:tabs>
            <w:rPr/>
          </w:pPr>
          <w:hyperlink w:anchor="__RefHeading___Toc247718_2616395394">
            <w:r>
              <w:rPr>
                <w:webHidden/>
                <w:rStyle w:val="IndexLink"/>
                <w:rtl w:val="true"/>
              </w:rPr>
              <w:t>اشاره</w:t>
            </w:r>
            <w:r>
              <w:rPr>
                <w:rStyle w:val="IndexLink"/>
                <w:rtl w:val="true"/>
              </w:rPr>
              <w:tab/>
            </w:r>
            <w:r>
              <w:rPr>
                <w:rStyle w:val="IndexLink"/>
              </w:rPr>
              <w:t>150</w:t>
            </w:r>
          </w:hyperlink>
        </w:p>
        <w:p>
          <w:pPr>
            <w:pStyle w:val="Contents6"/>
            <w:tabs>
              <w:tab w:val="clear" w:pos="7609"/>
              <w:tab w:val="right" w:pos="9026" w:leader="dot"/>
            </w:tabs>
            <w:rPr/>
          </w:pPr>
          <w:hyperlink w:anchor="__RefHeading___Toc247720_2616395394">
            <w:r>
              <w:rPr>
                <w:webHidden/>
                <w:rStyle w:val="IndexLink"/>
                <w:rtl w:val="true"/>
              </w:rPr>
              <w:t>نقد</w:t>
            </w:r>
            <w:r>
              <w:rPr>
                <w:rStyle w:val="IndexLink"/>
                <w:rtl w:val="true"/>
              </w:rPr>
              <w:tab/>
            </w:r>
            <w:r>
              <w:rPr>
                <w:rStyle w:val="IndexLink"/>
              </w:rPr>
              <w:t>151</w:t>
            </w:r>
          </w:hyperlink>
        </w:p>
        <w:p>
          <w:pPr>
            <w:pStyle w:val="Contents6"/>
            <w:tabs>
              <w:tab w:val="clear" w:pos="7609"/>
              <w:tab w:val="right" w:pos="9026" w:leader="dot"/>
            </w:tabs>
            <w:rPr/>
          </w:pPr>
          <w:hyperlink w:anchor="__RefHeading___Toc247722_2616395394">
            <w:r>
              <w:rPr>
                <w:webHidden/>
                <w:rStyle w:val="IndexLink"/>
                <w:rtl w:val="true"/>
              </w:rPr>
              <w:t xml:space="preserve">الف </w:t>
            </w:r>
            <w:r>
              <w:rPr>
                <w:rStyle w:val="IndexLink"/>
                <w:rtl w:val="true"/>
              </w:rPr>
              <w:t xml:space="preserve">- </w:t>
            </w:r>
            <w:r>
              <w:rPr>
                <w:rStyle w:val="IndexLink"/>
                <w:rtl w:val="true"/>
              </w:rPr>
              <w:t>روایات اهل سنت</w:t>
            </w:r>
            <w:r>
              <w:rPr>
                <w:rStyle w:val="IndexLink"/>
                <w:rtl w:val="true"/>
              </w:rPr>
              <w:tab/>
            </w:r>
            <w:r>
              <w:rPr>
                <w:rStyle w:val="IndexLink"/>
              </w:rPr>
              <w:t>152</w:t>
            </w:r>
          </w:hyperlink>
        </w:p>
        <w:p>
          <w:pPr>
            <w:pStyle w:val="Contents6"/>
            <w:tabs>
              <w:tab w:val="clear" w:pos="7609"/>
              <w:tab w:val="right" w:pos="9026" w:leader="dot"/>
            </w:tabs>
            <w:rPr/>
          </w:pPr>
          <w:hyperlink w:anchor="__RefHeading___Toc247724_2616395394">
            <w:r>
              <w:rPr>
                <w:webHidden/>
                <w:rStyle w:val="IndexLink"/>
                <w:rtl w:val="true"/>
              </w:rPr>
              <w:t xml:space="preserve">ب </w:t>
            </w:r>
            <w:r>
              <w:rPr>
                <w:rStyle w:val="IndexLink"/>
                <w:rtl w:val="true"/>
              </w:rPr>
              <w:t xml:space="preserve">- </w:t>
            </w:r>
            <w:r>
              <w:rPr>
                <w:rStyle w:val="IndexLink"/>
                <w:rtl w:val="true"/>
              </w:rPr>
              <w:t>روایات شیعه</w:t>
            </w:r>
            <w:r>
              <w:rPr>
                <w:rStyle w:val="IndexLink"/>
                <w:rtl w:val="true"/>
              </w:rPr>
              <w:tab/>
            </w:r>
            <w:r>
              <w:rPr>
                <w:rStyle w:val="IndexLink"/>
              </w:rPr>
              <w:t>153</w:t>
            </w:r>
          </w:hyperlink>
        </w:p>
        <w:p>
          <w:pPr>
            <w:pStyle w:val="Contents5"/>
            <w:tabs>
              <w:tab w:val="clear" w:pos="7892"/>
              <w:tab w:val="right" w:pos="9026" w:leader="dot"/>
            </w:tabs>
            <w:rPr/>
          </w:pPr>
          <w:hyperlink w:anchor="__RefHeading___Toc247726_2616395394">
            <w:r>
              <w:rPr>
                <w:webHidden/>
                <w:rStyle w:val="IndexLink"/>
              </w:rPr>
              <w:t>2</w:t>
            </w:r>
            <w:r>
              <w:rPr>
                <w:rStyle w:val="IndexLink"/>
                <w:rtl w:val="true"/>
              </w:rPr>
              <w:t xml:space="preserve"> - </w:t>
            </w:r>
            <w:r>
              <w:rPr>
                <w:rStyle w:val="IndexLink"/>
                <w:rtl w:val="true"/>
              </w:rPr>
              <w:t>بلافصل نبودن جانشینی</w:t>
            </w:r>
            <w:r>
              <w:rPr>
                <w:rStyle w:val="IndexLink"/>
                <w:rtl w:val="true"/>
              </w:rPr>
              <w:tab/>
            </w:r>
            <w:r>
              <w:rPr>
                <w:rStyle w:val="IndexLink"/>
              </w:rPr>
              <w:t>156</w:t>
            </w:r>
          </w:hyperlink>
        </w:p>
        <w:p>
          <w:pPr>
            <w:pStyle w:val="Contents6"/>
            <w:tabs>
              <w:tab w:val="clear" w:pos="7609"/>
              <w:tab w:val="right" w:pos="9026" w:leader="dot"/>
            </w:tabs>
            <w:rPr/>
          </w:pPr>
          <w:hyperlink w:anchor="__RefHeading___Toc247728_2616395394">
            <w:r>
              <w:rPr>
                <w:webHidden/>
                <w:rStyle w:val="IndexLink"/>
                <w:rtl w:val="true"/>
              </w:rPr>
              <w:t>اشاره</w:t>
            </w:r>
            <w:r>
              <w:rPr>
                <w:rStyle w:val="IndexLink"/>
                <w:rtl w:val="true"/>
              </w:rPr>
              <w:tab/>
            </w:r>
            <w:r>
              <w:rPr>
                <w:rStyle w:val="IndexLink"/>
              </w:rPr>
              <w:t>156</w:t>
            </w:r>
          </w:hyperlink>
        </w:p>
        <w:p>
          <w:pPr>
            <w:pStyle w:val="Contents6"/>
            <w:tabs>
              <w:tab w:val="clear" w:pos="7609"/>
              <w:tab w:val="right" w:pos="9026" w:leader="dot"/>
            </w:tabs>
            <w:rPr/>
          </w:pPr>
          <w:hyperlink w:anchor="__RefHeading___Toc247730_2616395394">
            <w:r>
              <w:rPr>
                <w:webHidden/>
                <w:rStyle w:val="IndexLink"/>
                <w:rtl w:val="true"/>
              </w:rPr>
              <w:t>نقد</w:t>
            </w:r>
            <w:r>
              <w:rPr>
                <w:rStyle w:val="IndexLink"/>
                <w:rtl w:val="true"/>
              </w:rPr>
              <w:tab/>
            </w:r>
            <w:r>
              <w:rPr>
                <w:rStyle w:val="IndexLink"/>
              </w:rPr>
              <w:t>156</w:t>
            </w:r>
          </w:hyperlink>
        </w:p>
        <w:p>
          <w:pPr>
            <w:pStyle w:val="Contents6"/>
            <w:tabs>
              <w:tab w:val="clear" w:pos="7609"/>
              <w:tab w:val="right" w:pos="9026" w:leader="dot"/>
            </w:tabs>
            <w:rPr/>
          </w:pPr>
          <w:hyperlink w:anchor="__RefHeading___Toc247732_2616395394">
            <w:r>
              <w:rPr>
                <w:webHidden/>
                <w:rStyle w:val="IndexLink"/>
                <w:rtl w:val="true"/>
              </w:rPr>
              <w:t>اشاره</w:t>
            </w:r>
            <w:r>
              <w:rPr>
                <w:rStyle w:val="IndexLink"/>
                <w:rtl w:val="true"/>
              </w:rPr>
              <w:tab/>
            </w:r>
            <w:r>
              <w:rPr>
                <w:rStyle w:val="IndexLink"/>
              </w:rPr>
              <w:t>156</w:t>
            </w:r>
          </w:hyperlink>
        </w:p>
        <w:p>
          <w:pPr>
            <w:pStyle w:val="Contents6"/>
            <w:tabs>
              <w:tab w:val="clear" w:pos="7609"/>
              <w:tab w:val="right" w:pos="9026" w:leader="dot"/>
            </w:tabs>
            <w:rPr/>
          </w:pPr>
          <w:hyperlink w:anchor="__RefHeading___Toc247734_2616395394">
            <w:r>
              <w:rPr>
                <w:webHidden/>
                <w:rStyle w:val="IndexLink"/>
              </w:rPr>
              <w:t>1</w:t>
            </w:r>
            <w:r>
              <w:rPr>
                <w:rStyle w:val="IndexLink"/>
                <w:rtl w:val="true"/>
              </w:rPr>
              <w:t xml:space="preserve">- </w:t>
            </w:r>
            <w:r>
              <w:rPr>
                <w:rStyle w:val="IndexLink"/>
                <w:rtl w:val="true"/>
              </w:rPr>
              <w:t>نزول آیات</w:t>
            </w:r>
            <w:r>
              <w:rPr>
                <w:rStyle w:val="IndexLink"/>
                <w:rtl w:val="true"/>
              </w:rPr>
              <w:t>:</w:t>
              <w:tab/>
            </w:r>
            <w:r>
              <w:rPr>
                <w:rStyle w:val="IndexLink"/>
              </w:rPr>
              <w:t>156</w:t>
            </w:r>
          </w:hyperlink>
        </w:p>
        <w:p>
          <w:pPr>
            <w:pStyle w:val="Contents6"/>
            <w:tabs>
              <w:tab w:val="clear" w:pos="7609"/>
              <w:tab w:val="right" w:pos="9026" w:leader="dot"/>
            </w:tabs>
            <w:rPr/>
          </w:pPr>
          <w:hyperlink w:anchor="__RefHeading___Toc247736_2616395394">
            <w:r>
              <w:rPr>
                <w:webHidden/>
                <w:rStyle w:val="IndexLink"/>
              </w:rPr>
              <w:t>2</w:t>
            </w:r>
            <w:r>
              <w:rPr>
                <w:rStyle w:val="IndexLink"/>
                <w:rtl w:val="true"/>
              </w:rPr>
              <w:t xml:space="preserve">- </w:t>
            </w:r>
            <w:r>
              <w:rPr>
                <w:rStyle w:val="IndexLink"/>
                <w:rtl w:val="true"/>
              </w:rPr>
              <w:t>ورود روایات</w:t>
            </w:r>
            <w:r>
              <w:rPr>
                <w:rStyle w:val="IndexLink"/>
                <w:rtl w:val="true"/>
              </w:rPr>
              <w:t>:</w:t>
              <w:tab/>
            </w:r>
            <w:r>
              <w:rPr>
                <w:rStyle w:val="IndexLink"/>
              </w:rPr>
              <w:t>157</w:t>
            </w:r>
          </w:hyperlink>
        </w:p>
        <w:p>
          <w:pPr>
            <w:pStyle w:val="Contents6"/>
            <w:tabs>
              <w:tab w:val="clear" w:pos="7609"/>
              <w:tab w:val="right" w:pos="9026" w:leader="dot"/>
            </w:tabs>
            <w:rPr/>
          </w:pPr>
          <w:hyperlink w:anchor="__RefHeading___Toc247738_2616395394">
            <w:r>
              <w:rPr>
                <w:webHidden/>
                <w:rStyle w:val="IndexLink"/>
              </w:rPr>
              <w:t>3</w:t>
            </w:r>
            <w:r>
              <w:rPr>
                <w:rStyle w:val="IndexLink"/>
                <w:rtl w:val="true"/>
              </w:rPr>
              <w:t xml:space="preserve">- </w:t>
            </w:r>
            <w:r>
              <w:rPr>
                <w:rStyle w:val="IndexLink"/>
                <w:rtl w:val="true"/>
              </w:rPr>
              <w:t>لغت</w:t>
            </w:r>
            <w:r>
              <w:rPr>
                <w:rStyle w:val="IndexLink"/>
                <w:rtl w:val="true"/>
              </w:rPr>
              <w:t>:</w:t>
              <w:tab/>
            </w:r>
            <w:r>
              <w:rPr>
                <w:rStyle w:val="IndexLink"/>
              </w:rPr>
              <w:t>157</w:t>
            </w:r>
          </w:hyperlink>
        </w:p>
        <w:p>
          <w:pPr>
            <w:pStyle w:val="Contents4"/>
            <w:tabs>
              <w:tab w:val="clear" w:pos="8176"/>
              <w:tab w:val="right" w:pos="9026" w:leader="dot"/>
            </w:tabs>
            <w:rPr/>
          </w:pPr>
          <w:hyperlink w:anchor="__RefHeading___Toc247740_2616395394">
            <w:r>
              <w:rPr>
                <w:webHidden/>
                <w:rStyle w:val="IndexLink"/>
                <w:rtl w:val="true"/>
              </w:rPr>
              <w:t>کلام پایانی</w:t>
            </w:r>
            <w:r>
              <w:rPr>
                <w:rStyle w:val="IndexLink"/>
                <w:rtl w:val="true"/>
              </w:rPr>
              <w:tab/>
            </w:r>
            <w:r>
              <w:rPr>
                <w:rStyle w:val="IndexLink"/>
              </w:rPr>
              <w:t>159</w:t>
            </w:r>
          </w:hyperlink>
        </w:p>
        <w:p>
          <w:pPr>
            <w:pStyle w:val="Contents2"/>
            <w:tabs>
              <w:tab w:val="clear" w:pos="8743"/>
              <w:tab w:val="right" w:pos="9026" w:leader="dot"/>
            </w:tabs>
            <w:rPr/>
          </w:pPr>
          <w:hyperlink w:anchor="__RefHeading___Toc247742_2616395394">
            <w:r>
              <w:rPr>
                <w:webHidden/>
                <w:rStyle w:val="IndexLink"/>
                <w:rtl w:val="true"/>
              </w:rPr>
              <w:t>فهرست منابع</w:t>
            </w:r>
            <w:r>
              <w:rPr>
                <w:rStyle w:val="IndexLink"/>
                <w:rtl w:val="true"/>
              </w:rPr>
              <w:tab/>
            </w:r>
            <w:r>
              <w:rPr>
                <w:rStyle w:val="IndexLink"/>
              </w:rPr>
              <w:t>161</w:t>
            </w:r>
          </w:hyperlink>
        </w:p>
        <w:p>
          <w:pPr>
            <w:pStyle w:val="Contents3"/>
            <w:tabs>
              <w:tab w:val="clear" w:pos="8459"/>
              <w:tab w:val="right" w:pos="9026" w:leader="dot"/>
            </w:tabs>
            <w:rPr/>
          </w:pPr>
          <w:hyperlink w:anchor="__RefHeading___Toc247744_2616395394">
            <w:r>
              <w:rPr>
                <w:webHidden/>
                <w:rStyle w:val="IndexLink"/>
                <w:rtl w:val="true"/>
              </w:rPr>
              <w:t>الف</w:t>
            </w:r>
            <w:r>
              <w:rPr>
                <w:rStyle w:val="IndexLink"/>
                <w:rtl w:val="true"/>
              </w:rPr>
              <w:t xml:space="preserve">) </w:t>
            </w:r>
            <w:r>
              <w:rPr>
                <w:rStyle w:val="IndexLink"/>
                <w:rtl w:val="true"/>
              </w:rPr>
              <w:t xml:space="preserve">منابع تفسیری </w:t>
            </w:r>
            <w:r>
              <w:rPr>
                <w:rStyle w:val="IndexLink"/>
                <w:rtl w:val="true"/>
              </w:rPr>
              <w:t xml:space="preserve">/ </w:t>
            </w:r>
            <w:r>
              <w:rPr>
                <w:rStyle w:val="IndexLink"/>
                <w:rtl w:val="true"/>
              </w:rPr>
              <w:t>تفسیر و روش‌های تفسیر</w:t>
            </w:r>
            <w:r>
              <w:rPr>
                <w:rStyle w:val="IndexLink"/>
                <w:rtl w:val="true"/>
              </w:rPr>
              <w:tab/>
            </w:r>
            <w:r>
              <w:rPr>
                <w:rStyle w:val="IndexLink"/>
              </w:rPr>
              <w:t>161</w:t>
            </w:r>
          </w:hyperlink>
        </w:p>
        <w:p>
          <w:pPr>
            <w:pStyle w:val="Contents3"/>
            <w:tabs>
              <w:tab w:val="clear" w:pos="8459"/>
              <w:tab w:val="right" w:pos="9026" w:leader="dot"/>
            </w:tabs>
            <w:rPr/>
          </w:pPr>
          <w:hyperlink w:anchor="__RefHeading___Toc247746_2616395394">
            <w:r>
              <w:rPr>
                <w:webHidden/>
                <w:rStyle w:val="IndexLink"/>
                <w:rtl w:val="true"/>
              </w:rPr>
              <w:t>ب</w:t>
            </w:r>
            <w:r>
              <w:rPr>
                <w:rStyle w:val="IndexLink"/>
                <w:rtl w:val="true"/>
              </w:rPr>
              <w:t xml:space="preserve">) </w:t>
            </w:r>
            <w:r>
              <w:rPr>
                <w:rStyle w:val="IndexLink"/>
                <w:rtl w:val="true"/>
              </w:rPr>
              <w:t>علوم قرآنی</w:t>
            </w:r>
            <w:r>
              <w:rPr>
                <w:rStyle w:val="IndexLink"/>
                <w:rtl w:val="true"/>
              </w:rPr>
              <w:tab/>
            </w:r>
            <w:r>
              <w:rPr>
                <w:rStyle w:val="IndexLink"/>
              </w:rPr>
              <w:t>165</w:t>
            </w:r>
          </w:hyperlink>
        </w:p>
        <w:p>
          <w:pPr>
            <w:pStyle w:val="Contents3"/>
            <w:tabs>
              <w:tab w:val="clear" w:pos="8459"/>
              <w:tab w:val="right" w:pos="9026" w:leader="dot"/>
            </w:tabs>
            <w:rPr/>
          </w:pPr>
          <w:hyperlink w:anchor="__RefHeading___Toc247748_2616395394">
            <w:r>
              <w:rPr>
                <w:webHidden/>
                <w:rStyle w:val="IndexLink"/>
                <w:rtl w:val="true"/>
              </w:rPr>
              <w:t>ج</w:t>
            </w:r>
            <w:r>
              <w:rPr>
                <w:rStyle w:val="IndexLink"/>
                <w:rtl w:val="true"/>
              </w:rPr>
              <w:t xml:space="preserve">) </w:t>
            </w:r>
            <w:r>
              <w:rPr>
                <w:rStyle w:val="IndexLink"/>
                <w:rtl w:val="true"/>
              </w:rPr>
              <w:t>حدیث</w:t>
            </w:r>
            <w:r>
              <w:rPr>
                <w:rStyle w:val="IndexLink"/>
                <w:rtl w:val="true"/>
              </w:rPr>
              <w:tab/>
            </w:r>
            <w:r>
              <w:rPr>
                <w:rStyle w:val="IndexLink"/>
              </w:rPr>
              <w:t>166</w:t>
            </w:r>
          </w:hyperlink>
        </w:p>
        <w:p>
          <w:pPr>
            <w:pStyle w:val="Contents3"/>
            <w:tabs>
              <w:tab w:val="clear" w:pos="8459"/>
              <w:tab w:val="right" w:pos="9026" w:leader="dot"/>
            </w:tabs>
            <w:rPr/>
          </w:pPr>
          <w:hyperlink w:anchor="__RefHeading___Toc247750_2616395394">
            <w:r>
              <w:rPr>
                <w:webHidden/>
                <w:rStyle w:val="IndexLink"/>
                <w:rtl w:val="true"/>
              </w:rPr>
              <w:t>د</w:t>
            </w:r>
            <w:r>
              <w:rPr>
                <w:rStyle w:val="IndexLink"/>
                <w:rtl w:val="true"/>
              </w:rPr>
              <w:t xml:space="preserve">) </w:t>
            </w:r>
            <w:r>
              <w:rPr>
                <w:rStyle w:val="IndexLink"/>
                <w:rtl w:val="true"/>
              </w:rPr>
              <w:t>داریة الحدیث</w:t>
            </w:r>
            <w:r>
              <w:rPr>
                <w:rStyle w:val="IndexLink"/>
                <w:rtl w:val="true"/>
              </w:rPr>
              <w:tab/>
            </w:r>
            <w:r>
              <w:rPr>
                <w:rStyle w:val="IndexLink"/>
              </w:rPr>
              <w:t>172</w:t>
            </w:r>
          </w:hyperlink>
        </w:p>
        <w:p>
          <w:pPr>
            <w:pStyle w:val="Contents3"/>
            <w:tabs>
              <w:tab w:val="clear" w:pos="8459"/>
              <w:tab w:val="right" w:pos="9026" w:leader="dot"/>
            </w:tabs>
            <w:rPr/>
          </w:pPr>
          <w:hyperlink w:anchor="__RefHeading___Toc247752_2616395394">
            <w:r>
              <w:rPr>
                <w:webHidden/>
                <w:rStyle w:val="IndexLink"/>
                <w:rtl w:val="true"/>
              </w:rPr>
              <w:t>ه</w:t>
            </w:r>
            <w:r>
              <w:rPr>
                <w:rStyle w:val="IndexLink"/>
                <w:rtl w:val="true"/>
              </w:rPr>
              <w:t xml:space="preserve">-) </w:t>
            </w:r>
            <w:r>
              <w:rPr>
                <w:rStyle w:val="IndexLink"/>
                <w:rtl w:val="true"/>
              </w:rPr>
              <w:t>رجالی</w:t>
            </w:r>
            <w:r>
              <w:rPr>
                <w:rStyle w:val="IndexLink"/>
                <w:rtl w:val="true"/>
              </w:rPr>
              <w:tab/>
            </w:r>
            <w:r>
              <w:rPr>
                <w:rStyle w:val="IndexLink"/>
              </w:rPr>
              <w:t>173</w:t>
            </w:r>
          </w:hyperlink>
        </w:p>
        <w:p>
          <w:pPr>
            <w:pStyle w:val="Contents3"/>
            <w:tabs>
              <w:tab w:val="clear" w:pos="8459"/>
              <w:tab w:val="right" w:pos="9026" w:leader="dot"/>
            </w:tabs>
            <w:rPr/>
          </w:pPr>
          <w:hyperlink w:anchor="__RefHeading___Toc247754_2616395394">
            <w:r>
              <w:rPr>
                <w:webHidden/>
                <w:rStyle w:val="IndexLink"/>
                <w:rtl w:val="true"/>
              </w:rPr>
              <w:t>و</w:t>
            </w:r>
            <w:r>
              <w:rPr>
                <w:rStyle w:val="IndexLink"/>
                <w:rtl w:val="true"/>
              </w:rPr>
              <w:t xml:space="preserve">) </w:t>
            </w:r>
            <w:r>
              <w:rPr>
                <w:rStyle w:val="IndexLink"/>
                <w:rtl w:val="true"/>
              </w:rPr>
              <w:t>تراجم</w:t>
            </w:r>
            <w:r>
              <w:rPr>
                <w:rStyle w:val="IndexLink"/>
                <w:rtl w:val="true"/>
              </w:rPr>
              <w:tab/>
            </w:r>
            <w:r>
              <w:rPr>
                <w:rStyle w:val="IndexLink"/>
              </w:rPr>
              <w:t>174</w:t>
            </w:r>
          </w:hyperlink>
        </w:p>
        <w:p>
          <w:pPr>
            <w:pStyle w:val="Contents3"/>
            <w:tabs>
              <w:tab w:val="clear" w:pos="8459"/>
              <w:tab w:val="right" w:pos="9026" w:leader="dot"/>
            </w:tabs>
            <w:rPr/>
          </w:pPr>
          <w:hyperlink w:anchor="__RefHeading___Toc247756_2616395394">
            <w:r>
              <w:rPr>
                <w:webHidden/>
                <w:rStyle w:val="IndexLink"/>
                <w:rtl w:val="true"/>
              </w:rPr>
              <w:t>ز</w:t>
            </w:r>
            <w:r>
              <w:rPr>
                <w:rStyle w:val="IndexLink"/>
                <w:rtl w:val="true"/>
              </w:rPr>
              <w:t xml:space="preserve">) </w:t>
            </w:r>
            <w:r>
              <w:rPr>
                <w:rStyle w:val="IndexLink"/>
                <w:rtl w:val="true"/>
              </w:rPr>
              <w:t>فقهی و اصولی</w:t>
            </w:r>
            <w:r>
              <w:rPr>
                <w:rStyle w:val="IndexLink"/>
                <w:rtl w:val="true"/>
              </w:rPr>
              <w:tab/>
            </w:r>
            <w:r>
              <w:rPr>
                <w:rStyle w:val="IndexLink"/>
              </w:rPr>
              <w:t>176</w:t>
            </w:r>
          </w:hyperlink>
        </w:p>
        <w:p>
          <w:pPr>
            <w:pStyle w:val="Contents3"/>
            <w:tabs>
              <w:tab w:val="clear" w:pos="8459"/>
              <w:tab w:val="right" w:pos="9026" w:leader="dot"/>
            </w:tabs>
            <w:rPr/>
          </w:pPr>
          <w:hyperlink w:anchor="__RefHeading___Toc247758_2616395394">
            <w:r>
              <w:rPr>
                <w:webHidden/>
                <w:rStyle w:val="IndexLink"/>
                <w:rtl w:val="true"/>
              </w:rPr>
              <w:t>ح</w:t>
            </w:r>
            <w:r>
              <w:rPr>
                <w:rStyle w:val="IndexLink"/>
                <w:rtl w:val="true"/>
              </w:rPr>
              <w:t xml:space="preserve">) </w:t>
            </w:r>
            <w:r>
              <w:rPr>
                <w:rStyle w:val="IndexLink"/>
                <w:rtl w:val="true"/>
              </w:rPr>
              <w:t>کلامی</w:t>
            </w:r>
            <w:r>
              <w:rPr>
                <w:rStyle w:val="IndexLink"/>
                <w:rtl w:val="true"/>
              </w:rPr>
              <w:tab/>
            </w:r>
            <w:r>
              <w:rPr>
                <w:rStyle w:val="IndexLink"/>
              </w:rPr>
              <w:t>178</w:t>
            </w:r>
          </w:hyperlink>
        </w:p>
        <w:p>
          <w:pPr>
            <w:pStyle w:val="Contents3"/>
            <w:tabs>
              <w:tab w:val="clear" w:pos="8459"/>
              <w:tab w:val="right" w:pos="9026" w:leader="dot"/>
            </w:tabs>
            <w:rPr/>
          </w:pPr>
          <w:hyperlink w:anchor="__RefHeading___Toc247760_2616395394">
            <w:r>
              <w:rPr>
                <w:webHidden/>
                <w:rStyle w:val="IndexLink"/>
                <w:rtl w:val="true"/>
              </w:rPr>
              <w:t>ط</w:t>
            </w:r>
            <w:r>
              <w:rPr>
                <w:rStyle w:val="IndexLink"/>
                <w:rtl w:val="true"/>
              </w:rPr>
              <w:t xml:space="preserve">) </w:t>
            </w:r>
            <w:r>
              <w:rPr>
                <w:rStyle w:val="IndexLink"/>
                <w:rtl w:val="true"/>
              </w:rPr>
              <w:t>تاریخی</w:t>
            </w:r>
            <w:r>
              <w:rPr>
                <w:rStyle w:val="IndexLink"/>
                <w:rtl w:val="true"/>
              </w:rPr>
              <w:tab/>
            </w:r>
            <w:r>
              <w:rPr>
                <w:rStyle w:val="IndexLink"/>
              </w:rPr>
              <w:t>179</w:t>
            </w:r>
          </w:hyperlink>
        </w:p>
        <w:p>
          <w:pPr>
            <w:pStyle w:val="Contents3"/>
            <w:tabs>
              <w:tab w:val="clear" w:pos="8459"/>
              <w:tab w:val="right" w:pos="9026" w:leader="dot"/>
            </w:tabs>
            <w:rPr/>
          </w:pPr>
          <w:hyperlink w:anchor="__RefHeading___Toc247762_2616395394">
            <w:r>
              <w:rPr>
                <w:webHidden/>
                <w:rStyle w:val="IndexLink"/>
                <w:rtl w:val="true"/>
              </w:rPr>
              <w:t>ی</w:t>
            </w:r>
            <w:r>
              <w:rPr>
                <w:rStyle w:val="IndexLink"/>
                <w:rtl w:val="true"/>
              </w:rPr>
              <w:t xml:space="preserve">) </w:t>
            </w:r>
            <w:r>
              <w:rPr>
                <w:rStyle w:val="IndexLink"/>
                <w:rtl w:val="true"/>
              </w:rPr>
              <w:t>لغوی و ادبی</w:t>
            </w:r>
            <w:r>
              <w:rPr>
                <w:rStyle w:val="IndexLink"/>
                <w:rtl w:val="true"/>
              </w:rPr>
              <w:tab/>
            </w:r>
            <w:r>
              <w:rPr>
                <w:rStyle w:val="IndexLink"/>
              </w:rPr>
              <w:t>180</w:t>
            </w:r>
          </w:hyperlink>
        </w:p>
        <w:p>
          <w:pPr>
            <w:pStyle w:val="Contents3"/>
            <w:tabs>
              <w:tab w:val="clear" w:pos="8459"/>
              <w:tab w:val="right" w:pos="9026" w:leader="dot"/>
            </w:tabs>
            <w:rPr/>
          </w:pPr>
          <w:hyperlink w:anchor="__RefHeading___Toc247764_2616395394">
            <w:r>
              <w:rPr>
                <w:webHidden/>
                <w:rStyle w:val="IndexLink"/>
                <w:rtl w:val="true"/>
              </w:rPr>
              <w:t>ک</w:t>
            </w:r>
            <w:r>
              <w:rPr>
                <w:rStyle w:val="IndexLink"/>
                <w:rtl w:val="true"/>
              </w:rPr>
              <w:t xml:space="preserve">) </w:t>
            </w:r>
            <w:r>
              <w:rPr>
                <w:rStyle w:val="IndexLink"/>
                <w:rtl w:val="true"/>
              </w:rPr>
              <w:t>کلیات</w:t>
            </w:r>
            <w:r>
              <w:rPr>
                <w:rStyle w:val="IndexLink"/>
                <w:rtl w:val="true"/>
              </w:rPr>
              <w:tab/>
            </w:r>
            <w:r>
              <w:rPr>
                <w:rStyle w:val="IndexLink"/>
              </w:rPr>
              <w:t>181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86_132086"/>
      <w:bookmarkStart w:id="1" w:name="pg13386_132086"/>
      <w:bookmarkEnd w:id="1"/>
    </w:p>
    <w:p>
      <w:pPr>
        <w:pStyle w:val="Heading2"/>
        <w:numPr>
          <w:ilvl w:val="1"/>
          <w:numId w:val="1"/>
        </w:numPr>
        <w:rPr/>
      </w:pPr>
      <w:bookmarkStart w:id="2" w:name="pg13386_132086"/>
      <w:bookmarkStart w:id="3" w:name="__RefHeading___Toc247450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مرتضوی، محمد</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مرتضوی؛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آشیانه مهر،</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اول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،سلفون، 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سلفون، 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شومیز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شومیز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 اساس جلد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پاسخگویی به شبهات آیه تبلیغ</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پاسخگویی به شبهات آیه 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پاسخگویی به شبهات آیه اطاعت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۲۶۴۵۱۵۱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7452_2616395394"/>
      <w:bookmarkStart w:id="6" w:name="_Toc2"/>
      <w:bookmarkEnd w:id="5"/>
      <w:r>
        <w:rPr>
          <w:rtl w:val="true"/>
        </w:rPr>
        <w:t>اشاره</w:t>
      </w:r>
      <w:bookmarkEnd w:id="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 وَرَضِیتُ لَکُمُ الاِسْلامَ دِیناً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 المسلمین دکتر سیدمحمد مرتضوی</w:t>
      </w:r>
    </w:p>
    <w:p>
      <w:pPr>
        <w:pStyle w:val="BookText"/>
        <w:rPr/>
      </w:pPr>
      <w:r>
        <w:rPr>
          <w:rFonts w:ascii="IRNazanin" w:hAnsi="IRNazanin" w:eastAsia="IRNazanin"/>
          <w:color w:val="111111"/>
          <w:sz w:val="28"/>
          <w:sz w:val="28"/>
          <w:szCs w:val="28"/>
          <w:rtl w:val="true"/>
          <w:lang w:bidi="fa-IR"/>
        </w:rPr>
        <w:t>عضو هیئت علمی مجمع جهانی شیعه شناسی</w:t>
      </w:r>
    </w:p>
    <w:p>
      <w:pPr>
        <w:pStyle w:val="BookText"/>
        <w:rPr/>
      </w:pPr>
      <w:r>
        <w:rPr>
          <w:rFonts w:ascii="IRNazanin" w:hAnsi="IRNazanin" w:eastAsia="IRNazanin"/>
          <w:color w:val="111111"/>
          <w:sz w:val="28"/>
          <w:sz w:val="28"/>
          <w:szCs w:val="28"/>
          <w:rtl w:val="true"/>
          <w:lang w:bidi="fa-IR"/>
        </w:rPr>
        <w:t>مجمع‌جهانی‌شیعه شناسی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عمار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ص‌پ </w:t>
      </w:r>
      <w:r>
        <w:rPr>
          <w:rFonts w:eastAsia="IRNazanin" w:cs="IRNazanin"/>
          <w:color w:val="111111"/>
          <w:sz w:val="28"/>
          <w:szCs w:val="28"/>
          <w:lang w:bidi="fa-IR"/>
        </w:rPr>
        <w:t>644</w:t>
      </w:r>
      <w:r>
        <w:rPr>
          <w:rFonts w:eastAsia="IRNazanin" w:cs="IRNazanin"/>
          <w:color w:val="111111"/>
          <w:sz w:val="28"/>
          <w:szCs w:val="28"/>
          <w:rtl w:val="true"/>
          <w:lang w:bidi="fa-IR"/>
        </w:rPr>
        <w:t>-</w:t>
      </w:r>
      <w:r>
        <w:rPr>
          <w:rFonts w:eastAsia="IRNazanin" w:cs="IRNazanin"/>
          <w:color w:val="111111"/>
          <w:sz w:val="28"/>
          <w:szCs w:val="28"/>
          <w:lang w:bidi="fa-IR"/>
        </w:rPr>
        <w:t>37158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7713773</w:t>
      </w:r>
      <w:r>
        <w:rPr>
          <w:rFonts w:eastAsia="IRNazanin" w:cs="IRNazanin"/>
          <w:color w:val="111111"/>
          <w:sz w:val="28"/>
          <w:szCs w:val="28"/>
          <w:rtl w:val="true"/>
          <w:lang w:bidi="fa-IR"/>
        </w:rPr>
        <w:t>-</w:t>
      </w:r>
      <w:r>
        <w:rPr>
          <w:rFonts w:eastAsia="IRNazanin" w:cs="IRNazanin"/>
          <w:color w:val="111111"/>
          <w:sz w:val="28"/>
          <w:szCs w:val="28"/>
          <w:lang w:bidi="fa-IR"/>
        </w:rPr>
        <w:t>7756092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7713774</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اکمال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محمد مرتضوی</w:t>
      </w:r>
    </w:p>
    <w:p>
      <w:pPr>
        <w:pStyle w:val="BookText"/>
        <w:rPr/>
      </w:pPr>
      <w:r>
        <w:rPr>
          <w:rFonts w:ascii="IRNazanin" w:hAnsi="IRNazanin" w:eastAsia="IRNazanin"/>
          <w:color w:val="111111"/>
          <w:sz w:val="28"/>
          <w:sz w:val="28"/>
          <w:szCs w:val="28"/>
          <w:rtl w:val="true"/>
          <w:lang w:bidi="fa-IR"/>
        </w:rPr>
        <w:t>ویراستاری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سجادی بهسودی</w:t>
      </w:r>
    </w:p>
    <w:p>
      <w:pPr>
        <w:pStyle w:val="BookText"/>
        <w:rPr/>
      </w:pPr>
      <w:r>
        <w:rPr>
          <w:rFonts w:ascii="IRNazanin" w:hAnsi="IRNazanin" w:eastAsia="IRNazanin"/>
          <w:color w:val="111111"/>
          <w:sz w:val="28"/>
          <w:sz w:val="28"/>
          <w:szCs w:val="28"/>
          <w:rtl w:val="true"/>
          <w:lang w:bidi="fa-IR"/>
        </w:rPr>
        <w:t>صفحه‌آرایی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احسانی تیرگر</w:t>
      </w:r>
    </w:p>
    <w:p>
      <w:pPr>
        <w:pStyle w:val="BookText"/>
        <w:rPr/>
      </w:pPr>
      <w:r>
        <w:rPr>
          <w:rFonts w:ascii="IRNazanin" w:hAnsi="IRNazanin" w:eastAsia="IRNazanin"/>
          <w:color w:val="111111"/>
          <w:sz w:val="28"/>
          <w:sz w:val="28"/>
          <w:szCs w:val="28"/>
          <w:rtl w:val="true"/>
          <w:lang w:bidi="fa-IR"/>
        </w:rPr>
        <w:t>حروفچینی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لطفی‌مرام</w:t>
      </w:r>
    </w:p>
    <w:p>
      <w:pPr>
        <w:pStyle w:val="BookText"/>
        <w:rPr/>
      </w:pPr>
      <w:r>
        <w:rPr>
          <w:rFonts w:ascii="IRNazanin" w:hAnsi="IRNazanin" w:eastAsia="IRNazanin"/>
          <w:color w:val="111111"/>
          <w:sz w:val="28"/>
          <w:sz w:val="28"/>
          <w:szCs w:val="28"/>
          <w:rtl w:val="true"/>
          <w:lang w:bidi="fa-IR"/>
        </w:rPr>
        <w:t>تنظیم و طرح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نوراحمدی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آشیانه مهر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سلفون، 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3800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شومیز</w:t>
      </w:r>
      <w:r>
        <w:rPr>
          <w:rFonts w:eastAsia="IRNazanin" w:cs="IRNazanin"/>
          <w:color w:val="111111"/>
          <w:sz w:val="28"/>
          <w:szCs w:val="28"/>
          <w:rtl w:val="true"/>
          <w:lang w:bidi="fa-IR"/>
        </w:rPr>
        <w:t xml:space="preserve">):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حقوق این اثر متعلق به مجمع جهانی شیعه شناسی است</w:t>
      </w:r>
      <w:r>
        <w:rPr>
          <w:rFonts w:eastAsia="IRNazanin" w:cs="IRNazanin"/>
          <w:color w:val="111111"/>
          <w:sz w:val="28"/>
          <w:szCs w:val="28"/>
          <w:rtl w:val="true"/>
          <w:lang w:bidi="fa-IR"/>
        </w:rPr>
        <w:t>.</w:t>
      </w:r>
      <w:bookmarkStart w:id="7" w:name="pg13386_132092"/>
    </w:p>
    <w:p>
      <w:pPr>
        <w:pStyle w:val="Heading2"/>
        <w:numPr>
          <w:ilvl w:val="1"/>
          <w:numId w:val="1"/>
        </w:numPr>
        <w:rPr/>
      </w:pPr>
      <w:bookmarkStart w:id="8" w:name="__RefHeading___Toc247454_2616395394"/>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استاد انصاری بویراحمدی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تقریراستدلال شیعه به آیه اکمال</w:t>
      </w:r>
    </w:p>
    <w:p>
      <w:pPr>
        <w:pStyle w:val="BookText"/>
        <w:rPr/>
      </w:pPr>
      <w:r>
        <w:rPr>
          <w:rFonts w:ascii="IRNazanin" w:hAnsi="IRNazanin" w:eastAsia="IRNazanin"/>
          <w:color w:val="111111"/>
          <w:sz w:val="28"/>
          <w:sz w:val="28"/>
          <w:szCs w:val="28"/>
          <w:rtl w:val="true"/>
          <w:lang w:bidi="fa-IR"/>
        </w:rPr>
        <w:t xml:space="preserve">تقریر استدلال شیعه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محتوای آیه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بیان احکام اسلامی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اسباب نزول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اولین و آخرین آیه قرآن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صحابه و اهل سنت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آخرین سوره قرآن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بیان احکام اسلامی در منابع شیعه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آیه در حجة الوداع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در روز جمعه در 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در شب جمعه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برگزاری مراسم معارفه در غدیرخم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شواهد وقوع مراسم غدیر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شعرای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به حادثه غدیر</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مقدمه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ولایت و جانشینی بلافصل امام علی علیه السّلام در غدیر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صحابه حاضر در جلسه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گذاری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مناشده به حدیث غدیر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عذاب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سروده‌های شاعران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صحابی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تابعین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دلالت حادثه غدیر بر جانشینی از دیدگاه اهل سنت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فصل دوّم</w:t>
      </w:r>
    </w:p>
    <w:p>
      <w:pPr>
        <w:pStyle w:val="BookText"/>
        <w:rPr/>
      </w:pPr>
      <w:r>
        <w:rPr>
          <w:rFonts w:ascii="IRNazanin" w:hAnsi="IRNazanin" w:eastAsia="IRNazanin"/>
          <w:color w:val="111111"/>
          <w:sz w:val="28"/>
          <w:sz w:val="28"/>
          <w:szCs w:val="28"/>
          <w:rtl w:val="true"/>
          <w:lang w:bidi="fa-IR"/>
        </w:rPr>
        <w:t>شبهات ادبی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مولا به معنای اولی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مولی به معنای متصرف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لزوم تغییر جمله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شبهات اسباب نزول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نزول آیه در غدیر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ساختگی بودن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شبهات حدیثی</w:t>
      </w:r>
    </w:p>
    <w:p>
      <w:pPr>
        <w:pStyle w:val="BookText"/>
        <w:rPr/>
      </w:pPr>
      <w:r>
        <w:rPr>
          <w:rFonts w:ascii="IRNazanin" w:hAnsi="IRNazanin" w:eastAsia="IRNazanin"/>
          <w:color w:val="111111"/>
          <w:sz w:val="28"/>
          <w:sz w:val="28"/>
          <w:szCs w:val="28"/>
          <w:rtl w:val="true"/>
          <w:lang w:bidi="fa-IR"/>
        </w:rPr>
        <w:t>نصب نشدن امام علی علیه السّلام در غدیر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حدیث ثقلین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 حدیث غدیر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شناسی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لقب وصی بر امام علی علیه السّلام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علی علیه السّلام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تبریک گفتن به امام علی علیه السّلام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عمامه گذاری امام علی علیه السّلام توسط رسول خدا صلی الله علیه وآله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نزول آیات ولایت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قرائت در آیه تبلیغ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آیه عذاب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به نصب در غدیر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صحابه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عدم نقل مسلم و بخاری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مقید نبودن به کلمه بعدی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شبهات سیاسی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پذیرش صحابه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نکردن سپاه اسامه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مخالفان رهبری علی علیه السّلام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فرماندهی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تأخیر در حرکت سپاه </w:t>
      </w:r>
      <w:r>
        <w:rPr>
          <w:rFonts w:eastAsia="IRNazanin" w:cs="IRNazanin"/>
          <w:color w:val="111111"/>
          <w:sz w:val="28"/>
          <w:szCs w:val="28"/>
          <w:lang w:bidi="fa-IR"/>
        </w:rPr>
        <w:t>141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نرفتن سپاه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از تدوین سند رسمی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اصحاب با مخالفان وصیت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فصل ششم</w:t>
      </w:r>
    </w:p>
    <w:p>
      <w:pPr>
        <w:pStyle w:val="BookText"/>
        <w:rPr/>
      </w:pPr>
      <w:r>
        <w:rPr>
          <w:rFonts w:ascii="IRNazanin" w:hAnsi="IRNazanin" w:eastAsia="IRNazanin"/>
          <w:color w:val="111111"/>
          <w:sz w:val="28"/>
          <w:sz w:val="28"/>
          <w:szCs w:val="28"/>
          <w:rtl w:val="true"/>
          <w:lang w:bidi="fa-IR"/>
        </w:rPr>
        <w:t>شبهات تاریخی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تقاضای اصحاب از رسول خدا 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اهل سنت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شیعه </w:t>
      </w:r>
      <w:r>
        <w:rPr>
          <w:rFonts w:eastAsia="IRNazanin" w:cs="IRNazanin"/>
          <w:color w:val="111111"/>
          <w:sz w:val="28"/>
          <w:szCs w:val="28"/>
          <w:lang w:bidi="fa-IR"/>
        </w:rPr>
        <w:t>160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بلافصل نبودن جانشینی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آیات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روایات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 </w:t>
      </w:r>
      <w:r>
        <w:rPr>
          <w:rFonts w:eastAsia="IRNazanin" w:cs="IRNazanin"/>
          <w:color w:val="111111"/>
          <w:sz w:val="28"/>
          <w:szCs w:val="28"/>
          <w:lang w:bidi="fa-IR"/>
        </w:rPr>
        <w:t>164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پایانی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bookmarkStart w:id="10" w:name="pg13386_132096"/>
    </w:p>
    <w:p>
      <w:pPr>
        <w:pStyle w:val="Heading2"/>
        <w:numPr>
          <w:ilvl w:val="1"/>
          <w:numId w:val="1"/>
        </w:numPr>
        <w:rPr/>
      </w:pPr>
      <w:bookmarkStart w:id="11" w:name="__RefHeading___Toc247456_2616395394"/>
      <w:bookmarkStart w:id="12" w:name="_Toc4"/>
      <w:bookmarkEnd w:id="10"/>
      <w:bookmarkEnd w:id="11"/>
      <w:r>
        <w:rPr>
          <w:rtl w:val="true"/>
        </w:rPr>
        <w:t>مقدمه استاد انصاری بویراحمدی</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جعل علیّاً وزوجته وابناءه حجج الله علی خلقه وهم أبواب العلم فی أمّتی، من اهتدی بهم هدی إلی صراط المستقیم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خداوند علی و همسرش و فرزندانش را حجت و راهنمایان خودش برای خلقش قرار داد و آنان در میان امت من درهای دانش هستند، هر کس به واسطۀ آنان هدایت گردد، هدایت گردیده به سوی صراط مستقیم</w:t>
      </w:r>
      <w:r>
        <w:rPr>
          <w:rFonts w:eastAsia="IRNazanin" w:cs="IRNazanin"/>
          <w:color w:val="111111"/>
          <w:sz w:val="28"/>
          <w:szCs w:val="28"/>
          <w:rtl w:val="true"/>
          <w:lang w:bidi="fa-IR"/>
        </w:rPr>
        <w:t>».</w:t>
      </w:r>
    </w:p>
    <w:p>
      <w:pPr>
        <w:pStyle w:val="Heading2"/>
        <w:numPr>
          <w:ilvl w:val="1"/>
          <w:numId w:val="1"/>
        </w:numPr>
        <w:rPr/>
      </w:pPr>
      <w:bookmarkStart w:id="13" w:name="__RefHeading___Toc247458_2616395394"/>
      <w:bookmarkStart w:id="14" w:name="_Toc5"/>
      <w:bookmarkEnd w:id="13"/>
      <w:r>
        <w:rPr>
          <w:rtl w:val="true"/>
        </w:rPr>
        <w:t>مسلمانان در امام شناسی به سه طریق ره پیموده‌اند</w:t>
      </w:r>
      <w:bookmarkEnd w:id="14"/>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درک این مهم که معرفت حقیقی به ساحت مقدس امام علیه السّلام از ضروریات و مبانی اعتقادی اسلام است، به حقانیت و عظمت امام علیه السّلام از طریق صحیح واقف گشته، مقامات باطنی امام علیه السّلام را درک می‌کنند و به رهبری و</w:t>
      </w:r>
    </w:p>
    <w:p>
      <w:pPr>
        <w:pStyle w:val="BookText"/>
        <w:rPr/>
      </w:pPr>
      <w:r>
        <w:rPr>
          <w:rFonts w:ascii="IRNazanin" w:hAnsi="IRNazanin" w:eastAsia="IRNazanin"/>
          <w:color w:val="111111"/>
          <w:sz w:val="28"/>
          <w:sz w:val="28"/>
          <w:szCs w:val="28"/>
          <w:rtl w:val="true"/>
          <w:lang w:bidi="fa-IR"/>
        </w:rPr>
        <w:t>هدایت امام علیه السّلام در تمامی اعصار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امام را برترین افراد بشر می‌دانند و او را واسطه فیض بین خالق و مخلوق و مصداق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جزاهم الله عن الاسلام 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اوصاف امام زیاده‌روی کرده، راه افراط پیموده، شأن بشری ائمه را فراموش کرده‌اند و گرفتار غلو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مقام امام را در حدّ الوهیت بالا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تشیع، این دسته را خارج از اسلام می‌داند و از آنان بیزاری و برائت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در شناخت حقیقی و کامل امام کوتاهی کرده، مقام آنان را تنزّل داده‌اند و در برابر نصّ آیات قرآن و احادیث پیامبرصلی الله علیه وآله اجتهاد می نمایند؛ به مقام والا و الاهی امام اعتنایی نکرده، با مقدم داشتن مفضول بر افضل از ولایت خدا و رسول صلی الله علیه وآله و جانشینان واقعی آن دور مانده‌اند؛ شهر پیامبر را به غیر از درب و مسیر واقعی وارد شده‌اند و پس از فتنه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شوم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راستین فاصله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هَدیهُم الله إن شاء الله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دیدگاه و مبانی اعتقادی تشیع در باب امام‌شناسی برگرفته از آیات هدایتگر قرآن کریم و احادیث نورانی ائمه معصومین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ادله عقلی و نقلی فراوان، ضرورت تمسک به امامت را به عنوان اصلی مسلّم از اصول اعتقادی اسلام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منصف و آزاده‌ای، با اندکی تأمل و تدبّر در معارف صحیح اسلام، به واقعیت این مهم پی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امام‌شناسی شیعیان برخوردار از اطلاعات وسیع، خِردورزی، رعایت اعتدال، مبانی قوی، مستدل، مستند و ملاک شرعی، برگرفته از آیات ولایت در قرآن و سنت صحیح و بی‌انحراف پیامبر اعظم 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ادیان الاهی، آموزنده توحید، نبوت، عدل و معاد بوده‌اند، اما ویژگی مهم و منحصربه‌فرد مکتب اسلام، استمرارِ حرکت انبیا به وسیله‌ی امامت و از طریق اهل‌بیت پیامبر اعظم صلی الله علیه وآله بوده که مشروعیت خاتمیت رسول به قبولی امامت و ولایت منصوب از طرف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دیدگاه تشیع، مسلمان‌نمایانی بودند که فریفته کرشمه لذت فانی دنیا گردیده، وجود امام را مانع تحصیل مال و منال وحشمت و جلال جاهلی خود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با عمل به منهیات، ارتکاب محرمات، ظاهرسازی و عوام‌فریبی، افکار مسلمانان را منحرف و حقوق مسلّم اهل بیت علیه السّلام را غصب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غصب، اصول اعتقادی و اصالت اسلام ناب محمدی صلی الله علیه وآله گرفتار انحراف ، اکمال دین و اتمام نعمت جریحه‌دار، استمرار رسالت نبوی در امامت و ولایت حقیقی دچار وقفه و صدمات بزرگ و جبران‌ناپذیری به اسلام وارد 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صدر اسلام به دلیل نداشتن امام‌شناسی قوی، چنان ظلم فاحشی بر امام مسلمانان و خلیفه بلافصل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داشتند</w:t>
      </w:r>
      <w:bookmarkStart w:id="15" w:name="pg13386_132099"/>
    </w:p>
    <w:p>
      <w:pPr>
        <w:pStyle w:val="BookText"/>
        <w:rPr/>
      </w:pPr>
      <w:bookmarkEnd w:id="15"/>
      <w:r>
        <w:rPr>
          <w:rFonts w:ascii="IRNazanin" w:hAnsi="IRNazanin" w:eastAsia="IRNazanin"/>
          <w:color w:val="111111"/>
          <w:sz w:val="28"/>
          <w:sz w:val="28"/>
          <w:szCs w:val="28"/>
          <w:rtl w:val="true"/>
          <w:lang w:bidi="fa-IR"/>
        </w:rPr>
        <w:t>که آن حضرت از شدت غم و اندوه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صبرتُ و فی العین قَذی و فی الحلقِ شَجی؛ صبر کردم در حالی که خار در چشم و استخوان در گلو داشتم</w:t>
      </w:r>
      <w:r>
        <w:rPr>
          <w:rFonts w:eastAsia="IRNazanin" w:cs="IRNazanin"/>
          <w:color w:val="111111"/>
          <w:sz w:val="28"/>
          <w:szCs w:val="28"/>
          <w:rtl w:val="true"/>
          <w:lang w:bidi="fa-IR"/>
        </w:rPr>
        <w:t>.»</w:t>
      </w:r>
      <w:r>
        <w:rPr>
          <w:rStyle w:val="FootnoteAnchor"/>
          <w:rtl w:val="true"/>
        </w:rPr>
        <w:footnoteReference w:id="3"/>
      </w:r>
    </w:p>
    <w:p>
      <w:pPr>
        <w:pStyle w:val="Heading2"/>
        <w:numPr>
          <w:ilvl w:val="1"/>
          <w:numId w:val="1"/>
        </w:numPr>
        <w:rPr/>
      </w:pPr>
      <w:bookmarkStart w:id="16" w:name="__RefHeading___Toc247460_2616395394"/>
      <w:bookmarkStart w:id="17" w:name="_Toc6"/>
      <w:bookmarkEnd w:id="16"/>
      <w:r>
        <w:rPr>
          <w:rtl w:val="true"/>
        </w:rPr>
        <w:t>مصائب غفلت از آیات امامت و ولایت در قرآن</w:t>
      </w:r>
      <w:bookmarkEnd w:id="17"/>
    </w:p>
    <w:p>
      <w:pPr>
        <w:pStyle w:val="BookText"/>
        <w:rPr/>
      </w:pPr>
      <w:r>
        <w:rPr>
          <w:rFonts w:ascii="IRNazanin" w:hAnsi="IRNazanin" w:eastAsia="IRNazanin"/>
          <w:color w:val="111111"/>
          <w:sz w:val="28"/>
          <w:sz w:val="28"/>
          <w:szCs w:val="28"/>
          <w:rtl w:val="true"/>
          <w:lang w:bidi="fa-IR"/>
        </w:rPr>
        <w:t>برخی از اسفناک‌ترین نتایج غفلت و نداشتن امام‌شناسی مسلمانان در صدر اسلام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بی‌اعتنایی و عمل نکردن به آیات امامت و ولایت در 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نافرمانی و سرپیچی از التزام به احادیث، سیره و کلام پیامبر اعظم صلی الله علیه وآله به ویژه در امر خلافت ایشان؛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هتک حرمت به اهل بیت پیامبر اسلام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و ستم به مقام مقدس حضرت فاطمه زهراعلیهاالسّلام؛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محروم نمودن جامعه از اصل اصیل و رکن الاهی امامت؛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محروم نمودن مسلمانان از عدالت و هدایت علوی؛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اختلاف و تفرقه بین مسلمانان؛ و</w:t>
      </w:r>
      <w:r>
        <w:rPr>
          <w:rFonts w:eastAsia="IRNazanin" w:cs="IRNazanin"/>
          <w:color w:val="111111"/>
          <w:sz w:val="28"/>
          <w:szCs w:val="28"/>
          <w:rtl w:val="true"/>
          <w:lang w:bidi="fa-IR"/>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حدیث ارزشمندی از پیامبر اکرم صلی الله علیه وآله در مورد انکار امامت امام علی علیه السّلام بعد از رسول مکرم اسلام صلی الله علیه وآله، گویای خوبی در مورد عظمت جانشنی امام علی علیه 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یاعلیّ من أنکر إمامتک فقد أنکر نبوّتی</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امامت تو را انکار کند به تحقیق پیامبری مرا انکار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پژوهش و مطالعه علمی و مستند، بازشناسی، بازگویی و بیان ابعاد متعدد امام و بررسی جامع الاطراف آیات ولایت در قرآن ضرورتی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حقایق و درک عظمت و آثار وجودی امام نیازمند تحقیقات عمیق و دقیق، گسترده و فراگیر،همراه با همت بلند و تلاش مستمر و اطلاع کامل از تاریخ و معارف صحیح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هزاران کتاب کوچک و بزرگ و قدیم و جدید، هنوز جامعه مسلمانان امام‌شناسی لازم از دیدگاه قرآن را ندارند و برخی غبارها زدوده نشده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مفتخر است از دانشمندان و محققان تمامی فرقه‌های اسلامی دعوت نماید تا به اقتضای عقل و منطق، حق‌گرایی و روشن‌اندیشی، از تعصب جاهلانه و تشکیک بی‌پایه دست برداشته، با تحقیقات گسترده و استوار به همراه براهین قاطع و دلایل واضح و محکم‌ترین مستندات نسبت به عظمت امام و آیات ولایت در قرآن فروتنی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ضروری است هر مسلمان مؤمنی در پاسخ به شبهات و ابهامات مربوط به امام‌شناسی و آیات ولایت در قرآن آگاهی تمام داشته، تا بتوانیم نسبت به درّ غلطان وجود مقدس و جهان‌شمول امام علیه السّلام به</w:t>
      </w:r>
    </w:p>
    <w:p>
      <w:pPr>
        <w:pStyle w:val="BookText"/>
        <w:rPr/>
      </w:pPr>
      <w:r>
        <w:rPr>
          <w:rFonts w:ascii="IRNazanin" w:hAnsi="IRNazanin" w:eastAsia="IRNazanin"/>
          <w:color w:val="111111"/>
          <w:sz w:val="28"/>
          <w:sz w:val="28"/>
          <w:szCs w:val="28"/>
          <w:rtl w:val="true"/>
          <w:lang w:bidi="fa-IR"/>
        </w:rPr>
        <w:t>صورت جامع الاطراف و واقع‌بینانه شناخت صحیح و کاملی پیدا کنیم و تصویر واقعی و زیبایی از امامت و ولایت الاهی به جهانیان عرضه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و تبیین زوایای گوناگون این مهم، با دلایل روشن و براهین مستند و مستدل، وظیفه‌ای سترگ و عظیم بر عهده اندیشمندان مسلمان به ویژه علمای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راستا حضرت حجت‌الاسلام والمسلمین دکتر حاج سید محمد مرتضوی از اساتید سطح عالی و عضو محترم هیأت علمی مجمع جهانی شیعه‌شناسی، آستین همّت بالا زده، با عمل به وظیفۀ شرعی و اخلاقی خود به نحو احسن، اثر ارزشمند دورۀ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ولایت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رشتۀ تحریر در آورده که به وسیله‌ی مجمع جهانی شیعه‌شناسی به زیور طبع آراسته شده و به زودی به جامعۀ علمی امّت اسلام عرضه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p>
    <w:p>
      <w:pPr>
        <w:pStyle w:val="BookText"/>
        <w:rPr/>
      </w:pPr>
      <w:r>
        <w:rPr>
          <w:rFonts w:ascii="IRNazanin" w:hAnsi="IRNazanin" w:eastAsia="IRNazanin"/>
          <w:color w:val="111111"/>
          <w:sz w:val="28"/>
          <w:sz w:val="28"/>
          <w:szCs w:val="28"/>
          <w:rtl w:val="true"/>
          <w:lang w:bidi="fa-IR"/>
        </w:rPr>
        <w:t>کثر الله امثالهم، جزاه الله عن الإسلام اجراً، ادام الله ظله ودامت افاضاته</w:t>
      </w:r>
    </w:p>
    <w:p>
      <w:pPr>
        <w:pStyle w:val="BookText"/>
        <w:rPr/>
      </w:pPr>
      <w:r>
        <w:rPr>
          <w:rFonts w:ascii="IRNazanin" w:hAnsi="IRNazanin" w:eastAsia="IRNazanin"/>
          <w:color w:val="111111"/>
          <w:sz w:val="28"/>
          <w:sz w:val="28"/>
          <w:szCs w:val="28"/>
          <w:rtl w:val="true"/>
          <w:lang w:bidi="fa-IR"/>
        </w:rPr>
        <w:t>والسّلام علیکم وعلی جمیع اخواننا المؤمنین بولایة علیّ بن أبی‌طالب علیه السّلام</w:t>
      </w:r>
    </w:p>
    <w:p>
      <w:pPr>
        <w:pStyle w:val="BookText"/>
        <w:rPr/>
      </w:pPr>
      <w:r>
        <w:rPr>
          <w:rFonts w:ascii="IRNazanin" w:hAnsi="IRNazanin" w:eastAsia="IRNazanin"/>
          <w:color w:val="111111"/>
          <w:sz w:val="28"/>
          <w:sz w:val="28"/>
          <w:szCs w:val="28"/>
          <w:rtl w:val="true"/>
          <w:lang w:bidi="fa-IR"/>
        </w:rPr>
        <w:t>فی اقطار العالم ورحمة الله وبرکاته</w:t>
      </w:r>
    </w:p>
    <w:p>
      <w:pPr>
        <w:pStyle w:val="BookText"/>
        <w:rPr/>
      </w:pPr>
      <w:r>
        <w:rPr>
          <w:rFonts w:ascii="IRNazanin" w:hAnsi="IRNazanin" w:eastAsia="IRNazanin"/>
          <w:color w:val="111111"/>
          <w:sz w:val="28"/>
          <w:sz w:val="28"/>
          <w:szCs w:val="28"/>
          <w:rtl w:val="true"/>
          <w:lang w:bidi="fa-IR"/>
        </w:rPr>
        <w:t>مسئول مجمع جهانی شیعه‌شناسی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انصاری بویراحمدی</w:t>
      </w:r>
      <w:bookmarkStart w:id="18" w:name="pg13386_132102"/>
    </w:p>
    <w:p>
      <w:pPr>
        <w:pStyle w:val="Heading2"/>
        <w:numPr>
          <w:ilvl w:val="1"/>
          <w:numId w:val="1"/>
        </w:numPr>
        <w:rPr/>
      </w:pPr>
      <w:bookmarkStart w:id="19" w:name="__RefHeading___Toc247462_2616395394"/>
      <w:bookmarkStart w:id="20" w:name="_Toc7"/>
      <w:bookmarkEnd w:id="18"/>
      <w:bookmarkEnd w:id="19"/>
      <w:r>
        <w:rPr>
          <w:rtl w:val="true"/>
        </w:rPr>
        <w:t>(</w:t>
      </w:r>
      <w:r>
        <w:rPr>
          <w:rtl w:val="true"/>
        </w:rPr>
        <w:t>آیة إکمال</w:t>
      </w:r>
      <w:r>
        <w:rPr>
          <w:rtl w:val="true"/>
        </w:rPr>
        <w:t>)</w:t>
      </w:r>
      <w:bookmarkEnd w:id="20"/>
    </w:p>
    <w:p>
      <w:pPr>
        <w:pStyle w:val="Heading3"/>
        <w:numPr>
          <w:ilvl w:val="2"/>
          <w:numId w:val="1"/>
        </w:numPr>
        <w:rPr/>
      </w:pPr>
      <w:bookmarkStart w:id="21" w:name="__RefHeading___Toc247464_2616395394"/>
      <w:bookmarkStart w:id="22" w:name="_Toc8"/>
      <w:bookmarkEnd w:id="21"/>
      <w:r>
        <w:rPr>
          <w:rtl w:val="true"/>
        </w:rPr>
        <w:t>اشاره</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 وَرَضِیتُ لَکُمُ الاِسْلامَ دِیناً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استدلال به آیه اکمال</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ادبی</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اسباب نزول</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حدیثی</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سیاسی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تاریخی</w:t>
      </w:r>
      <w:bookmarkStart w:id="23" w:name="pg13386_132106"/>
    </w:p>
    <w:p>
      <w:pPr>
        <w:pStyle w:val="Heading3"/>
        <w:numPr>
          <w:ilvl w:val="2"/>
          <w:numId w:val="1"/>
        </w:numPr>
        <w:rPr/>
      </w:pPr>
      <w:bookmarkStart w:id="24" w:name="__RefHeading___Toc247466_2616395394"/>
      <w:bookmarkStart w:id="25" w:name="_Toc9"/>
      <w:bookmarkEnd w:id="23"/>
      <w:bookmarkEnd w:id="24"/>
      <w:r>
        <w:rPr>
          <w:rtl w:val="true"/>
        </w:rPr>
        <w:t xml:space="preserve">فصل اول </w:t>
      </w:r>
      <w:r>
        <w:rPr>
          <w:rtl w:val="true"/>
        </w:rPr>
        <w:t>:</w:t>
      </w:r>
      <w:r>
        <w:rPr>
          <w:rtl w:val="true"/>
        </w:rPr>
        <w:t>تقریراستدلال شیعه به آیه اکمال</w:t>
      </w:r>
      <w:bookmarkEnd w:id="25"/>
    </w:p>
    <w:p>
      <w:pPr>
        <w:pStyle w:val="Heading4"/>
        <w:numPr>
          <w:ilvl w:val="3"/>
          <w:numId w:val="1"/>
        </w:numPr>
        <w:rPr/>
      </w:pPr>
      <w:bookmarkStart w:id="26" w:name="__RefHeading___Toc247468_2616395394"/>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از آیاتی که شیعه برای اثبات امامت امام علی علیه السّلام به آن استدلال کرده اند؛ آیه اکمال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کافران از این که به دین شما آسیب برسانند، مأیوس شدند؛ پس از آنان نترسید و از من بترسید، امروز دین شما را به حد کمال رساندم و بر شما نعمت را تمام کردم و اسلام را به عنوان آئین برایتان برگزیدم</w:t>
      </w:r>
      <w:r>
        <w:rPr>
          <w:rFonts w:eastAsia="IRNazanin" w:cs="IRNazanin"/>
          <w:color w:val="111111"/>
          <w:sz w:val="28"/>
          <w:szCs w:val="28"/>
          <w:rtl w:val="true"/>
          <w:lang w:bidi="fa-IR"/>
        </w:rPr>
        <w:t>».</w:t>
      </w:r>
    </w:p>
    <w:p>
      <w:pPr>
        <w:pStyle w:val="Heading4"/>
        <w:numPr>
          <w:ilvl w:val="3"/>
          <w:numId w:val="1"/>
        </w:numPr>
        <w:rPr/>
      </w:pPr>
      <w:bookmarkStart w:id="28" w:name="__RefHeading___Toc247470_2616395394"/>
      <w:bookmarkStart w:id="29" w:name="_Toc11"/>
      <w:bookmarkEnd w:id="28"/>
      <w:r>
        <w:rPr>
          <w:rtl w:val="true"/>
        </w:rPr>
        <w:t>تقریر استدلال شیعه</w:t>
      </w:r>
      <w:bookmarkEnd w:id="29"/>
    </w:p>
    <w:p>
      <w:pPr>
        <w:pStyle w:val="BookText"/>
        <w:rPr/>
      </w:pPr>
      <w:r>
        <w:rPr>
          <w:rFonts w:ascii="IRNazanin" w:hAnsi="IRNazanin" w:eastAsia="IRNazanin"/>
          <w:color w:val="111111"/>
          <w:sz w:val="28"/>
          <w:sz w:val="28"/>
          <w:szCs w:val="28"/>
          <w:rtl w:val="true"/>
          <w:lang w:bidi="fa-IR"/>
        </w:rPr>
        <w:t>در تقریر استدلال به این آیه گفته‌اند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 العامة انّ النبیّ لما اخذ بضبعی علی یوم الغدیر لم یتفرّق الناس حتی نزلت هذه الآیة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علی اکمال الدین و اتمام النعمة و رضاء الرب برسالتی و بالولایة</w:t>
      </w:r>
      <w:bookmarkStart w:id="30" w:name="pg13386_132107"/>
    </w:p>
    <w:p>
      <w:pPr>
        <w:pStyle w:val="BookText"/>
        <w:rPr/>
      </w:pPr>
      <w:bookmarkEnd w:id="30"/>
      <w:r>
        <w:rPr>
          <w:rFonts w:ascii="IRNazanin" w:hAnsi="IRNazanin" w:eastAsia="IRNazanin"/>
          <w:color w:val="111111"/>
          <w:sz w:val="28"/>
          <w:sz w:val="28"/>
          <w:szCs w:val="28"/>
          <w:rtl w:val="true"/>
          <w:lang w:bidi="fa-IR"/>
        </w:rPr>
        <w:t>لعلی من بعدی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وعاد من عاداه و انصر من نصره و اخذل من خذله</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روایت کرده‌اند در روز غدیر هنگامی که بازوی علی علیه السّلام در دست نبی صلی الله علیه وآله بود هنوز مردم پراکنده نشده بودندکه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نزول آیه رسول‌خداصلی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بر کامل شدن دین و اتمام نعمت و رضایت خداوند به رسالت من و به ولایت علی علیه السّلام بعد از من،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 علی مولای اوست، خدایا با دوستان او دوست و با دشمنان او دشمن باش، هر که او را یاری کند، یار باش و هر که او را تحقیر کند، تحقیر کن</w:t>
      </w:r>
      <w:r>
        <w:rPr>
          <w:rFonts w:eastAsia="IRNazanin" w:cs="IRNazanin"/>
          <w:color w:val="111111"/>
          <w:sz w:val="28"/>
          <w:szCs w:val="28"/>
          <w:rtl w:val="true"/>
          <w:lang w:bidi="fa-IR"/>
        </w:rPr>
        <w:t>».</w:t>
      </w:r>
    </w:p>
    <w:p>
      <w:pPr>
        <w:pStyle w:val="Heading4"/>
        <w:numPr>
          <w:ilvl w:val="3"/>
          <w:numId w:val="1"/>
        </w:numPr>
        <w:rPr/>
      </w:pPr>
      <w:bookmarkStart w:id="31" w:name="__RefHeading___Toc247472_2616395394"/>
      <w:bookmarkStart w:id="32" w:name="_Toc12"/>
      <w:bookmarkEnd w:id="31"/>
      <w:r>
        <w:rPr>
          <w:rtl w:val="true"/>
        </w:rPr>
        <w:t>محتوای آیه</w:t>
      </w:r>
      <w:bookmarkEnd w:id="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پایان بیان احکام اسلامی را اعلام می‌کند؛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حجة‌الوداع نازل شده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رسول خدا صلی الله علیه وآله مراسم معارفه را برگزار کرده است؛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رسول خدا صلی الله علیه وآله ولایت علی علیه السّلام را اعلام کرده است</w:t>
      </w:r>
      <w:r>
        <w:rPr>
          <w:rFonts w:eastAsia="IRNazanin" w:cs="IRNazanin"/>
          <w:color w:val="111111"/>
          <w:sz w:val="28"/>
          <w:szCs w:val="28"/>
          <w:rtl w:val="true"/>
          <w:lang w:bidi="fa-IR"/>
        </w:rPr>
        <w:t>.</w:t>
      </w:r>
      <w:bookmarkStart w:id="33" w:name="pg13386_132108"/>
    </w:p>
    <w:p>
      <w:pPr>
        <w:pStyle w:val="Heading4"/>
        <w:numPr>
          <w:ilvl w:val="3"/>
          <w:numId w:val="1"/>
        </w:numPr>
        <w:rPr/>
      </w:pPr>
      <w:bookmarkStart w:id="34" w:name="__RefHeading___Toc247474_2616395394"/>
      <w:bookmarkStart w:id="35" w:name="_Toc13"/>
      <w:bookmarkEnd w:id="33"/>
      <w:bookmarkEnd w:id="34"/>
      <w:r>
        <w:rPr>
          <w:rtl w:val="true"/>
        </w:rPr>
        <w:t>مقدمه اول</w:t>
      </w:r>
      <w:r>
        <w:rPr>
          <w:rtl w:val="true"/>
        </w:rPr>
        <w:t xml:space="preserve">: </w:t>
      </w:r>
      <w:r>
        <w:rPr>
          <w:rtl w:val="true"/>
        </w:rPr>
        <w:t>پایان بیان احکام اسلامی</w:t>
      </w:r>
      <w:bookmarkEnd w:id="35"/>
    </w:p>
    <w:p>
      <w:pPr>
        <w:pStyle w:val="Heading5"/>
        <w:numPr>
          <w:ilvl w:val="4"/>
          <w:numId w:val="1"/>
        </w:numPr>
        <w:rPr/>
      </w:pPr>
      <w:bookmarkStart w:id="36" w:name="__RefHeading___Toc247476_2616395394"/>
      <w:bookmarkStart w:id="37" w:name="_Toc14"/>
      <w:bookmarkEnd w:id="36"/>
      <w:r>
        <w:rPr>
          <w:rtl w:val="true"/>
        </w:rPr>
        <w:t xml:space="preserve">الف </w:t>
      </w:r>
      <w:r>
        <w:rPr>
          <w:rtl w:val="true"/>
        </w:rPr>
        <w:t xml:space="preserve">- </w:t>
      </w:r>
      <w:r>
        <w:rPr>
          <w:rtl w:val="true"/>
        </w:rPr>
        <w:t>در منابع اهل سنت</w:t>
      </w:r>
      <w:bookmarkEnd w:id="37"/>
    </w:p>
    <w:p>
      <w:pPr>
        <w:pStyle w:val="Heading6"/>
        <w:numPr>
          <w:ilvl w:val="5"/>
          <w:numId w:val="1"/>
        </w:numPr>
        <w:rPr/>
      </w:pPr>
      <w:bookmarkStart w:id="38" w:name="__RefHeading___Toc247478_2616395394"/>
      <w:bookmarkStart w:id="39" w:name="_Toc15"/>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با توجه به واژه‌های به کار رفته در آیه از قبیل اکمال و اتمام، این آیه باید پایان نزول دستورات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عده‌ای گفته‌اند که اکمال و اتمام مترادف هستند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ولی با توجه به کاربرد آن در این آیه باید متفاوت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تفاوت آن دو نیز وجوهی گفته شده است که بهترین آنها سخن ابوهلال عسکری لغت شناس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الکمال و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قولنا کمال اسم لاجتماع ابعاض الموصوف به و التمام اسم للجزء و البعض الذی یتمّ به الموصوف بانّه تام</w:t>
      </w:r>
      <w:r>
        <w:rPr>
          <w:rFonts w:eastAsia="IRNazanin" w:cs="IRNazanin"/>
          <w:color w:val="111111"/>
          <w:sz w:val="28"/>
          <w:szCs w:val="28"/>
          <w:rtl w:val="true"/>
          <w:lang w:bidi="fa-IR"/>
        </w:rPr>
        <w:t>.»</w:t>
      </w:r>
      <w:r>
        <w:rPr>
          <w:rStyle w:val="FootnoteAnchor"/>
          <w:rtl w:val="true"/>
        </w:rPr>
        <w:footnoteReference w:id="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کمال و تمام در این است که کاربرد کمال برای جمع شدن اجزاء شی‌ء است که وقتی اجزاء شی‌ء جمع شد، گفته می‌شود کامل است و کاربرد تمام در موردی است که با آمدن آن، شی‌ء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کمال درباره خود شی‌ء کاربرد دارد، ولی تمام ممکن است درباره خود شی‌ء باشد و یا درباره هدف و غرض از آن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خداوند دربارة دین واژه کمال را به کار برده است که آخرین جزء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و درباره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هدایت خلق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اتمام را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با اعلام امامت هدف مورد نظر از آن نیز تأمین شده است؛ در نتیجه پس از نزول آخرین واجب که امامت باشد و تأمین هدف، نعمت هدایت دین اسلام به عنوان دین مورد پسند خداوند تمام می‌شود؛ البته مشروط بر این که مردم از سخن حق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نیز با توجه به همین نکته معتقد است که با نزول آیه مورد بحث، دین به گونه‌ای استقرار یافته که تا قیامت قابل نسخ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تمت کلمة ربّک اشارة علی قوله الیوم اکملت لکم دینکم الآیه و نبّه بذلک انّه لا تنسخ الشریعة بعد هذا</w:t>
      </w:r>
      <w:r>
        <w:rPr>
          <w:rFonts w:eastAsia="IRNazanin" w:cs="IRNazanin"/>
          <w:color w:val="111111"/>
          <w:sz w:val="28"/>
          <w:szCs w:val="28"/>
          <w:rtl w:val="true"/>
          <w:lang w:bidi="fa-IR"/>
        </w:rPr>
        <w:t>.»</w:t>
      </w:r>
      <w:r>
        <w:rPr>
          <w:rStyle w:val="FootnoteAnchor"/>
          <w:rtl w:val="true"/>
        </w:rPr>
        <w:footnoteReference w:id="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شد سخن پروردگارت اشاره است به سخن خداوند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 شما را کامل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آیه به این مسأله توجه داشته است که شریعت بعد از این نسخ نخواهد شد</w:t>
      </w:r>
      <w:r>
        <w:rPr>
          <w:rFonts w:eastAsia="IRNazanin" w:cs="IRNazanin"/>
          <w:color w:val="111111"/>
          <w:sz w:val="28"/>
          <w:szCs w:val="28"/>
          <w:rtl w:val="true"/>
          <w:lang w:bidi="fa-IR"/>
        </w:rPr>
        <w:t>».</w:t>
      </w:r>
      <w:bookmarkStart w:id="40" w:name="pg13386_132110"/>
    </w:p>
    <w:p>
      <w:pPr>
        <w:pStyle w:val="BookText"/>
        <w:rPr/>
      </w:pPr>
      <w:bookmarkEnd w:id="40"/>
      <w:r>
        <w:rPr>
          <w:rFonts w:ascii="IRNazanin" w:hAnsi="IRNazanin" w:eastAsia="IRNazanin"/>
          <w:color w:val="111111"/>
          <w:sz w:val="28"/>
          <w:sz w:val="28"/>
          <w:szCs w:val="28"/>
          <w:rtl w:val="true"/>
          <w:lang w:bidi="fa-IR"/>
        </w:rPr>
        <w:t>با توجه به نکات یاد شده، باید این آیه آخرین آیه از آیات قرآن باشد، چنان که سید قطب از دانشمندان اهل سنت در این‌باره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کانت آخر ما نزل من القرآن علی ارجح الاقوال</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نظریه برتر، این آیه باید آخرین آیه نازل شده از قرآن باشد</w:t>
      </w:r>
      <w:r>
        <w:rPr>
          <w:rFonts w:eastAsia="IRNazanin" w:cs="IRNazanin"/>
          <w:color w:val="111111"/>
          <w:sz w:val="28"/>
          <w:szCs w:val="28"/>
          <w:rtl w:val="true"/>
          <w:lang w:bidi="fa-IR"/>
        </w:rPr>
        <w:t>».</w:t>
      </w:r>
    </w:p>
    <w:p>
      <w:pPr>
        <w:pStyle w:val="Heading6"/>
        <w:numPr>
          <w:ilvl w:val="5"/>
          <w:numId w:val="1"/>
        </w:numPr>
        <w:rPr/>
      </w:pPr>
      <w:bookmarkStart w:id="41" w:name="__RefHeading___Toc247480_2616395394"/>
      <w:bookmarkStart w:id="42" w:name="_Toc16"/>
      <w:bookmarkEnd w:id="41"/>
      <w:r>
        <w:rPr>
          <w:rtl w:val="true"/>
        </w:rPr>
        <w:t>اسباب نزول</w:t>
      </w:r>
      <w:bookmarkEnd w:id="4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 به تناسب رخدادهای اجتماعی، سیاسی و فکری مسلمانان، یا در حوادث اجتماعی که موضعگیری مسلمانان لازم بود، نازل می‌شد و گاهی نیز برای تبیین حقایق جهان هستی نازل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آیه می‌تواند نقش بسیار ارزنده‌ای در تبیین آیه یا سوره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دست جعل و تحریف در این میدان بسیار فعال بوده است و عده‌ای به سلیقه خود برای منافع سیاسی عقیدتی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نزول جعل نموده و برخی از اسباب نزولها را تحریف کرده‌اند</w:t>
      </w:r>
      <w:r>
        <w:rPr>
          <w:rFonts w:eastAsia="IRNazanin" w:cs="IRNazanin"/>
          <w:color w:val="111111"/>
          <w:sz w:val="28"/>
          <w:szCs w:val="28"/>
          <w:rtl w:val="true"/>
          <w:lang w:bidi="fa-IR"/>
        </w:rPr>
        <w:t>.</w:t>
      </w:r>
      <w:r>
        <w:rPr>
          <w:rStyle w:val="FootnoteAnchor"/>
          <w:rtl w:val="true"/>
        </w:rPr>
        <w:footnoteReference w:id="11"/>
      </w:r>
      <w:bookmarkStart w:id="43" w:name="pg13386_132111"/>
    </w:p>
    <w:p>
      <w:pPr>
        <w:pStyle w:val="BookText"/>
        <w:rPr/>
      </w:pPr>
      <w:bookmarkEnd w:id="43"/>
      <w:r>
        <w:rPr>
          <w:rFonts w:ascii="IRNazanin" w:hAnsi="IRNazanin" w:eastAsia="IRNazanin"/>
          <w:color w:val="111111"/>
          <w:sz w:val="28"/>
          <w:sz w:val="28"/>
          <w:szCs w:val="28"/>
          <w:rtl w:val="true"/>
          <w:lang w:bidi="fa-IR"/>
        </w:rPr>
        <w:t>گاه دیده می‌شود درباره یک آیه چندین سبب نزول یاد می‌شود که از نظر زمانی و مکانی و حوادث تاریخی با هم سازگار نبوده و تعارض دارند، به گونه‌ای که با توجه به مسلّمات تاریخی نیز این همه اسباب نزول نمی‌تواند واقعی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هم تنها به این دلیل که در عصر رسول خدا صلی الله علیه وآله زندگی کرده‌اند در مقابل دریافت پولهای کلان از سیاستمداران شأن نزول آیات را تغییر داده‌اند</w:t>
      </w:r>
      <w:r>
        <w:rPr>
          <w:rStyle w:val="FootnoteAnchor"/>
          <w:rtl w:val="true"/>
        </w:rPr>
        <w:footnoteReference w:id="12"/>
      </w:r>
      <w:r>
        <w:rPr>
          <w:rFonts w:ascii="IRNazanin" w:hAnsi="IRNazanin" w:eastAsia="IRNazanin"/>
          <w:color w:val="111111"/>
          <w:sz w:val="28"/>
          <w:sz w:val="28"/>
          <w:szCs w:val="28"/>
          <w:rtl w:val="true"/>
          <w:lang w:bidi="fa-IR"/>
        </w:rPr>
        <w:t>تا بتوانند به اهداف سیاسی خود برسند، عده‌ای نیز بدون این که پولی دریافت کنند، تنها به دلیل حسن ظنی که به بعضی از اصحاب داشته و دارند، سخنان آنان را در شأن نزول آیات و سوره‌ها و بدون توجه به تعارضها و تناقضهای آن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آیه مورد بحث آیه‌ای روشن است که اگر کسی بدون پیشداوری درباره آن نظر دهد، اذعان می‌کند که آخرین آیه از قرآن است که بر پیامبر اکرم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Heading6"/>
        <w:numPr>
          <w:ilvl w:val="5"/>
          <w:numId w:val="1"/>
        </w:numPr>
        <w:rPr/>
      </w:pPr>
      <w:bookmarkStart w:id="44" w:name="__RefHeading___Toc247482_2616395394"/>
      <w:bookmarkStart w:id="45" w:name="_Toc17"/>
      <w:bookmarkEnd w:id="44"/>
      <w:r>
        <w:rPr>
          <w:rtl w:val="true"/>
        </w:rPr>
        <w:t>اولین و آخرین آیه قرآن</w:t>
      </w:r>
      <w:bookmarkEnd w:id="4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اولین سوره‌ای که بر رسول خدا صلی الله علیه وآله نازل شده است، اختلاف نظر وجود دارد، به گونه‌ای که حداقل چهار قول را یاد کرده‌اند</w:t>
      </w:r>
      <w:r>
        <w:rPr>
          <w:rFonts w:eastAsia="IRNazanin" w:cs="IRNazanin"/>
          <w:color w:val="111111"/>
          <w:sz w:val="28"/>
          <w:szCs w:val="28"/>
          <w:rtl w:val="true"/>
          <w:lang w:bidi="fa-IR"/>
        </w:rPr>
        <w:t>.</w:t>
      </w:r>
      <w:r>
        <w:rPr>
          <w:rStyle w:val="FootnoteAnchor"/>
          <w:rtl w:val="true"/>
        </w:rPr>
        <w:footnoteReference w:id="13"/>
      </w:r>
      <w:bookmarkStart w:id="46" w:name="pg13386_132112"/>
    </w:p>
    <w:p>
      <w:pPr>
        <w:pStyle w:val="BookText"/>
        <w:rPr/>
      </w:pPr>
      <w:bookmarkEnd w:id="46"/>
      <w:r>
        <w:rPr>
          <w:rFonts w:ascii="IRNazanin" w:hAnsi="IRNazanin" w:eastAsia="IRNazanin"/>
          <w:color w:val="111111"/>
          <w:sz w:val="28"/>
          <w:sz w:val="28"/>
          <w:szCs w:val="28"/>
          <w:rtl w:val="true"/>
          <w:lang w:bidi="fa-IR"/>
        </w:rPr>
        <w:t>درباره اختلاف در اولین سوره‌ای که بر رسول خدا صلی الله علیه وآله نازل شده است شاید بتوان چنین توجیه کرد که در آن زمان مسلمانان اندک بودند و کمتر می‌توانستند بنویسند و شاید هم چندان به نوشتن و ثبت و ضبط قرآن توجه نمی‌کردند، ولی آیا پذیرفتنی است که بگوییم درباره آخرین آیه‌ای که بر رسول خدا صلی الله علیه وآله نازل شده است، دوازده قول وجود دارد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با این که در این دوران در مدینه دهها حافظ قرآن و صدها کاتب وجود داشته است و با توجه به این که از مدتها قبل نیز رسول خدا صلی الله علیه وآله اعلام کرده بود که در آستانه ارتحال از این جهان قرار دارد ، این مسأله حساسیّت بیشتری برای ثبت آخرین آیه‌ای که بر رسول خداصلی الله علیه وآله نازل شده است، ایجاد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دانشمندان اهل سنت در توجیه اختلاف اقوال در این مسأله مطالبی گفته‌اند،</w:t>
      </w:r>
      <w:r>
        <w:rPr>
          <w:rStyle w:val="FootnoteAnchor"/>
          <w:rtl w:val="true"/>
        </w:rPr>
        <w:footnoteReference w:id="15"/>
      </w:r>
      <w:r>
        <w:rPr>
          <w:rFonts w:ascii="IRNazanin" w:hAnsi="IRNazanin" w:eastAsia="IRNazanin"/>
          <w:color w:val="111111"/>
          <w:sz w:val="28"/>
          <w:sz w:val="28"/>
          <w:szCs w:val="28"/>
          <w:rtl w:val="true"/>
          <w:lang w:bidi="fa-IR"/>
        </w:rPr>
        <w:t>ولی با توجه به نکات یاد شده در دوران پایانی عمر رسول خدا صلی الله علیه وآله آراء یاد شده برای توجیه علل اختلاف کافی نیست، بلکه باید دلیلی قویتر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بررسی این علت می‌پردازیم</w:t>
      </w:r>
      <w:r>
        <w:rPr>
          <w:rFonts w:eastAsia="IRNazanin" w:cs="IRNazanin"/>
          <w:color w:val="111111"/>
          <w:sz w:val="28"/>
          <w:szCs w:val="28"/>
          <w:rtl w:val="true"/>
          <w:lang w:bidi="fa-IR"/>
        </w:rPr>
        <w:t>:</w:t>
      </w:r>
    </w:p>
    <w:p>
      <w:pPr>
        <w:pStyle w:val="Heading6"/>
        <w:numPr>
          <w:ilvl w:val="5"/>
          <w:numId w:val="1"/>
        </w:numPr>
        <w:rPr/>
      </w:pPr>
      <w:bookmarkStart w:id="47" w:name="__RefHeading___Toc247484_2616395394"/>
      <w:bookmarkStart w:id="48" w:name="_Toc18"/>
      <w:bookmarkEnd w:id="47"/>
      <w:r>
        <w:rPr>
          <w:rtl w:val="true"/>
        </w:rPr>
        <w:t>صحابه و اهل سنت</w:t>
      </w:r>
      <w:bookmarkEnd w:id="4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اکثریت اهل سنت درباره صحابه دیدگاهی افراطی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این دیدگاه، آرای برخی از آنها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درباره صحابه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اهل السنّة علی انّ الجمیع عدول و لم یخالف فی ذلک الاّ شذوذ من المبتدعة</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بر عدالت همة صحابه اتفاق نظر دارند و جز اندکی از بدعت‌گذاران کسی با این مسأله مخالف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بغدادی پس از ذکر آیاتی 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نظر او بر عدالت صحابه دلالت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آیات نیازی به روایات نیست؛ با این حال چند روایت را نقل کرده و سپس چنین اظهارنظر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الاخبار فی هذا المعنی تتسع و کلّها مطابقة لما ورد فی نصّ القرآن و جمیع ذلک یقتضی طهارة الصحابة و القطع علی تعدیلهم و نزاهتهم فلا یحتاج احد منهم مع تعدیل الله تعالی لهم المطّلع علی بواطنهم الی تعدیل احد من الخلق 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مذهب کافّة العلماء و من یعتدّ بقوله من الفقهاء</w:t>
      </w:r>
      <w:r>
        <w:rPr>
          <w:rFonts w:eastAsia="IRNazanin" w:cs="IRNazanin"/>
          <w:color w:val="111111"/>
          <w:sz w:val="28"/>
          <w:szCs w:val="28"/>
          <w:rtl w:val="true"/>
          <w:lang w:bidi="fa-IR"/>
        </w:rPr>
        <w:t>»</w:t>
      </w:r>
      <w:r>
        <w:rPr>
          <w:rStyle w:val="FootnoteAnchor"/>
          <w:rtl w:val="true"/>
        </w:rPr>
        <w:footnoteReference w:id="1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در این زمینه بسیار است و همه آنها مطابق نصّ قرآن است؛ این آیات و روایات بر پاکی صحابه دلالت می‌کند و</w:t>
      </w:r>
    </w:p>
    <w:p>
      <w:pPr>
        <w:pStyle w:val="BookText"/>
        <w:rPr/>
      </w:pPr>
      <w:r>
        <w:rPr>
          <w:rFonts w:ascii="IRNazanin" w:hAnsi="IRNazanin" w:eastAsia="IRNazanin"/>
          <w:color w:val="111111"/>
          <w:sz w:val="28"/>
          <w:sz w:val="28"/>
          <w:szCs w:val="28"/>
          <w:rtl w:val="true"/>
          <w:lang w:bidi="fa-IR"/>
        </w:rPr>
        <w:t>موجب یقین به عدالت و وارستگی آنان میشود و پس از عادل دانستن خداوندی که بر باطن انسانها آگاه است، صحابه نیازی به تایید هیچ کس از خلق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 در این زمینه ادامه می‌دهد تا این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دیدگاه همه علما و فقهایی است که به نظر آنان 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اینها، درباره تعریف صحابی نیز دیدگاهی افراطی دارند که صحیحترین تعریف آن را ابن‌حجر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 ما وقفت علیه من ذلک انّ الصحابی من لقی النبیّ صلی الله علیه وآله مؤمنا به و مات علی الاسلام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صحیحترین تعریفی که من از آن اطلاع یافتم، این است که صحابی کسی است که پیامبر را در حال اسلام ملاقات کرده و بر حال اسلام هم از دنیا رفته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توضیحی که ابن‌حجر درباره این قیود می‌دهد، واژه اصحاب منافقان مشهور و غیرمشهور را هم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افراطی درباره صحابه آنان را به جایی کشانده است که هرگونه نقد درباره اصحاب را نقد رسول‌خداصلی الله علیه وآله تلقی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ابن انس یکی از رهبران مذاهب چهارگانه در این زمینه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هؤلاء اقوام ارادوا القدح فی النبیّ صلی الله علیه وآله فلم یمکنهم ذلک فقد حوافی اصحابه حتی یقال رجل سوء و لو کان رجلاً صالحا لکان اصحابه صالحین</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افرادی که عملکرد صحابه را نقد می‌کنند، کسانی هستند که می‌خواهند پیامبر صلی الله علیه وآله را زیر سؤال ببرند، ولی چون نمی‌توانند این کار را انجام دهند، اصحاب آن حضرت را زیر سؤال می‌برند تا گفته شود پیامبر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بدی بوده است و اگر مرد شایسته‌ای بود، اصحابش انسانهایی شایسته بودند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این دیدگاه افراطی برخلاف عقل، قرآن، حدیث و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آیات و روایاتی در شأن عده‌ای از اصحاب نازل شده و از آنان تجلیل کرده است، ولی تعمیم این آیات و روایات درباره هر مسلمانی که پیامبرصلی الله علیه وآله را دیده است، منطقی نیست و نادیده گرفتن آیاتی است که در مذمت اصحاب وارد شده است؛ همانند کسانی که بعضی از آنان منافقان قابل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منافقان غیرقابل شناخت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شماری از آنان بیمار دل و مریض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از آنان از دستور خدا و رسول خدا صلی الله علیه وآله تخلف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از آنان برای دشمن</w:t>
      </w:r>
    </w:p>
    <w:p>
      <w:pPr>
        <w:pStyle w:val="BookText"/>
        <w:rPr/>
      </w:pPr>
      <w:r>
        <w:rPr>
          <w:rFonts w:ascii="IRNazanin" w:hAnsi="IRNazanin" w:eastAsia="IRNazanin"/>
          <w:color w:val="111111"/>
          <w:sz w:val="28"/>
          <w:sz w:val="28"/>
          <w:szCs w:val="28"/>
          <w:rtl w:val="true"/>
          <w:lang w:bidi="fa-IR"/>
        </w:rPr>
        <w:t xml:space="preserve">جاسوسی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از آنان ناخالصی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شماری از آنان مرتدان مخفی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از آنان به تصریح خداوند فاسق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از آنان از جبهه جنگ فرار کرده و پیامبر را تنها گذاشته و به سخن رسول خدا صلی الله علیه وآله اعتنایی نکرده‌اند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از آنان مسلمان و غیرمؤمن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آیه دیگر که از مذمت اصحاب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دیدگاه قرآن درباره اصحاب تنها کافی است انسان سوره توبه را که بیشتر عملکرد اصحاب رسول خدا صلی الله علیه وآله در جنگ تبوک را به نقد کشیده است، مطالعه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نبوی نیز ضمن آن که از بعضی از صحابه تجلیل شده نسبت به عملکرد برخی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عصر خود آن حضرت و چه در عصر بعد از ارتحال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در مذمت آنان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عملکرد عده‌ای از اصحاب را عملکردی جاهلانه می‌دانست و از آن برائت می‌جست؛</w:t>
      </w:r>
      <w:r>
        <w:rPr>
          <w:rStyle w:val="FootnoteAnchor"/>
          <w:rtl w:val="true"/>
        </w:rPr>
        <w:footnoteReference w:id="2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عصر رسول خدا صلی الله علیه وآله آشکارا به او دروغ می‌بستند، به گونه‌ای که حضرت در حضور جمع، آنان را تهدید می‌کرد؛</w:t>
      </w:r>
      <w:r>
        <w:rPr>
          <w:rStyle w:val="FootnoteAnchor"/>
          <w:rtl w:val="true"/>
        </w:rPr>
        <w:footnoteReference w:id="2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عده‌ای از اصحاب خود را دنیاطلبان و سفّاک می‌دانست که بعد از او به خاطر دنیا به کشتار یکدیگر می‌پردازند؛</w:t>
      </w:r>
      <w:r>
        <w:rPr>
          <w:rStyle w:val="FootnoteAnchor"/>
          <w:rtl w:val="true"/>
        </w:rPr>
        <w:footnoteReference w:id="2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عده‌ای از اصحاب خود را مرتد خواند که بعد از او راه ارتداد را در پیش می‌گیرند؛</w:t>
      </w:r>
      <w:r>
        <w:rPr>
          <w:rStyle w:val="FootnoteAnchor"/>
          <w:rtl w:val="true"/>
        </w:rPr>
        <w:footnoteReference w:id="2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عده ای از اصحاب خود را بدعت‌گذاران خوانده است که بعد از او به بدعت‌گذاری رو می‌آورند؛</w:t>
      </w:r>
      <w:r>
        <w:rPr>
          <w:rStyle w:val="FootnoteAnchor"/>
          <w:rtl w:val="true"/>
        </w:rPr>
        <w:footnoteReference w:id="2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عده‌ای از اصحاب خود را منافق خوانده است؛ چنان که قرآن نیز تصریح دارد که عده‌ای از اطرافیان رسول خدا صلی الله علیه وآله منافق هستند و در سوره‌ای به همین نام به بیان ویژگیهای آنان پرداخته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عده‌ای از اصحاب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که به خاطر حسادت به کشتار می‌پردازند؛</w:t>
      </w:r>
      <w:r>
        <w:rPr>
          <w:rStyle w:val="FootnoteAnchor"/>
          <w:rtl w:val="true"/>
        </w:rPr>
        <w:footnoteReference w:id="2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عده‌ای از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وحدت‌شکنان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Style w:val="FootnoteAnchor"/>
          <w:rtl w:val="true"/>
        </w:rPr>
        <w:footnoteReference w:id="2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عده‌ای از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تاریخ نیز نقد عملکرد صحابه از یکدیگر فراوان است، به گونه‌ای که به هم نسبت کفر، نفاق و فسق می‌دادند و یکدیگر رالعن می‌کردند و حتی درگیریهایی در حضور رسول خدا صلی الله علیه وآله بین آنان صورت می‌گرفت و آن حضرت به اصلاح میان آنان می‌پرداخت که نقل این گونه مسائل بسیار طولانی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دیدگاه افراطی اهل سنت نسبت به صحابه مشکلات فراوانی را برای آنان به وجود آورده است که در فهم دین تأثیر منفی داشته و مانع روشن شدن واقعیت‌های تاریخ اسلام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آخرین آیه‌ای که بر رسول خدا صلی الله علیه وآله نازل شده، بیش از دوازده قول از چندین نفر از صحابه نقل شده است و حتی گاه از یک نفر چند قول نقل شده است که نمی‌توان این مسأله را با این ادعا که از رسول خدا صلی الله علیه وآله شنیده است توجیه کرد؛ زیرا رسول خدا صلی الله علیه وآله یک قول را بیشتر نگفته است و واقعیت امر هم یکی بیش نیست و این تعداد آراء چیزی جزء دخالت اغراض غیردینی نیست و نخواسته‌اند عملکرد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صحابه را نقد کنند، بلکه تنها با نقل آنچه در صدر اسلام اتفاق افتاده است چشم خود را بر تعارض‌ها و تناقض‌های آن بسته‌اند</w:t>
      </w:r>
      <w:r>
        <w:rPr>
          <w:rFonts w:eastAsia="IRNazanin" w:cs="IRNazanin"/>
          <w:color w:val="111111"/>
          <w:sz w:val="28"/>
          <w:szCs w:val="28"/>
          <w:rtl w:val="true"/>
          <w:lang w:bidi="fa-IR"/>
        </w:rPr>
        <w:t>!</w:t>
      </w:r>
      <w:bookmarkStart w:id="49" w:name="pg13386_132119"/>
    </w:p>
    <w:p>
      <w:pPr>
        <w:pStyle w:val="Heading6"/>
        <w:numPr>
          <w:ilvl w:val="5"/>
          <w:numId w:val="1"/>
        </w:numPr>
        <w:rPr/>
      </w:pPr>
      <w:bookmarkStart w:id="50" w:name="__RefHeading___Toc247486_2616395394"/>
      <w:bookmarkStart w:id="51" w:name="_Toc19"/>
      <w:bookmarkEnd w:id="49"/>
      <w:bookmarkEnd w:id="50"/>
      <w:r>
        <w:rPr>
          <w:rtl w:val="true"/>
        </w:rPr>
        <w:t>آخرین سوره قرآن</w:t>
      </w:r>
      <w:bookmarkEnd w:id="51"/>
    </w:p>
    <w:p>
      <w:pPr>
        <w:pStyle w:val="BookText"/>
        <w:rPr/>
      </w:pPr>
      <w:r>
        <w:rPr>
          <w:rFonts w:ascii="IRNazanin" w:hAnsi="IRNazanin" w:eastAsia="IRNazanin"/>
          <w:color w:val="111111"/>
          <w:sz w:val="28"/>
          <w:sz w:val="28"/>
          <w:szCs w:val="28"/>
          <w:rtl w:val="true"/>
          <w:lang w:bidi="fa-IR"/>
        </w:rPr>
        <w:t>پیشتر نقل کردیم که در بین اهل سنت اختلاف است که آخرین سوره نازل شده از قرآن کدام است؟ در این زمینه چهار قول نقل شده است؛</w:t>
      </w:r>
      <w:r>
        <w:rPr>
          <w:rStyle w:val="FootnoteAnchor"/>
          <w:rtl w:val="true"/>
        </w:rPr>
        <w:footnoteReference w:id="28"/>
      </w:r>
      <w:r>
        <w:rPr>
          <w:rFonts w:ascii="IRNazanin" w:hAnsi="IRNazanin" w:eastAsia="IRNazanin"/>
          <w:color w:val="111111"/>
          <w:sz w:val="28"/>
          <w:sz w:val="28"/>
          <w:szCs w:val="28"/>
          <w:rtl w:val="true"/>
          <w:lang w:bidi="fa-IR"/>
        </w:rPr>
        <w:t>هر چند در روایات آنان نیز فراوان یافت می‌شود که سوره مائده آخرین سوره قرآن است که بر رسول خدا صلی الله علیه وآله نازل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جبیر بن نفیر قال حججت فدخلت علی عایشة فقالت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جبیر تقرأ 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انّها آخر سورة نزلت فما وجدتم فیها من حلال فاستحلوه و ما وجدتم فیها من حرام فحرمّوه</w:t>
      </w:r>
      <w:r>
        <w:rPr>
          <w:rFonts w:eastAsia="IRNazanin" w:cs="IRNazanin"/>
          <w:color w:val="111111"/>
          <w:sz w:val="28"/>
          <w:szCs w:val="28"/>
          <w:rtl w:val="true"/>
          <w:lang w:bidi="fa-IR"/>
        </w:rPr>
        <w:t>.»</w:t>
      </w:r>
      <w:r>
        <w:rPr>
          <w:rStyle w:val="FootnoteAnchor"/>
          <w:rtl w:val="true"/>
        </w:rPr>
        <w:footnoteReference w:id="2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جبیربن نفیر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حج بر عایشه وارد شدم،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سوره مائده را می‌خوانی؟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آن آخرین سوره‌ای است که نازل شده است؛ آنچه را در آن حلال شمرده شده است، حلال بدانید و آنچه را در آن حرام شمرده شده است، حرام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 این است که به چه دلیل سوره‌های دیگری به عنوان آخرین سوره مطرح شده است؟</w:t>
      </w:r>
    </w:p>
    <w:p>
      <w:pPr>
        <w:pStyle w:val="BookText"/>
        <w:rPr/>
      </w:pPr>
      <w:r>
        <w:rPr>
          <w:rFonts w:ascii="IRNazanin" w:hAnsi="IRNazanin" w:eastAsia="IRNazanin"/>
          <w:color w:val="111111"/>
          <w:sz w:val="28"/>
          <w:sz w:val="28"/>
          <w:szCs w:val="28"/>
          <w:rtl w:val="true"/>
          <w:lang w:bidi="fa-IR"/>
        </w:rPr>
        <w:t>واقعیت قضیه این است که این مشکل برگرفته از دیدگاه خاص اهل سنت درباره صحابه است؛زیرا روزی شخصی از خلیفه دوم درباره ربا و احکام آن مسأله‌ای پرسید و او نمی‌دانست، ولی به جای آن که بگوید نمی‌دانم،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آخر ما نزل من القرآن آیة الربا و ان رسول‌الله صلی الله علیه وآله قبض و لم یفسّرها، فدعوا الربا و الریبه</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آیه‌ای که نازل شده آیه ربا است و رسول خدا صلی الله علیه وآله قبل از آن که آن را برای ما شرح دهد،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ربا و ریبه را رها کنید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سان براساس نظر خلیفه دوم آیه ربا، آخرین آیه‌ای است که بر پیامبرصلی الله علیه وآله نازل شده است و چون در سوره مائده آیه‌ای درباره ربا وجود ندارد، بلکه آیات ربا در چهار سوره دیگر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و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و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دیگری غیر از مائده باید آخرین سوره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اتهامی نیز به رسول‌خداصلی الله علیه وآله</w:t>
      </w:r>
    </w:p>
    <w:p>
      <w:pPr>
        <w:pStyle w:val="BookText"/>
        <w:rPr/>
      </w:pPr>
      <w:r>
        <w:rPr>
          <w:rFonts w:ascii="IRNazanin" w:hAnsi="IRNazanin" w:eastAsia="IRNazanin"/>
          <w:color w:val="111111"/>
          <w:sz w:val="28"/>
          <w:sz w:val="28"/>
          <w:szCs w:val="28"/>
          <w:rtl w:val="true"/>
          <w:lang w:bidi="fa-IR"/>
        </w:rPr>
        <w:t>وارد شده است که گویی آن حضرت دین را تفسیر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سخن با اکمال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در آیه مورد بحث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 چه آن را آخرین آیه بدانیم و چه 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اینها، چگونه ادعا می‌شود که رسول خدا صلی الله علیه وآله احکام ربا را بیان نکرده است با این که فقها به استناد روایات آن حضرت احکام ربا را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جصاص پس از ذکر روایات متعارض و متناقض از خلیفه دوم درباره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الاخبار التی ذکرنا تدلّ علی انّه لم یقطع فیها بشی‌ء و انّ معناها و المراد بها کان ملتبسا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سعید بن المسیب کان عمر کتب کتابا فی الکلالة فلما حضرته الوفاة محاه و قال ترون فیه رایکم</w:t>
      </w:r>
      <w:r>
        <w:rPr>
          <w:rFonts w:eastAsia="IRNazanin" w:cs="IRNazanin"/>
          <w:color w:val="111111"/>
          <w:sz w:val="28"/>
          <w:szCs w:val="28"/>
          <w:rtl w:val="true"/>
          <w:lang w:bidi="fa-IR"/>
        </w:rPr>
        <w:t>.»</w:t>
      </w:r>
      <w:r>
        <w:rPr>
          <w:rStyle w:val="FootnoteAnchor"/>
          <w:rtl w:val="true"/>
        </w:rPr>
        <w:footnoteReference w:id="3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اخباری که ذکر کردیم دلالت می‌کند که خلیفه دوم در مسأله کلاله اطمینان به معنی و مراد از آن پیدا نکرده بود و حکم آن برایش روشن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گفته است که عمر دستوری درباره کلاله نوشته بود، ولی هنگام مرگ دستور داد آن را از بین ببرند و گفت در این مسأله به نظر خود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قضیه این است که خلیفه دوم تا پایان عمر مسأله کلاله را نفهمید، چنان که خودش در این‌باره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 ادع بعدی شیئا اهمّ عندی من الکلالة ما راجعت رسول الله صلی الله علیه وآله فی شی‌ء ما راجعته فی الکلالة و ما اغلظ لی فی شی‌ء ما اغلظ لی فیه حتی طعن باصبعه فی صدری فقال یا عمر الا تکفیک آیة الصیف التی فی آخر سورة النساء</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برایم مهمتر از کلاله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که در معنای کلاله از رسول خدا صلی الله علیه وآله پرسیدم درباره هیچ چیزی نپرسیدم و آن قدر که رسول خدا صلی الله علیه وآله در این مسأله بر من درشتی کرد، در هیچ مسأله‌ای درشتی نکرد، تا جایی که انگشتش را در سینه‌ام فشرد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آیه تابستانی که در پایان سوره نساء است، برایت کافی نیست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بدینسان خلیفه دوم خود اعتراف می‌کند مسأله کلاله را تا پایان عمر نفهمیده است، ولی در این جا نیز اتهام کاستی و قصور را به رسول خدا صلی الله علیه وآله نسبت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عمر علی منبر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ثلاثة اشیاء وددت ایها الناس انّ رسول الله صلی الله علیه وآله کان عهدالینا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 و الکلالة و ابواب من ابواب الربا</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روی منبر رسول الله صلی الله علیه وآله سخنرانی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دوست داشتم رسول خدا صلی الله علیه وآله درباره آنها به ما توصیه می‌کرد؛ یکی میراث جد، یکی میراث کلاله و یکی هم بخشهایی از 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آیه کلاله آخرین آیهای است که بر رسول خدا صلی الله علیه وآله نازل شد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بقیه اقوال هم این چنین بوده است و یکی از اصحاب به هر دلیل جمله‌ای گفته است و آن گاه سند سخن دیگران شده است، بدون این که به تعارض و تناقض آن توجه کنند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دو قول یاد شده از عمر درخور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سخنان عمر رااز معتبرترین کتب اهل سنت نقل کردیم، ولی هیچ یک به این نکته توجه نکرده‌اند که آخرین آیه بودن بهانه نیست و عجیب این است که در هر دو</w:t>
      </w:r>
      <w:bookmarkStart w:id="52" w:name="pg13386_132124"/>
    </w:p>
    <w:p>
      <w:pPr>
        <w:pStyle w:val="BookText"/>
        <w:rPr/>
      </w:pPr>
      <w:bookmarkEnd w:id="52"/>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و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نظر آنان صحیح‌ترین کتب بعد از قرآن است،</w:t>
      </w:r>
      <w:r>
        <w:rPr>
          <w:rStyle w:val="FootnoteAnchor"/>
          <w:rtl w:val="true"/>
        </w:rPr>
        <w:footnoteReference w:id="35"/>
      </w:r>
      <w:r>
        <w:rPr>
          <w:rFonts w:ascii="IRNazanin" w:hAnsi="IRNazanin" w:eastAsia="IRNazanin"/>
          <w:color w:val="111111"/>
          <w:sz w:val="28"/>
          <w:sz w:val="28"/>
          <w:szCs w:val="28"/>
          <w:rtl w:val="true"/>
          <w:lang w:bidi="fa-IR"/>
        </w:rPr>
        <w:t>رسول خداصلی الله علیه وآله متهم شده که وظیفه‌اش را درست انجام نداده است و عجیب‌تر این که توجه نکرده‌اند که این گونه روایات با نصّ قرآن تعارض دارد؛ زیرا خداوند در آیه مورد بحث تصریح می‌کند که دین را کامل و نعمت را تمام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تناقض این روایات با هم و تعارض آنها با صریح قرآن و متهم شدن رسول خدا صلی الله علیه وآله نمی‌توان به این روایات اعتماد کرد و نیازی به بحث و بررسی سند آنها نیست</w:t>
      </w:r>
      <w:r>
        <w:rPr>
          <w:rFonts w:eastAsia="IRNazanin" w:cs="IRNazanin"/>
          <w:color w:val="111111"/>
          <w:sz w:val="28"/>
          <w:szCs w:val="28"/>
          <w:rtl w:val="true"/>
          <w:lang w:bidi="fa-IR"/>
        </w:rPr>
        <w:t>.</w:t>
      </w:r>
    </w:p>
    <w:p>
      <w:pPr>
        <w:pStyle w:val="Heading5"/>
        <w:numPr>
          <w:ilvl w:val="4"/>
          <w:numId w:val="1"/>
        </w:numPr>
        <w:rPr/>
      </w:pPr>
      <w:bookmarkStart w:id="53" w:name="__RefHeading___Toc247488_2616395394"/>
      <w:bookmarkStart w:id="54" w:name="_Toc20"/>
      <w:bookmarkEnd w:id="53"/>
      <w:r>
        <w:rPr>
          <w:rtl w:val="true"/>
        </w:rPr>
        <w:t xml:space="preserve">ب </w:t>
      </w:r>
      <w:r>
        <w:rPr>
          <w:rtl w:val="true"/>
        </w:rPr>
        <w:t xml:space="preserve">- </w:t>
      </w:r>
      <w:r>
        <w:rPr>
          <w:rtl w:val="true"/>
        </w:rPr>
        <w:t>پایان بیان احکام اسلامی در منابع شیعه</w:t>
      </w:r>
      <w:bookmarkEnd w:id="54"/>
    </w:p>
    <w:p>
      <w:pPr>
        <w:pStyle w:val="BookText"/>
        <w:rPr/>
      </w:pPr>
      <w:r>
        <w:rPr>
          <w:rFonts w:ascii="IRNazanin" w:hAnsi="IRNazanin" w:eastAsia="IRNazanin"/>
          <w:color w:val="111111"/>
          <w:sz w:val="28"/>
          <w:sz w:val="28"/>
          <w:szCs w:val="28"/>
          <w:rtl w:val="true"/>
          <w:lang w:bidi="fa-IR"/>
        </w:rPr>
        <w:t xml:space="preserve">شیعه به دلیل تبعیت از عترت که رسول خدا صلی الله علیه وآله در حدیث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توافق امت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عدل قرآن قرار داده و به مسلمانان دستور داده است تا از آنان پیروی کنند، در پایان بیان احکام اسلامی وحدت نظر دارند و آیه مورد بحث را اعلام آخرین واجب الهی می‌دانند؛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امرالله عزّوجلّ رسوله بولایة علیّ و انزل علیه انّما ولیّکم الله و رسوله و الذین آمنوا الذین یقیمون الصلوة و یؤتون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ولایة اولی الأمر فلم یدروا ما هی، فامرالله محمدا صلی الله علیه وآله ان</w:t>
      </w:r>
    </w:p>
    <w:p>
      <w:pPr>
        <w:pStyle w:val="BookText"/>
        <w:rPr/>
      </w:pPr>
      <w:r>
        <w:rPr>
          <w:rFonts w:ascii="IRNazanin" w:hAnsi="IRNazanin" w:eastAsia="IRNazanin"/>
          <w:color w:val="111111"/>
          <w:sz w:val="28"/>
          <w:sz w:val="28"/>
          <w:szCs w:val="28"/>
          <w:rtl w:val="true"/>
          <w:lang w:bidi="fa-IR"/>
        </w:rPr>
        <w:t>یفسّر لهم الولایة کما فسّر لهم الصلاة و الزکاة و الصوم و الحجّ، فلمّا اتاه ذلک من الله ضاق بذلک صدر رسول الله صلی الله علیه وآله و تخوّف ان یرتدّوا عن دینهم و ان یکذّبوه، فضاق صدره و راجع ربّه عزّ و جلّ فاوحی الله عزّوجلّ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الرسول بلّغ ما انزل الیک من ربّک و ان لم تفعل فما بلّغت رسالته و الله یعصمک من الناس فصدع بامراللّه تعالی ذکره فقام بولایة علی یوم غدیر خم، فنادی الصلاة جامعة و امرالناس ان یبلّغ الشاهد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الفریضة تنزل بعد الفریضة الاخری و کانت الولایة آخر الفرائض فانزل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اکملت لکم دینکم و اتممت علیکم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ابوجعفرعلیه السّلام یقول الله عزّوجلّ لا انزل علیکم بعد هذه فریضة قد اکملت لکم الفرائض</w:t>
      </w:r>
      <w:r>
        <w:rPr>
          <w:rFonts w:eastAsia="IRNazanin" w:cs="IRNazanin"/>
          <w:color w:val="111111"/>
          <w:sz w:val="28"/>
          <w:szCs w:val="28"/>
          <w:rtl w:val="true"/>
          <w:lang w:bidi="fa-IR"/>
        </w:rPr>
        <w:t>.»</w:t>
      </w:r>
      <w:r>
        <w:rPr>
          <w:rStyle w:val="FootnoteAnchor"/>
          <w:rtl w:val="true"/>
        </w:rPr>
        <w:footnoteReference w:id="3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رسولش را مأموریت داد تا ولایت علی علیه السّلام را اعلام کند و این آیه را بر او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سرپرست شما خدا و رسول او و کسانی هستند که نماز را به پا می‌دارند و زکات می‌دهند، و ولایت ولی الامر را واجب کرد، ولی</w:t>
      </w:r>
    </w:p>
    <w:p>
      <w:pPr>
        <w:pStyle w:val="BookText"/>
        <w:rPr/>
      </w:pPr>
      <w:r>
        <w:rPr>
          <w:rFonts w:ascii="IRNazanin" w:hAnsi="IRNazanin" w:eastAsia="IRNazanin"/>
          <w:color w:val="111111"/>
          <w:sz w:val="28"/>
          <w:sz w:val="28"/>
          <w:szCs w:val="28"/>
          <w:rtl w:val="true"/>
          <w:lang w:bidi="fa-IR"/>
        </w:rPr>
        <w:t xml:space="preserve">مردم نمی‌دانستند ولایت چیست؟ براین اساس خداوند محمد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 بر او و خاندانش باد – مأموریت داد تا ولایت را برای آنان تفسیر کند،همان طور که نماز، زکات، روزه و حج را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این دستور، رسول خداصلی الله علیه وآله احساس دلتنگی کرد و از این که مبادا مردم از دین برگردند و او را تکذیب کنند،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احساس دلتنگی از خداوند تقاضا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معاف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پروردگارت به تو رسیده است، تبلیغ کن و اگر این کار را نکنی رسالت او را تبلیغ نکرده‌ای و خداوند تو را از مردم نگهدار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رسول خدا صلی الله علیه وآله دستور خداوند را علنی اعلام کرد و در روز غدیرخم با اعلام نماز جماعت عمومی ولایت علی علیه السّلام را اعلام کرد و به مردم دستور داد که این مطلب را شاهدان به غائبان برسانند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باقر علیه السّلام ادامه داد که واجبات الهی یکی پس از دیگری نازل می‌شد و ولایت آخرین واجبی بود که نازل شد و به دنبال آن خداوند این آیه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 شما را کامل و نعمت خودم را بر شما تمام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واجب، واجب دیگری بر شما نازل نمی‌کنم و بدون تردید واجبات شما را کامل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تردیدی نیست که این آیه آخرین آیه‌ای است که متضمن احکام اسلامی است و با این بیان نه پیامبر متهم به قصور در انجام وظایف خود می‌شود و نه تعارض با قرآن صدق می‌کند و نه روایات متعارض داریم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سان مقدمه اول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پایان بیان احکام اسلامی در آیه مورد بحث و مشخص شدن آخرین واجب اسلامی از طرف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رهبری 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w:t>
      </w:r>
      <w:r>
        <w:rPr>
          <w:rFonts w:eastAsia="IRNazanin" w:cs="IRNazanin"/>
          <w:color w:val="111111"/>
          <w:sz w:val="28"/>
          <w:szCs w:val="28"/>
          <w:rtl w:val="true"/>
          <w:lang w:bidi="fa-IR"/>
        </w:rPr>
        <w:t>.</w:t>
      </w:r>
      <w:bookmarkStart w:id="55" w:name="pg13386_132128"/>
    </w:p>
    <w:p>
      <w:pPr>
        <w:pStyle w:val="Heading4"/>
        <w:numPr>
          <w:ilvl w:val="3"/>
          <w:numId w:val="1"/>
        </w:numPr>
        <w:rPr/>
      </w:pPr>
      <w:bookmarkStart w:id="56" w:name="__RefHeading___Toc247490_2616395394"/>
      <w:bookmarkStart w:id="57" w:name="_Toc21"/>
      <w:bookmarkEnd w:id="55"/>
      <w:bookmarkEnd w:id="56"/>
      <w:r>
        <w:rPr>
          <w:rtl w:val="true"/>
        </w:rPr>
        <w:t>مقدمه دوم</w:t>
      </w:r>
      <w:r>
        <w:rPr>
          <w:rtl w:val="true"/>
        </w:rPr>
        <w:t xml:space="preserve">: </w:t>
      </w:r>
      <w:r>
        <w:rPr>
          <w:rtl w:val="true"/>
        </w:rPr>
        <w:t>نزول آیه در حجة الوداع</w:t>
      </w:r>
      <w:bookmarkEnd w:id="57"/>
    </w:p>
    <w:p>
      <w:pPr>
        <w:pStyle w:val="Heading5"/>
        <w:numPr>
          <w:ilvl w:val="4"/>
          <w:numId w:val="1"/>
        </w:numPr>
        <w:rPr/>
      </w:pPr>
      <w:bookmarkStart w:id="58" w:name="__RefHeading___Toc247492_2616395394"/>
      <w:bookmarkStart w:id="59" w:name="_Toc22"/>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 xml:space="preserve">در این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حجة‌الوداع نازل شده است، شبهه‌ای نیست و مورد اتفاق امت اسلامی است، ولی این که در چه روزی نازل شده است مورد اختلاف است که به نظر می‌رسد ذهنیت اهل‌سنت درباره صحابه در این مسأله نیز دخالت داشته و آنان نیز با انگیزه دیگری این آراء را گفته‌اند؛ از این جهت به تناقض‌گویی کشیده شده‌اند که اکنون به بررسی آنها می‌پردازیم</w:t>
      </w:r>
      <w:r>
        <w:rPr>
          <w:rFonts w:eastAsia="IRNazanin" w:cs="IRNazanin"/>
          <w:color w:val="111111"/>
          <w:sz w:val="28"/>
          <w:szCs w:val="28"/>
          <w:rtl w:val="true"/>
          <w:lang w:bidi="fa-IR"/>
        </w:rPr>
        <w:t>:</w:t>
      </w:r>
    </w:p>
    <w:p>
      <w:pPr>
        <w:pStyle w:val="Heading5"/>
        <w:numPr>
          <w:ilvl w:val="4"/>
          <w:numId w:val="1"/>
        </w:numPr>
        <w:rPr/>
      </w:pPr>
      <w:bookmarkStart w:id="60" w:name="__RefHeading___Toc247494_2616395394"/>
      <w:bookmarkStart w:id="61" w:name="_Toc23"/>
      <w:bookmarkEnd w:id="60"/>
      <w:r>
        <w:rPr/>
        <w:t>1</w:t>
      </w:r>
      <w:r>
        <w:rPr>
          <w:rtl w:val="true"/>
        </w:rPr>
        <w:t xml:space="preserve">- </w:t>
      </w:r>
      <w:r>
        <w:rPr>
          <w:rtl w:val="true"/>
        </w:rPr>
        <w:t>نزول در روز جمعه در عرفات</w:t>
      </w:r>
      <w:bookmarkEnd w:id="61"/>
    </w:p>
    <w:p>
      <w:pPr>
        <w:pStyle w:val="BookText"/>
        <w:rPr/>
      </w:pPr>
      <w:r>
        <w:rPr>
          <w:rFonts w:ascii="IRNazanin" w:hAnsi="IRNazanin" w:eastAsia="IRNazanin"/>
          <w:color w:val="111111"/>
          <w:sz w:val="28"/>
          <w:sz w:val="28"/>
          <w:szCs w:val="28"/>
          <w:rtl w:val="true"/>
          <w:lang w:bidi="fa-IR"/>
        </w:rPr>
        <w:t>در بعضی از روایات اهل سنت آمده است که این آیه روز جمعه در عرفات نازل شده است؛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طارق بن شهاب عن عمر بن الخطاب رضی الله عنه انّ رجلاً من الیهود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یاامیرالمؤمنین آیة فی کتابکم تقرؤنها لو علینا معشر الیهود نزلت، لاتّخذنا ذلک الیوم عیدا قال ایّ 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اکملت لکم دینکم و اتممت علیکم نعمتی و رضیت لکم الاسلام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قد عرفنا ذلک</w:t>
      </w:r>
      <w:bookmarkStart w:id="62" w:name="pg13386_132129"/>
    </w:p>
    <w:p>
      <w:pPr>
        <w:pStyle w:val="BookText"/>
        <w:rPr/>
      </w:pPr>
      <w:bookmarkEnd w:id="62"/>
      <w:r>
        <w:rPr>
          <w:rFonts w:ascii="IRNazanin" w:hAnsi="IRNazanin" w:eastAsia="IRNazanin"/>
          <w:color w:val="111111"/>
          <w:sz w:val="28"/>
          <w:sz w:val="28"/>
          <w:szCs w:val="28"/>
          <w:rtl w:val="true"/>
          <w:lang w:bidi="fa-IR"/>
        </w:rPr>
        <w:t>الیوم و المکان الذی نزلت فیه علی النبی صلی الله علیه وآله و هو قائم بعرفة یوم جمعة</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 بن شهاب از عمر بن خطاب نقل می‌کند که مردی یهودی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در کتاب شما آیه‌ای است می‌خوانید که اگر این آیه بر یهودیان نازل می‌شد ما آن روز را عید می‌دانستیم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کامل و نعمتم را بر شما تمام کردم و دین اسلام را برای شما پسندیدم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روز و آن مکانی را که این آیه در آن بر پیامبر صلی الله علیه وآله نازل شده است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روز جمعه در عرفات، در حالی که رسول خدا صلی الله علیه وآله ایستاده بود، نازل شده است</w:t>
      </w:r>
      <w:r>
        <w:rPr>
          <w:rFonts w:eastAsia="IRNazanin" w:cs="IRNazanin"/>
          <w:color w:val="111111"/>
          <w:sz w:val="28"/>
          <w:szCs w:val="28"/>
          <w:rtl w:val="true"/>
          <w:lang w:bidi="fa-IR"/>
        </w:rPr>
        <w:t>».</w:t>
      </w:r>
    </w:p>
    <w:p>
      <w:pPr>
        <w:pStyle w:val="Heading5"/>
        <w:numPr>
          <w:ilvl w:val="4"/>
          <w:numId w:val="1"/>
        </w:numPr>
        <w:rPr/>
      </w:pPr>
      <w:bookmarkStart w:id="63" w:name="__RefHeading___Toc247496_2616395394"/>
      <w:bookmarkStart w:id="64" w:name="_Toc24"/>
      <w:bookmarkEnd w:id="63"/>
      <w:r>
        <w:rPr/>
        <w:t>2</w:t>
      </w:r>
      <w:r>
        <w:rPr>
          <w:rtl w:val="true"/>
        </w:rPr>
        <w:t xml:space="preserve">- </w:t>
      </w:r>
      <w:r>
        <w:rPr>
          <w:rtl w:val="true"/>
        </w:rPr>
        <w:t>نزول در شب جمعه</w:t>
      </w:r>
      <w:bookmarkEnd w:id="64"/>
    </w:p>
    <w:p>
      <w:pPr>
        <w:pStyle w:val="Heading6"/>
        <w:numPr>
          <w:ilvl w:val="5"/>
          <w:numId w:val="1"/>
        </w:numPr>
        <w:rPr/>
      </w:pPr>
      <w:bookmarkStart w:id="65" w:name="__RefHeading___Toc247498_2616395394"/>
      <w:bookmarkStart w:id="66" w:name="_Toc25"/>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در بعضی از روایات اهل سنت آمده است که این آیه در شب جمعه در عرفات نازل شده است؛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طارق 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یهودی لعمر لو علینا نزلت هذه الآیة لا تخذناه عیدا؛ الیوم اکملت لکم دینکم و قال عمر قد علمت الیوم الذی انزلت فیه و اللیلة التی انزلت</w:t>
      </w:r>
      <w:bookmarkStart w:id="67" w:name="pg13386_132130"/>
    </w:p>
    <w:p>
      <w:pPr>
        <w:pStyle w:val="BookText"/>
        <w:rPr/>
      </w:pPr>
      <w:bookmarkEnd w:id="67"/>
      <w:r>
        <w:rPr>
          <w:rFonts w:ascii="IRNazanin" w:hAnsi="IRNazanin" w:eastAsia="IRNazanin"/>
          <w:color w:val="111111"/>
          <w:sz w:val="28"/>
          <w:sz w:val="28"/>
          <w:szCs w:val="28"/>
          <w:rtl w:val="true"/>
          <w:lang w:bidi="fa-IR"/>
        </w:rPr>
        <w:t>لیلة الجمعة و نحن مع رسول الله صلی الله علیه وآله بعرفات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 بن شهاب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یهودی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نازل می‌شد ما آن را عید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من روز و شبی که این آیه در آن نازل شده است،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شب جمعه بر رسول خدا صلی الله علیه وآله در عرفات نازل شد و ما با او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 است که نسایی در کتاب خود از همین راوی از عمر</w:t>
      </w:r>
      <w:r>
        <w:rPr>
          <w:rStyle w:val="FootnoteAnchor"/>
          <w:rtl w:val="true"/>
        </w:rPr>
        <w:footnoteReference w:id="39"/>
      </w:r>
      <w:r>
        <w:rPr>
          <w:rFonts w:ascii="IRNazanin" w:hAnsi="IRNazanin" w:eastAsia="IRNazanin"/>
          <w:color w:val="111111"/>
          <w:sz w:val="28"/>
          <w:sz w:val="28"/>
          <w:szCs w:val="28"/>
          <w:rtl w:val="true"/>
          <w:lang w:bidi="fa-IR"/>
        </w:rPr>
        <w:t>نقل می‌کند که این آیه در روز جمعه نازل شده است و اکنون نقل می‌کند که روز عرفه پنجشنبه بوده و آیه در شب جمعه نازل شده است</w:t>
      </w:r>
      <w:r>
        <w:rPr>
          <w:rFonts w:eastAsia="IRNazanin" w:cs="IRNazanin"/>
          <w:color w:val="111111"/>
          <w:sz w:val="28"/>
          <w:szCs w:val="28"/>
          <w:rtl w:val="true"/>
          <w:lang w:bidi="fa-IR"/>
        </w:rPr>
        <w:t>.</w:t>
      </w:r>
    </w:p>
    <w:p>
      <w:pPr>
        <w:pStyle w:val="Heading6"/>
        <w:numPr>
          <w:ilvl w:val="5"/>
          <w:numId w:val="1"/>
        </w:numPr>
        <w:rPr/>
      </w:pPr>
      <w:bookmarkStart w:id="68" w:name="__RefHeading___Toc247500_2616395394"/>
      <w:bookmarkStart w:id="69" w:name="_Toc26"/>
      <w:bookmarkEnd w:id="68"/>
      <w:r>
        <w:rPr>
          <w:rtl w:val="true"/>
        </w:rPr>
        <w:t>نقد</w:t>
      </w:r>
      <w:bookmarkEnd w:id="6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صحابه همانند ابوهریره و ابوسعید خدری نقل کرده‌اند که این آیه در روز غدیر نازل شده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بنابر این بین گفته عمر و بقیه صحابه تعارض ایجاد می‌شود و با توجه به تعارضهایی که قول عمر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را بیان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 از درجه اعتبار ساقط می‌شود و باید گفته دیگران را که روز غدیر باشد،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می‌گوید در عرفات نازل شده است راوی آنها عمر و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این که در مراسم حج، در عرفات بیشترین ازدحام و تجمع وجود دارد، چگونه می‌شود که بین چندین هزار صحابی تنها این دو نفر نقل می‌کنند که این آیه در آنجا نازل شده است و دیگران چیزی نشنیده‌اند؟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قول عمر را مبنی‌بر این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جمعه و در عرفات نازل شده است، بپذیریم برخلاف فقه امت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شیعه و چه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و هیچ مسلمانی نباید شب را در عرفه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بعد از غروب آفتاب به طرف مشعر حرکت کنند و رسول خدا صلی الله علیه وآله نیز چنین کرده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یزل واقفا حتی غربت الشمس و ذهبت الصفرة قلیلاً حین غاب القرص واردف اسامه خلفه فدفع رسول الله</w:t>
      </w:r>
      <w:r>
        <w:rPr>
          <w:rFonts w:eastAsia="IRNazanin" w:cs="IRNazanin"/>
          <w:color w:val="111111"/>
          <w:sz w:val="28"/>
          <w:szCs w:val="28"/>
          <w:rtl w:val="true"/>
          <w:lang w:bidi="fa-IR"/>
        </w:rPr>
        <w:t>.»</w:t>
      </w:r>
      <w:r>
        <w:rPr>
          <w:rStyle w:val="FootnoteAnchor"/>
          <w:rtl w:val="true"/>
        </w:rPr>
        <w:footnoteReference w:id="4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عرفه حضور داشت تا این که خورشید غروب کرد و مقدار کمی از زردی خورشید از بین رفته بود که سوار شد و اسامه را نیز پشت سر خودسوار کرد و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رسول خدا صلی الله علیه وآله آن شب نماز مغرب و عشاء را در مزدلفه خوانده است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پس چگونه قابل قبول است که بگوییم رسول خدا صلی الله علیه وآله آن شب را در عرفات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بر او نازل شده و عمر نیز همراه او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عمر را مبنی‌بر این که روز عرفه مصادف با روز جمعه بوده است، بپذیریم این مسأله با تاریخ حرکت پیامبر از مدینه و ورود او به مکه و بقیه ایام آن سال سازگار نیست که شرح این مسأله طولانی است و برای آگاهی از شرح این جریان می‌توان به منابع رجوع کرد</w:t>
      </w:r>
      <w:r>
        <w:rPr>
          <w:rFonts w:eastAsia="IRNazanin" w:cs="IRNazanin"/>
          <w:color w:val="111111"/>
          <w:sz w:val="28"/>
          <w:szCs w:val="28"/>
          <w:rtl w:val="true"/>
          <w:lang w:bidi="fa-IR"/>
        </w:rPr>
        <w:t>.</w:t>
      </w:r>
      <w:r>
        <w:rPr>
          <w:rStyle w:val="FootnoteAnchor"/>
          <w:rtl w:val="true"/>
        </w:rPr>
        <w:footnoteReference w:id="4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تعارضی که بین آراء خلیفه دوم در این مسأله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بقیه دانشمندان هم با توجه به ذهنیت خود دربارة صحابه گرفتار آن شده‌اند و راهی برای آن نمی‌یابند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دیگری به شرح زیر بر این نظر وارد می‌شود؛ چه روز عرفه را پنجشنبه بدانیم و چه جمعه و چه نزول آیه را روز و یا شب جمعه بدانیم، این قول با تاریخ ارتحال رسول خدا صلی الله علیه وآله سازگار نیست؛ زیرا از یک طرف اکثریت اهل‌سنت ارتحال رسول خدا صلی الله علیه وآله را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می‌دانند</w:t>
      </w:r>
      <w:r>
        <w:rPr>
          <w:rStyle w:val="FootnoteAnchor"/>
          <w:rtl w:val="true"/>
        </w:rPr>
        <w:footnoteReference w:id="44"/>
      </w:r>
      <w:r>
        <w:rPr>
          <w:rFonts w:ascii="IRNazanin" w:hAnsi="IRNazanin" w:eastAsia="IRNazanin"/>
          <w:color w:val="111111"/>
          <w:sz w:val="28"/>
          <w:sz w:val="28"/>
          <w:szCs w:val="28"/>
          <w:rtl w:val="true"/>
          <w:lang w:bidi="fa-IR"/>
        </w:rPr>
        <w:t>و از طرفی مدعی هستند که فاصله نزول این آیه تا ارتحال رسول‌خداصلی الله علیه وآله هشتاد و</w:t>
      </w:r>
    </w:p>
    <w:p>
      <w:pPr>
        <w:pStyle w:val="BookText"/>
        <w:rPr/>
      </w:pPr>
      <w:r>
        <w:rPr>
          <w:rFonts w:ascii="IRNazanin" w:hAnsi="IRNazanin" w:eastAsia="IRNazanin"/>
          <w:color w:val="111111"/>
          <w:sz w:val="28"/>
          <w:sz w:val="28"/>
          <w:szCs w:val="28"/>
          <w:rtl w:val="true"/>
          <w:lang w:bidi="fa-IR"/>
        </w:rPr>
        <w:t>یا هشتاد یک روز بوده است،</w:t>
      </w:r>
      <w:r>
        <w:rPr>
          <w:rStyle w:val="FootnoteAnchor"/>
          <w:rtl w:val="true"/>
        </w:rPr>
        <w:footnoteReference w:id="45"/>
      </w:r>
      <w:r>
        <w:rPr>
          <w:rFonts w:ascii="IRNazanin" w:hAnsi="IRNazanin" w:eastAsia="IRNazanin"/>
          <w:color w:val="111111"/>
          <w:sz w:val="28"/>
          <w:sz w:val="28"/>
          <w:szCs w:val="28"/>
          <w:rtl w:val="true"/>
          <w:lang w:bidi="fa-IR"/>
        </w:rPr>
        <w:t>در حالی که اگر روز عرفه که مصادف با نهم ذیحجه است نازل شده باشد و روز ارتحال را دوازدهم ربیع‌الاول بدانیم، بیش از نود روز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اشکالهایی که بر نظریه نزول آیه در عرفات یاد شد، شبهات دیگری نیز وارد است؛ مانند این که آیه در حالی بر رسول خدا صلی الله علیه وآله نازل 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 بعرفة علی ناقته العضباء فکاد عضد الناقة ینقدّ من ثقلها فبرکت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بر شترش به نام عضبا سوار بود، به گونه‌ای که بازوی شترش از سنگینی آن فرو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می‌باید رسول خدا صلی الله علیه وآله این آیه را در خطبه عرفه خوانده باشد، در حالی که هیچ کس این جمله را جزء خطبه عرفه آن حضرت نقل نکرده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عده‌ای تلاش گسترده‌ای را به کار گرفته‌اند تا اثبات کنند که این آیه در روز غدیر نازل نشده است تا ولایت امام علی علیه السّلام رااز طرف رسول‌خداصلی الله علیه وآله اعلام نشده بدانند، ولی باید توجه داشته باشند که حتی اگر بپذیریم که آیه مورد بحث، روز عرفه در حالی که آن حضرت بر شتر غضبایش سوار بود، نازل شده است باز هم با ولایت امام علی علیه السّلام در ارتباط است؛ زیرا یکی از احادیث مورد</w:t>
      </w:r>
    </w:p>
    <w:p>
      <w:pPr>
        <w:pStyle w:val="BookText"/>
        <w:rPr/>
      </w:pPr>
      <w:r>
        <w:rPr>
          <w:rFonts w:ascii="IRNazanin" w:hAnsi="IRNazanin" w:eastAsia="IRNazanin"/>
          <w:color w:val="111111"/>
          <w:sz w:val="28"/>
          <w:sz w:val="28"/>
          <w:szCs w:val="28"/>
          <w:rtl w:val="true"/>
          <w:lang w:bidi="fa-IR"/>
        </w:rPr>
        <w:t>توافق شیعه و اهل سنت حدیث ثقلین است که رسول خدا صلی الله علیه وآله در آن حدیث، اهل بیت علیهاالسّلام خود را عِدل قرآن و امانت ماندگار بین امت تا قیامت اعلام کرده است و از طرفی بر اساس منابع اهل سنت رسول خدا صلی الله علیه وآله حدیث را در سال پایانی عمر شریفش چهار بار و نخستین بار در حجة‌الوداع و در روز عرفه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جریان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عبدالله قال رایت رسول الله صلی الله علیه وآله فی حجّه یوم عرفة و هو علی ناقته القصواء یخطب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ایهاالناس انّی ترکت فیکم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اخذتم به لن تضلوا، کتاب الله و عترتی اهل بیتی</w:t>
      </w:r>
      <w:r>
        <w:rPr>
          <w:rFonts w:eastAsia="IRNazanin" w:cs="IRNazanin"/>
          <w:color w:val="111111"/>
          <w:sz w:val="28"/>
          <w:szCs w:val="28"/>
          <w:rtl w:val="true"/>
          <w:lang w:bidi="fa-IR"/>
        </w:rPr>
        <w:t>.»</w:t>
      </w:r>
      <w:r>
        <w:rPr>
          <w:rStyle w:val="FootnoteAnchor"/>
          <w:rtl w:val="true"/>
        </w:rPr>
        <w:footnoteReference w:id="4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را روز عرفه در حال سخنرانی دیدم که بر شترش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چیزی را در بین شما گذاشتم که اگر از آن پیروی کنید گمراه نمی‌شوید، آنها کتاب خدا و عترتم واهل‌بیتم هستند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براین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عنوان بحث مطرح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نزول آیه در حجة‌الوداع تردیدی نیست و با توجه به محتوای آیه می‌باید مشخص شدن جانشین رسول خدا صلی الله علیه وآله از طرف خداوند باشد تا اکمال دین و اتمام نعمت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چنان که در شرح آیه تبلیغ بیان کردیم، این آیه در غدیر خم نازل شده است و محتوای آیه تبلیغ حکایت دارد که چیزی به عهده رسول خداصلی الله علیه وآله گذاشته شده است که تبلیغ نکردن آن مساوی با عدم ابلاغ رسالت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توجه به اختلاف قرائت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الیک 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پیشتر منابع آن را مشخص کردیم و نیز جمله پایانی آیه تبلیغ که از خوف رسول خدا صلی الله علیه وآله حکایت دارد و همچنین قرائنی که در مشخص کردن مقصود از ناس در آیه و در بحث آیه تبلیغ مطرح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سران قریش هستند که مدعی مشارکت در قدرت و تصاحب رهبری امت بعد از پیامبر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مورد بحث باید قبل از غدیر نازل شده باشد، ولی با توجه به آیه تبلیغ، رسول خدا صلی الله علیه وآله اعلام این آیه را به تأخیر انداخته است که با نزول آیه تبلیغ و تهدید رسول خدا صلی الله علیه وآله از طرف خداوند آن را در غدیر اعلام می‌کند و این مسأله با نقل منابع شیعه و سنی که آیه در غدیر نازل شده است، منافاتی ندارد؛ زیرا تا رسول خدا صلی الله علیه وآله آیه‌ای را برای مردم نخواند مردم نمی‌دانند آیه‌ای نازل شده است و پیامبر نیز قرائت آیه را تا روز غدیر به تأخیر انداخت که آیه تبلیغ نازل شد و به دنبال آن رسول خدا صلی الله علیه وآله مراسم غدیر را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w:t>
      </w:r>
    </w:p>
    <w:p>
      <w:pPr>
        <w:pStyle w:val="BookText"/>
        <w:rPr/>
      </w:pPr>
      <w:r>
        <w:rPr>
          <w:rFonts w:ascii="IRNazanin" w:hAnsi="IRNazanin" w:eastAsia="IRNazanin"/>
          <w:color w:val="111111"/>
          <w:sz w:val="28"/>
          <w:sz w:val="28"/>
          <w:szCs w:val="28"/>
          <w:rtl w:val="true"/>
          <w:lang w:bidi="fa-IR"/>
        </w:rPr>
        <w:t>دین با اعلام امامت و نزول آیه قبل از غدیر و ترس رسول خدا صلی الله علیه وآله از اعلام آن و نزول آیه تبلیغ و به دنبال آن برگزاری مراسم در روز غدیر و اعلام رسول‌خداصلی الله علیه وآله به نزول آیه اکمال دین در روایتی بسیار زیبا از امام باقرعلیه السّلام چنین آمده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الجارود عن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اباجعفرعلیه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عزّوجلّ علی العباد خمسا اخذوا اربعا و ترکوا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اتسمیهنّ لی جعلت فداک؟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 کان الناس لا یدرون کیف یصلّون، فنزل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اخبرهم بمواقیت صلاتهم، ثم نزلت الزکاة،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اخبرهم من زکاتهم ما اخبرتهم من صلاتهم، ثم نزل الصوم، فکان رسول الله صلی الله علیه وآله اذا کان یوم عاشوراء بعث الی ما حوله من القری، فصامواذلک الیوم، فنزل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بین شعبان و شوال، ثم نزل الحجّ، فنزل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اخبرهم من حجّهم ما اخبرتهم من صلاتهم و زکاتهم و صومهم، ثم نزلت الولایة و انّما اتاه ذلک فی یوم الجمعة بعرفة، انزل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اکملت لکم دینکم و اتممت علیکم نعمتی، و کان کمال الدین بولایة علیّ بن ابی طالب علیه السّلام، فقال عند</w:t>
      </w:r>
    </w:p>
    <w:p>
      <w:pPr>
        <w:pStyle w:val="BookText"/>
        <w:rPr/>
      </w:pPr>
      <w:r>
        <w:rPr>
          <w:rFonts w:ascii="IRNazanin" w:hAnsi="IRNazanin" w:eastAsia="IRNazanin"/>
          <w:color w:val="111111"/>
          <w:sz w:val="28"/>
          <w:sz w:val="28"/>
          <w:szCs w:val="28"/>
          <w:rtl w:val="true"/>
          <w:lang w:bidi="fa-IR"/>
        </w:rPr>
        <w:t>ذلک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 حدیثوا عهد بالجاهلیه و متی اخبرتهم بهذا فی ابن عمّی یقول قائل و یقول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فی نفسی من غیر ان ینطق به لسانی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فاتتنی عزیمة من الله عزّوجلّ بقله اوعدنی ان لم ابلّغ ان یعذبّنی، فنزلت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الرسول بلّغ ما انزل الیک من ربّک و ان لم تفعل فما بلّغت رسالته و الله یعصمک من الناس، انّه لم یکن نبیّ من الانبیاء ممّن کان قبلی الاّ و قد عمّره الله، ثم دعاه، فاجابه، فاوشک ان ادعی فاجیب و انا مسؤول و انتم مسؤولون، فماذا انتم قائلون؟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انّک قد بلّغت و نصحت و ادّیت ما علیک فجزاک الله افضل جزاء المرسلین،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المسلمین هذا ولیّکم من بعدی فلیبلّغ الشاهد منکم الغائب</w:t>
      </w:r>
      <w:r>
        <w:rPr>
          <w:rFonts w:eastAsia="IRNazanin" w:cs="IRNazanin"/>
          <w:color w:val="111111"/>
          <w:sz w:val="28"/>
          <w:szCs w:val="28"/>
          <w:rtl w:val="true"/>
          <w:lang w:bidi="fa-IR"/>
        </w:rPr>
        <w:t>...»</w:t>
      </w:r>
      <w:r>
        <w:rPr>
          <w:rStyle w:val="FootnoteAnchor"/>
          <w:rtl w:val="true"/>
        </w:rPr>
        <w:footnoteReference w:id="4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جارود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پنج چیز را بر بندگان واجب ساخت و آنان به چهار مورد آن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آنها را برای من نام می‌بری؟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مردم نمی‌دانستند چگونه نماز گزارند تا جبرئیل علیه السّلام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وقتهای نماز را به مردم خبر 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پس از نماز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درباره زکات آنان را خبر ده، چنان که درباره نماز خبردادی؛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بعد از زکات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عاشورا می‌رسید پیامبر صلی الله علیه وآله به روستاهای اطراف خود افرادی را می‌فرستاد تا آن روز را روزه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روزه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شعبان و شوال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به حج رسید و جبرئیل علیه السّلام فرود آمد و گفت چنان که درباره نماز و زکات و روزه به مردم خبر دادی درباره حج هم خبر 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امر به ولایت رسید و آن روز جمعه در عرفات رسید و خدای عز و جل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دینتان را برای شما کامل و نعمتم را بر شما تمام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و کمال دین با ولایت علی بن ابی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در آن 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هنوز به دوران جاهلیت نزدیکند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از جاهلیت به اسلام گراییده‌اند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نسبت به پسر عمویم به آنان خبر دهم، کسی سخنی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مطلب را بدون این که به زبان</w:t>
      </w:r>
    </w:p>
    <w:p>
      <w:pPr>
        <w:pStyle w:val="BookText"/>
        <w:rPr/>
      </w:pPr>
      <w:r>
        <w:rPr>
          <w:rFonts w:ascii="IRNazanin" w:hAnsi="IRNazanin" w:eastAsia="IRNazanin"/>
          <w:color w:val="111111"/>
          <w:sz w:val="28"/>
          <w:sz w:val="28"/>
          <w:szCs w:val="28"/>
          <w:rtl w:val="true"/>
          <w:lang w:bidi="fa-IR"/>
        </w:rPr>
        <w:t xml:space="preserve">آورم در دلم می‌گفتم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فرمان قطعی خدای عز و جل به من رسید و مرا تهدید کرد که اگر ابلاغ نکنم، عذابم خواهد کرد و این آیه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آنچه از سوی پروردگارت بر تو نازل شده برسان و اگر این کار را انجام ندهی رسالت خدا را نرسانده‌ای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ات را انجام ندادهای خدا تو را از شر مردم نگه می‌دارد و خدا مردم کافر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رسول خدا صلی الله علیه وآله دست علی علیه السّلام را گرفت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همه پیامبران پیش از مرا عمری معین داد و سپس به جانب خود خواند و آنان هم اجابتش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دار فانی به عالم باقی رهسپارشدند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است که مرا هم بخواند و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مسؤولیت دارم و شما هم مسؤولیت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 چه می‌گویید؟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که تو ابلاغ کردی و خیرخواهی نمودی و آنچه بر تو بود،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بهترین پاداش پیامبران را به تو دهد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مسلمانان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روی دست من و نامش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حاضرید به غایبان برسانید</w:t>
      </w:r>
      <w:r>
        <w:rPr>
          <w:rFonts w:eastAsia="IRNazanin" w:cs="IRNazanin"/>
          <w:color w:val="111111"/>
          <w:sz w:val="28"/>
          <w:szCs w:val="28"/>
          <w:rtl w:val="true"/>
          <w:lang w:bidi="fa-IR"/>
        </w:rPr>
        <w:t>».</w:t>
      </w:r>
      <w:bookmarkStart w:id="70" w:name="pg13386_132140"/>
    </w:p>
    <w:p>
      <w:pPr>
        <w:pStyle w:val="Heading4"/>
        <w:numPr>
          <w:ilvl w:val="3"/>
          <w:numId w:val="1"/>
        </w:numPr>
        <w:rPr/>
      </w:pPr>
      <w:bookmarkStart w:id="71" w:name="__RefHeading___Toc247502_2616395394"/>
      <w:bookmarkStart w:id="72" w:name="_Toc27"/>
      <w:bookmarkEnd w:id="70"/>
      <w:bookmarkEnd w:id="71"/>
      <w:r>
        <w:rPr>
          <w:rtl w:val="true"/>
        </w:rPr>
        <w:t>مقدمه سوم</w:t>
      </w:r>
      <w:r>
        <w:rPr>
          <w:rtl w:val="true"/>
        </w:rPr>
        <w:t xml:space="preserve">: </w:t>
      </w:r>
      <w:r>
        <w:rPr>
          <w:rtl w:val="true"/>
        </w:rPr>
        <w:t>برگزاری مراسم معارفه در غدیرخم</w:t>
      </w:r>
      <w:bookmarkEnd w:id="72"/>
    </w:p>
    <w:p>
      <w:pPr>
        <w:pStyle w:val="Heading5"/>
        <w:numPr>
          <w:ilvl w:val="4"/>
          <w:numId w:val="1"/>
        </w:numPr>
        <w:rPr/>
      </w:pPr>
      <w:bookmarkStart w:id="73" w:name="__RefHeading___Toc247504_2616395394"/>
      <w:bookmarkStart w:id="74" w:name="_Toc28"/>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در همه جای دنیا مرسوم است که اگر بخواهند مسؤولیّتی را به شخصی واگذار کنند، در حوزه کاری او که باید در آن جا مسؤولیتش را انجام دهد، عده‌ای از نیروهایی که باید با او کار کنند و عده‌ای دیگر از بخشهای دیگر و مسؤول بالاتر در مراسم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بالاتر اهمیت کار و حساسیت آن را بیان و شخص مورد نظر را به آنان معرفی می‌نماید و ضمن تایید شایستگی شخص معرفی شده از دیگران می‌خواهد که با او در پیشبرد اهداف سازمان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بررسی این قطعه از تاریخ میپردازیم تا ببینیم آیا رسول‌خدا صلی الله علیه وآله این وظیفه را انجام داده است یا نه؟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عبادی حج با حضور رسول خدا صلی الله علیه وآله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این که توانسته‌اند در حضور رسول خدا صلی الله علیه وآله اعمال حج را انجام دهند، بسیار خوشحال هستند و اکنون دیگر با کعبه وداع می‌کنند و به سوی خانه و دیار خود روانه می‌شوند؛ بخصوص با خبری که رسول خدا صلی الله علیه وآله در عرفات به آنان داده بود که دیگر او را نخواهند دید، جدایی از رسول خدا صلی الله علیه وآله برای همیشه بود؛ از این رو یک لحظه همراهی با آن حضرت برای مردم غنیمت و گذشت این زمان بسیار سنگین بود، تا این که کاروان بسیار عظیم مسلمانان که دهها هزار نفر در آن</w:t>
      </w:r>
      <w:bookmarkStart w:id="75" w:name="pg13386_132141"/>
    </w:p>
    <w:p>
      <w:pPr>
        <w:pStyle w:val="BookText"/>
        <w:rPr/>
      </w:pPr>
      <w:bookmarkEnd w:id="75"/>
      <w:r>
        <w:rPr>
          <w:rFonts w:ascii="IRNazanin" w:hAnsi="IRNazanin" w:eastAsia="IRNazanin"/>
          <w:color w:val="111111"/>
          <w:sz w:val="28"/>
          <w:sz w:val="28"/>
          <w:szCs w:val="28"/>
          <w:rtl w:val="true"/>
          <w:lang w:bidi="fa-IR"/>
        </w:rPr>
        <w:t xml:space="preserve">حضور دارند،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در سه مایلی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جبرئیل نازل شد و این آیه را بر رسول خدا صلی الله علیه وآله خواند</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وَاللّهُ یَعْصِمُکَ مِنَ النّاسِ إِنَّ اللّهَ لا یَهْدِی القَوْمَ الکافِرِینَ</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چیزی که از طرف پروردگارت بر تو نازل شد، ابلاغ کن که اگر این کار را نکنی رسالت خدا را انجام نداده‌ای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برابر مردم تو را نگه می‌دارد و کافران را هدایت نمی‌کند</w:t>
      </w:r>
      <w:r>
        <w:rPr>
          <w:rFonts w:eastAsia="IRNazanin" w:cs="IRNazanin"/>
          <w:color w:val="111111"/>
          <w:sz w:val="28"/>
          <w:szCs w:val="28"/>
          <w:rtl w:val="true"/>
          <w:lang w:bidi="fa-IR"/>
        </w:rPr>
        <w:t>».</w:t>
      </w:r>
    </w:p>
    <w:p>
      <w:pPr>
        <w:pStyle w:val="Heading5"/>
        <w:numPr>
          <w:ilvl w:val="4"/>
          <w:numId w:val="1"/>
        </w:numPr>
        <w:rPr/>
      </w:pPr>
      <w:bookmarkStart w:id="76" w:name="__RefHeading___Toc247506_2616395394"/>
      <w:bookmarkStart w:id="77" w:name="_Toc29"/>
      <w:bookmarkEnd w:id="76"/>
      <w:r>
        <w:rPr>
          <w:rtl w:val="true"/>
        </w:rPr>
        <w:t>شواهد وقوع مراسم غدیر</w:t>
      </w:r>
      <w:bookmarkEnd w:id="77"/>
    </w:p>
    <w:p>
      <w:pPr>
        <w:pStyle w:val="Heading6"/>
        <w:numPr>
          <w:ilvl w:val="5"/>
          <w:numId w:val="1"/>
        </w:numPr>
        <w:rPr/>
      </w:pPr>
      <w:bookmarkStart w:id="78" w:name="__RefHeading___Toc247508_2616395394"/>
      <w:bookmarkStart w:id="79" w:name="_Toc30"/>
      <w:bookmarkEnd w:id="78"/>
      <w:r>
        <w:rPr>
          <w:rtl w:val="true"/>
        </w:rPr>
        <w:t>اشاره</w:t>
      </w:r>
      <w:bookmarkEnd w:id="7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رسول خدا صلی الله علیه وآله مراسم معرفی امام علی علیه السّلام را در منطقه غدیر انجام داده،خطبه غدیریه رسول خدا صلی الله علیه وآله مورد توجه امت اسلامی بوده است و دانشمندان اسلامی در هر دو گروه، شیعه و سنی درباره خطبه و سخنان آن حضرت، دلالت کلمات بر ولایت، اسناد حدیث غدیر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گفته‌اند، به گونه‌ای که اصل حادثه غدیر قابل انکار نیست، ولی با توجه به بعضی از شبهاتی</w:t>
      </w:r>
      <w:bookmarkStart w:id="80" w:name="pg13386_132142"/>
    </w:p>
    <w:p>
      <w:pPr>
        <w:pStyle w:val="BookText"/>
        <w:rPr/>
      </w:pPr>
      <w:bookmarkEnd w:id="80"/>
      <w:r>
        <w:rPr>
          <w:rFonts w:ascii="IRNazanin" w:hAnsi="IRNazanin" w:eastAsia="IRNazanin"/>
          <w:color w:val="111111"/>
          <w:sz w:val="28"/>
          <w:sz w:val="28"/>
          <w:szCs w:val="28"/>
          <w:rtl w:val="true"/>
          <w:lang w:bidi="fa-IR"/>
        </w:rPr>
        <w:t>که در آینده درباره این حادثه مطرح می‌شود، شواهد وقوع این حادثه را به طور مختصر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طرح این شواهد تذکر این نکته ضروری است که ما این شواهد را تنها از منابع اهل سنت نقل می‌کنیم و اگر بنا باشد از منابع شیعه نقلی بیاوریم، سخن بسیار طولانی خواهد شد</w:t>
      </w:r>
      <w:r>
        <w:rPr>
          <w:rFonts w:eastAsia="IRNazanin" w:cs="IRNazanin"/>
          <w:color w:val="111111"/>
          <w:sz w:val="28"/>
          <w:szCs w:val="28"/>
          <w:rtl w:val="true"/>
          <w:lang w:bidi="fa-IR"/>
        </w:rPr>
        <w:t>.</w:t>
      </w:r>
    </w:p>
    <w:p>
      <w:pPr>
        <w:pStyle w:val="Heading6"/>
        <w:numPr>
          <w:ilvl w:val="5"/>
          <w:numId w:val="1"/>
        </w:numPr>
        <w:rPr/>
      </w:pPr>
      <w:bookmarkStart w:id="81" w:name="__RefHeading___Toc247510_2616395394"/>
      <w:bookmarkStart w:id="82" w:name="_Toc31"/>
      <w:bookmarkEnd w:id="81"/>
      <w:r>
        <w:rPr/>
        <w:t>1</w:t>
      </w:r>
      <w:r>
        <w:rPr>
          <w:rtl w:val="true"/>
        </w:rPr>
        <w:t xml:space="preserve">- </w:t>
      </w:r>
      <w:r>
        <w:rPr>
          <w:rtl w:val="true"/>
        </w:rPr>
        <w:t>محدثان اهل سنت</w:t>
      </w:r>
      <w:r>
        <w:rPr>
          <w:rtl w:val="true"/>
        </w:rPr>
        <w:t>:</w:t>
      </w:r>
      <w:bookmarkEnd w:id="82"/>
    </w:p>
    <w:p>
      <w:pPr>
        <w:pStyle w:val="BookText"/>
        <w:rPr/>
      </w:pPr>
      <w:r>
        <w:rPr>
          <w:rFonts w:ascii="IRNazanin" w:hAnsi="IRNazanin" w:eastAsia="IRNazanin"/>
          <w:color w:val="111111"/>
          <w:sz w:val="28"/>
          <w:sz w:val="28"/>
          <w:szCs w:val="28"/>
          <w:rtl w:val="true"/>
          <w:lang w:bidi="fa-IR"/>
        </w:rPr>
        <w:t>محدثانی که سخنان رسول خدا صلی الله علیه وآله و در حقیقت، وقوع حادثه غدیر را ثبت کرده‌اند، به دو گروه زیر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محدثانی که حدیث ثقلین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رسول خدا صلی الله علیه وآله در غدیر بیان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زیرا یکی از موارد حدیث ثقلین غدیر خم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شعیب نسایی، در خصائص امیر المؤمنین علی ابن ابیطالب علیه السّلام،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در کتاب التاریخ الکبیر،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در کتاب الجامع الصحیح،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در مسند،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10747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18780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حمید در مسند، حدیث شماره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المطالب العالیه،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1873</w:t>
      </w:r>
      <w:r>
        <w:rPr>
          <w:rFonts w:ascii="IRNazanin" w:hAnsi="IRNazanin" w:eastAsia="IRNazanin"/>
          <w:color w:val="111111"/>
          <w:sz w:val="28"/>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دارمی در سنن،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2319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جوزی در تذکرة الخواص، 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عاصم در کتاب السنة، ص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1555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در انساب الاشراف،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اصفهانی، در حلیة الاولیاء،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الفسودی در المعرفة و التاریخ،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در کنزالعمّال،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12911</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36441</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36340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36341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در جمع الجوامع،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یشار عواد در جامع الاحادیث،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14523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lang w:bidi="fa-IR"/>
        </w:rPr>
        <w:t>15112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دیث </w:t>
      </w:r>
      <w:r>
        <w:rPr>
          <w:rFonts w:eastAsia="IRNazanin" w:cs="IRNazanin"/>
          <w:color w:val="111111"/>
          <w:sz w:val="28"/>
          <w:szCs w:val="28"/>
          <w:lang w:bidi="fa-IR"/>
        </w:rPr>
        <w:t>7773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8072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طحاوی در مشکل الآثار،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طبرانی در المعجم الکبیر،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5028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در المستدرک علی الصحیحین،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در السنن الکبری،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در تاریخ بغداد،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مغازلی در مناقب علی بن ابی طالب،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خوارزمی در مناقب،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 در کفایة الطالب فی مناقب علی بن ابی طالب،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در تاریخ دمشق در ترجمة امام علی علیه السّلام،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البغوی در مصابیح السنة،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در اسد الغابة،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چاپی ص </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شرح حال عامر بن لیلی، شماره </w:t>
      </w:r>
      <w:r>
        <w:rPr>
          <w:rFonts w:eastAsia="IRNazanin" w:cs="IRNazanin"/>
          <w:color w:val="111111"/>
          <w:sz w:val="28"/>
          <w:szCs w:val="28"/>
          <w:lang w:bidi="fa-IR"/>
        </w:rPr>
        <w:t>2727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المزی در تحفة الاشراف،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3688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در منهاج السنة،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هیثمی در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آن که عده‌ای از علمای اهل سنت درباه حدیث ثقلین کتاب مستقل نوشته‌اند؛ کتاب طرق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حافظ ابوالفضل محمد بن طاهر بن علی بن احمد المقدسی </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و ذهبی شرح حال او را در سیر اعلام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اسماعیل پاشا در هدیة العارفین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او را آورده و این کتاب را از آثار او برشمرده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محدثانی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محدثانی که حدیث ثقلین در موقف غدیر را نقل کرده‌اند این حدیث را نیز آورده‌اند؛ زیرا رسول خدا صلی الله علیه وآله بعد از بیان ثقلین دست علی علیه السّلام را گرفت و به عنوان مصداق عترت به آنان معرفی کرد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محدثانی که درباره حادثه غدیر کتاب نوشته‌اند؛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ابن طولون حنفی </w:t>
      </w:r>
      <w:r>
        <w:rPr>
          <w:rFonts w:eastAsia="IRNazanin" w:cs="IRNazanin"/>
          <w:color w:val="111111"/>
          <w:sz w:val="28"/>
          <w:szCs w:val="28"/>
          <w:rtl w:val="true"/>
          <w:lang w:bidi="fa-IR"/>
        </w:rPr>
        <w:t>(</w:t>
      </w:r>
      <w:r>
        <w:rPr>
          <w:rFonts w:eastAsia="IRNazanin" w:cs="IRNazanin"/>
          <w:color w:val="111111"/>
          <w:sz w:val="28"/>
          <w:szCs w:val="28"/>
          <w:lang w:bidi="fa-IR"/>
        </w:rPr>
        <w:t>880</w:t>
      </w:r>
      <w:r>
        <w:rPr>
          <w:rFonts w:eastAsia="IRNazanin" w:cs="IRNazanin"/>
          <w:color w:val="111111"/>
          <w:sz w:val="28"/>
          <w:szCs w:val="28"/>
          <w:rtl w:val="true"/>
          <w:lang w:bidi="fa-IR"/>
        </w:rPr>
        <w:t xml:space="preserve"> -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علوم متداوله عصر خود تخصص داشت و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 الکم فی ماروی فی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تألیفات</w:t>
      </w:r>
    </w:p>
    <w:p>
      <w:pPr>
        <w:pStyle w:val="BookText"/>
        <w:rPr/>
      </w:pPr>
      <w:r>
        <w:rPr>
          <w:rFonts w:ascii="IRNazanin" w:hAnsi="IRNazanin" w:eastAsia="IRNazanin"/>
          <w:color w:val="111111"/>
          <w:sz w:val="28"/>
          <w:sz w:val="28"/>
          <w:szCs w:val="28"/>
          <w:rtl w:val="true"/>
          <w:lang w:bidi="fa-IR"/>
        </w:rPr>
        <w:t xml:space="preserve">بسیاری است و کتابی درباره آثار خود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الفلک المشحون فی احوالات ابن طولون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صفحه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کتاب خود را آورده است؛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طبری صاحب تفسیر، تاریخ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درباره حدیث غدیر دارد؛</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دار قطنی کتابی دارد به نام طرق حدیث الغدیر که گنجی شافعی در کفایة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کرده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محدثانی که درباره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نوشته‌اند؛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حسکانی کتابی به نام دعاء الهداة الی اداء حق الموالات درباره طرق حدیث من کنت مولاه دارد، خود درباره آن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طرق هذا الحدیث مستقصات فی کتاب دعاء الهداة الی</w:t>
      </w:r>
    </w:p>
    <w:p>
      <w:pPr>
        <w:pStyle w:val="BookText"/>
        <w:rPr/>
      </w:pPr>
      <w:r>
        <w:rPr>
          <w:rFonts w:ascii="IRNazanin" w:hAnsi="IRNazanin" w:eastAsia="IRNazanin"/>
          <w:color w:val="111111"/>
          <w:sz w:val="28"/>
          <w:sz w:val="28"/>
          <w:szCs w:val="28"/>
          <w:rtl w:val="true"/>
          <w:lang w:bidi="fa-IR"/>
        </w:rPr>
        <w:t>اداء حق الموالات من تصنیفی فی عشرة اجزاء</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کامل طرق این حدیث در کتابم به نام دعوت هدایتگران به ادا کردن حق ولایت در ده جلد انجام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قندوزی صاحب ینابیع الموده درباره طرق حدیث من کنت مولاه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ابوالمعالی الجوینی المقلّب بامام الحرمین استاذ ابی حامد الغزالی رحمهما الله یتعجب و یقول رایت مجلدا فی بغداد فی ید صحاف فیه روایات خبر غدیرخم مکتوبا علیه المجلدة الثامنة و العشرون من طرق قوله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و یتلوه المجلدة التاسعه و العشرون</w:t>
      </w:r>
      <w:r>
        <w:rPr>
          <w:rFonts w:eastAsia="IRNazanin" w:cs="IRNazanin"/>
          <w:color w:val="111111"/>
          <w:sz w:val="28"/>
          <w:szCs w:val="28"/>
          <w:rtl w:val="true"/>
          <w:lang w:bidi="fa-IR"/>
        </w:rPr>
        <w:t>.»</w:t>
      </w:r>
      <w:r>
        <w:rPr>
          <w:rStyle w:val="FootnoteAnchor"/>
          <w:rtl w:val="true"/>
        </w:rPr>
        <w:footnoteReference w:id="5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ابوالمعالی جوینی ملقب به امام الحرمین که استاد ابوحامد غزالی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آن دو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حکایت می‌کند و می‌گوید در بغداد در دست کتابفروشی کتابی دیدم که</w:t>
      </w:r>
    </w:p>
    <w:p>
      <w:pPr>
        <w:pStyle w:val="BookText"/>
        <w:rPr/>
      </w:pPr>
      <w:r>
        <w:rPr>
          <w:rFonts w:ascii="IRNazanin" w:hAnsi="IRNazanin" w:eastAsia="IRNazanin"/>
          <w:color w:val="111111"/>
          <w:sz w:val="28"/>
          <w:sz w:val="28"/>
          <w:szCs w:val="28"/>
          <w:rtl w:val="true"/>
          <w:lang w:bidi="fa-IR"/>
        </w:rPr>
        <w:t>درباره روایات حدیث غدیر بود و روی جلد آن نوشته شده بود؛ جلد بیست و هشتم از طرق حدیث من کنت مولاه فعلی مولاه و جلد بیست و نهم بعد از آن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ابن البیع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حدیث 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در کتاب دیگرش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علوم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پنجاهم، صفحه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کرده است؛</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ذهبی مورخ مشهور کتابی دارد به نام حدیث من کنت مولاه فعلی مولاه که خود درباره این کتاب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جمعت طرق حدیث الطیر فی جزء و طرق حدیث من کنت مولاه و هو اصحّ</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حدیث طیر را در یک جلد جمع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طرق حدیث من کنت مولاه را نیز در یک جلد جمع کردم که این حدیث صحیح‌تر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ناصر سجستانی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الداریه فی حدیث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است و سمعانی از دانشمندان اهل سنت آن را دیده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از دانشمندان شیعه نیز ابن شهر آشوب از این کتاب یاد کرده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مولف این کتاب، این حدیث را از یکصد و بیست صحابی نقل کرده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محدثانی که درباره حدیث غدیر قضاوت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شافعی پس از آن که حدیث غدیر را با سیزده سند نقل کرده است از قول ابوالقاسم فضل بن محمد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 عن رسول الله علیه السّلام و قد روی حدیث غدیر خم عن رسول الله علیه السّلام نحو من مائة نفس منهم العشرة المبشّرة و هو حدیث ثابت لا اعرف له علّه تفرد علی بهذه الفضیلة لیس یشرکه فیها احد</w:t>
      </w:r>
      <w:r>
        <w:rPr>
          <w:rFonts w:eastAsia="IRNazanin" w:cs="IRNazanin"/>
          <w:color w:val="111111"/>
          <w:sz w:val="28"/>
          <w:szCs w:val="28"/>
          <w:rtl w:val="true"/>
          <w:lang w:bidi="fa-IR"/>
        </w:rPr>
        <w:t>.»</w:t>
      </w:r>
      <w:r>
        <w:rPr>
          <w:rStyle w:val="FootnoteAnchor"/>
          <w:rtl w:val="true"/>
        </w:rPr>
        <w:footnoteReference w:id="5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صحیحی است از رسول خدا صلی الله علیه وآله و سپس خودش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را ازرسول خدا صلی الله علیه وآله حدود یکصد نفر از اصحاب آن حضرت نقل کرده‌اند که عشره مبشره نیز از آن جمله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ثابتی است که من نسبت به آن نقصی نمی‌شناسم؛ این امتیازی است که تنها علی دارای آن است و کسی با او در این امتیاز شریک نیست</w:t>
      </w:r>
      <w:r>
        <w:rPr>
          <w:rFonts w:eastAsia="IRNazanin" w:cs="IRNazanin"/>
          <w:color w:val="111111"/>
          <w:sz w:val="28"/>
          <w:szCs w:val="28"/>
          <w:rtl w:val="true"/>
          <w:lang w:bidi="fa-IR"/>
        </w:rPr>
        <w:t>».</w:t>
      </w:r>
      <w:bookmarkStart w:id="83" w:name="pg13386_132149"/>
    </w:p>
    <w:p>
      <w:pPr>
        <w:pStyle w:val="Heading6"/>
        <w:numPr>
          <w:ilvl w:val="5"/>
          <w:numId w:val="1"/>
        </w:numPr>
        <w:rPr/>
      </w:pPr>
      <w:bookmarkStart w:id="84" w:name="__RefHeading___Toc247512_2616395394"/>
      <w:bookmarkStart w:id="85" w:name="_Toc32"/>
      <w:bookmarkEnd w:id="83"/>
      <w:bookmarkEnd w:id="84"/>
      <w:r>
        <w:rPr/>
        <w:t>2</w:t>
      </w:r>
      <w:r>
        <w:rPr>
          <w:rtl w:val="true"/>
        </w:rPr>
        <w:t xml:space="preserve">- </w:t>
      </w:r>
      <w:r>
        <w:rPr>
          <w:rtl w:val="true"/>
        </w:rPr>
        <w:t>مورخان اهل سنت</w:t>
      </w:r>
      <w:r>
        <w:rPr>
          <w:rtl w:val="true"/>
        </w:rPr>
        <w:t>:</w:t>
      </w:r>
      <w:bookmarkEnd w:id="85"/>
    </w:p>
    <w:p>
      <w:pPr>
        <w:pStyle w:val="BookText"/>
        <w:rPr/>
      </w:pPr>
      <w:r>
        <w:rPr>
          <w:rFonts w:ascii="IRNazanin" w:hAnsi="IRNazanin" w:eastAsia="IRNazanin"/>
          <w:color w:val="111111"/>
          <w:sz w:val="28"/>
          <w:sz w:val="28"/>
          <w:szCs w:val="28"/>
          <w:rtl w:val="true"/>
          <w:lang w:bidi="fa-IR"/>
        </w:rPr>
        <w:t>مورخان اسلامی که سیره رسول خدا صلی الله علیه وآله را نوشته‌اند به حادثه غدیر اشاره کرده‌اند؛ چه مشروح و چه به عنوان خطبه رسول خدا صلی الله علیه وآله در حجة‌الوداع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که عناد خاصی با شیعه دارند نیز نتوانسته‌اند وقوع حادثه را نادیده بگیرند؛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خطبته صلی الله علیه وآله بمکان بین مکة و مدینة فی ایراد الحدیث الدال علی انّه علیه السّلام خطب بمکان بین مکة والمدینة مرجعة عن حجة الوداع قریب من الجحفة یقال له غدیرخم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فصلی درباره سخنرانی رسول خدا صلی الله علیه وآله در محلی بین مکه و مدینه و آوردن احادیثی که دلالت می‌کند رسول خدا صلی الله علیه وآله هنگام بازگشت از حجة‌الوداع نزدیک جُحفه که به آن غدیر خم می‌گویند، سخنرانی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عناد خاص خود را به شیعه چنین ابراز می‌دارد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نورد عیون ما روی فی ذلک مع اعلامنا انّه لا حظ للشیعة فیه و لا متمسک لهم و لا دلیل لما نبینّه و ننبّه علیه</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عین آنچه را درباره حادثه غدیر وارد شده است، می‌آوریم با این که پیشتر اعلام می‌کنیم که حادثه غدیر بهره‌ای برای شیعه ندارد و وسیله‌ای برای آنان نیست و دلیلی نیز برای حقانیت آنان نیست که در آینده آن را بیان می‌کنیم و به این مسأله توجه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 که ابن کثیر پس از نقل حدیثی در این زمینه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شیخنا ابوعبدالله الذهبی و هذا حدیث صحیح</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ما ذهبی گفته است حدیث غدیر صحیح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نیست به ابن کثیر بگوید که اگر این حدیث صحیح است، چگونه به نفع شیعه نیست و عجیب‌تر آن که با دیدگاه افراطی اهل سنت دربارة صحابه به خصوص سلفیون که ابن کثیر از آنان است در ادامه برای این که به گفته خود او شیعه را از این حدیث بی‌بهره کند، حاضر شده است به ابوهریره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صحابه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دروغگویی بدهد، چرا که وی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غدیر نقل کرده است</w:t>
      </w:r>
      <w:r>
        <w:rPr>
          <w:rStyle w:val="FootnoteAnchor"/>
          <w:rtl w:val="true"/>
        </w:rPr>
        <w:footnoteReference w:id="62"/>
      </w:r>
      <w:r>
        <w:rPr>
          <w:rFonts w:ascii="IRNazanin" w:hAnsi="IRNazanin" w:eastAsia="IRNazanin"/>
          <w:color w:val="111111"/>
          <w:sz w:val="28"/>
          <w:sz w:val="28"/>
          <w:szCs w:val="28"/>
          <w:rtl w:val="true"/>
          <w:lang w:bidi="fa-IR"/>
        </w:rPr>
        <w:t>و عجیب‌تر آن است که ابن کثیر در تفسیرش به حادثه غدیر اشاره می‌کند و می‌نویسد</w:t>
      </w:r>
      <w:r>
        <w:rPr>
          <w:rFonts w:eastAsia="IRNazanin" w:cs="IRNazanin"/>
          <w:color w:val="111111"/>
          <w:sz w:val="28"/>
          <w:szCs w:val="28"/>
          <w:rtl w:val="true"/>
          <w:lang w:bidi="fa-IR"/>
        </w:rPr>
        <w:t>:</w:t>
      </w:r>
      <w:bookmarkStart w:id="86" w:name="pg13386_132151"/>
    </w:p>
    <w:p>
      <w:pPr>
        <w:pStyle w:val="BookText"/>
        <w:rPr/>
      </w:pPr>
      <w:bookmarkEnd w:id="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ثبت 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در نقل صحیح، این حادثه ثابت شده است</w:t>
      </w:r>
      <w:r>
        <w:rPr>
          <w:rFonts w:eastAsia="IRNazanin" w:cs="IRNazanin"/>
          <w:color w:val="111111"/>
          <w:sz w:val="28"/>
          <w:szCs w:val="28"/>
          <w:rtl w:val="true"/>
          <w:lang w:bidi="fa-IR"/>
        </w:rPr>
        <w:t>.</w:t>
      </w:r>
    </w:p>
    <w:p>
      <w:pPr>
        <w:pStyle w:val="Heading6"/>
        <w:numPr>
          <w:ilvl w:val="5"/>
          <w:numId w:val="1"/>
        </w:numPr>
        <w:rPr/>
      </w:pPr>
      <w:bookmarkStart w:id="87" w:name="__RefHeading___Toc247514_2616395394"/>
      <w:bookmarkStart w:id="88" w:name="_Toc33"/>
      <w:bookmarkEnd w:id="87"/>
      <w:r>
        <w:rPr/>
        <w:t>3</w:t>
      </w:r>
      <w:r>
        <w:rPr>
          <w:rtl w:val="true"/>
        </w:rPr>
        <w:t xml:space="preserve">- </w:t>
      </w:r>
      <w:r>
        <w:rPr>
          <w:rtl w:val="true"/>
        </w:rPr>
        <w:t>مفسران اهل سنت</w:t>
      </w:r>
      <w:r>
        <w:rPr>
          <w:rtl w:val="true"/>
        </w:rPr>
        <w:t>:</w:t>
      </w:r>
      <w:bookmarkEnd w:id="88"/>
    </w:p>
    <w:p>
      <w:pPr>
        <w:pStyle w:val="BookText"/>
        <w:rPr/>
      </w:pPr>
      <w:r>
        <w:rPr>
          <w:rFonts w:ascii="IRNazanin" w:hAnsi="IRNazanin" w:eastAsia="IRNazanin"/>
          <w:color w:val="111111"/>
          <w:sz w:val="28"/>
          <w:sz w:val="28"/>
          <w:szCs w:val="28"/>
          <w:rtl w:val="true"/>
          <w:lang w:bidi="fa-IR"/>
        </w:rPr>
        <w:t>مفسران اسلامی نیز به نوبه خود به وقوع حادثه غدیر و صدور حدیث ثقلین اشاره کرده‌اند؛ آنان در ذیل آیاتی به تناسب آیه،مسأله غدیر را مطرح کرده‌اند که می‌توان آنها را چنین تقسیم‌بندی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غدیر می‌دانند؛</w:t>
      </w:r>
      <w:r>
        <w:rPr>
          <w:rStyle w:val="FootnoteAnchor"/>
          <w:rtl w:val="true"/>
        </w:rPr>
        <w:footnoteReference w:id="64"/>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غدیر می‌دانند؛</w:t>
      </w:r>
      <w:r>
        <w:rPr>
          <w:rStyle w:val="FootnoteAnchor"/>
          <w:rtl w:val="true"/>
        </w:rPr>
        <w:footnoteReference w:id="6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مفسرانی که نزول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بعد از حادثه غدیر می‌دانند؛</w:t>
      </w:r>
      <w:r>
        <w:rPr>
          <w:rStyle w:val="FootnoteAnchor"/>
          <w:rtl w:val="true"/>
        </w:rPr>
        <w:footnoteReference w:id="66"/>
      </w:r>
      <w:bookmarkStart w:id="89" w:name="pg13386_132152"/>
    </w:p>
    <w:p>
      <w:pPr>
        <w:pStyle w:val="BookText"/>
        <w:rPr/>
      </w:pPr>
      <w:bookmarkEnd w:id="89"/>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مفسرانی که حادثه غدیر را ذیل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اعتصام، قربی، تطهیر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مطرح کردن آنها به درازا می‌کشد</w:t>
      </w:r>
      <w:r>
        <w:rPr>
          <w:rFonts w:eastAsia="IRNazanin" w:cs="IRNazanin"/>
          <w:color w:val="111111"/>
          <w:sz w:val="28"/>
          <w:szCs w:val="28"/>
          <w:rtl w:val="true"/>
          <w:lang w:bidi="fa-IR"/>
        </w:rPr>
        <w:t>.</w:t>
      </w:r>
    </w:p>
    <w:p>
      <w:pPr>
        <w:pStyle w:val="Heading6"/>
        <w:numPr>
          <w:ilvl w:val="5"/>
          <w:numId w:val="1"/>
        </w:numPr>
        <w:rPr/>
      </w:pPr>
      <w:bookmarkStart w:id="90" w:name="__RefHeading___Toc247516_2616395394"/>
      <w:bookmarkStart w:id="91" w:name="_Toc34"/>
      <w:bookmarkEnd w:id="90"/>
      <w:r>
        <w:rPr/>
        <w:t>4</w:t>
      </w:r>
      <w:r>
        <w:rPr>
          <w:rtl w:val="true"/>
        </w:rPr>
        <w:t xml:space="preserve">- </w:t>
      </w:r>
      <w:r>
        <w:rPr>
          <w:rtl w:val="true"/>
        </w:rPr>
        <w:t>شعرای اهل سنت</w:t>
      </w:r>
      <w:bookmarkEnd w:id="91"/>
    </w:p>
    <w:p>
      <w:pPr>
        <w:pStyle w:val="BookText"/>
        <w:rPr/>
      </w:pPr>
      <w:r>
        <w:rPr>
          <w:rFonts w:ascii="IRNazanin" w:hAnsi="IRNazanin" w:eastAsia="IRNazanin"/>
          <w:color w:val="111111"/>
          <w:sz w:val="28"/>
          <w:sz w:val="28"/>
          <w:szCs w:val="28"/>
          <w:rtl w:val="true"/>
          <w:lang w:bidi="fa-IR"/>
        </w:rPr>
        <w:t>شاعرانی که درباره حادثه غدیر از اهل سنت شعر گفته‌اند، فراوان هستند که ما در مقدمه چهارم تنها به نمونه‌ای از سروده شاعرانی که از بین صحابه و تابعان درباره این حادثه شعر سروده‌اند اشاره می‌کنیم</w:t>
      </w:r>
      <w:r>
        <w:rPr>
          <w:rFonts w:eastAsia="IRNazanin" w:cs="IRNazanin"/>
          <w:color w:val="111111"/>
          <w:sz w:val="28"/>
          <w:szCs w:val="28"/>
          <w:rtl w:val="true"/>
          <w:lang w:bidi="fa-IR"/>
        </w:rPr>
        <w:t>.</w:t>
      </w:r>
    </w:p>
    <w:p>
      <w:pPr>
        <w:pStyle w:val="Heading6"/>
        <w:numPr>
          <w:ilvl w:val="5"/>
          <w:numId w:val="1"/>
        </w:numPr>
        <w:rPr/>
      </w:pPr>
      <w:bookmarkStart w:id="92" w:name="__RefHeading___Toc247518_2616395394"/>
      <w:bookmarkStart w:id="93" w:name="_Toc35"/>
      <w:bookmarkEnd w:id="92"/>
      <w:r>
        <w:rPr/>
        <w:t>5</w:t>
      </w:r>
      <w:r>
        <w:rPr>
          <w:rtl w:val="true"/>
        </w:rPr>
        <w:t xml:space="preserve">- </w:t>
      </w:r>
      <w:r>
        <w:rPr>
          <w:rtl w:val="true"/>
        </w:rPr>
        <w:t>احتجاج به حادثه غدیر</w:t>
      </w:r>
      <w:r>
        <w:rPr>
          <w:rtl w:val="true"/>
        </w:rPr>
        <w:t>:</w:t>
      </w:r>
      <w:bookmarkEnd w:id="93"/>
    </w:p>
    <w:p>
      <w:pPr>
        <w:pStyle w:val="Heading6"/>
        <w:numPr>
          <w:ilvl w:val="5"/>
          <w:numId w:val="1"/>
        </w:numPr>
        <w:rPr/>
      </w:pPr>
      <w:bookmarkStart w:id="94" w:name="__RefHeading___Toc247520_2616395394"/>
      <w:bookmarkStart w:id="95" w:name="_Toc36"/>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از مسائلی که بر وقوع حادثه غدیر در تاریخ اسلام دلالت می‌کند، احتجاج به کلام رسول خدا صلی الله علیه وآله در این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احتجاجات در مناظرات انجام شده از طرف اهل‌البیت علیه السّلام، اصحاب رسول خدا صلی الله علیه وآله، تابعان و شیفتگان حضرت علی علیه السّلام آمده است که در منابع شیعه و اهل سنت فراوان یافت می‌شود که آوردن آنها موجب طولانی شدن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تنها به احتجاج حضرت علی علیه السّلام به این حادثه و آن هم براساس منابع اهل سنت اکتفا می‌کنیم</w:t>
      </w:r>
      <w:r>
        <w:rPr>
          <w:rFonts w:eastAsia="IRNazanin" w:cs="IRNazanin"/>
          <w:color w:val="111111"/>
          <w:sz w:val="28"/>
          <w:szCs w:val="28"/>
          <w:rtl w:val="true"/>
          <w:lang w:bidi="fa-IR"/>
        </w:rPr>
        <w:t>:</w:t>
      </w:r>
    </w:p>
    <w:p>
      <w:pPr>
        <w:pStyle w:val="Heading6"/>
        <w:numPr>
          <w:ilvl w:val="5"/>
          <w:numId w:val="1"/>
        </w:numPr>
        <w:rPr/>
      </w:pPr>
      <w:bookmarkStart w:id="96" w:name="__RefHeading___Toc247522_2616395394"/>
      <w:bookmarkStart w:id="97" w:name="_Toc37"/>
      <w:bookmarkEnd w:id="96"/>
      <w:r>
        <w:rPr/>
        <w:t>5-1</w:t>
      </w:r>
      <w:r>
        <w:rPr>
          <w:rtl w:val="true"/>
        </w:rPr>
        <w:t xml:space="preserve">- </w:t>
      </w:r>
      <w:r>
        <w:rPr>
          <w:rtl w:val="true"/>
        </w:rPr>
        <w:t xml:space="preserve">احتجاج به حدیث غدیر در </w:t>
      </w:r>
      <w:r>
        <w:rPr>
          <w:rtl w:val="true"/>
        </w:rPr>
        <w:t>«</w:t>
      </w:r>
      <w:r>
        <w:rPr>
          <w:rtl w:val="true"/>
        </w:rPr>
        <w:t>یوم الشوری</w:t>
      </w:r>
      <w:r>
        <w:rPr>
          <w:rtl w:val="true"/>
        </w:rPr>
        <w:t>»:</w:t>
      </w:r>
      <w:bookmarkEnd w:id="9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در آستانه مرگ، شورایی شش نفره را تشکیل داد که برای جامعه رهبر تعیین کنند و علی علیه السّلام نیز یکی از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اثبات این که</w:t>
      </w:r>
      <w:bookmarkStart w:id="98" w:name="pg13386_132153"/>
    </w:p>
    <w:p>
      <w:pPr>
        <w:pStyle w:val="BookText"/>
        <w:rPr/>
      </w:pPr>
      <w:bookmarkEnd w:id="98"/>
      <w:r>
        <w:rPr>
          <w:rFonts w:ascii="IRNazanin" w:hAnsi="IRNazanin" w:eastAsia="IRNazanin"/>
          <w:color w:val="111111"/>
          <w:sz w:val="28"/>
          <w:sz w:val="28"/>
          <w:szCs w:val="28"/>
          <w:rtl w:val="true"/>
          <w:lang w:bidi="fa-IR"/>
        </w:rPr>
        <w:t>شایسته‌ترین فرد امت برای رهبری جامعه است به استدلال پرداخت، و به حدیث غدیر و جمله رسول خدا صلی الله علیه وآله که درباره‌اش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کرد</w:t>
      </w:r>
      <w:r>
        <w:rPr>
          <w:rFonts w:eastAsia="IRNazanin" w:cs="IRNazanin"/>
          <w:color w:val="111111"/>
          <w:sz w:val="28"/>
          <w:szCs w:val="28"/>
          <w:rtl w:val="true"/>
          <w:lang w:bidi="fa-IR"/>
        </w:rPr>
        <w:t>.</w:t>
      </w:r>
      <w:r>
        <w:rPr>
          <w:rStyle w:val="FootnoteAnchor"/>
          <w:rtl w:val="true"/>
        </w:rPr>
        <w:footnoteReference w:id="67"/>
      </w:r>
    </w:p>
    <w:p>
      <w:pPr>
        <w:pStyle w:val="Heading6"/>
        <w:numPr>
          <w:ilvl w:val="5"/>
          <w:numId w:val="1"/>
        </w:numPr>
        <w:rPr/>
      </w:pPr>
      <w:bookmarkStart w:id="99" w:name="__RefHeading___Toc247524_2616395394"/>
      <w:bookmarkStart w:id="100" w:name="_Toc38"/>
      <w:bookmarkEnd w:id="99"/>
      <w:r>
        <w:rPr/>
        <w:t>5-2</w:t>
      </w:r>
      <w:r>
        <w:rPr>
          <w:rtl w:val="true"/>
        </w:rPr>
        <w:t xml:space="preserve">- </w:t>
      </w:r>
      <w:r>
        <w:rPr>
          <w:rtl w:val="true"/>
        </w:rPr>
        <w:t>ایام حکومت عثمان</w:t>
      </w:r>
      <w:r>
        <w:rPr>
          <w:rtl w:val="true"/>
        </w:rPr>
        <w:t>:</w:t>
      </w:r>
      <w:bookmarkEnd w:id="100"/>
    </w:p>
    <w:p>
      <w:pPr>
        <w:pStyle w:val="BookText"/>
        <w:rPr/>
      </w:pPr>
      <w:r>
        <w:rPr>
          <w:rFonts w:ascii="IRNazanin" w:hAnsi="IRNazanin" w:eastAsia="IRNazanin"/>
          <w:color w:val="111111"/>
          <w:sz w:val="28"/>
          <w:sz w:val="28"/>
          <w:szCs w:val="28"/>
          <w:rtl w:val="true"/>
          <w:lang w:bidi="fa-IR"/>
        </w:rPr>
        <w:t>در ایام خلافت عثمان روزی حدود دویست نفر از مهاجران و انصار در مسجد رسول خدا صلی الله علیه وآله نشسته بودند و درباره فضائل هر دو گروه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ساکت بود تا این که در پایان از او خواستند که در این باره اظهارنظر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وارد بحث شد و به سخنان آنان پاسخ داد و سپس به بیان امتیازات خود برای رهبری جامعه اسلامی پرداخت و به حدیث غدیر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w:t>
      </w:r>
      <w:r>
        <w:rPr>
          <w:rFonts w:eastAsia="IRNazanin" w:cs="IRNazanin"/>
          <w:color w:val="111111"/>
          <w:sz w:val="28"/>
          <w:szCs w:val="28"/>
          <w:rtl w:val="true"/>
          <w:lang w:bidi="fa-IR"/>
        </w:rPr>
        <w:t>.</w:t>
      </w:r>
      <w:r>
        <w:rPr>
          <w:rStyle w:val="FootnoteAnchor"/>
          <w:rtl w:val="true"/>
        </w:rPr>
        <w:footnoteReference w:id="68"/>
      </w:r>
    </w:p>
    <w:p>
      <w:pPr>
        <w:pStyle w:val="Heading6"/>
        <w:numPr>
          <w:ilvl w:val="5"/>
          <w:numId w:val="1"/>
        </w:numPr>
        <w:rPr/>
      </w:pPr>
      <w:bookmarkStart w:id="101" w:name="__RefHeading___Toc247526_2616395394"/>
      <w:bookmarkStart w:id="102" w:name="_Toc39"/>
      <w:bookmarkEnd w:id="101"/>
      <w:r>
        <w:rPr/>
        <w:t>5-3</w:t>
      </w:r>
      <w:r>
        <w:rPr>
          <w:rtl w:val="true"/>
        </w:rPr>
        <w:t xml:space="preserve">- </w:t>
      </w:r>
      <w:r>
        <w:rPr>
          <w:rtl w:val="true"/>
        </w:rPr>
        <w:t>احتجاج در یوم الرحبه</w:t>
      </w:r>
      <w:r>
        <w:rPr>
          <w:rtl w:val="true"/>
        </w:rPr>
        <w:t>:</w:t>
      </w:r>
      <w:bookmarkEnd w:id="10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خلافت امام علی علیه السّلام، معاویه و طرفداران او تلاش میکردند تا مشروعیت حکومت امام را خدشه‌دار نموده و چنین القا کنند که حکومت آن حضرت نیز همانند حکومت معاویه است؛ از جمله این تلاشها آن بود که امام‌علی علیه السّلام را متهم کردند که به رسول خدا صلی الله علیه وآله تهمت می‌زند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وآله او را بر دیگران مقدم داشته است</w:t>
      </w:r>
      <w:r>
        <w:rPr>
          <w:rFonts w:eastAsia="IRNazanin" w:cs="IRNazanin"/>
          <w:color w:val="111111"/>
          <w:sz w:val="28"/>
          <w:szCs w:val="28"/>
          <w:rtl w:val="true"/>
          <w:lang w:bidi="fa-IR"/>
        </w:rPr>
        <w:t>.</w:t>
      </w:r>
      <w:bookmarkStart w:id="103" w:name="pg13386_132154"/>
    </w:p>
    <w:p>
      <w:pPr>
        <w:pStyle w:val="BookText"/>
        <w:rPr/>
      </w:pPr>
      <w:bookmarkEnd w:id="103"/>
      <w:r>
        <w:rPr>
          <w:rFonts w:ascii="IRNazanin" w:hAnsi="IRNazanin" w:eastAsia="IRNazanin"/>
          <w:color w:val="111111"/>
          <w:sz w:val="28"/>
          <w:sz w:val="28"/>
          <w:szCs w:val="28"/>
          <w:rtl w:val="true"/>
          <w:lang w:bidi="fa-IR"/>
        </w:rPr>
        <w:t>به دنبال این جریان امام علی علیه السّلام در جمع مردم رحبه کوفه حضور یافت و ضمن یک سخنرانی از آنان خواست که هرکس در غدیر حضور داشته و جریان مراسم معارفه او را توسط رسول خدا صلی الله علیه وآله دیده است برخیزد و شهادت دهد که دوازده نفر برخاستند و شهادت دادند</w:t>
      </w:r>
      <w:r>
        <w:rPr>
          <w:rFonts w:eastAsia="IRNazanin" w:cs="IRNazanin"/>
          <w:color w:val="111111"/>
          <w:sz w:val="28"/>
          <w:szCs w:val="28"/>
          <w:rtl w:val="true"/>
          <w:lang w:bidi="fa-IR"/>
        </w:rPr>
        <w:t>.</w:t>
      </w:r>
      <w:r>
        <w:rPr>
          <w:rStyle w:val="FootnoteAnchor"/>
          <w:rtl w:val="true"/>
        </w:rPr>
        <w:footnoteReference w:id="69"/>
      </w:r>
    </w:p>
    <w:p>
      <w:pPr>
        <w:pStyle w:val="Heading6"/>
        <w:numPr>
          <w:ilvl w:val="5"/>
          <w:numId w:val="1"/>
        </w:numPr>
        <w:rPr/>
      </w:pPr>
      <w:bookmarkStart w:id="104" w:name="__RefHeading___Toc247528_2616395394"/>
      <w:bookmarkStart w:id="105" w:name="_Toc40"/>
      <w:bookmarkEnd w:id="104"/>
      <w:r>
        <w:rPr/>
        <w:t>5-4</w:t>
      </w:r>
      <w:r>
        <w:rPr>
          <w:rtl w:val="true"/>
        </w:rPr>
        <w:t xml:space="preserve">- </w:t>
      </w:r>
      <w:r>
        <w:rPr>
          <w:rtl w:val="true"/>
        </w:rPr>
        <w:t>احتجاج در یوم الجمل</w:t>
      </w:r>
      <w:r>
        <w:rPr>
          <w:rtl w:val="true"/>
        </w:rPr>
        <w:t>:</w:t>
      </w:r>
      <w:bookmarkEnd w:id="10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جنگ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اولین جنگ داخلی مسلمانان بود و رهبری جریان مخالف امام را همسر رسول خدا صلی الله علیه وآله و طلحه و زبیر دو نفر از اصحاب با سابقه رسول خدا صلی الله علیه وآله به عهده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این که حقانیت خود را اثبات کند، زبیر را خواست و با او مذاکره کرد تا شاید بتواند جلو خونریزی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در مذاکره با زبیر به حدیث غدیر استدلال کرد زبیر ضمن اعتراف به این حادثه از عملکرد خود پشیمان شد و از جنگ کناره گرفت</w:t>
      </w:r>
      <w:r>
        <w:rPr>
          <w:rFonts w:eastAsia="IRNazanin" w:cs="IRNazanin"/>
          <w:color w:val="111111"/>
          <w:sz w:val="28"/>
          <w:szCs w:val="28"/>
          <w:rtl w:val="true"/>
          <w:lang w:bidi="fa-IR"/>
        </w:rPr>
        <w:t>.</w:t>
      </w:r>
      <w:r>
        <w:rPr>
          <w:rStyle w:val="FootnoteAnchor"/>
          <w:rtl w:val="true"/>
        </w:rPr>
        <w:footnoteReference w:id="70"/>
      </w:r>
      <w:bookmarkStart w:id="106" w:name="pg13386_132155"/>
    </w:p>
    <w:p>
      <w:pPr>
        <w:pStyle w:val="Heading4"/>
        <w:numPr>
          <w:ilvl w:val="3"/>
          <w:numId w:val="1"/>
        </w:numPr>
        <w:rPr/>
      </w:pPr>
      <w:bookmarkStart w:id="107" w:name="__RefHeading___Toc247530_2616395394"/>
      <w:bookmarkStart w:id="108" w:name="_Toc41"/>
      <w:bookmarkEnd w:id="106"/>
      <w:bookmarkEnd w:id="107"/>
      <w:r>
        <w:rPr>
          <w:rtl w:val="true"/>
        </w:rPr>
        <w:t>مقدمه چهارم</w:t>
      </w:r>
      <w:r>
        <w:rPr>
          <w:rtl w:val="true"/>
        </w:rPr>
        <w:t xml:space="preserve">: </w:t>
      </w:r>
      <w:r>
        <w:rPr>
          <w:rtl w:val="true"/>
        </w:rPr>
        <w:t>اعلام ولایت و جانشینی بلافصل امام علی علیه السّلام در غدیر</w:t>
      </w:r>
      <w:bookmarkEnd w:id="108"/>
    </w:p>
    <w:p>
      <w:pPr>
        <w:pStyle w:val="Heading5"/>
        <w:numPr>
          <w:ilvl w:val="4"/>
          <w:numId w:val="1"/>
        </w:numPr>
        <w:rPr/>
      </w:pPr>
      <w:bookmarkStart w:id="109" w:name="__RefHeading___Toc247532_2616395394"/>
      <w:bookmarkStart w:id="110" w:name="_Toc42"/>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پس از اثبات وجود حادثه غدیر در تاریخ اسلام این مقدمه باید اثبات شود که آیا این حادثه بر جانشینی بلافصل امام علی علیه السّلام پس از رسول خدا صلی الله علیه وآله دلالت دارد یا نه؟ پاسخ این سؤال را از راههای گوناگون می‌توان ارائه کرد</w:t>
      </w:r>
      <w:r>
        <w:rPr>
          <w:rFonts w:eastAsia="IRNazanin" w:cs="IRNazanin"/>
          <w:color w:val="111111"/>
          <w:sz w:val="28"/>
          <w:szCs w:val="28"/>
          <w:rtl w:val="true"/>
          <w:lang w:bidi="fa-IR"/>
        </w:rPr>
        <w:t>:</w:t>
      </w:r>
    </w:p>
    <w:p>
      <w:pPr>
        <w:pStyle w:val="Heading5"/>
        <w:numPr>
          <w:ilvl w:val="4"/>
          <w:numId w:val="1"/>
        </w:numPr>
        <w:rPr/>
      </w:pPr>
      <w:bookmarkStart w:id="111" w:name="__RefHeading___Toc247534_2616395394"/>
      <w:bookmarkStart w:id="112" w:name="_Toc43"/>
      <w:bookmarkEnd w:id="111"/>
      <w:r>
        <w:rPr/>
        <w:t>1</w:t>
      </w:r>
      <w:r>
        <w:rPr>
          <w:rtl w:val="true"/>
        </w:rPr>
        <w:t xml:space="preserve">- </w:t>
      </w:r>
      <w:r>
        <w:rPr>
          <w:rtl w:val="true"/>
        </w:rPr>
        <w:t>فهم صحابه حاضر در جلسه</w:t>
      </w:r>
      <w:bookmarkEnd w:id="112"/>
    </w:p>
    <w:p>
      <w:pPr>
        <w:pStyle w:val="BookText"/>
        <w:rPr/>
      </w:pPr>
      <w:r>
        <w:rPr>
          <w:rFonts w:ascii="IRNazanin" w:hAnsi="IRNazanin" w:eastAsia="IRNazanin"/>
          <w:color w:val="111111"/>
          <w:sz w:val="28"/>
          <w:sz w:val="28"/>
          <w:szCs w:val="28"/>
          <w:rtl w:val="true"/>
          <w:lang w:bidi="fa-IR"/>
        </w:rPr>
        <w:t xml:space="preserve">بدون تردید صحابه رسول خدا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جلسه حضور داشتند و عرب زبان هم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به کار رفته در سخنرانی رسول خدا صلی الله علیه وآله مسأله امامت و رهبری امت را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از راههای گوناگون می‌توان اثبات کرد؛ از قبیل احتجاجات آنان به حدیث غدیر، اعترافات آنان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در این جا تنها به تبریک خلیفه دوم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معرفی حضرت علی علیه السّلام توسط رسول خدا صلی الله علیه وآله پایان یافت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فلقیه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لک یا ابن ابی طالب، اصبحت مولای و مولا کل مؤمن و مؤمنة</w:t>
      </w:r>
      <w:r>
        <w:rPr>
          <w:rFonts w:eastAsia="IRNazanin" w:cs="IRNazanin"/>
          <w:color w:val="111111"/>
          <w:sz w:val="28"/>
          <w:szCs w:val="28"/>
          <w:rtl w:val="true"/>
          <w:lang w:bidi="fa-IR"/>
        </w:rPr>
        <w:t>.»</w:t>
      </w:r>
      <w:r>
        <w:rPr>
          <w:rStyle w:val="FootnoteAnchor"/>
          <w:rtl w:val="true"/>
        </w:rPr>
        <w:footnoteReference w:id="71"/>
      </w:r>
      <w:bookmarkStart w:id="113" w:name="pg13386_132156"/>
    </w:p>
    <w:p>
      <w:pPr>
        <w:pStyle w:val="BookText"/>
        <w:rPr/>
      </w:pPr>
      <w:bookmarkEnd w:id="1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علی علیه السّلام را ملاقات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تو ای پسر ابو طالب که مولای من و مولای هر زن و مرد مؤمنی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حدیث بر ولایت و رهبری امام علی علیه السّلام دلالت نمی‌کرد، تبریک گفتن خلیفه دوم معنی نداشت</w:t>
      </w:r>
      <w:r>
        <w:rPr>
          <w:rFonts w:eastAsia="IRNazanin" w:cs="IRNazanin"/>
          <w:color w:val="111111"/>
          <w:sz w:val="28"/>
          <w:szCs w:val="28"/>
          <w:rtl w:val="true"/>
          <w:lang w:bidi="fa-IR"/>
        </w:rPr>
        <w:t>.</w:t>
      </w:r>
    </w:p>
    <w:p>
      <w:pPr>
        <w:pStyle w:val="Heading5"/>
        <w:numPr>
          <w:ilvl w:val="4"/>
          <w:numId w:val="1"/>
        </w:numPr>
        <w:rPr/>
      </w:pPr>
      <w:bookmarkStart w:id="114" w:name="__RefHeading___Toc247536_2616395394"/>
      <w:bookmarkStart w:id="115" w:name="_Toc44"/>
      <w:bookmarkEnd w:id="114"/>
      <w:r>
        <w:rPr/>
        <w:t>2</w:t>
      </w:r>
      <w:r>
        <w:rPr>
          <w:rtl w:val="true"/>
        </w:rPr>
        <w:t xml:space="preserve">- </w:t>
      </w:r>
      <w:r>
        <w:rPr>
          <w:rtl w:val="true"/>
        </w:rPr>
        <w:t>عمامه گذاری علی علیه السّلام</w:t>
      </w:r>
      <w:bookmarkEnd w:id="115"/>
    </w:p>
    <w:p>
      <w:pPr>
        <w:pStyle w:val="BookText"/>
        <w:rPr/>
      </w:pPr>
      <w:r>
        <w:rPr>
          <w:rFonts w:ascii="IRNazanin" w:hAnsi="IRNazanin" w:eastAsia="IRNazanin"/>
          <w:color w:val="111111"/>
          <w:sz w:val="28"/>
          <w:sz w:val="28"/>
          <w:szCs w:val="28"/>
          <w:rtl w:val="true"/>
          <w:lang w:bidi="fa-IR"/>
        </w:rPr>
        <w:t>علاوه بر فهم صحابه حاضر در جلسه، عمل و اقدام ویژه رسول اعظم صلی الله علیه وآله مبنی بر مراسم عمامه گذاری برای علی علیه السّلام در همان جلسه با توضیحاتی که قبلاً گذشت دلیل بسیار محکم و مستقل دیگری است و همچنین افزون بر این دلائل اطلاق لقب مولا بر علی علیه السّلام از طرف آن حضرت و صحابه مؤید ادعای ماست</w:t>
      </w:r>
      <w:r>
        <w:rPr>
          <w:rFonts w:eastAsia="IRNazanin" w:cs="IRNazanin"/>
          <w:color w:val="111111"/>
          <w:sz w:val="28"/>
          <w:szCs w:val="28"/>
          <w:rtl w:val="true"/>
          <w:lang w:bidi="fa-IR"/>
        </w:rPr>
        <w:t>.</w:t>
      </w:r>
      <w:r>
        <w:rPr>
          <w:rStyle w:val="FootnoteAnchor"/>
          <w:rtl w:val="true"/>
        </w:rPr>
        <w:footnoteReference w:id="72"/>
      </w:r>
    </w:p>
    <w:p>
      <w:pPr>
        <w:pStyle w:val="Heading5"/>
        <w:numPr>
          <w:ilvl w:val="4"/>
          <w:numId w:val="1"/>
        </w:numPr>
        <w:rPr/>
      </w:pPr>
      <w:bookmarkStart w:id="116" w:name="__RefHeading___Toc247538_2616395394"/>
      <w:bookmarkStart w:id="117" w:name="_Toc45"/>
      <w:bookmarkEnd w:id="116"/>
      <w:r>
        <w:rPr/>
        <w:t>3</w:t>
      </w:r>
      <w:r>
        <w:rPr>
          <w:rtl w:val="true"/>
        </w:rPr>
        <w:t xml:space="preserve">- </w:t>
      </w:r>
      <w:r>
        <w:rPr>
          <w:rtl w:val="true"/>
        </w:rPr>
        <w:t>مناشده به حدیث غدیر</w:t>
      </w:r>
      <w:bookmarkEnd w:id="11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شواهدی که دلالت حدیث غدیر را بر امامت علی علیه السّلام قطعی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اعتراف اصحاب رسول خدا صلی الله علیه وآله و فهم آنان از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مناشده</w:t>
      </w:r>
      <w:bookmarkStart w:id="118" w:name="pg13386_132157"/>
    </w:p>
    <w:p>
      <w:pPr>
        <w:pStyle w:val="BookText"/>
        <w:rPr/>
      </w:pPr>
      <w:bookmarkEnd w:id="118"/>
      <w:r>
        <w:rPr>
          <w:rFonts w:ascii="IRNazanin" w:hAnsi="IRNazanin" w:eastAsia="IRNazanin"/>
          <w:color w:val="111111"/>
          <w:sz w:val="28"/>
          <w:sz w:val="28"/>
          <w:szCs w:val="28"/>
          <w:rtl w:val="true"/>
          <w:lang w:bidi="fa-IR"/>
        </w:rPr>
        <w:t>آنان به این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 رسول خدا صلی الله علیه وآله و اصحاب آن حضرت در تمام مناظراتی که می‌خواستند شایستگی علی علیه السّلام را برای جانشینی رسول خداصلی الله علیه وآله اثبات کنند به حدیث غدیر استدلال می‌کردند؛ آن هم استدلال همراه با اعتراف و قسم به خداوند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بدین گونه که شخص را قسم می‌دادند که آیا چنین چیزی را قبول دارد یا نه؟ و سپس شخص اعتراف می‌کرد که چنین چیزی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مناشده به حدیث غدیر از همان روزی که عده‌ای حق علی علیه السّلام را غصب کردند، آغاز شد و در طول تاریخ اسلام هر جا که طرفداران علی علیه السّلام در برابر مخالفان آن حضرت قرار گرفته‌اند به این حدیث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کسی که به این حدیث استدلال کرده خود امام علی علیه السّلام است که پیشتر مواردی از آنها را نقل کردیم</w:t>
      </w:r>
      <w:r>
        <w:rPr>
          <w:rFonts w:eastAsia="IRNazanin" w:cs="IRNazanin"/>
          <w:color w:val="111111"/>
          <w:sz w:val="28"/>
          <w:szCs w:val="28"/>
          <w:rtl w:val="true"/>
          <w:lang w:bidi="fa-IR"/>
        </w:rPr>
        <w:t>.</w:t>
      </w:r>
    </w:p>
    <w:p>
      <w:pPr>
        <w:pStyle w:val="Heading5"/>
        <w:numPr>
          <w:ilvl w:val="4"/>
          <w:numId w:val="1"/>
        </w:numPr>
        <w:rPr/>
      </w:pPr>
      <w:bookmarkStart w:id="119" w:name="__RefHeading___Toc247540_2616395394"/>
      <w:bookmarkStart w:id="120" w:name="_Toc46"/>
      <w:bookmarkEnd w:id="119"/>
      <w:r>
        <w:rPr/>
        <w:t>4</w:t>
      </w:r>
      <w:r>
        <w:rPr>
          <w:rtl w:val="true"/>
        </w:rPr>
        <w:t xml:space="preserve">- </w:t>
      </w:r>
      <w:r>
        <w:rPr>
          <w:rtl w:val="true"/>
        </w:rPr>
        <w:t>نزول عذاب آسمانی</w:t>
      </w:r>
      <w:bookmarkEnd w:id="12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شواهدی که دلالت حادثه غدیر بر امامت آن حضرت را تأیید می‌کند، مقاومتهایی است که از طرف بعضی از اصحاب آن حضرت انجام گرفته و در نتیجه به مناظره با رسول خدا صلی الله علیه وآله و تقاضای نزول عذاب آسمانی در صورت صحت سخنان آن حضرت انجامید که عذاب نیز نازل شد و او نابود شد که شرح آن در آیه تبلیغ گذشت و تکرار نمی‌کنیم</w:t>
      </w:r>
      <w:r>
        <w:rPr>
          <w:rFonts w:eastAsia="IRNazanin" w:cs="IRNazanin"/>
          <w:color w:val="111111"/>
          <w:sz w:val="28"/>
          <w:szCs w:val="28"/>
          <w:rtl w:val="true"/>
          <w:lang w:bidi="fa-IR"/>
        </w:rPr>
        <w:t>.</w:t>
      </w:r>
      <w:bookmarkStart w:id="121" w:name="pg13386_132158"/>
    </w:p>
    <w:p>
      <w:pPr>
        <w:pStyle w:val="Heading5"/>
        <w:numPr>
          <w:ilvl w:val="4"/>
          <w:numId w:val="1"/>
        </w:numPr>
        <w:rPr/>
      </w:pPr>
      <w:bookmarkStart w:id="122" w:name="__RefHeading___Toc247542_2616395394"/>
      <w:bookmarkStart w:id="123" w:name="_Toc47"/>
      <w:bookmarkEnd w:id="121"/>
      <w:bookmarkEnd w:id="122"/>
      <w:r>
        <w:rPr/>
        <w:t>5</w:t>
      </w:r>
      <w:r>
        <w:rPr>
          <w:rtl w:val="true"/>
        </w:rPr>
        <w:t xml:space="preserve">- </w:t>
      </w:r>
      <w:r>
        <w:rPr>
          <w:rtl w:val="true"/>
        </w:rPr>
        <w:t>سروده‌های شاعران</w:t>
      </w:r>
      <w:bookmarkEnd w:id="123"/>
    </w:p>
    <w:p>
      <w:pPr>
        <w:pStyle w:val="Heading6"/>
        <w:numPr>
          <w:ilvl w:val="5"/>
          <w:numId w:val="1"/>
        </w:numPr>
        <w:rPr/>
      </w:pPr>
      <w:bookmarkStart w:id="124" w:name="__RefHeading___Toc247544_2616395394"/>
      <w:bookmarkStart w:id="125" w:name="_Toc48"/>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اگر چه در بیان آیه قبل به صورت اختصار به سروده شاعران استدلال کردیم امّا از شواهدی که دلالت حدیث غدیر بر امامت و وصایت آن حضرت را اثبات می‌کند، سروده‌های شاعرانی است که در آنها لقب وصی برای حضرت امیر علیه السّلام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شاعرانی که در طول تاریخ درباره حادثه غدیر شعر سروده‌اند بسیارند که مرحوم حجة‌الاسلام دکتر محمدهادی امینی فرزند علامه امینی قدس سره اشعار و شرح حال آنان را در چندین جلد منتشر کرده است، ولی آنچه ما بنا داریم که در اینجا بیاوریم، خود صحابی یا تابعی است که یا در مراسم حضور داشته و یا آن که نزدیک به عصر حضور رسول‌خداصلی الله علیه وآله بود که سخن آنان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بی‌شک نقل کامل این اشعار نیاز به تدوین کتاب جداگانه‌ای دارد؛ از این رو ما تنها به بیتی از آن قصیده‌هایی اکتفا می‌کنیم که به وصایت حضرت اشاره کرده است</w:t>
      </w:r>
      <w:r>
        <w:rPr>
          <w:rFonts w:eastAsia="IRNazanin" w:cs="IRNazanin"/>
          <w:color w:val="111111"/>
          <w:sz w:val="28"/>
          <w:szCs w:val="28"/>
          <w:rtl w:val="true"/>
          <w:lang w:bidi="fa-IR"/>
        </w:rPr>
        <w:t>:</w:t>
      </w:r>
    </w:p>
    <w:p>
      <w:pPr>
        <w:pStyle w:val="Heading6"/>
        <w:numPr>
          <w:ilvl w:val="5"/>
          <w:numId w:val="1"/>
        </w:numPr>
        <w:rPr/>
      </w:pPr>
      <w:bookmarkStart w:id="126" w:name="__RefHeading___Toc247546_2616395394"/>
      <w:bookmarkStart w:id="127" w:name="_Toc49"/>
      <w:bookmarkEnd w:id="126"/>
      <w:r>
        <w:rPr>
          <w:rtl w:val="true"/>
        </w:rPr>
        <w:t>الف</w:t>
      </w:r>
      <w:r>
        <w:rPr>
          <w:rtl w:val="true"/>
        </w:rPr>
        <w:t xml:space="preserve">: </w:t>
      </w:r>
      <w:r>
        <w:rPr>
          <w:rtl w:val="true"/>
        </w:rPr>
        <w:t>شاعران صحابی</w:t>
      </w:r>
      <w:bookmarkEnd w:id="127"/>
    </w:p>
    <w:p>
      <w:pPr>
        <w:pStyle w:val="Heading6"/>
        <w:numPr>
          <w:ilvl w:val="5"/>
          <w:numId w:val="1"/>
        </w:numPr>
        <w:rPr/>
      </w:pPr>
      <w:bookmarkStart w:id="128" w:name="__RefHeading___Toc247548_2616395394"/>
      <w:bookmarkStart w:id="129" w:name="_Toc50"/>
      <w:bookmarkEnd w:id="128"/>
      <w:r>
        <w:rPr/>
        <w:t>1</w:t>
      </w:r>
      <w:r>
        <w:rPr>
          <w:rtl w:val="true"/>
        </w:rPr>
        <w:t xml:space="preserve">- </w:t>
      </w:r>
      <w:r>
        <w:rPr>
          <w:rtl w:val="true"/>
        </w:rPr>
        <w:t xml:space="preserve">خزیمة بن ثابت ذوالشهادتین </w:t>
      </w:r>
      <w:r>
        <w:rPr>
          <w:rtl w:val="true"/>
        </w:rPr>
        <w:t>(</w:t>
      </w:r>
      <w:r>
        <w:rPr/>
        <w:t>37</w:t>
      </w:r>
      <w:r>
        <w:rPr>
          <w:rtl w:val="true"/>
        </w:rPr>
        <w:t xml:space="preserve"> </w:t>
      </w:r>
      <w:r>
        <w:rPr>
          <w:rtl w:val="true"/>
        </w:rPr>
        <w:t>ق</w:t>
      </w:r>
      <w:r>
        <w:rPr>
          <w:rtl w:val="true"/>
        </w:rPr>
        <w:t>):</w:t>
      </w:r>
      <w:bookmarkEnd w:id="12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اصحاب بزرگوار رسول خدا صلی الله علیه وآله است که آن حضرت شهادت او را در دستگاه قضاوت اسلامی به منزله دو شهادت پذیرفته و شرح حال او در منابع بسیاری آمده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او از حادثه غدیر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بلافصل امام علی علیه السّلام پس از رسول‌خداصلی الله علیه وآله را باور داشت و در چندین قصیده آن را بیان کرده است که به بعضی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خزیمه این جریان را به شعر سروده است</w:t>
      </w:r>
    </w:p>
    <w:p>
      <w:pPr>
        <w:pStyle w:val="BookText"/>
        <w:rPr/>
      </w:pPr>
      <w:r>
        <w:rPr>
          <w:rFonts w:ascii="IRNazanin" w:hAnsi="IRNazanin" w:eastAsia="IRNazanin"/>
          <w:color w:val="111111"/>
          <w:sz w:val="28"/>
          <w:sz w:val="28"/>
          <w:szCs w:val="28"/>
          <w:rtl w:val="true"/>
          <w:lang w:bidi="fa-IR"/>
        </w:rPr>
        <w:t>وصی الرسول و زوج البتول امام البریّة شمس الضحی</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جانشین رسول خدا صلی الله علیه وآله وهمسر زهرای بتول علیهاالسّلام ، رهبر مردم و خورشید تابان است</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جنگ جمل که عایشه همسر رسول خدا صلی الله علیه وآله در آن نقش می‌آفرید و خزیمه در این جنگ حضور داشت، ضمن قصیده‌ای خطاب به عایشه، جانشینی امام علی علیه السّلام را به او یادآور می‌شود که از آن قصیده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 رسول الله من دون اهله و انت علی ما کان من ذاک شاهدة</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رسول خدا صلی الله علیه وآله از بین خاندان او بود و خود بر این جانشینی گواه هستی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قتل عثمان و بیعت مردم با امام علی علیه السّلام در حالی که حضرت روی منبر رسول خدا صلی الله علیه وآله نشسته بود و مردم با او بیعت می‌کردند، خزیمة بن ثابت ایستاده و شاهد جریان بود، آن گاه قصیده‌ای به این مناسبت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از آن بدین قرار است</w:t>
      </w:r>
      <w:r>
        <w:rPr>
          <w:rFonts w:eastAsia="IRNazanin" w:cs="IRNazanin"/>
          <w:color w:val="111111"/>
          <w:sz w:val="28"/>
          <w:szCs w:val="28"/>
          <w:rtl w:val="true"/>
          <w:lang w:bidi="fa-IR"/>
        </w:rPr>
        <w:t>:</w:t>
      </w:r>
      <w:bookmarkStart w:id="130" w:name="pg13386_132160"/>
    </w:p>
    <w:p>
      <w:pPr>
        <w:pStyle w:val="BookText"/>
        <w:rPr/>
      </w:pPr>
      <w:bookmarkEnd w:id="130"/>
      <w:r>
        <w:rPr>
          <w:rFonts w:ascii="IRNazanin" w:hAnsi="IRNazanin" w:eastAsia="IRNazanin"/>
          <w:color w:val="111111"/>
          <w:sz w:val="28"/>
          <w:sz w:val="28"/>
          <w:szCs w:val="28"/>
          <w:rtl w:val="true"/>
          <w:lang w:bidi="fa-IR"/>
        </w:rPr>
        <w:t>وصیّ رسول الله من دون اهله وفارسه قد کان فی سالف الزمن</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رسول خدا صلی الله علیه وآله از بین خاندان او و تک سوار او در زمان گذشته است</w:t>
      </w:r>
      <w:r>
        <w:rPr>
          <w:rFonts w:eastAsia="IRNazanin" w:cs="IRNazanin"/>
          <w:color w:val="111111"/>
          <w:sz w:val="28"/>
          <w:szCs w:val="28"/>
          <w:rtl w:val="true"/>
          <w:lang w:bidi="fa-IR"/>
        </w:rPr>
        <w:t>».</w:t>
      </w:r>
    </w:p>
    <w:p>
      <w:pPr>
        <w:pStyle w:val="Heading6"/>
        <w:numPr>
          <w:ilvl w:val="5"/>
          <w:numId w:val="1"/>
        </w:numPr>
        <w:rPr/>
      </w:pPr>
      <w:bookmarkStart w:id="131" w:name="__RefHeading___Toc247550_2616395394"/>
      <w:bookmarkStart w:id="132" w:name="_Toc51"/>
      <w:bookmarkEnd w:id="131"/>
      <w:r>
        <w:rPr/>
        <w:t>2</w:t>
      </w:r>
      <w:r>
        <w:rPr>
          <w:rtl w:val="true"/>
        </w:rPr>
        <w:t xml:space="preserve">- </w:t>
      </w:r>
      <w:r>
        <w:rPr>
          <w:rtl w:val="true"/>
        </w:rPr>
        <w:t xml:space="preserve">زیاد بن لبید بن ثعلبه </w:t>
      </w:r>
      <w:r>
        <w:rPr>
          <w:rtl w:val="true"/>
        </w:rPr>
        <w:t>(</w:t>
      </w:r>
      <w:r>
        <w:rPr/>
        <w:t>41</w:t>
      </w:r>
      <w:r>
        <w:rPr>
          <w:rtl w:val="true"/>
        </w:rPr>
        <w:t xml:space="preserve"> </w:t>
      </w:r>
      <w:r>
        <w:rPr>
          <w:rtl w:val="true"/>
        </w:rPr>
        <w:t>ق</w:t>
      </w:r>
      <w:r>
        <w:rPr>
          <w:rtl w:val="true"/>
        </w:rPr>
        <w:t>):</w:t>
      </w:r>
      <w:bookmarkEnd w:id="132"/>
    </w:p>
    <w:p>
      <w:pPr>
        <w:pStyle w:val="BookText"/>
        <w:rPr/>
      </w:pPr>
      <w:r>
        <w:rPr>
          <w:rFonts w:ascii="IRNazanin" w:hAnsi="IRNazanin" w:eastAsia="IRNazanin"/>
          <w:color w:val="111111"/>
          <w:sz w:val="28"/>
          <w:sz w:val="28"/>
          <w:szCs w:val="28"/>
          <w:rtl w:val="true"/>
          <w:lang w:bidi="fa-IR"/>
        </w:rPr>
        <w:t>از اصحاب بزرگوار رسول خدا صلی الله علیه وآله است که در پیمان عقبه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جنگهای رسول خدا صلی الله علیه وآله حاضر بود و نمایندگی آن حضرت در حَضَرِموت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نیز او را برای جنگ با مرتدان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او در برخی از منابع آمده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او در جنگ جمل شرکت داشت و در دفاع از امام علی علیه السّلام قصیده‌ای گفته است که ضمن آن به جانشینی آن حضرت پس از رسول خدا صلی الله علیه وآله نیز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ولانبالی فی الوصیّ من غضب و انّما الانص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جدّ لا لعب</w:t>
      </w:r>
      <w:r>
        <w:rPr>
          <w:rStyle w:val="FootnoteAnchor"/>
          <w:rtl w:val="true"/>
        </w:rPr>
        <w:footnoteReference w:id="7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خشم علیه جانشین واهمه نداریم بدون تردید انصار استوارند نه بازیچه</w:t>
      </w:r>
      <w:r>
        <w:rPr>
          <w:rFonts w:eastAsia="IRNazanin" w:cs="IRNazanin"/>
          <w:color w:val="111111"/>
          <w:sz w:val="28"/>
          <w:szCs w:val="28"/>
          <w:rtl w:val="true"/>
          <w:lang w:bidi="fa-IR"/>
        </w:rPr>
        <w:t>».</w:t>
      </w:r>
      <w:bookmarkStart w:id="133" w:name="pg13386_132161"/>
    </w:p>
    <w:p>
      <w:pPr>
        <w:pStyle w:val="Heading6"/>
        <w:numPr>
          <w:ilvl w:val="5"/>
          <w:numId w:val="1"/>
        </w:numPr>
        <w:rPr/>
      </w:pPr>
      <w:bookmarkStart w:id="134" w:name="__RefHeading___Toc247552_2616395394"/>
      <w:bookmarkStart w:id="135" w:name="_Toc52"/>
      <w:bookmarkEnd w:id="133"/>
      <w:bookmarkEnd w:id="134"/>
      <w:r>
        <w:rPr/>
        <w:t>3</w:t>
      </w:r>
      <w:r>
        <w:rPr>
          <w:rtl w:val="true"/>
        </w:rPr>
        <w:t xml:space="preserve">- </w:t>
      </w:r>
      <w:r>
        <w:rPr>
          <w:rtl w:val="true"/>
        </w:rPr>
        <w:t>عبدالله بن المغیره بن الحارث بن عبدالمطلب</w:t>
      </w:r>
      <w:r>
        <w:rPr>
          <w:rtl w:val="true"/>
        </w:rPr>
        <w:t>:</w:t>
      </w:r>
      <w:bookmarkEnd w:id="135"/>
    </w:p>
    <w:p>
      <w:pPr>
        <w:pStyle w:val="BookText"/>
        <w:rPr/>
      </w:pPr>
      <w:r>
        <w:rPr>
          <w:rFonts w:ascii="IRNazanin" w:hAnsi="IRNazanin" w:eastAsia="IRNazanin"/>
          <w:color w:val="111111"/>
          <w:sz w:val="28"/>
          <w:sz w:val="28"/>
          <w:szCs w:val="28"/>
          <w:rtl w:val="true"/>
          <w:lang w:bidi="fa-IR"/>
        </w:rPr>
        <w:t>وی یکی از صحابه رسول خدا 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منابع شرح حال او را نگاشته‌اند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او که شاعری چیره دست بود، در جواب قصیده‌ای که ولید بن عقبه علیه امام علی علیه السّلام گفته بود به دفاع از آن حضرت برخاست و چندین بار به جانشینی او پس از رسول خدا صلی الله علیه وآلهاشاره کرده است؛</w:t>
      </w:r>
    </w:p>
    <w:p>
      <w:pPr>
        <w:pStyle w:val="BookText"/>
        <w:rPr/>
      </w:pPr>
      <w:r>
        <w:rPr>
          <w:rFonts w:ascii="IRNazanin" w:hAnsi="IRNazanin" w:eastAsia="IRNazanin"/>
          <w:color w:val="111111"/>
          <w:sz w:val="28"/>
          <w:sz w:val="28"/>
          <w:szCs w:val="28"/>
          <w:rtl w:val="true"/>
          <w:lang w:bidi="fa-IR"/>
        </w:rPr>
        <w:t>وصیّ النبیّ المصطفی وابن عمّه فمن ذا یدانیه و من ذایقا ربه</w:t>
      </w:r>
    </w:p>
    <w:p>
      <w:pPr>
        <w:pStyle w:val="BookText"/>
        <w:rPr/>
      </w:pPr>
      <w:r>
        <w:rPr>
          <w:rFonts w:ascii="IRNazanin" w:hAnsi="IRNazanin" w:eastAsia="IRNazanin"/>
          <w:color w:val="111111"/>
          <w:sz w:val="28"/>
          <w:sz w:val="28"/>
          <w:szCs w:val="28"/>
          <w:rtl w:val="true"/>
          <w:lang w:bidi="fa-IR"/>
        </w:rPr>
        <w:t>و انّ ولی الامر بعد محمّد علیّ و فی کل المواطن صاحبه</w:t>
      </w:r>
    </w:p>
    <w:p>
      <w:pPr>
        <w:pStyle w:val="BookText"/>
        <w:rPr/>
      </w:pPr>
      <w:r>
        <w:rPr>
          <w:rFonts w:ascii="IRNazanin" w:hAnsi="IRNazanin" w:eastAsia="IRNazanin"/>
          <w:color w:val="111111"/>
          <w:sz w:val="28"/>
          <w:sz w:val="28"/>
          <w:szCs w:val="28"/>
          <w:rtl w:val="true"/>
          <w:lang w:bidi="fa-IR"/>
        </w:rPr>
        <w:t>وصیّ رسول الله حقّا و صنوه و اوّل من صلّی ومن لان جانبه</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پیامبر برگزیده و پسر عمویش پس چه کسی بر او چیره می‌گردد و چه کسی با او برابری می‌کند بدون تردید ولی امر بعد از پیامبر علی علیه السّلام است که در همه جا همراه پیامبر است؛ جانشین بحق رسول خدا صلی الله علیه وآله و برادر اوست؛ اولین نمازگزار و کسی است که در بستر او خوابیده است</w:t>
      </w:r>
      <w:r>
        <w:rPr>
          <w:rFonts w:eastAsia="IRNazanin" w:cs="IRNazanin"/>
          <w:color w:val="111111"/>
          <w:sz w:val="28"/>
          <w:szCs w:val="28"/>
          <w:rtl w:val="true"/>
          <w:lang w:bidi="fa-IR"/>
        </w:rPr>
        <w:t>»..</w:t>
      </w:r>
    </w:p>
    <w:p>
      <w:pPr>
        <w:pStyle w:val="Heading6"/>
        <w:numPr>
          <w:ilvl w:val="5"/>
          <w:numId w:val="1"/>
        </w:numPr>
        <w:rPr/>
      </w:pPr>
      <w:bookmarkStart w:id="136" w:name="__RefHeading___Toc247554_2616395394"/>
      <w:bookmarkStart w:id="137" w:name="_Toc53"/>
      <w:bookmarkEnd w:id="136"/>
      <w:r>
        <w:rPr/>
        <w:t>4</w:t>
      </w:r>
      <w:r>
        <w:rPr>
          <w:rtl w:val="true"/>
        </w:rPr>
        <w:t xml:space="preserve">- </w:t>
      </w:r>
      <w:r>
        <w:rPr>
          <w:rtl w:val="true"/>
        </w:rPr>
        <w:t xml:space="preserve">قیس بن سعد بن عبادة </w:t>
      </w:r>
      <w:r>
        <w:rPr>
          <w:rtl w:val="true"/>
        </w:rPr>
        <w:t>(</w:t>
      </w:r>
      <w:r>
        <w:rPr>
          <w:rtl w:val="true"/>
        </w:rPr>
        <w:t xml:space="preserve">ت </w:t>
      </w:r>
      <w:r>
        <w:rPr/>
        <w:t>60</w:t>
      </w:r>
      <w:r>
        <w:rPr>
          <w:rtl w:val="true"/>
        </w:rPr>
        <w:t xml:space="preserve"> </w:t>
      </w:r>
      <w:r>
        <w:rPr>
          <w:rtl w:val="true"/>
        </w:rPr>
        <w:t>ق</w:t>
      </w:r>
      <w:r>
        <w:rPr>
          <w:rtl w:val="true"/>
        </w:rPr>
        <w:t>)</w:t>
      </w:r>
      <w:bookmarkEnd w:id="13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صحابی بزرگوار رسول خدا صلی الله علیه وآله است که در همه جنگهای آن حضرت حضور داشت و نماینده آن حضرت در جمع آوری صدقات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امام علی علیه السّلام از طرف آن حضرت حاکم مصر و آذربایجان شد و در جنگ صفین</w:t>
      </w:r>
    </w:p>
    <w:p>
      <w:pPr>
        <w:pStyle w:val="BookText"/>
        <w:rPr/>
      </w:pPr>
      <w:r>
        <w:rPr>
          <w:rFonts w:ascii="IRNazanin" w:hAnsi="IRNazanin" w:eastAsia="IRNazanin"/>
          <w:color w:val="111111"/>
          <w:sz w:val="28"/>
          <w:sz w:val="28"/>
          <w:szCs w:val="28"/>
          <w:rtl w:val="true"/>
          <w:lang w:bidi="fa-IR"/>
        </w:rPr>
        <w:t>پرچمدار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ویژگی‌هایی همانند شجاعت، سخاوت، قاطعیت و دوراندیشی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p>
    <w:p>
      <w:pPr>
        <w:pStyle w:val="BookText"/>
        <w:rPr/>
      </w:pPr>
      <w:r>
        <w:rPr>
          <w:rFonts w:ascii="IRNazanin" w:hAnsi="IRNazanin" w:eastAsia="IRNazanin"/>
          <w:color w:val="111111"/>
          <w:sz w:val="28"/>
          <w:sz w:val="28"/>
          <w:szCs w:val="28"/>
          <w:rtl w:val="true"/>
          <w:lang w:bidi="fa-IR"/>
        </w:rPr>
        <w:t>خطیبی برجسته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منابع درباره او گفته‌اند، بیش از اینهاست</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در آغاز جنگ جمل حضرت او و عمار یاسر و فرزندش امام حسن علیه السّلام را به کوفه فرستاد تا مردم را به شرکت در جنگ و حمایت از آن حضرت تشویق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در یک سخنرانی مشروح ضمن تجلیل از امام علی علیه السّلام به جانشینی او چنین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اتاکم سلیل المصطفی و وصیّه و انتم بحمدالله عار من الهدّ</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فرزند پیامبر و جانشین او نزد شما آمد و شما نیز بحمدالله از سستی بیگانه‌اید</w:t>
      </w:r>
    </w:p>
    <w:p>
      <w:pPr>
        <w:pStyle w:val="BookText"/>
        <w:rPr/>
      </w:pPr>
      <w:r>
        <w:rPr>
          <w:rFonts w:ascii="IRNazanin" w:hAnsi="IRNazanin" w:eastAsia="IRNazanin"/>
          <w:color w:val="111111"/>
          <w:sz w:val="28"/>
          <w:sz w:val="28"/>
          <w:szCs w:val="28"/>
          <w:rtl w:val="true"/>
          <w:lang w:bidi="fa-IR"/>
        </w:rPr>
        <w:t>قیس بن سعد که در جنگ صفین حضور داشت، در دفاع از امام علی علیه السّلام در برابر معاویه ضمن قصیدة زیر به حادثه غدیر اشاره می‌کند که بر امامت آن حضرت دلالت دارد؛</w:t>
      </w:r>
    </w:p>
    <w:p>
      <w:pPr>
        <w:pStyle w:val="BookText"/>
        <w:rPr/>
      </w:pPr>
      <w:r>
        <w:rPr>
          <w:rFonts w:ascii="IRNazanin" w:hAnsi="IRNazanin" w:eastAsia="IRNazanin"/>
          <w:color w:val="111111"/>
          <w:sz w:val="28"/>
          <w:sz w:val="28"/>
          <w:szCs w:val="28"/>
          <w:rtl w:val="true"/>
          <w:lang w:bidi="fa-IR"/>
        </w:rPr>
        <w:t>و علی امامنا و امام لسوانا اتی به التنزیل حین قال النبیّ من کنت مولاه مولاه خطب جلیل</w:t>
      </w:r>
      <w:r>
        <w:rPr>
          <w:rStyle w:val="FootnoteAnchor"/>
          <w:rtl w:val="true"/>
        </w:rPr>
        <w:footnoteReference w:id="8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علیه السّلام پیشوای ماست که قرآن در شأن او نازل شده است، هنگامی که پیامبر</w:t>
      </w:r>
      <w:bookmarkStart w:id="138" w:name="pg13386_132163"/>
    </w:p>
    <w:p>
      <w:pPr>
        <w:pStyle w:val="BookText"/>
        <w:rPr/>
      </w:pPr>
      <w:bookmarkEnd w:id="138"/>
      <w:r>
        <w:rPr>
          <w:rFonts w:ascii="IRNazanin" w:hAnsi="IRNazanin" w:eastAsia="IRNazanin"/>
          <w:color w:val="111111"/>
          <w:sz w:val="28"/>
          <w:sz w:val="28"/>
          <w:szCs w:val="28"/>
          <w:rtl w:val="true"/>
          <w:lang w:bidi="fa-IR"/>
        </w:rPr>
        <w:t>گفت هر که من مولای اویم این علی مولای اوست، و این سخن بلند مرتبهای است</w:t>
      </w:r>
      <w:r>
        <w:rPr>
          <w:rFonts w:eastAsia="IRNazanin" w:cs="IRNazanin"/>
          <w:color w:val="111111"/>
          <w:sz w:val="28"/>
          <w:szCs w:val="28"/>
          <w:rtl w:val="true"/>
          <w:lang w:bidi="fa-IR"/>
        </w:rPr>
        <w:t>».</w:t>
      </w:r>
    </w:p>
    <w:p>
      <w:pPr>
        <w:pStyle w:val="Heading6"/>
        <w:numPr>
          <w:ilvl w:val="5"/>
          <w:numId w:val="1"/>
        </w:numPr>
        <w:rPr/>
      </w:pPr>
      <w:bookmarkStart w:id="139" w:name="__RefHeading___Toc247556_2616395394"/>
      <w:bookmarkStart w:id="140" w:name="_Toc54"/>
      <w:bookmarkEnd w:id="139"/>
      <w:r>
        <w:rPr/>
        <w:t>5</w:t>
      </w:r>
      <w:r>
        <w:rPr>
          <w:rtl w:val="true"/>
        </w:rPr>
        <w:t xml:space="preserve">- </w:t>
      </w:r>
      <w:r>
        <w:rPr>
          <w:rtl w:val="true"/>
        </w:rPr>
        <w:t xml:space="preserve">ابوالهیثم مالک بن التّیهان </w:t>
      </w:r>
      <w:r>
        <w:rPr>
          <w:rtl w:val="true"/>
        </w:rPr>
        <w:t>(</w:t>
      </w:r>
      <w:r>
        <w:rPr>
          <w:rtl w:val="true"/>
        </w:rPr>
        <w:t xml:space="preserve">ت </w:t>
      </w:r>
      <w:r>
        <w:rPr>
          <w:rtl w:val="true"/>
        </w:rPr>
        <w:t xml:space="preserve">- </w:t>
      </w:r>
      <w:r>
        <w:rPr/>
        <w:t>37</w:t>
      </w:r>
      <w:r>
        <w:rPr>
          <w:rtl w:val="true"/>
        </w:rPr>
        <w:t xml:space="preserve"> </w:t>
      </w:r>
      <w:r>
        <w:rPr>
          <w:rtl w:val="true"/>
        </w:rPr>
        <w:t>ق</w:t>
      </w:r>
      <w:r>
        <w:rPr>
          <w:rtl w:val="true"/>
        </w:rPr>
        <w:t>)</w:t>
      </w:r>
      <w:bookmarkEnd w:id="140"/>
    </w:p>
    <w:p>
      <w:pPr>
        <w:pStyle w:val="BookText"/>
        <w:rPr/>
      </w:pPr>
      <w:r>
        <w:rPr>
          <w:rFonts w:ascii="IRNazanin" w:hAnsi="IRNazanin" w:eastAsia="IRNazanin"/>
          <w:color w:val="111111"/>
          <w:sz w:val="28"/>
          <w:sz w:val="28"/>
          <w:szCs w:val="28"/>
          <w:rtl w:val="true"/>
          <w:lang w:bidi="fa-IR"/>
        </w:rPr>
        <w:t>صحابی جلیل‌القدر رسول خدا صلی الله علیه وآله است که بیشتر به کنیه‌اش مشهور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است که در عقبه با رسول خدا صلی الله علیه وآله بیعت کرده است و جزء دوازده نفر از اصحاب رسول خدا صلی الله علیه وآله است که به حکومت ابوبکر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جنگهای رسول خدا صلی الله علیه وآله حضور داشت و در جنگهای جمل و صفین نیز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چند نفری است که حضرت در خطبه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بخاطر از دست دادن آنان حسرت می‌خورد که در جنگ صفین شهید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شارحان شرح حال او را نوشته‌اند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او که روزی همرزم طلحه و زبیر در دفاع از اسلام بود، وقتی در جنگ جمل دید که طلحه و زبیر در برابر علی علیه السّلام صف‌آرایی کردند، قصیده‌ای در نقد رفتار آن دو سرود که در بیتی از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الوصیّ امامنا و ولیّنا برح الخفاءو باحت الاسرار</w:t>
      </w:r>
      <w:r>
        <w:rPr>
          <w:rStyle w:val="FootnoteAnchor"/>
          <w:rtl w:val="true"/>
        </w:rPr>
        <w:footnoteReference w:id="8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تردید جانشین رسول خدا صلی الله علیه وآله رهبر و سرپرست ماست امور مخفی آشکار و اسرار هویدا شد</w:t>
      </w:r>
      <w:r>
        <w:rPr>
          <w:rFonts w:eastAsia="IRNazanin" w:cs="IRNazanin"/>
          <w:color w:val="111111"/>
          <w:sz w:val="28"/>
          <w:szCs w:val="28"/>
          <w:rtl w:val="true"/>
          <w:lang w:bidi="fa-IR"/>
        </w:rPr>
        <w:t>»</w:t>
      </w:r>
      <w:bookmarkStart w:id="141" w:name="pg13386_132164"/>
    </w:p>
    <w:p>
      <w:pPr>
        <w:pStyle w:val="Heading6"/>
        <w:numPr>
          <w:ilvl w:val="5"/>
          <w:numId w:val="1"/>
        </w:numPr>
        <w:rPr/>
      </w:pPr>
      <w:bookmarkStart w:id="142" w:name="__RefHeading___Toc247558_2616395394"/>
      <w:bookmarkStart w:id="143" w:name="_Toc55"/>
      <w:bookmarkEnd w:id="141"/>
      <w:bookmarkEnd w:id="142"/>
      <w:r>
        <w:rPr/>
        <w:t>6</w:t>
      </w:r>
      <w:r>
        <w:rPr>
          <w:rtl w:val="true"/>
        </w:rPr>
        <w:t xml:space="preserve">- </w:t>
      </w:r>
      <w:r>
        <w:rPr>
          <w:rtl w:val="true"/>
        </w:rPr>
        <w:t>المغیرة بن الحارث بن عبدالمطلب</w:t>
      </w:r>
      <w:r>
        <w:rPr>
          <w:rtl w:val="true"/>
        </w:rPr>
        <w:t>:</w:t>
      </w:r>
      <w:bookmarkEnd w:id="143"/>
    </w:p>
    <w:p>
      <w:pPr>
        <w:pStyle w:val="BookText"/>
        <w:rPr/>
      </w:pPr>
      <w:r>
        <w:rPr>
          <w:rFonts w:ascii="IRNazanin" w:hAnsi="IRNazanin" w:eastAsia="IRNazanin"/>
          <w:color w:val="111111"/>
          <w:sz w:val="28"/>
          <w:sz w:val="28"/>
          <w:szCs w:val="28"/>
          <w:rtl w:val="true"/>
          <w:lang w:bidi="fa-IR"/>
        </w:rPr>
        <w:t>صحابی، و نیز پسر عمو و برادر رضاعی رسول خدا صلی الله علیه وآله است؛ زیرا از حلیمه سعدیه شیر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شارحان شرح حال او را آورده‌اند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او نیز درباره درگیری صفین قصیده‌ای دارد که خطاب به سپاه امام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فیکم وصیّ رسول اللّه قائدکم و صهره و کتاب اللّه قد نشرا</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رسول خدا صلی الله علیه وآله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داماد رسول خدا صلی الله علیه وآله است و هر آینه کتاب خدا را به صحنه آورده‌اند</w:t>
      </w:r>
      <w:r>
        <w:rPr>
          <w:rFonts w:eastAsia="IRNazanin" w:cs="IRNazanin"/>
          <w:color w:val="111111"/>
          <w:sz w:val="28"/>
          <w:szCs w:val="28"/>
          <w:rtl w:val="true"/>
          <w:lang w:bidi="fa-IR"/>
        </w:rPr>
        <w:t>»</w:t>
      </w:r>
    </w:p>
    <w:p>
      <w:pPr>
        <w:pStyle w:val="Heading6"/>
        <w:numPr>
          <w:ilvl w:val="5"/>
          <w:numId w:val="1"/>
        </w:numPr>
        <w:rPr/>
      </w:pPr>
      <w:bookmarkStart w:id="144" w:name="__RefHeading___Toc247560_2616395394"/>
      <w:bookmarkStart w:id="145" w:name="_Toc56"/>
      <w:bookmarkEnd w:id="144"/>
      <w:r>
        <w:rPr/>
        <w:t>7</w:t>
      </w:r>
      <w:r>
        <w:rPr>
          <w:rtl w:val="true"/>
        </w:rPr>
        <w:t xml:space="preserve">- </w:t>
      </w:r>
      <w:r>
        <w:rPr>
          <w:rtl w:val="true"/>
        </w:rPr>
        <w:t>النعمان بن عجلان بن النعمان بن عامر</w:t>
      </w:r>
      <w:r>
        <w:rPr>
          <w:rtl w:val="true"/>
        </w:rPr>
        <w:t>:</w:t>
      </w:r>
      <w:bookmarkEnd w:id="14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صحابی رسول خدا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علی علیه السّلام حاکم بحرین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شاعری فصیح و ملقّب به زبان گویای انصار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مناظرات از او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روز سقیفه سخن نابجایی گفته بود که انصار برای مناظره با عمرو بن عاص، نعمان بن عجلان را همراه با جمعی فرستادند که شرح حال او را گزارش کرده‌اند</w:t>
      </w:r>
      <w:r>
        <w:rPr>
          <w:rFonts w:eastAsia="IRNazanin" w:cs="IRNazanin"/>
          <w:color w:val="111111"/>
          <w:sz w:val="28"/>
          <w:szCs w:val="28"/>
          <w:rtl w:val="true"/>
          <w:lang w:bidi="fa-IR"/>
        </w:rPr>
        <w:t>.</w:t>
      </w:r>
      <w:r>
        <w:rPr>
          <w:rStyle w:val="FootnoteAnchor"/>
          <w:rtl w:val="true"/>
        </w:rPr>
        <w:footnoteReference w:id="88"/>
      </w:r>
      <w:bookmarkStart w:id="146" w:name="pg13386_132165"/>
    </w:p>
    <w:p>
      <w:pPr>
        <w:pStyle w:val="BookText"/>
        <w:rPr/>
      </w:pPr>
      <w:bookmarkEnd w:id="146"/>
      <w:r>
        <w:rPr>
          <w:rFonts w:ascii="IRNazanin" w:hAnsi="IRNazanin" w:eastAsia="IRNazanin"/>
          <w:color w:val="111111"/>
          <w:sz w:val="28"/>
          <w:sz w:val="28"/>
          <w:szCs w:val="28"/>
          <w:rtl w:val="true"/>
          <w:lang w:bidi="fa-IR"/>
        </w:rPr>
        <w:t>او در مناظره با عمرو بن عاص از قدرت شعری خود نیز بهره جست و به بیان فضائل امام علی علیه السّلام پرداخت؛</w:t>
      </w:r>
    </w:p>
    <w:p>
      <w:pPr>
        <w:pStyle w:val="BookText"/>
        <w:rPr/>
      </w:pPr>
      <w:r>
        <w:rPr>
          <w:rFonts w:ascii="IRNazanin" w:hAnsi="IRNazanin" w:eastAsia="IRNazanin"/>
          <w:color w:val="111111"/>
          <w:sz w:val="28"/>
          <w:sz w:val="28"/>
          <w:szCs w:val="28"/>
          <w:rtl w:val="true"/>
          <w:lang w:bidi="fa-IR"/>
        </w:rPr>
        <w:t>وصیّ النبیّ المصطفی و ابن عمّه و قاتل فرسان الضلالة و الکفر</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پیامبر و پسر عموی او و قاتل همة قهرمانان کفر و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در جریان صفین حضور داشته و در ایامی که سپاه مسلمانان تصمیم به جدا شدن از امام و عقب‌نشینی داشتند با سرودن اشعاری درصدد انصراف آنان از این تصمیم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ضمن آن قصیده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التفرّق و الوصیّ امامنا لا کیف الاّ حیرة و تخاذلاً</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جدا شدیم در حالی که جانشین رسول خدا صلی الله علیه وآله رهبر ماست زندگی بعد از جدا شدن از وصی جز سرگردانی و خواری چیزی نیست</w:t>
      </w:r>
      <w:r>
        <w:rPr>
          <w:rFonts w:eastAsia="IRNazanin" w:cs="IRNazanin"/>
          <w:color w:val="111111"/>
          <w:sz w:val="28"/>
          <w:szCs w:val="28"/>
          <w:rtl w:val="true"/>
          <w:lang w:bidi="fa-IR"/>
        </w:rPr>
        <w:t>».</w:t>
      </w:r>
    </w:p>
    <w:p>
      <w:pPr>
        <w:pStyle w:val="Heading6"/>
        <w:numPr>
          <w:ilvl w:val="5"/>
          <w:numId w:val="1"/>
        </w:numPr>
        <w:rPr/>
      </w:pPr>
      <w:bookmarkStart w:id="147" w:name="__RefHeading___Toc247562_2616395394"/>
      <w:bookmarkStart w:id="148" w:name="_Toc57"/>
      <w:bookmarkEnd w:id="147"/>
      <w:r>
        <w:rPr/>
        <w:t>8</w:t>
      </w:r>
      <w:r>
        <w:rPr>
          <w:rtl w:val="true"/>
        </w:rPr>
        <w:t xml:space="preserve">- </w:t>
      </w:r>
      <w:r>
        <w:rPr>
          <w:rtl w:val="true"/>
        </w:rPr>
        <w:t xml:space="preserve">عبدالله بن بدیل بن ورقاء </w:t>
      </w:r>
      <w:r>
        <w:rPr>
          <w:rtl w:val="true"/>
        </w:rPr>
        <w:t>(</w:t>
      </w:r>
      <w:r>
        <w:rPr>
          <w:rtl w:val="true"/>
        </w:rPr>
        <w:t xml:space="preserve">ت </w:t>
      </w:r>
      <w:r>
        <w:rPr>
          <w:rtl w:val="true"/>
        </w:rPr>
        <w:t xml:space="preserve">- </w:t>
      </w:r>
      <w:r>
        <w:rPr/>
        <w:t>37</w:t>
      </w:r>
      <w:r>
        <w:rPr>
          <w:rtl w:val="true"/>
        </w:rPr>
        <w:t xml:space="preserve"> </w:t>
      </w:r>
      <w:r>
        <w:rPr>
          <w:rtl w:val="true"/>
        </w:rPr>
        <w:t>ق</w:t>
      </w:r>
      <w:r>
        <w:rPr>
          <w:rtl w:val="true"/>
        </w:rPr>
        <w:t>):</w:t>
      </w:r>
      <w:bookmarkEnd w:id="148"/>
    </w:p>
    <w:p>
      <w:pPr>
        <w:pStyle w:val="BookText"/>
        <w:rPr/>
      </w:pPr>
      <w:r>
        <w:rPr>
          <w:rFonts w:ascii="IRNazanin" w:hAnsi="IRNazanin" w:eastAsia="IRNazanin"/>
          <w:color w:val="111111"/>
          <w:sz w:val="28"/>
          <w:sz w:val="28"/>
          <w:szCs w:val="28"/>
          <w:rtl w:val="true"/>
          <w:lang w:bidi="fa-IR"/>
        </w:rPr>
        <w:t>صحابی رسول خدا صلی الله علیه وآله است که گذشته از شرکت در جنگهای آن حضرت در فتوحات اسلامی نیز شرکت داشت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جنگ صفین نیز حضور داشت و فرمانده لشکر پیاده حضرت بود و چنان شجاعانه با دو شمشیر می‌جنگید که سپاه معاویه وادار به عقب‌نشینی شد،</w:t>
      </w:r>
      <w:bookmarkStart w:id="149" w:name="pg13386_132166"/>
    </w:p>
    <w:p>
      <w:pPr>
        <w:pStyle w:val="BookText"/>
        <w:rPr/>
      </w:pPr>
      <w:bookmarkEnd w:id="149"/>
      <w:r>
        <w:rPr>
          <w:rFonts w:ascii="IRNazanin" w:hAnsi="IRNazanin" w:eastAsia="IRNazanin"/>
          <w:color w:val="111111"/>
          <w:sz w:val="28"/>
          <w:sz w:val="28"/>
          <w:szCs w:val="28"/>
          <w:rtl w:val="true"/>
          <w:lang w:bidi="fa-IR"/>
        </w:rPr>
        <w:t>ولی سرانجام با سنگ‌باران کردن او و هجوم همه جانبه وی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منابع شرح حال او را نوشته‌اند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او در جنگ جمل نیز حضور داشت و در ضمن قصیده‌ای خطاب به سپاه عایشه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قوم للحظة العظمی التی حدثت حرب الوصیّ و ما للحرب من آسی</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حادثه بزرگی که اتفاق افتاده جنگ با جانشین رسول خدا است که آثار ناگوار دارد</w:t>
      </w:r>
      <w:r>
        <w:rPr>
          <w:rFonts w:eastAsia="IRNazanin" w:cs="IRNazanin"/>
          <w:color w:val="111111"/>
          <w:sz w:val="28"/>
          <w:szCs w:val="28"/>
          <w:rtl w:val="true"/>
          <w:lang w:bidi="fa-IR"/>
        </w:rPr>
        <w:t>».</w:t>
      </w:r>
    </w:p>
    <w:p>
      <w:pPr>
        <w:pStyle w:val="Heading6"/>
        <w:numPr>
          <w:ilvl w:val="5"/>
          <w:numId w:val="1"/>
        </w:numPr>
        <w:rPr/>
      </w:pPr>
      <w:bookmarkStart w:id="150" w:name="__RefHeading___Toc247564_2616395394"/>
      <w:bookmarkStart w:id="151" w:name="_Toc58"/>
      <w:bookmarkEnd w:id="150"/>
      <w:r>
        <w:rPr/>
        <w:t>9</w:t>
      </w:r>
      <w:r>
        <w:rPr>
          <w:rtl w:val="true"/>
        </w:rPr>
        <w:t xml:space="preserve">- </w:t>
      </w:r>
      <w:r>
        <w:rPr>
          <w:rtl w:val="true"/>
        </w:rPr>
        <w:t>عبدالرحمان بن الحنبل بن مالک</w:t>
      </w:r>
      <w:r>
        <w:rPr>
          <w:rtl w:val="true"/>
        </w:rPr>
        <w:t>:</w:t>
      </w:r>
      <w:bookmarkEnd w:id="15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صحابی رسول خدا صلی الله علیه وآله و شاعری نقاد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عصر عثمان، در پی تجلیلی که عثمان از مروان بن الحکم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تبعید شده رسول خداصلی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قصیده‌ای در نکوهش مروان و عملکرد عثمان 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نیز او را در خیبر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جمل حضور داشت و در جنگ صفین شهید شد</w:t>
      </w:r>
      <w:r>
        <w:rPr>
          <w:rStyle w:val="FootnoteAnchor"/>
          <w:rtl w:val="true"/>
        </w:rPr>
        <w:footnoteReference w:id="93"/>
      </w:r>
      <w:r>
        <w:rPr>
          <w:rFonts w:ascii="IRNazanin" w:hAnsi="IRNazanin" w:eastAsia="IRNazanin"/>
          <w:color w:val="111111"/>
          <w:sz w:val="28"/>
          <w:sz w:val="28"/>
          <w:szCs w:val="28"/>
          <w:rtl w:val="true"/>
          <w:lang w:bidi="fa-IR"/>
        </w:rPr>
        <w:t>او در جریان سقیفه با مشاهده انحراف مسأله جانشینی</w:t>
      </w:r>
      <w:bookmarkStart w:id="152" w:name="pg13386_132167"/>
    </w:p>
    <w:p>
      <w:pPr>
        <w:pStyle w:val="BookText"/>
        <w:rPr/>
      </w:pPr>
      <w:bookmarkEnd w:id="152"/>
      <w:r>
        <w:rPr>
          <w:rFonts w:ascii="IRNazanin" w:hAnsi="IRNazanin" w:eastAsia="IRNazanin"/>
          <w:color w:val="111111"/>
          <w:sz w:val="28"/>
          <w:sz w:val="28"/>
          <w:szCs w:val="28"/>
          <w:rtl w:val="true"/>
          <w:lang w:bidi="fa-IR"/>
        </w:rPr>
        <w:t>رسول خداصلی الله علیه وآله از مسیر اصلی آن در قصیده‌ای به نقد رفتار مسلمانان پرداخته در ضمن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حسن فارضوا به و تمسّ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 فلیس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فیه یری العیب منطقا</w:t>
      </w:r>
    </w:p>
    <w:p>
      <w:pPr>
        <w:pStyle w:val="BookText"/>
        <w:rPr/>
      </w:pPr>
      <w:r>
        <w:rPr>
          <w:rFonts w:ascii="Amiri" w:hAnsi="Amiri" w:eastAsia="Amiri" w:cs="Amiri"/>
          <w:color w:val="111111"/>
          <w:sz w:val="28"/>
          <w:sz w:val="28"/>
          <w:szCs w:val="28"/>
          <w:rtl w:val="true"/>
          <w:lang w:bidi="ar-SA"/>
        </w:rPr>
        <w:t>علیّا 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المصطفی و ابن عمّه و اوّل من صلّی لذی العرش واتقی</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ابوالحسن رضایت دهید و از او پیروی کنیدکه عیب‌جویان نیز در او عیبی نمی‌بینند؛ علی علیه السّلام جانشین پیامبر و پسر عموی اوست و اولین کسی است که برای صاحب عرش نماز گزارده و تقوا پیشه کرده است</w:t>
      </w:r>
      <w:r>
        <w:rPr>
          <w:rFonts w:eastAsia="IRNazanin" w:cs="IRNazanin"/>
          <w:color w:val="111111"/>
          <w:sz w:val="28"/>
          <w:szCs w:val="28"/>
          <w:rtl w:val="true"/>
          <w:lang w:bidi="fa-IR"/>
        </w:rPr>
        <w:t>».</w:t>
      </w:r>
    </w:p>
    <w:p>
      <w:pPr>
        <w:pStyle w:val="Heading6"/>
        <w:numPr>
          <w:ilvl w:val="5"/>
          <w:numId w:val="1"/>
        </w:numPr>
        <w:rPr/>
      </w:pPr>
      <w:bookmarkStart w:id="153" w:name="__RefHeading___Toc247566_2616395394"/>
      <w:bookmarkStart w:id="154" w:name="_Toc59"/>
      <w:bookmarkEnd w:id="153"/>
      <w:r>
        <w:rPr/>
        <w:t>10</w:t>
      </w:r>
      <w:r>
        <w:rPr>
          <w:rtl w:val="true"/>
        </w:rPr>
        <w:t xml:space="preserve">- </w:t>
      </w:r>
      <w:r>
        <w:rPr>
          <w:rtl w:val="true"/>
        </w:rPr>
        <w:t xml:space="preserve">جریر بن عبدالله بن جابر </w:t>
      </w:r>
      <w:r>
        <w:rPr>
          <w:rtl w:val="true"/>
        </w:rPr>
        <w:t>(</w:t>
      </w:r>
      <w:r>
        <w:rPr>
          <w:rtl w:val="true"/>
        </w:rPr>
        <w:t xml:space="preserve">ت – </w:t>
      </w:r>
      <w:r>
        <w:rPr/>
        <w:t>51</w:t>
      </w:r>
      <w:r>
        <w:rPr>
          <w:rtl w:val="true"/>
        </w:rPr>
        <w:t xml:space="preserve"> </w:t>
      </w:r>
      <w:r>
        <w:rPr>
          <w:rtl w:val="true"/>
        </w:rPr>
        <w:t>ق</w:t>
      </w:r>
      <w:r>
        <w:rPr>
          <w:rtl w:val="true"/>
        </w:rPr>
        <w:t>):</w:t>
      </w:r>
      <w:bookmarkEnd w:id="154"/>
    </w:p>
    <w:p>
      <w:pPr>
        <w:pStyle w:val="BookText"/>
        <w:rPr/>
      </w:pPr>
      <w:r>
        <w:rPr>
          <w:rFonts w:ascii="IRNazanin" w:hAnsi="IRNazanin" w:eastAsia="IRNazanin"/>
          <w:color w:val="111111"/>
          <w:sz w:val="28"/>
          <w:sz w:val="28"/>
          <w:szCs w:val="28"/>
          <w:rtl w:val="true"/>
          <w:lang w:bidi="fa-IR"/>
        </w:rPr>
        <w:t>وی صحابی بزرگوار رسول خدا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در سخنانی از عقل و تدبیر و اخلاق او تجلیل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یوسف این امت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او را مأمور منهدم کردن بتخانه یمن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در جنگ قادسیه نیز نقش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چندین مورد به جانشینی امام علی علیه السّلام اشاره کرده است</w:t>
      </w:r>
      <w:r>
        <w:rPr>
          <w:rFonts w:eastAsia="IRNazanin" w:cs="IRNazanin"/>
          <w:color w:val="111111"/>
          <w:sz w:val="28"/>
          <w:szCs w:val="28"/>
          <w:rtl w:val="true"/>
          <w:lang w:bidi="fa-IR"/>
        </w:rPr>
        <w:t>.</w:t>
      </w:r>
      <w:r>
        <w:rPr>
          <w:rStyle w:val="FootnoteAnchor"/>
          <w:rtl w:val="true"/>
        </w:rPr>
        <w:footnoteReference w:id="9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دوران عثمان حاکم همدان بود و چون حضرت به خلافت رسید نامه‌ای به ایشان نوشت که مردم را در جریان حوادث مدینه قرار دهد و از آنان</w:t>
      </w:r>
    </w:p>
    <w:p>
      <w:pPr>
        <w:pStyle w:val="BookText"/>
        <w:rPr/>
      </w:pPr>
      <w:r>
        <w:rPr>
          <w:rFonts w:ascii="IRNazanin" w:hAnsi="IRNazanin" w:eastAsia="IRNazanin"/>
          <w:color w:val="111111"/>
          <w:sz w:val="28"/>
          <w:sz w:val="28"/>
          <w:szCs w:val="28"/>
          <w:rtl w:val="true"/>
          <w:lang w:bidi="fa-IR"/>
        </w:rPr>
        <w:t>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قصیده‌ای در حقانیت امام در جانشینی رسول خداصلی الله علیه وآله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الملیک و من بعده خلیفتنا القائم المدّعم</w:t>
      </w:r>
    </w:p>
    <w:p>
      <w:pPr>
        <w:pStyle w:val="BookText"/>
        <w:rPr/>
      </w:pPr>
      <w:r>
        <w:rPr>
          <w:rFonts w:ascii="IRNazanin" w:hAnsi="IRNazanin" w:eastAsia="IRNazanin"/>
          <w:color w:val="111111"/>
          <w:sz w:val="28"/>
          <w:sz w:val="28"/>
          <w:szCs w:val="28"/>
          <w:rtl w:val="true"/>
          <w:lang w:bidi="fa-IR"/>
        </w:rPr>
        <w:t>علیا عنیت وصیّ النبیّ نجالدعنه غواة الامم</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و بعد از اوخلیفه استوار و پناهگاه ما مقصودم علی علیه السّلام جانشین رسول خدا صلی الله علیه وآله است ما گمراه کنندگان امتها را از او دور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در دوران خلافت خود او را نزد معاویه فرستاد تا از او بیعت بگیرد، ولی معاویه به پشتوانه نیروهای نظامی شرحبیل بن سمط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رئیس یمامه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جریر قصیده‌ای سرود و شرجبیل را نصیحت کرد که از حمایت معاویه دست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 رسول‌اللّه من دون اهله و فارسه الحامی به یضرب المثل</w:t>
      </w:r>
      <w:r>
        <w:rPr>
          <w:rStyle w:val="FootnoteAnchor"/>
          <w:rtl w:val="true"/>
        </w:rPr>
        <w:footnoteReference w:id="9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خاندان رسول خدا صلی الله علیه وآله او جانشین اوست او تک سوار و مدافع رسول خداصلی الله علیه وآله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ضرب‌المثل است</w:t>
      </w:r>
      <w:r>
        <w:rPr>
          <w:rFonts w:eastAsia="IRNazanin" w:cs="IRNazanin"/>
          <w:color w:val="111111"/>
          <w:sz w:val="28"/>
          <w:szCs w:val="28"/>
          <w:rtl w:val="true"/>
          <w:lang w:bidi="fa-IR"/>
        </w:rPr>
        <w:t>».</w:t>
      </w:r>
      <w:bookmarkStart w:id="155" w:name="pg13386_132169"/>
    </w:p>
    <w:p>
      <w:pPr>
        <w:pStyle w:val="Heading6"/>
        <w:numPr>
          <w:ilvl w:val="5"/>
          <w:numId w:val="1"/>
        </w:numPr>
        <w:rPr/>
      </w:pPr>
      <w:bookmarkStart w:id="156" w:name="__RefHeading___Toc247568_2616395394"/>
      <w:bookmarkStart w:id="157" w:name="_Toc60"/>
      <w:bookmarkEnd w:id="155"/>
      <w:bookmarkEnd w:id="156"/>
      <w:r>
        <w:rPr/>
        <w:t>11</w:t>
      </w:r>
      <w:r>
        <w:rPr>
          <w:rtl w:val="true"/>
        </w:rPr>
        <w:t xml:space="preserve">- </w:t>
      </w:r>
      <w:r>
        <w:rPr>
          <w:rtl w:val="true"/>
        </w:rPr>
        <w:t>عمرو بن العاص بن واثل</w:t>
      </w:r>
      <w:r>
        <w:rPr>
          <w:rtl w:val="true"/>
        </w:rPr>
        <w:t>:</w:t>
      </w:r>
      <w:bookmarkEnd w:id="157"/>
    </w:p>
    <w:p>
      <w:pPr>
        <w:pStyle w:val="BookText"/>
        <w:rPr/>
      </w:pPr>
      <w:r>
        <w:rPr>
          <w:rFonts w:ascii="IRNazanin" w:hAnsi="IRNazanin" w:eastAsia="IRNazanin"/>
          <w:color w:val="111111"/>
          <w:sz w:val="28"/>
          <w:sz w:val="28"/>
          <w:szCs w:val="28"/>
          <w:rtl w:val="true"/>
          <w:lang w:bidi="fa-IR"/>
        </w:rPr>
        <w:t>از اصحاب رسول خدا صلی الله علیه وآله یکی از زیرکان عرب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 تاریخ اسلام آشنایند، از نقش او را در به قدرت رسیدن معاویه و تضعیف امام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همکاری خود با معاویه در جنگ با علی علیه السّلام را مشروط به واگذاری حکومت مصر کرده بود و بعد از آن که به حکومت مصر رسید، از ارسال مالیات مصر به شام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معاویه نامه‌ای به او نوشت و از او گله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العاص هم در پاسخ ضمن یک قصیده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بیتی حوادث آن دوران و نقش خود در به قدرت رساندن معاویه را شرح داد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او در این قصیده به معاویه گوشزد می‌کند که رقیب او جانشین رسول خدا صلی الله علیه وآله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اوهم به وقوع حادثه غدیر و حضورش در آنجا اعتراف می‌کند و هم از قضیه غدیر، امامت و رهبری را استنباط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چند بیت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سمعنا من المصطفی وصایا مخصّصه فی علیّ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یوم خم رقی منبرا یبلّغ و الرکّب لم یرحل و فی کفهکفّه معلنا ینادی بامر العزیز العلیّ الست بکم منکم فی النفوس باولی، فقالوا بلی فافعل فانحله امرة</w:t>
      </w:r>
      <w:bookmarkStart w:id="158" w:name="pg13386_132170"/>
    </w:p>
    <w:p>
      <w:pPr>
        <w:pStyle w:val="BookText"/>
        <w:rPr/>
      </w:pPr>
      <w:bookmarkEnd w:id="158"/>
      <w:r>
        <w:rPr>
          <w:rFonts w:ascii="IRNazanin" w:hAnsi="IRNazanin" w:eastAsia="IRNazanin"/>
          <w:color w:val="111111"/>
          <w:sz w:val="28"/>
          <w:sz w:val="28"/>
          <w:szCs w:val="28"/>
          <w:rtl w:val="true"/>
          <w:lang w:bidi="fa-IR"/>
        </w:rPr>
        <w:t>المومنین من الله مستخلف المنحل وقال فمن</w:t>
      </w:r>
    </w:p>
    <w:p>
      <w:pPr>
        <w:pStyle w:val="BookText"/>
        <w:rPr/>
      </w:pPr>
      <w:r>
        <w:rPr>
          <w:rFonts w:ascii="IRNazanin" w:hAnsi="IRNazanin" w:eastAsia="IRNazanin"/>
          <w:color w:val="111111"/>
          <w:sz w:val="28"/>
          <w:sz w:val="28"/>
          <w:szCs w:val="28"/>
          <w:rtl w:val="true"/>
          <w:lang w:bidi="fa-IR"/>
        </w:rPr>
        <w:t>کنت مولی له فهذا له الیوم نعم الولیّ</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از پیامبر شنیدیم وصیت‌های ویژه درباره علی از جمله در روز غدیر منبر رفت کاروان متوقف بود و او تبلیغ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جمع دست علی علیه السّلام در دستش بودو به دستور خداوند فریاد می‌زد؛ آیا من از خودتان به شما سزاوارتر نیستم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خداوندی که همیشه عطا کننده است پس او رهبری مسلمانان را به علی داد و گفت هر که من مولای اویم امروز این علی علیه السّلام بهترین مولا برای اوست</w:t>
      </w:r>
      <w:r>
        <w:rPr>
          <w:rFonts w:eastAsia="IRNazanin" w:cs="IRNazanin"/>
          <w:color w:val="111111"/>
          <w:sz w:val="28"/>
          <w:szCs w:val="28"/>
          <w:rtl w:val="true"/>
          <w:lang w:bidi="fa-IR"/>
        </w:rPr>
        <w:t>».</w:t>
      </w:r>
    </w:p>
    <w:p>
      <w:pPr>
        <w:pStyle w:val="Heading6"/>
        <w:numPr>
          <w:ilvl w:val="5"/>
          <w:numId w:val="1"/>
        </w:numPr>
        <w:rPr/>
      </w:pPr>
      <w:bookmarkStart w:id="159" w:name="__RefHeading___Toc247570_2616395394"/>
      <w:bookmarkStart w:id="160" w:name="_Toc61"/>
      <w:bookmarkEnd w:id="159"/>
      <w:r>
        <w:rPr/>
        <w:t>12</w:t>
      </w:r>
      <w:r>
        <w:rPr>
          <w:rtl w:val="true"/>
        </w:rPr>
        <w:t xml:space="preserve">- </w:t>
      </w:r>
      <w:r>
        <w:rPr>
          <w:rtl w:val="true"/>
        </w:rPr>
        <w:t xml:space="preserve">الاشعث بن قیس بن معدی کرب </w:t>
      </w:r>
      <w:r>
        <w:rPr>
          <w:rtl w:val="true"/>
        </w:rPr>
        <w:t>(</w:t>
      </w:r>
      <w:r>
        <w:rPr>
          <w:rtl w:val="true"/>
        </w:rPr>
        <w:t xml:space="preserve">ت </w:t>
      </w:r>
      <w:r>
        <w:rPr>
          <w:rtl w:val="true"/>
        </w:rPr>
        <w:t xml:space="preserve">- </w:t>
      </w:r>
      <w:r>
        <w:rPr/>
        <w:t>40</w:t>
      </w:r>
      <w:r>
        <w:rPr>
          <w:rtl w:val="true"/>
        </w:rPr>
        <w:t xml:space="preserve"> </w:t>
      </w:r>
      <w:r>
        <w:rPr>
          <w:rtl w:val="true"/>
        </w:rPr>
        <w:t>ق</w:t>
      </w:r>
      <w:r>
        <w:rPr>
          <w:rtl w:val="true"/>
        </w:rPr>
        <w:t>)</w:t>
      </w:r>
      <w:bookmarkEnd w:id="160"/>
    </w:p>
    <w:p>
      <w:pPr>
        <w:pStyle w:val="BookText"/>
        <w:rPr/>
      </w:pPr>
      <w:r>
        <w:rPr>
          <w:rFonts w:ascii="IRNazanin" w:hAnsi="IRNazanin" w:eastAsia="IRNazanin"/>
          <w:color w:val="111111"/>
          <w:sz w:val="28"/>
          <w:sz w:val="28"/>
          <w:szCs w:val="28"/>
          <w:rtl w:val="true"/>
          <w:lang w:bidi="fa-IR"/>
        </w:rPr>
        <w:t>از اصحاب رسول خدا صلی الله علیه وآله است که در سال دهم همراه جمعی از قبیله‌اش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جاهلیت و چه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قبیلة خود را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ابوبکر از مرتدان محسوب می‌شد، ولی ابوبکر با او مصالحه کرد و در فتوحات قادسیه، مدائن،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فعال داشت و در جنگ صفین در سپاه امام بود</w:t>
      </w:r>
      <w:r>
        <w:rPr>
          <w:rFonts w:eastAsia="IRNazanin" w:cs="IRNazanin"/>
          <w:color w:val="111111"/>
          <w:sz w:val="28"/>
          <w:szCs w:val="28"/>
          <w:rtl w:val="true"/>
          <w:lang w:bidi="fa-IR"/>
        </w:rPr>
        <w:t>.</w:t>
      </w:r>
      <w:r>
        <w:rPr>
          <w:rStyle w:val="FootnoteAnchor"/>
          <w:rtl w:val="true"/>
        </w:rPr>
        <w:footnoteReference w:id="100"/>
      </w:r>
      <w:bookmarkStart w:id="161" w:name="pg13386_132171"/>
    </w:p>
    <w:p>
      <w:pPr>
        <w:pStyle w:val="BookText"/>
        <w:rPr/>
      </w:pPr>
      <w:bookmarkEnd w:id="161"/>
      <w:r>
        <w:rPr>
          <w:rFonts w:ascii="IRNazanin" w:hAnsi="IRNazanin" w:eastAsia="IRNazanin"/>
          <w:color w:val="111111"/>
          <w:sz w:val="28"/>
          <w:sz w:val="28"/>
          <w:szCs w:val="28"/>
          <w:rtl w:val="true"/>
          <w:lang w:bidi="fa-IR"/>
        </w:rPr>
        <w:t>هنگامی که نمایندگان امام در جریان جنگ جمل برای گردآوری نیرو به کوفه آمدند، اشعث از این گروه تجلیل کرد و به جانشینی امام علیه السّلام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اتانا الرسول رسول الوصیّ علی المهذّب من هاشم</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نزد ما نماینده جانشین پیامبر که علی پاک شده از نسل هاشم است</w:t>
      </w:r>
      <w:r>
        <w:rPr>
          <w:rFonts w:eastAsia="IRNazanin" w:cs="IRNazanin"/>
          <w:color w:val="111111"/>
          <w:sz w:val="28"/>
          <w:szCs w:val="28"/>
          <w:rtl w:val="true"/>
          <w:lang w:bidi="fa-IR"/>
        </w:rPr>
        <w:t>».</w:t>
      </w:r>
    </w:p>
    <w:p>
      <w:pPr>
        <w:pStyle w:val="Heading6"/>
        <w:numPr>
          <w:ilvl w:val="5"/>
          <w:numId w:val="1"/>
        </w:numPr>
        <w:rPr/>
      </w:pPr>
      <w:bookmarkStart w:id="162" w:name="__RefHeading___Toc247572_2616395394"/>
      <w:bookmarkStart w:id="163" w:name="_Toc62"/>
      <w:bookmarkEnd w:id="162"/>
      <w:r>
        <w:rPr/>
        <w:t>13</w:t>
      </w:r>
      <w:r>
        <w:rPr>
          <w:rtl w:val="true"/>
        </w:rPr>
        <w:t xml:space="preserve">- </w:t>
      </w:r>
      <w:r>
        <w:rPr>
          <w:rtl w:val="true"/>
        </w:rPr>
        <w:t xml:space="preserve">حسان بن ثابت بن المنذر </w:t>
      </w:r>
      <w:r>
        <w:rPr>
          <w:rtl w:val="true"/>
        </w:rPr>
        <w:t>(</w:t>
      </w:r>
      <w:r>
        <w:rPr>
          <w:rtl w:val="true"/>
        </w:rPr>
        <w:t xml:space="preserve">ت </w:t>
      </w:r>
      <w:r>
        <w:rPr>
          <w:rtl w:val="true"/>
        </w:rPr>
        <w:t xml:space="preserve">- </w:t>
      </w:r>
      <w:r>
        <w:rPr/>
        <w:t>54</w:t>
      </w:r>
      <w:r>
        <w:rPr>
          <w:rtl w:val="true"/>
        </w:rPr>
        <w:t xml:space="preserve"> </w:t>
      </w:r>
      <w:r>
        <w:rPr>
          <w:rtl w:val="true"/>
        </w:rPr>
        <w:t>ق</w:t>
      </w:r>
      <w:r>
        <w:rPr>
          <w:rtl w:val="true"/>
        </w:rPr>
        <w:t>):</w:t>
      </w:r>
      <w:bookmarkEnd w:id="163"/>
    </w:p>
    <w:p>
      <w:pPr>
        <w:pStyle w:val="BookText"/>
        <w:rPr/>
      </w:pPr>
      <w:r>
        <w:rPr>
          <w:rFonts w:ascii="IRNazanin" w:hAnsi="IRNazanin" w:eastAsia="IRNazanin"/>
          <w:color w:val="111111"/>
          <w:sz w:val="28"/>
          <w:sz w:val="28"/>
          <w:szCs w:val="28"/>
          <w:rtl w:val="true"/>
          <w:lang w:bidi="fa-IR"/>
        </w:rPr>
        <w:t xml:space="preserve">وی صحابی و شاعر مشهور رسول خدا صلی الله علیه وآله است که 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 بسیار</w:t>
      </w:r>
    </w:p>
    <w:p>
      <w:pPr>
        <w:pStyle w:val="BookText"/>
        <w:rPr/>
      </w:pPr>
      <w:r>
        <w:rPr>
          <w:rFonts w:ascii="IRNazanin" w:hAnsi="IRNazanin" w:eastAsia="IRNazanin"/>
          <w:color w:val="111111"/>
          <w:sz w:val="28"/>
          <w:sz w:val="28"/>
          <w:szCs w:val="28"/>
          <w:rtl w:val="true"/>
          <w:lang w:bidi="fa-IR"/>
        </w:rPr>
        <w:t>ترسو بود، به گونه‌ای که حتی در یک جنگ هم حاضر نشد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وی نیز در موارد متعدد به وصایت و خلافت حضرت امیر علیه السّلام اشاره کرده است؛</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سقیفه که خزرجیان انصار به نفع ابوبکر تلاش نکرده بودند عمرو بن عاص آنان را مورد انتقاد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از حسان بن ثابت خواستند از امام علی علیه السّلام بخواهد که با عمرو بن عاص مذاکره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خواسته و نقد عمرو بن عاص و جایگاه انصار را در قصیده‌ای بیان کرده است؛ وی می‌گوید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الست اخاه فی الهدی و وصیّه و اعلم منهم بالکتاب و بالسنن</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است که تو برادر پیامبر در هدایت و جانشین او و آشناترین امت به کتاب خدا و سنت رسول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در جریان غدیرخم حضور داشت و بعد از آن که رسول خداصلی الله علیه وآله امام علی علیه السّلام را به جانشینی پس از خود نصب کرد، خدمت رسول‌خداصلی الله علیه وآله رسید و از حضرت تقاضا کرد که اجازه دهد این جریان را به شعر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اجازه رسول خدا صلی الله علیه وآله او جریان را به شعر بیان کرد که بخشی از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 بخم فاسمع بالرسول منادیا</w:t>
      </w:r>
    </w:p>
    <w:p>
      <w:pPr>
        <w:pStyle w:val="BookText"/>
        <w:rPr/>
      </w:pPr>
      <w:r>
        <w:rPr>
          <w:rFonts w:ascii="IRNazanin" w:hAnsi="IRNazanin" w:eastAsia="IRNazanin"/>
          <w:color w:val="111111"/>
          <w:sz w:val="28"/>
          <w:sz w:val="28"/>
          <w:szCs w:val="28"/>
          <w:rtl w:val="true"/>
          <w:lang w:bidi="fa-IR"/>
        </w:rPr>
        <w:t>و قال فمن مولاکم ولیّکم فقالوا ولم یبدوا هناک التعادیا</w:t>
      </w:r>
    </w:p>
    <w:p>
      <w:pPr>
        <w:pStyle w:val="BookText"/>
        <w:rPr/>
      </w:pPr>
      <w:r>
        <w:rPr>
          <w:rFonts w:ascii="IRNazanin" w:hAnsi="IRNazanin" w:eastAsia="IRNazanin"/>
          <w:color w:val="111111"/>
          <w:sz w:val="28"/>
          <w:sz w:val="28"/>
          <w:szCs w:val="28"/>
          <w:rtl w:val="true"/>
          <w:lang w:bidi="fa-IR"/>
        </w:rPr>
        <w:t>فقال له قم یا علیّ فانّنی رضیتک من بعدی اماما وهادیا</w:t>
      </w:r>
    </w:p>
    <w:p>
      <w:pPr>
        <w:pStyle w:val="BookText"/>
        <w:rPr/>
      </w:pPr>
      <w:r>
        <w:rPr>
          <w:rFonts w:ascii="IRNazanin" w:hAnsi="IRNazanin" w:eastAsia="IRNazanin"/>
          <w:color w:val="111111"/>
          <w:sz w:val="28"/>
          <w:sz w:val="28"/>
          <w:szCs w:val="28"/>
          <w:rtl w:val="true"/>
          <w:lang w:bidi="fa-IR"/>
        </w:rPr>
        <w:t>فمن کنت مولاه فهذا ولیّه فکونوا له انصار صدق موالیا</w:t>
      </w:r>
    </w:p>
    <w:p>
      <w:pPr>
        <w:pStyle w:val="BookText"/>
        <w:rPr/>
      </w:pPr>
      <w:r>
        <w:rPr>
          <w:rFonts w:ascii="IRNazanin" w:hAnsi="IRNazanin" w:eastAsia="IRNazanin"/>
          <w:color w:val="111111"/>
          <w:sz w:val="28"/>
          <w:sz w:val="28"/>
          <w:szCs w:val="28"/>
          <w:rtl w:val="true"/>
          <w:lang w:bidi="fa-IR"/>
        </w:rPr>
        <w:t>هناک دعا اللهم وال ولیّه و کن للذی عادا علیا معادیا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یروون انّ النبی صلی الله علیه وآله لما سمعه ینشد هذه الابیات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حسان لاتزال مؤیّدا بروح القدس ما نصرتنا او نافحت عنّا بلسانک</w:t>
      </w:r>
      <w:r>
        <w:rPr>
          <w:rFonts w:eastAsia="IRNazanin" w:cs="IRNazanin"/>
          <w:color w:val="111111"/>
          <w:sz w:val="28"/>
          <w:szCs w:val="28"/>
          <w:rtl w:val="true"/>
          <w:lang w:bidi="fa-IR"/>
        </w:rPr>
        <w:t>.»</w:t>
      </w:r>
      <w:r>
        <w:rPr>
          <w:rStyle w:val="FootnoteAnchor"/>
          <w:rtl w:val="true"/>
        </w:rPr>
        <w:footnoteReference w:id="104"/>
      </w:r>
      <w:bookmarkStart w:id="164" w:name="pg13386_132173"/>
    </w:p>
    <w:p>
      <w:pPr>
        <w:pStyle w:val="BookText"/>
        <w:rPr/>
      </w:pPr>
      <w:bookmarkEnd w:id="164"/>
      <w:r>
        <w:rPr>
          <w:rFonts w:ascii="IRNazanin" w:hAnsi="IRNazanin" w:eastAsia="IRNazanin"/>
          <w:color w:val="111111"/>
          <w:sz w:val="28"/>
          <w:sz w:val="28"/>
          <w:szCs w:val="28"/>
          <w:rtl w:val="true"/>
          <w:lang w:bidi="fa-IR"/>
        </w:rPr>
        <w:t>پیامبر در غدیر خم آنان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صدای رسول خداصلی الله علیه وآله را می‌شنوم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و سرپرست شما کیست؟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برخیز که من تو را بعد از خود جانشین و امام کردم؛ بس هرکه من مولای اویم این علی ولیّ اوست برایش یاران راستین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دوستانش دوست و با دشمنانش دشمن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وقتی رسول خدا صلی الله علیه وآله این اشعار را شنید به حسان بن ثابت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ما را با زبانت یاری و از ما دفاع می‌کنی، روح‌القدس تو را تایید می‌کند</w:t>
      </w:r>
      <w:r>
        <w:rPr>
          <w:rFonts w:eastAsia="IRNazanin" w:cs="IRNazanin"/>
          <w:color w:val="111111"/>
          <w:sz w:val="28"/>
          <w:szCs w:val="28"/>
          <w:rtl w:val="true"/>
          <w:lang w:bidi="fa-IR"/>
        </w:rPr>
        <w:t>.</w:t>
      </w:r>
    </w:p>
    <w:p>
      <w:pPr>
        <w:pStyle w:val="Heading6"/>
        <w:numPr>
          <w:ilvl w:val="5"/>
          <w:numId w:val="1"/>
        </w:numPr>
        <w:rPr/>
      </w:pPr>
      <w:bookmarkStart w:id="165" w:name="__RefHeading___Toc247574_2616395394"/>
      <w:bookmarkStart w:id="166" w:name="_Toc63"/>
      <w:bookmarkEnd w:id="165"/>
      <w:r>
        <w:rPr/>
        <w:t>14</w:t>
      </w:r>
      <w:r>
        <w:rPr>
          <w:rtl w:val="true"/>
        </w:rPr>
        <w:t xml:space="preserve">- </w:t>
      </w:r>
      <w:r>
        <w:rPr>
          <w:rtl w:val="true"/>
        </w:rPr>
        <w:t xml:space="preserve">حجر بن عدی بن بجیله </w:t>
      </w:r>
      <w:r>
        <w:rPr>
          <w:rtl w:val="true"/>
        </w:rPr>
        <w:t>(</w:t>
      </w:r>
      <w:r>
        <w:rPr>
          <w:rtl w:val="true"/>
        </w:rPr>
        <w:t xml:space="preserve">ت </w:t>
      </w:r>
      <w:r>
        <w:rPr>
          <w:rtl w:val="true"/>
        </w:rPr>
        <w:t xml:space="preserve">- </w:t>
      </w:r>
      <w:r>
        <w:rPr/>
        <w:t>51</w:t>
      </w:r>
      <w:r>
        <w:rPr>
          <w:rtl w:val="true"/>
        </w:rPr>
        <w:t xml:space="preserve"> </w:t>
      </w:r>
      <w:r>
        <w:rPr>
          <w:rtl w:val="true"/>
        </w:rPr>
        <w:t>ق</w:t>
      </w:r>
      <w:r>
        <w:rPr>
          <w:rtl w:val="true"/>
        </w:rPr>
        <w:t>):</w:t>
      </w:r>
      <w:bookmarkEnd w:id="16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صحابی جلیل‌القدری است که بسیار شجاع و در حق‌گویی کم‌نظیر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فتوحات بعد از رسول خدا صلی الله علیه وآله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چمنزار عذراء را او فتح کرد و اولین کسی است که در آن منطقه تکبیر گفت و در همان منطقه نیز به دستور معاویه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در جنگهای جمل، صفین، نهروان در سپاه علی علیه السّلام شرکت داشت</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حجر بن عدی در جمل در حملات نظامی خود رجزی در وصف امام علی علیه السّلام خواند و در ضمن آن گفت</w:t>
      </w:r>
      <w:r>
        <w:rPr>
          <w:rFonts w:eastAsia="IRNazanin" w:cs="IRNazanin"/>
          <w:color w:val="111111"/>
          <w:sz w:val="28"/>
          <w:szCs w:val="28"/>
          <w:rtl w:val="true"/>
          <w:lang w:bidi="fa-IR"/>
        </w:rPr>
        <w:t>:</w:t>
      </w:r>
      <w:bookmarkStart w:id="167" w:name="pg13386_132174"/>
    </w:p>
    <w:p>
      <w:pPr>
        <w:pStyle w:val="BookText"/>
        <w:rPr/>
      </w:pPr>
      <w:bookmarkEnd w:id="167"/>
      <w:r>
        <w:rPr>
          <w:rFonts w:ascii="IRNazanin" w:hAnsi="IRNazanin" w:eastAsia="IRNazanin"/>
          <w:color w:val="111111"/>
          <w:sz w:val="28"/>
          <w:sz w:val="28"/>
          <w:szCs w:val="28"/>
          <w:rtl w:val="true"/>
          <w:lang w:bidi="fa-IR"/>
        </w:rPr>
        <w:t xml:space="preserve">فیه فقد کان له ولیّا ثم ارتضناه بعده وصیّا </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علی علیه السّلام را حفظ کن که او یار پیامبر 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بعد از خودش او را به عنوان جانشین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آوردیم، بخش بسیار ناچیزی است که در شعر اصحاب رسول‌خداصلی الله علیه وآله به وصایت امام علی علیه السّلام تصریح شده است</w:t>
      </w:r>
      <w:r>
        <w:rPr>
          <w:rFonts w:eastAsia="IRNazanin" w:cs="IRNazanin"/>
          <w:color w:val="111111"/>
          <w:sz w:val="28"/>
          <w:szCs w:val="28"/>
          <w:rtl w:val="true"/>
          <w:lang w:bidi="fa-IR"/>
        </w:rPr>
        <w:t>.</w:t>
      </w:r>
    </w:p>
    <w:p>
      <w:pPr>
        <w:pStyle w:val="Heading6"/>
        <w:numPr>
          <w:ilvl w:val="5"/>
          <w:numId w:val="1"/>
        </w:numPr>
        <w:rPr/>
      </w:pPr>
      <w:bookmarkStart w:id="168" w:name="__RefHeading___Toc247576_2616395394"/>
      <w:bookmarkStart w:id="169" w:name="_Toc64"/>
      <w:bookmarkEnd w:id="168"/>
      <w:r>
        <w:rPr>
          <w:rtl w:val="true"/>
        </w:rPr>
        <w:t xml:space="preserve">ب </w:t>
      </w:r>
      <w:r>
        <w:rPr>
          <w:rtl w:val="true"/>
        </w:rPr>
        <w:t xml:space="preserve">- </w:t>
      </w:r>
      <w:r>
        <w:rPr>
          <w:rtl w:val="true"/>
        </w:rPr>
        <w:t>شعراء تابعین</w:t>
      </w:r>
      <w:bookmarkEnd w:id="169"/>
    </w:p>
    <w:p>
      <w:pPr>
        <w:pStyle w:val="Heading6"/>
        <w:numPr>
          <w:ilvl w:val="5"/>
          <w:numId w:val="1"/>
        </w:numPr>
        <w:rPr/>
      </w:pPr>
      <w:bookmarkStart w:id="170" w:name="__RefHeading___Toc247578_2616395394"/>
      <w:bookmarkStart w:id="171" w:name="_Toc65"/>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تابعین گرچه عصر رسول خدا صلی الله علیه وآله را درک نکردند، ولی با توجه به نزدیکی عصر آنان به عصر رسول خدا صلی الله علیه وآله به گونه‌ای که بسیاری از حاضران در غدیرخم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دیده‌اند، سخن آنان در حوادث صدر اسلام از اعتبار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ذکر اشعار برخی از آنان می‌پردازیم</w:t>
      </w:r>
      <w:r>
        <w:rPr>
          <w:rFonts w:eastAsia="IRNazanin" w:cs="IRNazanin"/>
          <w:color w:val="111111"/>
          <w:sz w:val="28"/>
          <w:szCs w:val="28"/>
          <w:rtl w:val="true"/>
          <w:lang w:bidi="fa-IR"/>
        </w:rPr>
        <w:t>:</w:t>
      </w:r>
    </w:p>
    <w:p>
      <w:pPr>
        <w:pStyle w:val="Heading6"/>
        <w:numPr>
          <w:ilvl w:val="5"/>
          <w:numId w:val="1"/>
        </w:numPr>
        <w:rPr/>
      </w:pPr>
      <w:bookmarkStart w:id="172" w:name="__RefHeading___Toc247580_2616395394"/>
      <w:bookmarkStart w:id="173" w:name="_Toc66"/>
      <w:bookmarkEnd w:id="172"/>
      <w:r>
        <w:rPr/>
        <w:t>1</w:t>
      </w:r>
      <w:r>
        <w:rPr>
          <w:rtl w:val="true"/>
        </w:rPr>
        <w:t xml:space="preserve"> - </w:t>
      </w:r>
      <w:r>
        <w:rPr>
          <w:rtl w:val="true"/>
        </w:rPr>
        <w:t xml:space="preserve">فضل بن عباس بن ربیعه </w:t>
      </w:r>
      <w:r>
        <w:rPr>
          <w:rtl w:val="true"/>
        </w:rPr>
        <w:t>(</w:t>
      </w:r>
      <w:r>
        <w:rPr>
          <w:rtl w:val="true"/>
        </w:rPr>
        <w:t xml:space="preserve">ت </w:t>
      </w:r>
      <w:r>
        <w:rPr/>
        <w:t>63</w:t>
      </w:r>
      <w:r>
        <w:rPr>
          <w:rtl w:val="true"/>
        </w:rPr>
        <w:t xml:space="preserve"> </w:t>
      </w:r>
      <w:r>
        <w:rPr>
          <w:rtl w:val="true"/>
        </w:rPr>
        <w:t>ق</w:t>
      </w:r>
      <w:r>
        <w:rPr>
          <w:rtl w:val="true"/>
        </w:rPr>
        <w:t>).</w:t>
      </w:r>
      <w:bookmarkEnd w:id="173"/>
    </w:p>
    <w:p>
      <w:pPr>
        <w:pStyle w:val="BookText"/>
        <w:rPr/>
      </w:pPr>
      <w:r>
        <w:rPr>
          <w:rFonts w:ascii="IRNazanin" w:hAnsi="IRNazanin" w:eastAsia="IRNazanin"/>
          <w:color w:val="111111"/>
          <w:sz w:val="28"/>
          <w:sz w:val="28"/>
          <w:szCs w:val="28"/>
          <w:rtl w:val="true"/>
          <w:lang w:bidi="fa-IR"/>
        </w:rPr>
        <w:t>او از قهرمانان قریش و رهبران شورش مدینه علیه بنی‌امیه است که در همان حادثه نیز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تابعین شمرده‌اند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او در صفین حضور داشته و در قصیده‌ای خطاب به معاویه از امام علی علیه السّلام دفاع کرده چنین می‌گوید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 رسول اللّه من دون اهله و فارسه ان قیل هل من منازل</w:t>
      </w:r>
      <w:r>
        <w:rPr>
          <w:rStyle w:val="FootnoteAnchor"/>
          <w:rtl w:val="true"/>
        </w:rPr>
        <w:footnoteReference w:id="108"/>
      </w:r>
      <w:bookmarkStart w:id="174" w:name="pg13386_132175"/>
    </w:p>
    <w:p>
      <w:pPr>
        <w:pStyle w:val="BookText"/>
        <w:rPr/>
      </w:pPr>
      <w:bookmarkEnd w:id="1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خاندان رسول خداصلی الله علیه وآله، تکسوار و جانشین اوست، آیا هم آوردی دارم؟</w:t>
      </w:r>
      <w:r>
        <w:rPr>
          <w:rFonts w:eastAsia="IRNazanin" w:cs="IRNazanin"/>
          <w:color w:val="111111"/>
          <w:sz w:val="28"/>
          <w:szCs w:val="28"/>
          <w:rtl w:val="true"/>
          <w:lang w:bidi="fa-IR"/>
        </w:rPr>
        <w:t>»</w:t>
      </w:r>
    </w:p>
    <w:p>
      <w:pPr>
        <w:pStyle w:val="Heading6"/>
        <w:numPr>
          <w:ilvl w:val="5"/>
          <w:numId w:val="1"/>
        </w:numPr>
        <w:rPr/>
      </w:pPr>
      <w:bookmarkStart w:id="175" w:name="__RefHeading___Toc247582_2616395394"/>
      <w:bookmarkStart w:id="176" w:name="_Toc67"/>
      <w:bookmarkEnd w:id="175"/>
      <w:r>
        <w:rPr/>
        <w:t>2</w:t>
      </w:r>
      <w:r>
        <w:rPr>
          <w:rtl w:val="true"/>
        </w:rPr>
        <w:t xml:space="preserve"> - </w:t>
      </w:r>
      <w:r>
        <w:rPr>
          <w:rtl w:val="true"/>
        </w:rPr>
        <w:t xml:space="preserve">سعید بن قیس بن زید </w:t>
      </w:r>
      <w:r>
        <w:rPr>
          <w:rtl w:val="true"/>
        </w:rPr>
        <w:t>(</w:t>
      </w:r>
      <w:r>
        <w:rPr>
          <w:rtl w:val="true"/>
        </w:rPr>
        <w:t xml:space="preserve">ت </w:t>
      </w:r>
      <w:r>
        <w:rPr>
          <w:rtl w:val="true"/>
        </w:rPr>
        <w:t xml:space="preserve">- </w:t>
      </w:r>
      <w:r>
        <w:rPr/>
        <w:t>50</w:t>
      </w:r>
      <w:r>
        <w:rPr>
          <w:rtl w:val="true"/>
        </w:rPr>
        <w:t xml:space="preserve"> </w:t>
      </w:r>
      <w:r>
        <w:rPr>
          <w:rtl w:val="true"/>
        </w:rPr>
        <w:t>ق</w:t>
      </w:r>
      <w:r>
        <w:rPr>
          <w:rtl w:val="true"/>
        </w:rPr>
        <w:t>).:</w:t>
      </w:r>
      <w:bookmarkEnd w:id="176"/>
    </w:p>
    <w:p>
      <w:pPr>
        <w:pStyle w:val="BookText"/>
        <w:rPr/>
      </w:pPr>
      <w:r>
        <w:rPr>
          <w:rFonts w:ascii="IRNazanin" w:hAnsi="IRNazanin" w:eastAsia="IRNazanin"/>
          <w:color w:val="111111"/>
          <w:sz w:val="28"/>
          <w:sz w:val="28"/>
          <w:szCs w:val="28"/>
          <w:rtl w:val="true"/>
          <w:lang w:bidi="fa-IR"/>
        </w:rPr>
        <w:t>او قهرمانی جسور، شاعری برجسته و رئیس قبیله همدان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جمل و صفین جایگاهی رفیع دارد و با فرماندهی او قبیله همدان مقاومتی جانانه داشت؛ به گونه‌ای که تجلیل امام علی علیه السّلام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شهادت امام علی علیه السّلام از فرماندهان سپاه امام حسن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بزرگان تابعین است</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او در جنگ جمل در ضمن اشعاری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للوصیّ اقبلت قحطانها فادع بها تکفیکها همدانها</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جانشین پیامبر بگو قبایل قحطان آمده است بخوان آنان را، که قبیله همدان تنها برای این جنگ کافی است</w:t>
      </w:r>
      <w:r>
        <w:rPr>
          <w:rFonts w:eastAsia="IRNazanin" w:cs="IRNazanin"/>
          <w:color w:val="111111"/>
          <w:sz w:val="28"/>
          <w:szCs w:val="28"/>
          <w:rtl w:val="true"/>
          <w:lang w:bidi="fa-IR"/>
        </w:rPr>
        <w:t>».</w:t>
      </w:r>
    </w:p>
    <w:p>
      <w:pPr>
        <w:pStyle w:val="Heading6"/>
        <w:numPr>
          <w:ilvl w:val="5"/>
          <w:numId w:val="1"/>
        </w:numPr>
        <w:rPr/>
      </w:pPr>
      <w:bookmarkStart w:id="177" w:name="__RefHeading___Toc247584_2616395394"/>
      <w:bookmarkStart w:id="178" w:name="_Toc68"/>
      <w:bookmarkEnd w:id="177"/>
      <w:r>
        <w:rPr/>
        <w:t>3</w:t>
      </w:r>
      <w:r>
        <w:rPr>
          <w:rtl w:val="true"/>
        </w:rPr>
        <w:t xml:space="preserve"> - </w:t>
      </w:r>
      <w:r>
        <w:rPr>
          <w:rtl w:val="true"/>
        </w:rPr>
        <w:t xml:space="preserve">ابوالاسود ظالم بن عمرو بن سفیان الدّؤلی </w:t>
      </w:r>
      <w:r>
        <w:rPr>
          <w:rtl w:val="true"/>
        </w:rPr>
        <w:t>(</w:t>
      </w:r>
      <w:r>
        <w:rPr>
          <w:rtl w:val="true"/>
        </w:rPr>
        <w:t xml:space="preserve">ت </w:t>
      </w:r>
      <w:r>
        <w:rPr>
          <w:rtl w:val="true"/>
        </w:rPr>
        <w:t xml:space="preserve">- </w:t>
      </w:r>
      <w:r>
        <w:rPr/>
        <w:t>69</w:t>
      </w:r>
      <w:r>
        <w:rPr>
          <w:rtl w:val="true"/>
        </w:rPr>
        <w:t xml:space="preserve"> </w:t>
      </w:r>
      <w:r>
        <w:rPr>
          <w:rtl w:val="true"/>
        </w:rPr>
        <w:t>ق</w:t>
      </w:r>
      <w:r>
        <w:rPr>
          <w:rtl w:val="true"/>
        </w:rPr>
        <w:t>).:</w:t>
      </w:r>
      <w:bookmarkEnd w:id="17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شخصیتهای برجسته علمی تابعین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از فقهاء، امراء، شعراء و قهرمانان شمرده‌اند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او اولین کسی است که به دستور امام علی علیه السّلام علم نحو را تدوین کرد و بیشتر بر این عقیده‌اند که او اولین کسی است که قرآن را نقطه گذاری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ابوالاسود در دوران خلافت امام علی علیه السّلام از طرف آن حضرت حاکم بصره بوده و در جنگ صفین نیز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همسایه‌ای از بنی قشیر داشت که به دلیل عشق و علاقه ابوالاسود به اهل بیت علیهم‌السلام او را مورد اذیت قرار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ابوالاسود ضمن قصیده‌ای اشاره می‌کند که عشق به علی علیه السّلام از واجبات اسلامی است و چگونه من آن را ترک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الارذلون بنو قشیر طوال الدهر لا تنسی علیّا</w:t>
      </w:r>
    </w:p>
    <w:p>
      <w:pPr>
        <w:pStyle w:val="BookText"/>
        <w:rPr/>
      </w:pPr>
      <w:r>
        <w:rPr>
          <w:rFonts w:ascii="IRNazanin" w:hAnsi="IRNazanin" w:eastAsia="IRNazanin"/>
          <w:color w:val="111111"/>
          <w:sz w:val="28"/>
          <w:sz w:val="28"/>
          <w:szCs w:val="28"/>
          <w:rtl w:val="true"/>
          <w:lang w:bidi="fa-IR"/>
        </w:rPr>
        <w:t>فقلت لهم وکیف ترون ترکی من الاعمال مفروضا علیّا</w:t>
      </w:r>
    </w:p>
    <w:p>
      <w:pPr>
        <w:pStyle w:val="BookText"/>
        <w:rPr/>
      </w:pPr>
      <w:r>
        <w:rPr>
          <w:rFonts w:ascii="Amiri" w:hAnsi="Amiri" w:eastAsia="Amiri" w:cs="Amiri"/>
          <w:color w:val="111111"/>
          <w:sz w:val="28"/>
          <w:sz w:val="28"/>
          <w:szCs w:val="28"/>
          <w:rtl w:val="true"/>
          <w:lang w:bidi="ar-SA"/>
        </w:rPr>
        <w:t>احبّ محمّدا حبّا شدیدا و عبّاسا و حمزة و الوصیّا</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دونمایگان بنی قشیر می‌گویند در طول عمر علی علیه السّلام را فراموش نمی‌کنی</w:t>
      </w:r>
    </w:p>
    <w:p>
      <w:pPr>
        <w:pStyle w:val="BookText"/>
        <w:rPr/>
      </w:pPr>
      <w:r>
        <w:rPr>
          <w:rFonts w:ascii="IRNazanin" w:hAnsi="IRNazanin" w:eastAsia="IRNazanin"/>
          <w:color w:val="111111"/>
          <w:sz w:val="28"/>
          <w:sz w:val="28"/>
          <w:szCs w:val="28"/>
          <w:rtl w:val="true"/>
          <w:lang w:bidi="fa-IR"/>
        </w:rPr>
        <w:t>به آنان گفتم چگونه ترک کنم کاری را که از واجبات من است</w:t>
      </w:r>
    </w:p>
    <w:p>
      <w:pPr>
        <w:pStyle w:val="BookText"/>
        <w:rPr/>
      </w:pPr>
      <w:r>
        <w:rPr>
          <w:rFonts w:ascii="IRNazanin" w:hAnsi="IRNazanin" w:eastAsia="IRNazanin"/>
          <w:color w:val="111111"/>
          <w:sz w:val="28"/>
          <w:sz w:val="28"/>
          <w:szCs w:val="28"/>
          <w:rtl w:val="true"/>
          <w:lang w:bidi="fa-IR"/>
        </w:rPr>
        <w:t xml:space="preserve">من محمد صلی الله علیه وآله را بسیار دوست دارم همچنین عباس و حمزه و جانشین پیامبر را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کاربرد وصی درباره آن حضرت بقدری شهرت داشته است که لقب آن حضرت شده است؛ به گونه‌ای که زبیدی در این باره می‌گوید</w:t>
      </w:r>
      <w:r>
        <w:rPr>
          <w:rFonts w:eastAsia="IRNazanin" w:cs="IRNazanin"/>
          <w:color w:val="111111"/>
          <w:sz w:val="28"/>
          <w:szCs w:val="28"/>
          <w:rtl w:val="true"/>
          <w:lang w:bidi="fa-IR"/>
        </w:rPr>
        <w:t>:</w:t>
      </w:r>
      <w:bookmarkStart w:id="179" w:name="pg13386_132177"/>
    </w:p>
    <w:p>
      <w:pPr>
        <w:pStyle w:val="BookText"/>
        <w:rPr/>
      </w:pPr>
      <w:bookmarkEnd w:id="1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الوصی کفنی لقب علی</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مسأله دلالت حادثه غدیر بر جانشینی رسول خدا صلی الله علیه وآله چیزی نیست که صحابه یا تابعان تنها آن را قبول داشته باشند، بلکه بسیاری از دانشمندان اهل سنت نیز آن را قبول دارند</w:t>
      </w:r>
      <w:r>
        <w:rPr>
          <w:rFonts w:eastAsia="IRNazanin" w:cs="IRNazanin"/>
          <w:color w:val="111111"/>
          <w:sz w:val="28"/>
          <w:szCs w:val="28"/>
          <w:rtl w:val="true"/>
          <w:lang w:bidi="fa-IR"/>
        </w:rPr>
        <w:t>.</w:t>
      </w:r>
    </w:p>
    <w:p>
      <w:pPr>
        <w:pStyle w:val="Heading4"/>
        <w:numPr>
          <w:ilvl w:val="3"/>
          <w:numId w:val="1"/>
        </w:numPr>
        <w:rPr/>
      </w:pPr>
      <w:bookmarkStart w:id="180" w:name="__RefHeading___Toc247586_2616395394"/>
      <w:bookmarkStart w:id="181" w:name="_Toc69"/>
      <w:bookmarkEnd w:id="180"/>
      <w:r>
        <w:rPr>
          <w:rtl w:val="true"/>
        </w:rPr>
        <w:t>دلالت حادثه غدیر بر جانشینی از دیدگاه اهل سنت</w:t>
      </w:r>
      <w:bookmarkEnd w:id="1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شافعی مؤلف کتاب کفایة الطالب پس از نقل یکی از احادیثی که از امتیازات حضرت علی علیه السّلام محسوب می‌شود،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 و ان دلّ علی عدم الاستخلاف، و لکن حدیث غدیر خم دلیل علی التولیة و هی الاستخلاف و هذا الحدیث اعنی حدیث غدیرخم ناسخ، لانّه کان فی آخر عمره</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دلیل بر جانشینی علی علیه السّلام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رسول خداصلی الله علیه وآله نیست، ولی حدیث غدیر خم دلیل بر ولایت است و ولایت همان جانشینی است و حدیث غدیر ناسخ بقیه احادیث است؛ زیرا حدیث غدیر در پایان عمر آن حضرت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جوزی صاحب تذکرة الخواص، پس از طرح حدیث غدیر و نقل ده معنی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و اثبات عدم تناسب معانی نُه گانه با حدیث می‌گوید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الحدیث الطاعة المحصنة المخصوصة فتعین الوجه العاشر و هو الاولی و معناه من کنت اولی به من نفسه فعلیّ اولی به و قد صرّح بهذا المعنی الحافظ ابوالفرج یحیی بن السعید الثقفی و الاصبهانی فی کتابه المسمّی بمرج البحرین، فانّه روی هذاالحدیث باسناده الی مشایخه و قال فیه فاخذ رسول الله صلی الله علیه وآله بید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ولیّه و اولی به من نفسه فعلیّ ولیّه، فعلم انّ جمیع المعانی راجعة الی الوجه العاشر و دلّ علیه ایضا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اولی بالمؤمنین من انفسهم، و هذا نصّ صریح فی اثبات امامته و قبول طاعته و کذا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ادر الحق معه حیث مادار و کیف دار، فیه دلیل علی انّه ما جری خلاف بین علی علیه السّلام و بین احد من الصحابة الاّ و الحق مع علی علیه السّلام، هذا باجماع الامّة،</w:t>
      </w:r>
    </w:p>
    <w:p>
      <w:pPr>
        <w:pStyle w:val="BookText"/>
        <w:rPr/>
      </w:pPr>
      <w:r>
        <w:rPr>
          <w:rFonts w:ascii="IRNazanin" w:hAnsi="IRNazanin" w:eastAsia="IRNazanin"/>
          <w:color w:val="111111"/>
          <w:sz w:val="28"/>
          <w:sz w:val="28"/>
          <w:szCs w:val="28"/>
          <w:rtl w:val="true"/>
          <w:lang w:bidi="fa-IR"/>
        </w:rPr>
        <w:t>الاتری انّ العلماء انّما استنبطوااحکام البغاة من وقعة الجمل و صفین</w:t>
      </w:r>
      <w:r>
        <w:rPr>
          <w:rFonts w:eastAsia="IRNazanin" w:cs="IRNazanin"/>
          <w:color w:val="111111"/>
          <w:sz w:val="28"/>
          <w:szCs w:val="28"/>
          <w:rtl w:val="true"/>
          <w:lang w:bidi="fa-IR"/>
        </w:rPr>
        <w:t>.»</w:t>
      </w:r>
      <w:r>
        <w:rPr>
          <w:rStyle w:val="FootnoteAnchor"/>
          <w:rtl w:val="true"/>
        </w:rPr>
        <w:footnoteReference w:id="11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حدیث غدیر اطاعت محض از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معلوم شد تنها وجه دهم از معانی کلمه مولی در این مورد کاربرد دارد که آن به معنای اولی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حدیث چنین می‌شود که هر که من به او سزاوارترم علی هم نسبت به او سزاوارتر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ما این معنی را برای حدیث قائل نیستم، بلکه حافظ ابوالفرج یحیی بن سعید ثقفی اصفهانی در کتابش به نام مرج البحرین تصریح کرده است که معنای حدیث همین است؛ زیرا او این حدیث را از اساتیدش نقل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دست علی علیه السّلام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من مولای او و از خودش سزاوارتر به تصرف هستم علی علیه السّلام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شد که از بین همه معانی وجه دهم معین می‌شود و به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رسول خدا صلی الله علیه وآله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نسبت به مؤمنان شایسته‌تر نیستم؟ حدیث غدیر به صراحت بر اثبات امامت علی علیه السّلام و پذیرش اطاعت از او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حدیث دیگر رسول خدا صلی الله علیه وآله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حق</w:t>
      </w:r>
    </w:p>
    <w:p>
      <w:pPr>
        <w:pStyle w:val="BookText"/>
        <w:rPr/>
      </w:pPr>
      <w:r>
        <w:rPr>
          <w:rFonts w:ascii="IRNazanin" w:hAnsi="IRNazanin" w:eastAsia="IRNazanin"/>
          <w:color w:val="111111"/>
          <w:sz w:val="28"/>
          <w:sz w:val="28"/>
          <w:szCs w:val="28"/>
          <w:rtl w:val="true"/>
          <w:lang w:bidi="fa-IR"/>
        </w:rPr>
        <w:t>را بر محور او بگردان هر جا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صریح بر امامت علی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رسول خدا صلی الله علیه وآله دلیل بر این است که در هر اختلافی که بین علی علیه السّلام و اصحاب پیامبر پیش آمده است، حق با علی علیه السّلام است و امت بر این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که علما احکام متجاوزان را از حادثه جمل و صفین و عملکرد علی علیه السّلام به دست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دانشمندان اسلامی درباره دلالت حادثه غدیر بر جانشینی آن حضرت کتاب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شوکانی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الثمین فی اثبات وصایة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اخیرا با تحقیق عدنان السید علی توسط مرکز الغدیر للدراسات الاسلامیة چاپ شده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نکات یاد شده، جانشینی پس از رسول خدا صلی الله علیه وآله یکی از وظایف و واجباتی است که می‌باید از طرف خداوند متعال مشخص شود و با توجه به محتوای آیه اکمال دین این وظیفه می‌باید با نزول این آیه ابلاغ گردد و بر اساس مدارک موجود چنانچه ما نزول آیه را روز عرفه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اکثریت اهل سنت بر این باورند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با محتوای آیه سازگار است؛ زیرا رسول خدا صلی الله علیه وآله در روز عرفه برای اولین بار براساس مدارک اهل سنت حدیث ثقلین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نزول آیه را در روز غدیر بدانیم باز هم با محتوای آیه سازگاری دارد؛ زیرا وقوع حادثه غدیر و انجام مراسم معارفه امام علی علیه السّلام در آن جمع قابل انکار نیست و براساس شواهد موجود، همه کسانی که در آنجا حضور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داشتند از این حادثه، جانشینی امام علی علیه السّلام پس از رسول خدا صلی الله علیه وآله را فهمیده‌اند و براساس اسناد و مدارک موجود دلالت حادثه بر جانشینی بلافصل غیر قابل انکار است</w:t>
      </w:r>
      <w:r>
        <w:rPr>
          <w:rFonts w:eastAsia="IRNazanin" w:cs="IRNazanin"/>
          <w:color w:val="111111"/>
          <w:sz w:val="28"/>
          <w:szCs w:val="28"/>
          <w:rtl w:val="true"/>
          <w:lang w:bidi="fa-IR"/>
        </w:rPr>
        <w:t>.</w:t>
      </w:r>
      <w:bookmarkStart w:id="182" w:name="pg13386_132182"/>
    </w:p>
    <w:p>
      <w:pPr>
        <w:pStyle w:val="Heading3"/>
        <w:numPr>
          <w:ilvl w:val="2"/>
          <w:numId w:val="1"/>
        </w:numPr>
        <w:rPr/>
      </w:pPr>
      <w:bookmarkStart w:id="183" w:name="__RefHeading___Toc247588_2616395394"/>
      <w:bookmarkStart w:id="184" w:name="_Toc70"/>
      <w:bookmarkEnd w:id="182"/>
      <w:bookmarkEnd w:id="183"/>
      <w:r>
        <w:rPr>
          <w:rtl w:val="true"/>
        </w:rPr>
        <w:t xml:space="preserve">فصل دوّم </w:t>
      </w:r>
      <w:r>
        <w:rPr>
          <w:rtl w:val="true"/>
        </w:rPr>
        <w:t>:</w:t>
      </w:r>
      <w:r>
        <w:rPr>
          <w:rtl w:val="true"/>
        </w:rPr>
        <w:t>شبهات ادبی</w:t>
      </w:r>
      <w:bookmarkEnd w:id="18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5" w:name="__RefHeading___Toc247590_2616395394"/>
      <w:bookmarkStart w:id="186" w:name="_Toc71"/>
      <w:bookmarkEnd w:id="185"/>
      <w:r>
        <w:rPr>
          <w:rtl w:val="true"/>
        </w:rPr>
        <w:t>اشاره</w:t>
      </w:r>
      <w:bookmarkStart w:id="187" w:name="pg13386_132184"/>
      <w:bookmarkEnd w:id="186"/>
    </w:p>
    <w:p>
      <w:pPr>
        <w:pStyle w:val="Heading4"/>
        <w:numPr>
          <w:ilvl w:val="3"/>
          <w:numId w:val="1"/>
        </w:numPr>
        <w:rPr/>
      </w:pPr>
      <w:bookmarkStart w:id="188" w:name="__RefHeading___Toc247592_2616395394"/>
      <w:bookmarkStart w:id="189" w:name="_Toc72"/>
      <w:bookmarkEnd w:id="187"/>
      <w:bookmarkEnd w:id="188"/>
      <w:r>
        <w:rPr>
          <w:rtl w:val="true"/>
        </w:rPr>
        <w:t>شبهات ادبی</w:t>
      </w:r>
      <w:bookmarkEnd w:id="189"/>
    </w:p>
    <w:p>
      <w:pPr>
        <w:pStyle w:val="Heading5"/>
        <w:numPr>
          <w:ilvl w:val="4"/>
          <w:numId w:val="1"/>
        </w:numPr>
        <w:rPr/>
      </w:pPr>
      <w:bookmarkStart w:id="190" w:name="__RefHeading___Toc247594_2616395394"/>
      <w:bookmarkStart w:id="191" w:name="_Toc73"/>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شبهاتی بر استدلال شیعه به آیه اکمال دین وارد شده است که در یک تقسیم بندی کلی می‌توان آنها را به چند دسته زیر تقسیم کرد</w:t>
      </w:r>
      <w:r>
        <w:rPr>
          <w:rFonts w:eastAsia="IRNazanin" w:cs="IRNazanin"/>
          <w:color w:val="111111"/>
          <w:sz w:val="28"/>
          <w:szCs w:val="28"/>
          <w:rtl w:val="true"/>
          <w:lang w:bidi="fa-IR"/>
        </w:rPr>
        <w:t>:</w:t>
      </w:r>
    </w:p>
    <w:p>
      <w:pPr>
        <w:pStyle w:val="Heading5"/>
        <w:numPr>
          <w:ilvl w:val="4"/>
          <w:numId w:val="1"/>
        </w:numPr>
        <w:rPr/>
      </w:pPr>
      <w:bookmarkStart w:id="192" w:name="__RefHeading___Toc247596_2616395394"/>
      <w:bookmarkStart w:id="193" w:name="_Toc74"/>
      <w:bookmarkEnd w:id="192"/>
      <w:r>
        <w:rPr/>
        <w:t>1</w:t>
      </w:r>
      <w:r>
        <w:rPr>
          <w:rtl w:val="true"/>
        </w:rPr>
        <w:t xml:space="preserve"> - </w:t>
      </w:r>
      <w:r>
        <w:rPr>
          <w:rtl w:val="true"/>
        </w:rPr>
        <w:t>مولا به معنای اولی نیست</w:t>
      </w:r>
      <w:bookmarkEnd w:id="193"/>
    </w:p>
    <w:p>
      <w:pPr>
        <w:pStyle w:val="Heading6"/>
        <w:numPr>
          <w:ilvl w:val="5"/>
          <w:numId w:val="1"/>
        </w:numPr>
        <w:rPr/>
      </w:pPr>
      <w:bookmarkStart w:id="194" w:name="__RefHeading___Toc247598_2616395394"/>
      <w:bookmarkStart w:id="195" w:name="_Toc75"/>
      <w:bookmarkEnd w:id="194"/>
      <w:r>
        <w:rPr>
          <w:rtl w:val="true"/>
        </w:rPr>
        <w:t>اشاره</w:t>
      </w:r>
      <w:bookmarkEnd w:id="195"/>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مولی به معنای اولی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پس از بیان استدلال شیعه به خبر غدیر می‌نویسد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انّ اول الغلط فی هذا الاستدلال جعلهم المولی بمعنی الاولی و قد انکر ذلک اهل العربیّة قاطبة، بل قالوا لم یجی مفعل بمعنی افعل اصلاً و لم یجوز ذلک</w:t>
      </w:r>
      <w:bookmarkStart w:id="196" w:name="pg13386_132185"/>
    </w:p>
    <w:p>
      <w:pPr>
        <w:pStyle w:val="BookText"/>
        <w:rPr/>
      </w:pPr>
      <w:bookmarkEnd w:id="196"/>
      <w:r>
        <w:rPr>
          <w:rFonts w:ascii="Amiri" w:hAnsi="Amiri" w:eastAsia="Amiri" w:cs="Amiri"/>
          <w:color w:val="111111"/>
          <w:sz w:val="28"/>
          <w:sz w:val="28"/>
          <w:szCs w:val="28"/>
          <w:rtl w:val="true"/>
          <w:lang w:bidi="ar-SA"/>
        </w:rPr>
        <w:t>الاّ ابو زید اللغوی متمسّکا بقول ابی عبیدة فی تفسیر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مَوْلاکُمْ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اولی بکم</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پوشیده نیست که اولین اشتباه در این استدلال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اولی گرفته‌اند، در حالی که تمام ادیبان عرب منکر این معنی شده و گفته‌اند در لغت عرب هرگز مفعل به معنای افعل نیامده است و هیچ‌یک از ادیبان جز ابوزید لغوی آن را تجویز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به قول ابوعبیده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 بکم استشهاد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مولی به معنای اولی نیامده است؛</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غیر از ابوعبیده کسی مولی را به معنای اولی نگرفته است</w:t>
      </w:r>
      <w:r>
        <w:rPr>
          <w:rFonts w:eastAsia="IRNazanin" w:cs="IRNazanin"/>
          <w:color w:val="111111"/>
          <w:sz w:val="28"/>
          <w:szCs w:val="28"/>
          <w:rtl w:val="true"/>
          <w:lang w:bidi="fa-IR"/>
        </w:rPr>
        <w:t>.</w:t>
      </w:r>
    </w:p>
    <w:p>
      <w:pPr>
        <w:pStyle w:val="Heading6"/>
        <w:numPr>
          <w:ilvl w:val="5"/>
          <w:numId w:val="1"/>
        </w:numPr>
        <w:rPr/>
      </w:pPr>
      <w:bookmarkStart w:id="197" w:name="__RefHeading___Toc247600_2616395394"/>
      <w:bookmarkStart w:id="198" w:name="_Toc76"/>
      <w:bookmarkEnd w:id="197"/>
      <w:r>
        <w:rPr>
          <w:rtl w:val="true"/>
        </w:rPr>
        <w:t>نقد</w:t>
      </w:r>
      <w:bookmarkEnd w:id="19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نقد بخش اول سخنان آلوسی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ابوعبیده نیست، بلکه عرب جاهلی در شعر و نثر و لغت شناسان عرب آن را به کار برده‌اند که به چند نمونه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بن ربیعه عامری</w:t>
      </w:r>
      <w:r>
        <w:rPr>
          <w:rStyle w:val="FootnoteAnchor"/>
          <w:rtl w:val="true"/>
        </w:rPr>
        <w:footnoteReference w:id="117"/>
      </w:r>
      <w:r>
        <w:rPr>
          <w:rFonts w:ascii="IRNazanin" w:hAnsi="IRNazanin" w:eastAsia="IRNazanin"/>
          <w:color w:val="111111"/>
          <w:sz w:val="28"/>
          <w:sz w:val="28"/>
          <w:szCs w:val="28"/>
          <w:rtl w:val="true"/>
          <w:lang w:bidi="fa-IR"/>
        </w:rPr>
        <w:t>در شعری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فغدت کلا الفرجین تحسب انّه مولی المخافة خلفها و امامها</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در وصف یک گاو وحشی است که صدایی شنیده، ولی نمی‌داند که از کدام طرف است و گمان می‌کند که سزاوارتر آن است که هم از پشت سر و هم از پیش رو بترسد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اخطل</w:t>
      </w:r>
      <w:r>
        <w:rPr>
          <w:rStyle w:val="FootnoteAnchor"/>
          <w:rtl w:val="true"/>
        </w:rPr>
        <w:footnoteReference w:id="119"/>
      </w:r>
      <w:r>
        <w:rPr>
          <w:rFonts w:ascii="IRNazanin" w:hAnsi="IRNazanin" w:eastAsia="IRNazanin"/>
          <w:color w:val="111111"/>
          <w:sz w:val="28"/>
          <w:sz w:val="28"/>
          <w:szCs w:val="28"/>
          <w:rtl w:val="true"/>
          <w:lang w:bidi="fa-IR"/>
        </w:rPr>
        <w:t>که شاعری مسیحی است، خطاب به عبدالملک بن مروان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فاصبحت مولاها من الناس کلّهم واحری قریش ان تهاب و تحمد</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اخطل در این شعر مولا را درباره کسی به کار برده است که خلیفه تام‌الاختیار و متصرف در همه امور مسلمانان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ابوهلال عسکری لغت شناس معروف عرب نیز در کتابش الفروق اللغویّه درباره معانی مولی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والاولی بالشی‌ء</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ابن منظور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فراء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 و المولی واحد فی کلام العرب</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 مولی در کلام عرب به جای هم به کار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ولی امرا اوقام به فهو مولاه و ولیّه</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هر کس کاری را سرپرستی یا به انجام آن اقدام کند، او مولی و ولی آن کار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سپس به شعر لبید استدلال می‌کند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فیرید انّه اولی موضع</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مقصود لبید این است که سزاوارترین موضع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اولی در ادبیات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شعر و چه نثر،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مسأله‌ای بسیار روشن است که نیازی به استشهاد بیشتر نیست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بخش دوم کلام آلوسی که ادعا می‌کند تنها ابوعبیده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ماؤکم النارهی مولیکم</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معتقد است که مولی به معنای اولی به کار رفته، خلاف واقع</w:t>
      </w:r>
    </w:p>
    <w:p>
      <w:pPr>
        <w:pStyle w:val="BookText"/>
        <w:rPr/>
      </w:pPr>
      <w:r>
        <w:rPr>
          <w:rFonts w:ascii="IRNazanin" w:hAnsi="IRNazanin" w:eastAsia="IRNazanin"/>
          <w:color w:val="111111"/>
          <w:sz w:val="28"/>
          <w:sz w:val="28"/>
          <w:szCs w:val="28"/>
          <w:rtl w:val="true"/>
          <w:lang w:bidi="fa-IR"/>
        </w:rPr>
        <w:t>است؛ زیرا بیش از پنجاه تن از مفسران اهل سنت در آیه یاد شده مولی را به معنای اولی گرفته‌اند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به چند نمونه زیر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مولاکم ای اولی بکم</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و سپس به شعر لبید استشهاد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نیشابوری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مولاکم ای اولی بکم</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کلبی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بکم و حقیقة المولی؛ الولی</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فراء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اولی بکم</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بخاری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مولاکم ای اولی بکم</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ابوالعباس مبرد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مولاکم، اولی بکم</w:t>
      </w:r>
      <w:r>
        <w:rPr>
          <w:rFonts w:eastAsia="IRNazanin" w:cs="IRNazanin"/>
          <w:color w:val="111111"/>
          <w:sz w:val="28"/>
          <w:szCs w:val="28"/>
          <w:rtl w:val="true"/>
          <w:lang w:bidi="fa-IR"/>
        </w:rPr>
        <w:t>.»</w:t>
      </w:r>
      <w:r>
        <w:rPr>
          <w:rStyle w:val="FootnoteAnchor"/>
          <w:rtl w:val="true"/>
        </w:rPr>
        <w:footnoteReference w:id="13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فخررازی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مولاکم هی اولی بکم</w:t>
      </w:r>
      <w:r>
        <w:rPr>
          <w:rFonts w:eastAsia="IRNazanin" w:cs="IRNazanin"/>
          <w:color w:val="111111"/>
          <w:sz w:val="28"/>
          <w:szCs w:val="28"/>
          <w:rtl w:val="true"/>
          <w:lang w:bidi="fa-IR"/>
        </w:rPr>
        <w:t>.»</w:t>
      </w:r>
      <w:r>
        <w:rPr>
          <w:rStyle w:val="FootnoteAnchor"/>
          <w:rtl w:val="true"/>
        </w:rPr>
        <w:footnoteReference w:id="133"/>
      </w:r>
      <w:bookmarkStart w:id="199" w:name="pg13386_132189"/>
    </w:p>
    <w:p>
      <w:pPr>
        <w:pStyle w:val="BookText"/>
        <w:rPr/>
      </w:pPr>
      <w:bookmarkEnd w:id="199"/>
      <w:r>
        <w:rPr>
          <w:rFonts w:ascii="IRNazanin" w:hAnsi="IRNazanin" w:eastAsia="IRNazanin"/>
          <w:color w:val="111111"/>
          <w:sz w:val="28"/>
          <w:sz w:val="28"/>
          <w:szCs w:val="28"/>
          <w:rtl w:val="true"/>
          <w:lang w:bidi="fa-IR"/>
        </w:rPr>
        <w:t>ابوعبیده معمر بن المثنی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مولاکم، اولی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شعر لبید استشهاد کرده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با این که ابوعبیده نه تنها گرایشی به شیعه و امیرالمؤمنین علیه السّلام ندارد، بلکه از خوارج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ابوعبیده خود به شعر 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شعر جاهلی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کرده است و دیگران نیز به این شعر جاهلی که لغت اصیل عرب است استدلال کرده‌اند، گذشته از آن که اختصاص به لبید هم ندارد، بلکه از اخطل و دیگران هم نقل کردیم، تعجب از آلوسی است که چگونه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ابو زید نحوی معتقد است که در این آیه مولی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مستند او قول ابوعبیده است</w:t>
      </w:r>
      <w:r>
        <w:rPr>
          <w:rFonts w:eastAsia="IRNazanin" w:cs="IRNazanin"/>
          <w:color w:val="111111"/>
          <w:sz w:val="28"/>
          <w:szCs w:val="28"/>
          <w:rtl w:val="true"/>
          <w:lang w:bidi="fa-IR"/>
        </w:rPr>
        <w:t>.</w:t>
      </w:r>
    </w:p>
    <w:p>
      <w:pPr>
        <w:pStyle w:val="Heading5"/>
        <w:numPr>
          <w:ilvl w:val="4"/>
          <w:numId w:val="1"/>
        </w:numPr>
        <w:rPr/>
      </w:pPr>
      <w:bookmarkStart w:id="200" w:name="__RefHeading___Toc247602_2616395394"/>
      <w:bookmarkStart w:id="201" w:name="_Toc77"/>
      <w:bookmarkEnd w:id="200"/>
      <w:r>
        <w:rPr/>
        <w:t>2</w:t>
      </w:r>
      <w:r>
        <w:rPr>
          <w:rtl w:val="true"/>
        </w:rPr>
        <w:t xml:space="preserve"> - </w:t>
      </w:r>
      <w:r>
        <w:rPr>
          <w:rtl w:val="true"/>
        </w:rPr>
        <w:t>مولی به معنای متصرف نیست</w:t>
      </w:r>
      <w:bookmarkEnd w:id="201"/>
    </w:p>
    <w:p>
      <w:pPr>
        <w:pStyle w:val="Heading6"/>
        <w:numPr>
          <w:ilvl w:val="5"/>
          <w:numId w:val="1"/>
        </w:numPr>
        <w:rPr/>
      </w:pPr>
      <w:bookmarkStart w:id="202" w:name="__RefHeading___Toc247604_2616395394"/>
      <w:bookmarkStart w:id="203" w:name="_Toc78"/>
      <w:bookmarkEnd w:id="202"/>
      <w:r>
        <w:rPr>
          <w:rtl w:val="true"/>
        </w:rPr>
        <w:t>اشاره</w:t>
      </w:r>
      <w:bookmarkEnd w:id="203"/>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شبهاتی که بر حدیث غدیر وارد شده،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انّ المولی بمعنی الاولی لا یلزم ان یکون صلته بالتصرف، بل یحتمل ان یکون المراد اولی بالمحبّة واولی بالتعظیم و نحو ذلک</w:t>
      </w:r>
      <w:r>
        <w:rPr>
          <w:rFonts w:eastAsia="IRNazanin" w:cs="IRNazanin"/>
          <w:color w:val="111111"/>
          <w:sz w:val="28"/>
          <w:szCs w:val="28"/>
          <w:rtl w:val="true"/>
          <w:lang w:bidi="fa-IR"/>
        </w:rPr>
        <w:t>.»</w:t>
      </w:r>
      <w:r>
        <w:rPr>
          <w:rStyle w:val="FootnoteAnchor"/>
          <w:rtl w:val="true"/>
        </w:rPr>
        <w:footnoteReference w:id="13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که بپذیریم مولی در این کلام به معنای اولی است،</w:t>
      </w:r>
      <w:bookmarkStart w:id="204" w:name="pg13386_132190"/>
    </w:p>
    <w:p>
      <w:pPr>
        <w:pStyle w:val="BookText"/>
        <w:rPr/>
      </w:pPr>
      <w:bookmarkEnd w:id="204"/>
      <w:r>
        <w:rPr>
          <w:rFonts w:ascii="IRNazanin" w:hAnsi="IRNazanin" w:eastAsia="IRNazanin"/>
          <w:color w:val="111111"/>
          <w:sz w:val="28"/>
          <w:sz w:val="28"/>
          <w:szCs w:val="28"/>
          <w:rtl w:val="true"/>
          <w:lang w:bidi="fa-IR"/>
        </w:rPr>
        <w:t>لازم نیست اولویت در تصرف باشد، بلکه احتمال دارد مقصود اولویت در محبت و احترام و مانند آن باشد</w:t>
      </w:r>
      <w:r>
        <w:rPr>
          <w:rFonts w:eastAsia="IRNazanin" w:cs="IRNazanin"/>
          <w:color w:val="111111"/>
          <w:sz w:val="28"/>
          <w:szCs w:val="28"/>
          <w:rtl w:val="true"/>
          <w:lang w:bidi="fa-IR"/>
        </w:rPr>
        <w:t>».</w:t>
      </w:r>
    </w:p>
    <w:p>
      <w:pPr>
        <w:pStyle w:val="Heading6"/>
        <w:numPr>
          <w:ilvl w:val="5"/>
          <w:numId w:val="1"/>
        </w:numPr>
        <w:rPr/>
      </w:pPr>
      <w:bookmarkStart w:id="205" w:name="__RefHeading___Toc247606_2616395394"/>
      <w:bookmarkStart w:id="206" w:name="_Toc79"/>
      <w:bookmarkEnd w:id="205"/>
      <w:r>
        <w:rPr>
          <w:rtl w:val="true"/>
        </w:rPr>
        <w:t>نقد</w:t>
      </w:r>
      <w:bookmarkEnd w:id="2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مولی در لغت عرب به ده معنا آمده است، ولی آن گونه نیست که معنای این کلمه در هر جا به دلخواه اراده شود، بلکه باید به جایگاه کلمه در کلام گوینده کلام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به چه معنی است و با توجه به قرائن چه معنایی را می‌توان معین کرد، قضاوت را به عهده پژوهشگران می‌گذاریم</w:t>
      </w:r>
      <w:r>
        <w:rPr>
          <w:rFonts w:eastAsia="IRNazanin" w:cs="IRNazanin"/>
          <w:color w:val="111111"/>
          <w:sz w:val="28"/>
          <w:szCs w:val="28"/>
          <w:rtl w:val="true"/>
          <w:lang w:bidi="fa-IR"/>
        </w:rPr>
        <w:t>.</w:t>
      </w:r>
    </w:p>
    <w:p>
      <w:pPr>
        <w:pStyle w:val="Heading5"/>
        <w:numPr>
          <w:ilvl w:val="4"/>
          <w:numId w:val="1"/>
        </w:numPr>
        <w:rPr/>
      </w:pPr>
      <w:bookmarkStart w:id="207" w:name="__RefHeading___Toc247608_2616395394"/>
      <w:bookmarkStart w:id="208" w:name="_Toc80"/>
      <w:bookmarkEnd w:id="207"/>
      <w:r>
        <w:rPr/>
        <w:t>3</w:t>
      </w:r>
      <w:r>
        <w:rPr>
          <w:rtl w:val="true"/>
        </w:rPr>
        <w:t xml:space="preserve"> - </w:t>
      </w:r>
      <w:r>
        <w:rPr>
          <w:rtl w:val="true"/>
        </w:rPr>
        <w:t>لزوم تغییر جمله</w:t>
      </w:r>
      <w:bookmarkEnd w:id="208"/>
    </w:p>
    <w:p>
      <w:pPr>
        <w:pStyle w:val="Heading6"/>
        <w:numPr>
          <w:ilvl w:val="5"/>
          <w:numId w:val="1"/>
        </w:numPr>
        <w:rPr/>
      </w:pPr>
      <w:bookmarkStart w:id="209" w:name="__RefHeading___Toc247610_2616395394"/>
      <w:bookmarkStart w:id="210" w:name="_Toc81"/>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از شبهاتی که به حدیث غدیر وارد کردهاند، مورد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المراد من المولی المتصرف للامور او الاولی بالتصرف لقال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کان فی تصرفه و عاد من لم یکن کذلک</w:t>
      </w:r>
      <w:r>
        <w:rPr>
          <w:rFonts w:eastAsia="IRNazanin" w:cs="IRNazanin"/>
          <w:color w:val="111111"/>
          <w:sz w:val="28"/>
          <w:szCs w:val="28"/>
          <w:rtl w:val="true"/>
          <w:lang w:bidi="fa-IR"/>
        </w:rPr>
        <w:t>.»</w:t>
      </w:r>
      <w:r>
        <w:rPr>
          <w:rStyle w:val="FootnoteAnchor"/>
          <w:rtl w:val="true"/>
        </w:rPr>
        <w:footnoteReference w:id="13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مقصود از مولی در حدیث غدیر کسی بود که در امور تصرف می‌کرد و یا این که سزاوارتر به تصرف بود، می‌بایست</w:t>
      </w:r>
      <w:bookmarkStart w:id="211" w:name="pg13386_132191"/>
    </w:p>
    <w:p>
      <w:pPr>
        <w:pStyle w:val="BookText"/>
        <w:rPr/>
      </w:pPr>
      <w:bookmarkEnd w:id="211"/>
      <w:r>
        <w:rPr>
          <w:rFonts w:ascii="IRNazanin" w:hAnsi="IRNazanin" w:eastAsia="IRNazanin"/>
          <w:color w:val="111111"/>
          <w:sz w:val="28"/>
          <w:sz w:val="28"/>
          <w:szCs w:val="28"/>
          <w:rtl w:val="true"/>
          <w:lang w:bidi="fa-IR"/>
        </w:rPr>
        <w:t>رسول خدا صلی الله علیه وآله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که را در تصرف اوست، دوست بدار و با هر که در تصرف او نیست، دشمن باش</w:t>
      </w:r>
      <w:r>
        <w:rPr>
          <w:rFonts w:eastAsia="IRNazanin" w:cs="IRNazanin"/>
          <w:color w:val="111111"/>
          <w:sz w:val="28"/>
          <w:szCs w:val="28"/>
          <w:rtl w:val="true"/>
          <w:lang w:bidi="fa-IR"/>
        </w:rPr>
        <w:t>.</w:t>
      </w:r>
    </w:p>
    <w:p>
      <w:pPr>
        <w:pStyle w:val="Heading6"/>
        <w:numPr>
          <w:ilvl w:val="5"/>
          <w:numId w:val="1"/>
        </w:numPr>
        <w:rPr/>
      </w:pPr>
      <w:bookmarkStart w:id="212" w:name="__RefHeading___Toc247612_2616395394"/>
      <w:bookmarkStart w:id="213" w:name="_Toc82"/>
      <w:bookmarkEnd w:id="212"/>
      <w:r>
        <w:rPr>
          <w:rtl w:val="true"/>
        </w:rPr>
        <w:t>نقد</w:t>
      </w:r>
      <w:bookmarkEnd w:id="2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وصایت امام علی علیه السّلام مستند به تنها حدیث نیست تا اگر بر دلالت این حدیث از حیث محتوا خدشه‌ای وارد شد آن سخن بدون دلیل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این حدیث در کلام شیعه صرفا به این جمله جدا شده از بقیه کلمات رسول خدا صلی الله علیه وآله در آن خطبه نیست، بلکه قرائن زیادی ضمیمه می‌شود که با توجه به آنها معنای واژه مولی مشخص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آلوسی به محتوای اشکال توجهی نداشته، بلکه تمام تلاش او این بوده است که بر شمار شبهات بیفزاید و تصور می‌کرده است که شبهه بیشتر دلیل بر بی‌اعتباری سخن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متصرف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تصرف باشد که هست، باز هم می‌باید همان جمله گفته شود، نه جمله‌ای که آلوسی پیشنهاد می‌کند؛ زیرا مقصود از مولی در این صورت خلیفه و جانشین رسول خدا صلی الله علیه وآله یا به عبارت دیگر حاکم اسلامی است و در کشور اسلامی همه‌گونه انسان زندگی می‌کنند؛ اعم از یهودی، مسیحی، کافر، مشرک، منافق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آنان تحت تصرف حاکم اسلامی هستند و از قوانین حکومت تبعیت می‌کنند و حکم او درباره همه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درست است که بگوییم رسول خدا صلی الله علیه وآله امام علی علیه السّلام را به</w:t>
      </w:r>
    </w:p>
    <w:p>
      <w:pPr>
        <w:pStyle w:val="BookText"/>
        <w:rPr/>
      </w:pPr>
      <w:r>
        <w:rPr>
          <w:rFonts w:ascii="IRNazanin" w:hAnsi="IRNazanin" w:eastAsia="IRNazanin"/>
          <w:color w:val="111111"/>
          <w:sz w:val="28"/>
          <w:sz w:val="28"/>
          <w:szCs w:val="28"/>
          <w:rtl w:val="true"/>
          <w:lang w:bidi="fa-IR"/>
        </w:rPr>
        <w:t>عنوان جانشین خود نصب کرد و چنین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کس که در حکومت علی علیه السّلام زندگی می‌کند، دوست باش و با هر که در حکومت او زندگی نمی‌کند دشمن باش، در حالی که از کسانی که در حکومت علی علیه السّلام زندگی می‌کنند قاتل خود اوست که رسول خدا صلی الله علیه وآله از چنین شخصی به اشقی‌الآخرین تعبیر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روایت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اشقی الاولین یا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عقر ناقة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اشقی‌الآخرین؟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اشقی الآخرین الذی یضربک علی هذه و اشار الی یافوفه، فکان علیّ یقول لاهله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ددت ان لو انبعث اشقاها</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 بدبخت‌ترین گذشتگان چه کسی است؟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شتر صالح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بدبخت‌ترین آیندگان چه کسی است؟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بدبخت‌ترین آیندگان کسی است که فرق تو را می‌شکافد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علی علیه السّلام به خانواده‌اش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دوست دارم که شقی‌ترین آنها برانگیخته شود</w:t>
      </w:r>
      <w:r>
        <w:rPr>
          <w:rFonts w:eastAsia="IRNazanin" w:cs="IRNazanin"/>
          <w:color w:val="111111"/>
          <w:sz w:val="28"/>
          <w:szCs w:val="28"/>
          <w:rtl w:val="true"/>
          <w:lang w:bidi="fa-IR"/>
        </w:rPr>
        <w:t>».</w:t>
      </w:r>
      <w:bookmarkStart w:id="214" w:name="pg13386_132194"/>
    </w:p>
    <w:p>
      <w:pPr>
        <w:pStyle w:val="Heading3"/>
        <w:numPr>
          <w:ilvl w:val="2"/>
          <w:numId w:val="1"/>
        </w:numPr>
        <w:rPr/>
      </w:pPr>
      <w:bookmarkStart w:id="215" w:name="__RefHeading___Toc247614_2616395394"/>
      <w:bookmarkStart w:id="216" w:name="_Toc83"/>
      <w:bookmarkEnd w:id="214"/>
      <w:bookmarkEnd w:id="215"/>
      <w:r>
        <w:rPr>
          <w:rtl w:val="true"/>
        </w:rPr>
        <w:t xml:space="preserve">فصل سوم </w:t>
      </w:r>
      <w:r>
        <w:rPr>
          <w:rtl w:val="true"/>
        </w:rPr>
        <w:t>:</w:t>
      </w:r>
      <w:r>
        <w:rPr>
          <w:rtl w:val="true"/>
        </w:rPr>
        <w:t>شبهات اسباب نزول</w:t>
      </w:r>
      <w:bookmarkEnd w:id="21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7" w:name="__RefHeading___Toc247616_2616395394"/>
      <w:bookmarkStart w:id="218" w:name="_Toc84"/>
      <w:bookmarkEnd w:id="217"/>
      <w:r>
        <w:rPr>
          <w:rtl w:val="true"/>
        </w:rPr>
        <w:t>اشاره</w:t>
      </w:r>
      <w:bookmarkStart w:id="219" w:name="pg13386_132196"/>
      <w:bookmarkEnd w:id="218"/>
    </w:p>
    <w:p>
      <w:pPr>
        <w:pStyle w:val="Heading4"/>
        <w:numPr>
          <w:ilvl w:val="3"/>
          <w:numId w:val="1"/>
        </w:numPr>
        <w:rPr/>
      </w:pPr>
      <w:bookmarkStart w:id="220" w:name="__RefHeading___Toc247618_2616395394"/>
      <w:bookmarkStart w:id="221" w:name="_Toc85"/>
      <w:bookmarkEnd w:id="219"/>
      <w:bookmarkEnd w:id="220"/>
      <w:r>
        <w:rPr>
          <w:rtl w:val="true"/>
        </w:rPr>
        <w:t>شبهات اسباب النزول</w:t>
      </w:r>
      <w:bookmarkEnd w:id="221"/>
    </w:p>
    <w:p>
      <w:pPr>
        <w:pStyle w:val="Heading5"/>
        <w:numPr>
          <w:ilvl w:val="4"/>
          <w:numId w:val="1"/>
        </w:numPr>
        <w:rPr/>
      </w:pPr>
      <w:bookmarkStart w:id="222" w:name="__RefHeading___Toc247620_2616395394"/>
      <w:bookmarkStart w:id="223" w:name="_Toc86"/>
      <w:bookmarkEnd w:id="222"/>
      <w:r>
        <w:rPr/>
        <w:t>1</w:t>
      </w:r>
      <w:r>
        <w:rPr>
          <w:rtl w:val="true"/>
        </w:rPr>
        <w:t xml:space="preserve"> - </w:t>
      </w:r>
      <w:r>
        <w:rPr>
          <w:rtl w:val="true"/>
        </w:rPr>
        <w:t>عدم نزول آیه در غدیر</w:t>
      </w:r>
      <w:r>
        <w:rPr>
          <w:rtl w:val="true"/>
        </w:rPr>
        <w:t>:</w:t>
      </w:r>
      <w:bookmarkEnd w:id="223"/>
    </w:p>
    <w:p>
      <w:pPr>
        <w:pStyle w:val="Heading6"/>
        <w:numPr>
          <w:ilvl w:val="5"/>
          <w:numId w:val="1"/>
        </w:numPr>
        <w:rPr/>
      </w:pPr>
      <w:bookmarkStart w:id="224" w:name="__RefHeading___Toc247622_2616395394"/>
      <w:bookmarkStart w:id="225" w:name="_Toc87"/>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از شبهاتی که بر استدلال شیعه به حدیث غدیر وارد کرده‌اند، این است که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والله نزلت تلک الآیة الاّ یوم عرفة قبل غدیر خم بایّام</w:t>
      </w:r>
      <w:r>
        <w:rPr>
          <w:rFonts w:eastAsia="IRNazanin" w:cs="IRNazanin"/>
          <w:color w:val="111111"/>
          <w:sz w:val="28"/>
          <w:szCs w:val="28"/>
          <w:rtl w:val="true"/>
          <w:lang w:bidi="fa-IR"/>
        </w:rPr>
        <w:t>»</w:t>
      </w:r>
      <w:r>
        <w:rPr>
          <w:rStyle w:val="FootnoteAnchor"/>
          <w:rtl w:val="true"/>
        </w:rPr>
        <w:footnoteReference w:id="13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چنین نیست، به خدا قسم این آیه در روز عرفه چند روز قبل از غدیر خم نازل شده است</w:t>
      </w:r>
      <w:r>
        <w:rPr>
          <w:rFonts w:eastAsia="IRNazanin" w:cs="IRNazanin"/>
          <w:color w:val="111111"/>
          <w:sz w:val="28"/>
          <w:szCs w:val="28"/>
          <w:rtl w:val="true"/>
          <w:lang w:bidi="fa-IR"/>
        </w:rPr>
        <w:t>.</w:t>
      </w:r>
      <w:bookmarkStart w:id="226" w:name="pg13386_132197"/>
    </w:p>
    <w:p>
      <w:pPr>
        <w:pStyle w:val="Heading6"/>
        <w:numPr>
          <w:ilvl w:val="5"/>
          <w:numId w:val="1"/>
        </w:numPr>
        <w:rPr/>
      </w:pPr>
      <w:bookmarkStart w:id="227" w:name="__RefHeading___Toc247624_2616395394"/>
      <w:bookmarkStart w:id="228" w:name="_Toc88"/>
      <w:bookmarkEnd w:id="226"/>
      <w:bookmarkEnd w:id="227"/>
      <w:r>
        <w:rPr>
          <w:rtl w:val="true"/>
        </w:rPr>
        <w:t>نقد</w:t>
      </w:r>
      <w:bookmarkEnd w:id="2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گفتیم که این مسأله اختلافی است و راوی این قول که آیه اکمال در روز عرفه نازل شده تنها خلیفه دوم است، در حالی که در طرف مقابل چندین صحابی راوی نزول آیه در غدیرخم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بیان کردیم که در روایات نزول آیه در عرفه تناقضهایی وجود دارد که قابل جواب دادن نیست و تکرار نمی‌کنیم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حدیث غدیر متوقف بر نزول آیه در آن روز نیست، بلکه خطبه غدیر خطبه‌ای مستقل است که رسول خدا صلی الله علیه وآله مطالب زیادی را در آن بیان کرده است؛ از جمله امامت امام علی علیه السّلام که اثبات هیچ یک از آنها به اثبات نزول آیه در غدیر نیاز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یاد کردیم که یکی از موارد بیان حدیث ثقلین از طرف رسول خداصلی الله علیه وآله که درآن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روز عرفه است و بر فرض که بپذیریم آیه در روز عرفه نازل شده است، باز هم با امامت امام‌علی علیه السّلام ارتباط دارد؛ زیرا رسول خدا صلی الله علیه وآله پیشتر حدیث ثقلین و تعیین دو جانشین و یادگار ارزشمند در بین امت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کتاب خدا و عترت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w:t>
      </w:r>
    </w:p>
    <w:p>
      <w:pPr>
        <w:pStyle w:val="Heading5"/>
        <w:numPr>
          <w:ilvl w:val="4"/>
          <w:numId w:val="1"/>
        </w:numPr>
        <w:rPr/>
      </w:pPr>
      <w:bookmarkStart w:id="229" w:name="__RefHeading___Toc247626_2616395394"/>
      <w:bookmarkStart w:id="230" w:name="_Toc89"/>
      <w:bookmarkEnd w:id="229"/>
      <w:r>
        <w:rPr/>
        <w:t>2</w:t>
      </w:r>
      <w:r>
        <w:rPr>
          <w:rtl w:val="true"/>
        </w:rPr>
        <w:t xml:space="preserve">- </w:t>
      </w:r>
      <w:r>
        <w:rPr>
          <w:rtl w:val="true"/>
        </w:rPr>
        <w:t>ساختگی بودن روایات</w:t>
      </w:r>
      <w:r>
        <w:rPr>
          <w:rtl w:val="true"/>
        </w:rPr>
        <w:t>:</w:t>
      </w:r>
      <w:bookmarkEnd w:id="230"/>
    </w:p>
    <w:p>
      <w:pPr>
        <w:pStyle w:val="Heading6"/>
        <w:numPr>
          <w:ilvl w:val="5"/>
          <w:numId w:val="1"/>
        </w:numPr>
        <w:rPr/>
      </w:pPr>
      <w:bookmarkStart w:id="231" w:name="__RefHeading___Toc247628_2616395394"/>
      <w:bookmarkStart w:id="232" w:name="_Toc90"/>
      <w:bookmarkEnd w:id="231"/>
      <w:r>
        <w:rPr>
          <w:rtl w:val="true"/>
        </w:rPr>
        <w:t>اشاره</w:t>
      </w:r>
      <w:bookmarkEnd w:id="23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شبهاتی که بر استدلال شیعه به آیه اکمال وارد کرده‌اند، این است</w:t>
      </w:r>
      <w:r>
        <w:rPr>
          <w:rFonts w:eastAsia="IRNazanin" w:cs="IRNazanin"/>
          <w:color w:val="111111"/>
          <w:sz w:val="28"/>
          <w:szCs w:val="28"/>
          <w:rtl w:val="true"/>
          <w:lang w:bidi="fa-IR"/>
        </w:rPr>
        <w:t>:</w:t>
      </w:r>
      <w:bookmarkStart w:id="233" w:name="pg13386_132198"/>
    </w:p>
    <w:p>
      <w:pPr>
        <w:pStyle w:val="BookText"/>
        <w:rPr/>
      </w:pPr>
      <w:bookmarkEnd w:id="2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واخرج الشیعة عن ابی سعید الخدری ان هذه الآیة نزلت بعد ان قال النبیّ فی 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انّ هذا من مفتریاتهم</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شیعه روایتی را نقل کرده است که این آیه بعد از آن که رسول‌خدا صلی الله علیه وآله در غدیر خم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اویم این علی علیه السّلام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پوشیده نیست که این روایت از ساخته‌های آنان است</w:t>
      </w:r>
      <w:r>
        <w:rPr>
          <w:rFonts w:eastAsia="IRNazanin" w:cs="IRNazanin"/>
          <w:color w:val="111111"/>
          <w:sz w:val="28"/>
          <w:szCs w:val="28"/>
          <w:rtl w:val="true"/>
          <w:lang w:bidi="fa-IR"/>
        </w:rPr>
        <w:t>.</w:t>
      </w:r>
    </w:p>
    <w:p>
      <w:pPr>
        <w:pStyle w:val="Heading6"/>
        <w:numPr>
          <w:ilvl w:val="5"/>
          <w:numId w:val="1"/>
        </w:numPr>
        <w:rPr/>
      </w:pPr>
      <w:bookmarkStart w:id="234" w:name="__RefHeading___Toc247630_2616395394"/>
      <w:bookmarkStart w:id="235" w:name="_Toc91"/>
      <w:bookmarkEnd w:id="234"/>
      <w:r>
        <w:rPr>
          <w:rtl w:val="true"/>
        </w:rPr>
        <w:t>نقد</w:t>
      </w:r>
      <w:bookmarkEnd w:id="2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شبهه قبل پاسخ داده شد، بر این شبهه نیز وارد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این روایت را جعل نکرده است و نیازی هم به جعل روایت ندارد؛ زیرا ادلّه کافی برای اثبات مسأله امامت امام علی علیه السّلام از آیات و روایات موجود در منابع اهل سنت در اختیار دارد؛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روایات مربوط به نزول این آیه در غدیر را از منابع شیعه نقل نکرده‌ایم، بلکه همه آنها را از منابع اهل سنت و از ائمه حدیثی و تفسیری آنان نقل می‌کنیم</w:t>
      </w:r>
      <w:r>
        <w:rPr>
          <w:rStyle w:val="FootnoteAnchor"/>
          <w:rtl w:val="true"/>
        </w:rPr>
        <w:footnoteReference w:id="14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امام علی علیه السّلام را از حدیث غدیر به همراه قراین زیر به دست آورده‌ایم</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گذاری امام علی علیه السّلام توسط رسول خدا صلی الله علیه وآله؛</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گفتن به امام علی علیه السّلام به عنوان رهبر مسلمانان از طرف صحابه؛</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شاعران حاضر در جلسه از جمله حسان بن ثابت درباره محتوای خطبه غدیر و نصب امام علی علیه السّلام به عنوان جانشین رسول خدا صلی الله علیه وآله؛</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صحابه به این که در این حادثه حاضر و شاهد نصب امام از طرف رسول خدا صلی الله علیه وآله بودند؛</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صحابه از جریان غدیر مبنی بر نصب امام علی علیه السّلام به عنوان خلیفه رسول خدا صلی الله علیه وآله؛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 علیه السّلام به استناد استنباط صحابه از حادثه غدیر؛</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مناشده به حدیث غدیر در درگیریهای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مربوط به جانشینی پس از رسول خدا صلی الله علیه وآله از طرف اهل‌البیت، صحابه، و بویژه از طرف امام علی علیه السّلام؛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آیه عذاب به تقاضای مخالفان نصب امام علی علیه السّلام به رهبری توسط رسول خدا صلی الله علیه وآله؛مدارک و منابع این قرائن پیشتر از منابع اهل سنت نقل شده است که تکرار نمی‌کنیم</w:t>
      </w:r>
      <w:r>
        <w:rPr>
          <w:rFonts w:eastAsia="IRNazanin" w:cs="IRNazanin"/>
          <w:color w:val="111111"/>
          <w:sz w:val="28"/>
          <w:szCs w:val="28"/>
          <w:rtl w:val="true"/>
          <w:lang w:bidi="fa-IR"/>
        </w:rPr>
        <w:t>.</w:t>
      </w:r>
      <w:bookmarkStart w:id="236" w:name="pg13386_132202"/>
    </w:p>
    <w:p>
      <w:pPr>
        <w:pStyle w:val="Heading3"/>
        <w:numPr>
          <w:ilvl w:val="2"/>
          <w:numId w:val="1"/>
        </w:numPr>
        <w:rPr/>
      </w:pPr>
      <w:bookmarkStart w:id="237" w:name="__RefHeading___Toc247632_2616395394"/>
      <w:bookmarkStart w:id="238" w:name="_Toc92"/>
      <w:bookmarkEnd w:id="236"/>
      <w:bookmarkEnd w:id="237"/>
      <w:r>
        <w:rPr>
          <w:rtl w:val="true"/>
        </w:rPr>
        <w:t xml:space="preserve">فصل چهارم </w:t>
      </w:r>
      <w:r>
        <w:rPr>
          <w:rtl w:val="true"/>
        </w:rPr>
        <w:t>:</w:t>
      </w:r>
      <w:r>
        <w:rPr>
          <w:rtl w:val="true"/>
        </w:rPr>
        <w:t>شبهات حدیثی</w:t>
      </w:r>
      <w:bookmarkEnd w:id="23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9" w:name="__RefHeading___Toc247634_2616395394"/>
      <w:bookmarkStart w:id="240" w:name="_Toc93"/>
      <w:bookmarkEnd w:id="239"/>
      <w:r>
        <w:rPr>
          <w:rtl w:val="true"/>
        </w:rPr>
        <w:t>اشاره</w:t>
      </w:r>
      <w:bookmarkStart w:id="241" w:name="pg13386_132204"/>
      <w:bookmarkEnd w:id="240"/>
    </w:p>
    <w:p>
      <w:pPr>
        <w:pStyle w:val="Heading4"/>
        <w:numPr>
          <w:ilvl w:val="3"/>
          <w:numId w:val="1"/>
        </w:numPr>
        <w:rPr/>
      </w:pPr>
      <w:bookmarkStart w:id="242" w:name="__RefHeading___Toc247636_2616395394"/>
      <w:bookmarkStart w:id="243" w:name="_Toc94"/>
      <w:bookmarkEnd w:id="241"/>
      <w:bookmarkEnd w:id="242"/>
      <w:r>
        <w:rPr>
          <w:rtl w:val="true"/>
        </w:rPr>
        <w:t>شبهات حدیثی</w:t>
      </w:r>
      <w:bookmarkEnd w:id="243"/>
    </w:p>
    <w:p>
      <w:pPr>
        <w:pStyle w:val="Heading5"/>
        <w:numPr>
          <w:ilvl w:val="4"/>
          <w:numId w:val="1"/>
        </w:numPr>
        <w:rPr/>
      </w:pPr>
      <w:bookmarkStart w:id="244" w:name="__RefHeading___Toc247638_2616395394"/>
      <w:bookmarkStart w:id="245" w:name="_Toc95"/>
      <w:bookmarkEnd w:id="244"/>
      <w:r>
        <w:rPr>
          <w:rtl w:val="true"/>
        </w:rPr>
        <w:t>نصب نشدن امام علی علیه السّلام در غدیر</w:t>
      </w:r>
      <w:bookmarkEnd w:id="245"/>
    </w:p>
    <w:p>
      <w:pPr>
        <w:pStyle w:val="Heading6"/>
        <w:numPr>
          <w:ilvl w:val="5"/>
          <w:numId w:val="1"/>
        </w:numPr>
        <w:rPr/>
      </w:pPr>
      <w:bookmarkStart w:id="246" w:name="__RefHeading___Toc247640_2616395394"/>
      <w:bookmarkStart w:id="247" w:name="_Toc96"/>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از شبهاتی که بر استدلال شیعه به حدیث غدیر وارد کرده‌اند، این است که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 تعلم انّ اخبار الغدیر التی فیها الامر بالاستخلاف غیر صحیحة عند اهل السنّة و لا مسلّمة لدیهم اصلاً</w:t>
      </w:r>
      <w:r>
        <w:rPr>
          <w:rFonts w:eastAsia="IRNazanin" w:cs="IRNazanin"/>
          <w:color w:val="111111"/>
          <w:sz w:val="28"/>
          <w:szCs w:val="28"/>
          <w:rtl w:val="true"/>
          <w:lang w:bidi="fa-IR"/>
        </w:rPr>
        <w:t>.»</w:t>
      </w:r>
      <w:r>
        <w:rPr>
          <w:rStyle w:val="FootnoteAnchor"/>
          <w:rtl w:val="true"/>
        </w:rPr>
        <w:footnoteReference w:id="14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می‌دانی که گزارشهای حادثه غدیر که در آن اثری از جانشینی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رسول خدا صلی الله علیه وآله باشد، نزد اهل سنت گزارش واقعی و درستی نیست و اصل حادثه غدیر نزد آنان به طور کلی قطعی نیست</w:t>
      </w:r>
      <w:r>
        <w:rPr>
          <w:rFonts w:eastAsia="IRNazanin" w:cs="IRNazanin"/>
          <w:color w:val="111111"/>
          <w:sz w:val="28"/>
          <w:szCs w:val="28"/>
          <w:rtl w:val="true"/>
          <w:lang w:bidi="fa-IR"/>
        </w:rPr>
        <w:t>.</w:t>
      </w:r>
      <w:bookmarkStart w:id="248" w:name="pg13386_132205"/>
    </w:p>
    <w:p>
      <w:pPr>
        <w:pStyle w:val="Heading6"/>
        <w:numPr>
          <w:ilvl w:val="5"/>
          <w:numId w:val="1"/>
        </w:numPr>
        <w:rPr/>
      </w:pPr>
      <w:bookmarkStart w:id="249" w:name="__RefHeading___Toc247642_2616395394"/>
      <w:bookmarkStart w:id="250" w:name="_Toc97"/>
      <w:bookmarkEnd w:id="248"/>
      <w:bookmarkEnd w:id="249"/>
      <w:r>
        <w:rPr>
          <w:rtl w:val="true"/>
        </w:rPr>
        <w:t>نقد</w:t>
      </w:r>
      <w:bookmarkEnd w:id="250"/>
    </w:p>
    <w:p>
      <w:pPr>
        <w:pStyle w:val="BookText"/>
        <w:rPr/>
      </w:pPr>
      <w:r>
        <w:rPr>
          <w:rFonts w:ascii="IRNazanin" w:hAnsi="IRNazanin" w:eastAsia="IRNazanin"/>
          <w:color w:val="111111"/>
          <w:sz w:val="28"/>
          <w:sz w:val="28"/>
          <w:szCs w:val="28"/>
          <w:rtl w:val="true"/>
          <w:lang w:bidi="fa-IR"/>
        </w:rPr>
        <w:t>همه کسانی که با تاریخ اسلام آشنایی دارند، می‌دانند که سفر حجة الوداع از بخشهای غیر قابل انکار زندگی رسول خدا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سفر، توقف رسول خدا صلی الله علیه وآله در غدیرخم و سخنرانی مهم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نقل کردیم که ابن‌کثیر با عناد خاصی که با شیعه دارد، یک فصل از کتابش را به حادثه غدیر خم اختصاص می‌دهد و در ابتدای فصل نیز دشمنی خود را آشکار کرده،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گزارشهای مربوط به حادثه غدیر را می‌آورم، ولی اعلام می‌کنم که شیعه از این حادثه بهره‌ای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انکار اصل حادثه غدیر در حد انکار اصل حجة الوداع است که مستند چنین انکاری تنها می‌تواند عناد و لجبازی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پاسخ به این بخش از سخن آلوسی که در حادثه غدیر مسأله جانشینی مطرح نشده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قراین زیر در منابع اهل سنت وجود دارد که دلالت می‌کند این جانشینی و نصب امام علی علیه السّلام در آن روز اتفاق افتاده است</w:t>
      </w:r>
      <w:r>
        <w:rPr>
          <w:rFonts w:eastAsia="IRNazanin" w:cs="IRNazanin"/>
          <w:color w:val="111111"/>
          <w:sz w:val="28"/>
          <w:szCs w:val="28"/>
          <w:rtl w:val="true"/>
          <w:lang w:bidi="fa-IR"/>
        </w:rPr>
        <w:t>:</w:t>
      </w:r>
    </w:p>
    <w:p>
      <w:pPr>
        <w:pStyle w:val="Heading6"/>
        <w:numPr>
          <w:ilvl w:val="5"/>
          <w:numId w:val="1"/>
        </w:numPr>
        <w:rPr/>
      </w:pPr>
      <w:bookmarkStart w:id="251" w:name="__RefHeading___Toc247644_2616395394"/>
      <w:bookmarkStart w:id="252" w:name="_Toc98"/>
      <w:bookmarkEnd w:id="251"/>
      <w:r>
        <w:rPr/>
        <w:t>1</w:t>
      </w:r>
      <w:r>
        <w:rPr>
          <w:rtl w:val="true"/>
        </w:rPr>
        <w:t xml:space="preserve">- </w:t>
      </w:r>
      <w:r>
        <w:rPr>
          <w:rtl w:val="true"/>
        </w:rPr>
        <w:t>بیان حدیث ثقلین</w:t>
      </w:r>
      <w:r>
        <w:rPr>
          <w:rtl w:val="true"/>
        </w:rPr>
        <w:t>:</w:t>
      </w:r>
      <w:bookmarkEnd w:id="25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غدیر، یکی از موارد چهارگانه‌ای است که رسول خدا صلی الله علیه وآله حدیث ثقلین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ثقلین رسول خدا صلی الله علیه وآله قرآن و عترت خود را به عنوان دو امانت و در بعضی از روایات دو خلیفه در بین امت گذاشته است که</w:t>
      </w:r>
      <w:bookmarkStart w:id="253" w:name="pg13386_132206"/>
    </w:p>
    <w:p>
      <w:pPr>
        <w:pStyle w:val="BookText"/>
        <w:rPr/>
      </w:pPr>
      <w:bookmarkEnd w:id="253"/>
      <w:r>
        <w:rPr>
          <w:rFonts w:ascii="IRNazanin" w:hAnsi="IRNazanin" w:eastAsia="IRNazanin"/>
          <w:color w:val="111111"/>
          <w:sz w:val="28"/>
          <w:sz w:val="28"/>
          <w:szCs w:val="28"/>
          <w:rtl w:val="true"/>
          <w:lang w:bidi="fa-IR"/>
        </w:rPr>
        <w:t>مصداق آن سید و سرور اهل بیت علیه السّلام امام علی علیه السّلام است که پیشتر منابع آن را از کتب اهل سنت نقل کردیم</w:t>
      </w:r>
      <w:r>
        <w:rPr>
          <w:rFonts w:eastAsia="IRNazanin" w:cs="IRNazanin"/>
          <w:color w:val="111111"/>
          <w:sz w:val="28"/>
          <w:szCs w:val="28"/>
          <w:rtl w:val="true"/>
          <w:lang w:bidi="fa-IR"/>
        </w:rPr>
        <w:t>.</w:t>
      </w:r>
    </w:p>
    <w:p>
      <w:pPr>
        <w:pStyle w:val="Heading6"/>
        <w:numPr>
          <w:ilvl w:val="5"/>
          <w:numId w:val="1"/>
        </w:numPr>
        <w:rPr/>
      </w:pPr>
      <w:bookmarkStart w:id="254" w:name="__RefHeading___Toc247646_2616395394"/>
      <w:bookmarkStart w:id="255" w:name="_Toc99"/>
      <w:bookmarkEnd w:id="254"/>
      <w:r>
        <w:rPr/>
        <w:t>2</w:t>
      </w:r>
      <w:r>
        <w:rPr>
          <w:rtl w:val="true"/>
        </w:rPr>
        <w:t xml:space="preserve">- </w:t>
      </w:r>
      <w:r>
        <w:rPr>
          <w:rtl w:val="true"/>
        </w:rPr>
        <w:t>تواتر حدیث غدیر</w:t>
      </w:r>
      <w:r>
        <w:rPr>
          <w:rtl w:val="true"/>
        </w:rPr>
        <w:t>:</w:t>
      </w:r>
      <w:bookmarkEnd w:id="255"/>
    </w:p>
    <w:p>
      <w:pPr>
        <w:pStyle w:val="BookText"/>
        <w:rPr/>
      </w:pPr>
      <w:r>
        <w:rPr>
          <w:rFonts w:ascii="IRNazanin" w:hAnsi="IRNazanin" w:eastAsia="IRNazanin"/>
          <w:color w:val="111111"/>
          <w:sz w:val="28"/>
          <w:sz w:val="28"/>
          <w:szCs w:val="28"/>
          <w:rtl w:val="true"/>
          <w:lang w:bidi="fa-IR"/>
        </w:rPr>
        <w:t xml:space="preserve">یکی از قراینی که بر وقوع حادثه غدیر و طرح جانشینی پس از رسول خداصلی الله علیه وآله دلالت دارد، تواتر حدیث غدیر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پیشتر آن را از منابع اهل‌سنت نقل کردیم</w:t>
      </w:r>
      <w:r>
        <w:rPr>
          <w:rFonts w:eastAsia="IRNazanin" w:cs="IRNazanin"/>
          <w:color w:val="111111"/>
          <w:sz w:val="28"/>
          <w:szCs w:val="28"/>
          <w:rtl w:val="true"/>
          <w:lang w:bidi="fa-IR"/>
        </w:rPr>
        <w:t>.</w:t>
      </w:r>
    </w:p>
    <w:p>
      <w:pPr>
        <w:pStyle w:val="Heading6"/>
        <w:numPr>
          <w:ilvl w:val="5"/>
          <w:numId w:val="1"/>
        </w:numPr>
        <w:rPr/>
      </w:pPr>
      <w:bookmarkStart w:id="256" w:name="__RefHeading___Toc247648_2616395394"/>
      <w:bookmarkStart w:id="257" w:name="_Toc100"/>
      <w:bookmarkEnd w:id="256"/>
      <w:r>
        <w:rPr/>
        <w:t>3</w:t>
      </w:r>
      <w:r>
        <w:rPr>
          <w:rtl w:val="true"/>
        </w:rPr>
        <w:t xml:space="preserve">- </w:t>
      </w:r>
      <w:r>
        <w:rPr>
          <w:rtl w:val="true"/>
        </w:rPr>
        <w:t xml:space="preserve">کتاب شناسی حدیث </w:t>
      </w:r>
      <w:r>
        <w:rPr>
          <w:rtl w:val="true"/>
        </w:rPr>
        <w:t>«</w:t>
      </w:r>
      <w:r>
        <w:rPr>
          <w:rtl w:val="true"/>
        </w:rPr>
        <w:t>من کنت مولاه</w:t>
      </w:r>
      <w:r>
        <w:rPr>
          <w:rtl w:val="true"/>
        </w:rPr>
        <w:t>»:</w:t>
      </w:r>
      <w:bookmarkEnd w:id="257"/>
    </w:p>
    <w:p>
      <w:pPr>
        <w:pStyle w:val="BookText"/>
        <w:rPr/>
      </w:pPr>
      <w:r>
        <w:rPr>
          <w:rFonts w:ascii="IRNazanin" w:hAnsi="IRNazanin" w:eastAsia="IRNazanin"/>
          <w:color w:val="111111"/>
          <w:sz w:val="28"/>
          <w:sz w:val="28"/>
          <w:szCs w:val="28"/>
          <w:rtl w:val="true"/>
          <w:lang w:bidi="fa-IR"/>
        </w:rPr>
        <w:t xml:space="preserve">از قراینی که بر طرح جانشینی امام علی علیه السّلام از طرف رسول خدا صلی الله علیه وآله در غدیر دلالت می‌کند، کتبی است که درباره طرق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آن بر امامت از طرف دانشمندان اهل سنت نوشته شده است که پیشتر به بعضی از آنها اشاره کردیم</w:t>
      </w:r>
      <w:r>
        <w:rPr>
          <w:rFonts w:eastAsia="IRNazanin" w:cs="IRNazanin"/>
          <w:color w:val="111111"/>
          <w:sz w:val="28"/>
          <w:szCs w:val="28"/>
          <w:rtl w:val="true"/>
          <w:lang w:bidi="fa-IR"/>
        </w:rPr>
        <w:t>.</w:t>
      </w:r>
    </w:p>
    <w:p>
      <w:pPr>
        <w:pStyle w:val="Heading6"/>
        <w:numPr>
          <w:ilvl w:val="5"/>
          <w:numId w:val="1"/>
        </w:numPr>
        <w:rPr/>
      </w:pPr>
      <w:bookmarkStart w:id="258" w:name="__RefHeading___Toc247650_2616395394"/>
      <w:bookmarkStart w:id="259" w:name="_Toc101"/>
      <w:bookmarkEnd w:id="258"/>
      <w:r>
        <w:rPr/>
        <w:t>4</w:t>
      </w:r>
      <w:r>
        <w:rPr>
          <w:rtl w:val="true"/>
        </w:rPr>
        <w:t xml:space="preserve">- </w:t>
      </w:r>
      <w:r>
        <w:rPr>
          <w:rtl w:val="true"/>
        </w:rPr>
        <w:t>اطلاق لقب وصی بر امام علی علیه السّلام</w:t>
      </w:r>
      <w:r>
        <w:rPr>
          <w:rtl w:val="true"/>
        </w:rPr>
        <w:t>:</w:t>
      </w:r>
      <w:bookmarkEnd w:id="259"/>
    </w:p>
    <w:p>
      <w:pPr>
        <w:pStyle w:val="BookText"/>
        <w:rPr/>
      </w:pPr>
      <w:r>
        <w:rPr>
          <w:rFonts w:ascii="IRNazanin" w:hAnsi="IRNazanin" w:eastAsia="IRNazanin"/>
          <w:color w:val="111111"/>
          <w:sz w:val="28"/>
          <w:sz w:val="28"/>
          <w:szCs w:val="28"/>
          <w:rtl w:val="true"/>
          <w:lang w:bidi="fa-IR"/>
        </w:rPr>
        <w:t>از قراینی که بر طرح جانشینی امام علی علیه السّلام از سوی رسول خدا صلی الله علیه وآله در غدیر خم دلالت دارد، این است که صحابه به استناد آن حادثه، لقب</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 را بر آن حضرت اطلاق کرده‌اند که پیشتر از منابع اهل سنت شواهدی به نقل از چهارده نفر از شعرای صحابی و چندین نفر از شعرای تابعی که این لقب را در اشعار خود برای آن امام به کار برده‌اند، یاد کردیم</w:t>
      </w:r>
      <w:r>
        <w:rPr>
          <w:rFonts w:eastAsia="IRNazanin" w:cs="IRNazanin"/>
          <w:color w:val="111111"/>
          <w:sz w:val="28"/>
          <w:szCs w:val="28"/>
          <w:rtl w:val="true"/>
          <w:lang w:bidi="fa-IR"/>
        </w:rPr>
        <w:t>.</w:t>
      </w:r>
      <w:bookmarkStart w:id="260" w:name="pg13386_132207"/>
    </w:p>
    <w:p>
      <w:pPr>
        <w:pStyle w:val="Heading6"/>
        <w:numPr>
          <w:ilvl w:val="5"/>
          <w:numId w:val="1"/>
        </w:numPr>
        <w:rPr/>
      </w:pPr>
      <w:bookmarkStart w:id="261" w:name="__RefHeading___Toc247652_2616395394"/>
      <w:bookmarkStart w:id="262" w:name="_Toc102"/>
      <w:bookmarkEnd w:id="260"/>
      <w:bookmarkEnd w:id="261"/>
      <w:r>
        <w:rPr/>
        <w:t>5</w:t>
      </w:r>
      <w:r>
        <w:rPr>
          <w:rtl w:val="true"/>
        </w:rPr>
        <w:t xml:space="preserve">- </w:t>
      </w:r>
      <w:r>
        <w:rPr>
          <w:rtl w:val="true"/>
        </w:rPr>
        <w:t xml:space="preserve">اطلاق لقب </w:t>
      </w:r>
      <w:r>
        <w:rPr>
          <w:rtl w:val="true"/>
        </w:rPr>
        <w:t>«</w:t>
      </w:r>
      <w:r>
        <w:rPr>
          <w:rtl w:val="true"/>
        </w:rPr>
        <w:t>مولی</w:t>
      </w:r>
      <w:r>
        <w:rPr>
          <w:rtl w:val="true"/>
        </w:rPr>
        <w:t xml:space="preserve">» </w:t>
      </w:r>
      <w:r>
        <w:rPr>
          <w:rtl w:val="true"/>
        </w:rPr>
        <w:t>بر امام علی علیه السّلام</w:t>
      </w:r>
      <w:r>
        <w:rPr>
          <w:rtl w:val="true"/>
        </w:rPr>
        <w:t>:</w:t>
      </w:r>
      <w:bookmarkEnd w:id="262"/>
    </w:p>
    <w:p>
      <w:pPr>
        <w:pStyle w:val="BookText"/>
        <w:rPr/>
      </w:pPr>
      <w:r>
        <w:rPr>
          <w:rFonts w:ascii="IRNazanin" w:hAnsi="IRNazanin" w:eastAsia="IRNazanin"/>
          <w:color w:val="111111"/>
          <w:sz w:val="28"/>
          <w:sz w:val="28"/>
          <w:szCs w:val="28"/>
          <w:rtl w:val="true"/>
          <w:lang w:bidi="fa-IR"/>
        </w:rPr>
        <w:t xml:space="preserve">از قراینی که جانشینی امام علی علیه السّلام از طرف رسول خدا صلی الله علیه وآله در غدیرخم را می‌رساند، این است که صحابه حاضر در آن حادثه به استناد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می‌کردند که پیشتر از منابع اهل سنت نقل کردیم</w:t>
      </w:r>
      <w:r>
        <w:rPr>
          <w:rFonts w:eastAsia="IRNazanin" w:cs="IRNazanin"/>
          <w:color w:val="111111"/>
          <w:sz w:val="28"/>
          <w:szCs w:val="28"/>
          <w:rtl w:val="true"/>
          <w:lang w:bidi="fa-IR"/>
        </w:rPr>
        <w:t>.</w:t>
      </w:r>
    </w:p>
    <w:p>
      <w:pPr>
        <w:pStyle w:val="Heading6"/>
        <w:numPr>
          <w:ilvl w:val="5"/>
          <w:numId w:val="1"/>
        </w:numPr>
        <w:rPr/>
      </w:pPr>
      <w:bookmarkStart w:id="263" w:name="__RefHeading___Toc247654_2616395394"/>
      <w:bookmarkStart w:id="264" w:name="_Toc103"/>
      <w:bookmarkEnd w:id="263"/>
      <w:r>
        <w:rPr/>
        <w:t>6</w:t>
      </w:r>
      <w:r>
        <w:rPr>
          <w:rtl w:val="true"/>
        </w:rPr>
        <w:t xml:space="preserve">- </w:t>
      </w:r>
      <w:r>
        <w:rPr>
          <w:rtl w:val="true"/>
        </w:rPr>
        <w:t>تبریک گفتن به امام علی علیه السّلام</w:t>
      </w:r>
      <w:r>
        <w:rPr>
          <w:rtl w:val="true"/>
        </w:rPr>
        <w:t>:</w:t>
      </w:r>
      <w:bookmarkEnd w:id="264"/>
    </w:p>
    <w:p>
      <w:pPr>
        <w:pStyle w:val="BookText"/>
        <w:rPr/>
      </w:pPr>
      <w:r>
        <w:rPr>
          <w:rFonts w:ascii="IRNazanin" w:hAnsi="IRNazanin" w:eastAsia="IRNazanin"/>
          <w:color w:val="111111"/>
          <w:sz w:val="28"/>
          <w:sz w:val="28"/>
          <w:szCs w:val="28"/>
          <w:rtl w:val="true"/>
          <w:lang w:bidi="fa-IR"/>
        </w:rPr>
        <w:t>از قراینی که بر طرح جانشینی امام علی علیه السّلام از طرف رسول خدا صلی الله علیه وآله در حادثه غدیر دلالت می‌کند، این است که صحابه از جمله خلیفه اول و دوم در همان مجلس به امام این نصب را با جمله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لک یا ابن ابی طالب، اصبحت مولای و مولا کلّ مؤمن و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تبریک گفتند که اگر این نصب انجام نگرفته بود، چه چیزی را به او تبریک گفته‌اند؟ پیشتر مدارک این تبریک را از کتب اهل سنت نقل کردیم</w:t>
      </w:r>
      <w:r>
        <w:rPr>
          <w:rFonts w:eastAsia="IRNazanin" w:cs="IRNazanin"/>
          <w:color w:val="111111"/>
          <w:sz w:val="28"/>
          <w:szCs w:val="28"/>
          <w:rtl w:val="true"/>
          <w:lang w:bidi="fa-IR"/>
        </w:rPr>
        <w:t>.</w:t>
      </w:r>
    </w:p>
    <w:p>
      <w:pPr>
        <w:pStyle w:val="Heading6"/>
        <w:numPr>
          <w:ilvl w:val="5"/>
          <w:numId w:val="1"/>
        </w:numPr>
        <w:rPr/>
      </w:pPr>
      <w:bookmarkStart w:id="265" w:name="__RefHeading___Toc247656_2616395394"/>
      <w:bookmarkStart w:id="266" w:name="_Toc104"/>
      <w:bookmarkEnd w:id="265"/>
      <w:r>
        <w:rPr/>
        <w:t>7</w:t>
      </w:r>
      <w:r>
        <w:rPr>
          <w:rtl w:val="true"/>
        </w:rPr>
        <w:t xml:space="preserve">- </w:t>
      </w:r>
      <w:r>
        <w:rPr>
          <w:rtl w:val="true"/>
        </w:rPr>
        <w:t>عمامه گذاری امام علی علیه السّلام توسط رسول خدا صلی الله علیه وآله</w:t>
      </w:r>
      <w:r>
        <w:rPr>
          <w:rtl w:val="true"/>
        </w:rPr>
        <w:t>:</w:t>
      </w:r>
      <w:bookmarkEnd w:id="26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قراین جانشینی امام علی علیه السّلام از طرف رسول خدا صلی الله علیه وآله در حادثه غدیر، مراسم بعد از سخنرانی است که رسول خدا صلی الله علیه وآله دستور اجرای آن را داده بود، بدین گونه که خیمه‌ای برای این کار در نظر گرفت تا امام علی علیه السّلام در آن</w:t>
      </w:r>
      <w:bookmarkStart w:id="267" w:name="pg13386_132208"/>
    </w:p>
    <w:p>
      <w:pPr>
        <w:pStyle w:val="BookText"/>
        <w:rPr/>
      </w:pPr>
      <w:bookmarkEnd w:id="267"/>
      <w:r>
        <w:rPr>
          <w:rFonts w:ascii="IRNazanin" w:hAnsi="IRNazanin" w:eastAsia="IRNazanin"/>
          <w:color w:val="111111"/>
          <w:sz w:val="28"/>
          <w:sz w:val="28"/>
          <w:szCs w:val="28"/>
          <w:rtl w:val="true"/>
          <w:lang w:bidi="fa-IR"/>
        </w:rPr>
        <w:t>خیمه بنشیند و مردم با او بیعت کنند و به او تبریک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رسول خداصلی الله علیه وآله برای ابهت بخشیدن به مراسم برای امام علی علیه السّلام به سبک خاصی عمامه بست که اسناد آن را پیشتر ارائه کردیم</w:t>
      </w:r>
      <w:r>
        <w:rPr>
          <w:rFonts w:eastAsia="IRNazanin" w:cs="IRNazanin"/>
          <w:color w:val="111111"/>
          <w:sz w:val="28"/>
          <w:szCs w:val="28"/>
          <w:rtl w:val="true"/>
          <w:lang w:bidi="fa-IR"/>
        </w:rPr>
        <w:t>.</w:t>
      </w:r>
    </w:p>
    <w:p>
      <w:pPr>
        <w:pStyle w:val="Heading6"/>
        <w:numPr>
          <w:ilvl w:val="5"/>
          <w:numId w:val="1"/>
        </w:numPr>
        <w:rPr/>
      </w:pPr>
      <w:bookmarkStart w:id="268" w:name="__RefHeading___Toc247658_2616395394"/>
      <w:bookmarkStart w:id="269" w:name="_Toc105"/>
      <w:bookmarkEnd w:id="268"/>
      <w:r>
        <w:rPr/>
        <w:t>8</w:t>
      </w:r>
      <w:r>
        <w:rPr>
          <w:rtl w:val="true"/>
        </w:rPr>
        <w:t xml:space="preserve"> - </w:t>
      </w:r>
      <w:r>
        <w:rPr>
          <w:rtl w:val="true"/>
        </w:rPr>
        <w:t>نزول آیات ولایت</w:t>
      </w:r>
      <w:r>
        <w:rPr>
          <w:rtl w:val="true"/>
        </w:rPr>
        <w:t>:</w:t>
      </w:r>
      <w:bookmarkEnd w:id="269"/>
    </w:p>
    <w:p>
      <w:pPr>
        <w:pStyle w:val="BookText"/>
        <w:rPr/>
      </w:pPr>
      <w:r>
        <w:rPr>
          <w:rFonts w:ascii="IRNazanin" w:hAnsi="IRNazanin" w:eastAsia="IRNazanin"/>
          <w:color w:val="111111"/>
          <w:sz w:val="28"/>
          <w:sz w:val="28"/>
          <w:szCs w:val="28"/>
          <w:rtl w:val="true"/>
          <w:lang w:bidi="fa-IR"/>
        </w:rPr>
        <w:t>از قراینی که بر طرح جانشینی امام علی علیه السّلام از طرف رسول خدا صلی الله علیه وآله در حادثه غدیر دلالت می‌کند، مسأله نزول آیات اکمال و تبلیغ در این ایام است که رسول خدا صلی الله علیه وآله را به عدم انجام رسالت در صورت انجام نگرفتن این کار تهدید می‌کند و پس از انجام کار، خداوند پایان نزول احکام و اکمال دین و اتمام نعمت را اعلام کرده است که پیشتر از منابع اهل سنت، نزول این آیات را نقل کردیم</w:t>
      </w:r>
      <w:r>
        <w:rPr>
          <w:rFonts w:eastAsia="IRNazanin" w:cs="IRNazanin"/>
          <w:color w:val="111111"/>
          <w:sz w:val="28"/>
          <w:szCs w:val="28"/>
          <w:rtl w:val="true"/>
          <w:lang w:bidi="fa-IR"/>
        </w:rPr>
        <w:t>.</w:t>
      </w:r>
    </w:p>
    <w:p>
      <w:pPr>
        <w:pStyle w:val="Heading6"/>
        <w:numPr>
          <w:ilvl w:val="5"/>
          <w:numId w:val="1"/>
        </w:numPr>
        <w:rPr/>
      </w:pPr>
      <w:bookmarkStart w:id="270" w:name="__RefHeading___Toc247660_2616395394"/>
      <w:bookmarkStart w:id="271" w:name="_Toc106"/>
      <w:bookmarkEnd w:id="270"/>
      <w:r>
        <w:rPr/>
        <w:t>9</w:t>
      </w:r>
      <w:r>
        <w:rPr>
          <w:rtl w:val="true"/>
        </w:rPr>
        <w:t xml:space="preserve">- </w:t>
      </w:r>
      <w:r>
        <w:rPr>
          <w:rtl w:val="true"/>
        </w:rPr>
        <w:t>اختلاف قرائت در آیه تبلیغ</w:t>
      </w:r>
      <w:r>
        <w:rPr>
          <w:rtl w:val="true"/>
        </w:rPr>
        <w:t>:</w:t>
      </w:r>
      <w:bookmarkEnd w:id="27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قراینی که دلالت می‌کند رسول خدا صلی الله علیه وآله مسأله جانشینی امام علی علیه السّلام را مطرح کرده است، مسأله اختلاف قرائت صحابه در آیه تبلیغ است، چنان که در قرائت عبدالله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انزل الیک من ربّک انّ علیّا مولی المؤمنین و ان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پیشتر اسناد آن را از منابع اهل سنت ارائه کردیم</w:t>
      </w:r>
      <w:r>
        <w:rPr>
          <w:rFonts w:eastAsia="IRNazanin" w:cs="IRNazanin"/>
          <w:color w:val="111111"/>
          <w:sz w:val="28"/>
          <w:szCs w:val="28"/>
          <w:rtl w:val="true"/>
          <w:lang w:bidi="fa-IR"/>
        </w:rPr>
        <w:t>.</w:t>
      </w:r>
      <w:bookmarkStart w:id="272" w:name="pg13386_132209"/>
    </w:p>
    <w:p>
      <w:pPr>
        <w:pStyle w:val="Heading6"/>
        <w:numPr>
          <w:ilvl w:val="5"/>
          <w:numId w:val="1"/>
        </w:numPr>
        <w:rPr/>
      </w:pPr>
      <w:bookmarkStart w:id="273" w:name="__RefHeading___Toc247662_2616395394"/>
      <w:bookmarkStart w:id="274" w:name="_Toc107"/>
      <w:bookmarkEnd w:id="272"/>
      <w:bookmarkEnd w:id="273"/>
      <w:r>
        <w:rPr/>
        <w:t>10</w:t>
      </w:r>
      <w:r>
        <w:rPr>
          <w:rtl w:val="true"/>
        </w:rPr>
        <w:t xml:space="preserve">- </w:t>
      </w:r>
      <w:r>
        <w:rPr>
          <w:rtl w:val="true"/>
        </w:rPr>
        <w:t>نزول آیه عذاب</w:t>
      </w:r>
      <w:r>
        <w:rPr>
          <w:rtl w:val="true"/>
        </w:rPr>
        <w:t>:</w:t>
      </w:r>
      <w:bookmarkEnd w:id="274"/>
    </w:p>
    <w:p>
      <w:pPr>
        <w:pStyle w:val="BookText"/>
        <w:rPr/>
      </w:pPr>
      <w:r>
        <w:rPr>
          <w:rFonts w:ascii="IRNazanin" w:hAnsi="IRNazanin" w:eastAsia="IRNazanin"/>
          <w:color w:val="111111"/>
          <w:sz w:val="28"/>
          <w:sz w:val="28"/>
          <w:szCs w:val="28"/>
          <w:rtl w:val="true"/>
          <w:lang w:bidi="fa-IR"/>
        </w:rPr>
        <w:t>از قراینی که بر مطرح شدن جانشینی امام علی علیه السّلام از طرف رسول‌خداصلی الله علیه وآله در غدیر خم دلالت می‌کند، نزول آیه عذاب است که از طرف مخالفان امامت امام علی علیه السّلام پس از پایان مراسم و مناظره با رسول خدا صلی الله علیه وآله از خداوند درخواست شده بود که اسناد آن از منابع اهل سنت ارائه شد</w:t>
      </w:r>
    </w:p>
    <w:p>
      <w:pPr>
        <w:pStyle w:val="Heading6"/>
        <w:numPr>
          <w:ilvl w:val="5"/>
          <w:numId w:val="1"/>
        </w:numPr>
        <w:rPr/>
      </w:pPr>
      <w:bookmarkStart w:id="275" w:name="__RefHeading___Toc247664_2616395394"/>
      <w:bookmarkStart w:id="276" w:name="_Toc108"/>
      <w:bookmarkEnd w:id="275"/>
      <w:r>
        <w:rPr/>
        <w:t>11</w:t>
      </w:r>
      <w:r>
        <w:rPr>
          <w:rtl w:val="true"/>
        </w:rPr>
        <w:t xml:space="preserve">- </w:t>
      </w:r>
      <w:r>
        <w:rPr>
          <w:rtl w:val="true"/>
        </w:rPr>
        <w:t>احتجاج به نصب در غدیر</w:t>
      </w:r>
      <w:r>
        <w:rPr>
          <w:rtl w:val="true"/>
        </w:rPr>
        <w:t>:</w:t>
      </w:r>
      <w:bookmarkEnd w:id="276"/>
    </w:p>
    <w:p>
      <w:pPr>
        <w:pStyle w:val="BookText"/>
        <w:rPr/>
      </w:pPr>
      <w:r>
        <w:rPr>
          <w:rFonts w:ascii="IRNazanin" w:hAnsi="IRNazanin" w:eastAsia="IRNazanin"/>
          <w:color w:val="111111"/>
          <w:sz w:val="28"/>
          <w:sz w:val="28"/>
          <w:szCs w:val="28"/>
          <w:rtl w:val="true"/>
          <w:lang w:bidi="fa-IR"/>
        </w:rPr>
        <w:t>از قراینی که بر مطرح شدن جانشینی امام علی علیه السّلام از طرف رسول خداصلی الله علیه وآله در غدیرخم دلالت می‌کند، احتجاج به این نصب در طول سی سال</w:t>
      </w:r>
    </w:p>
    <w:p>
      <w:pPr>
        <w:pStyle w:val="BookText"/>
        <w:rPr/>
      </w:pPr>
      <w:r>
        <w:rPr>
          <w:rFonts w:ascii="IRNazanin" w:hAnsi="IRNazanin" w:eastAsia="IRNazanin"/>
          <w:color w:val="111111"/>
          <w:sz w:val="28"/>
          <w:sz w:val="28"/>
          <w:szCs w:val="28"/>
          <w:rtl w:val="true"/>
          <w:lang w:bidi="fa-IR"/>
        </w:rPr>
        <w:t>بعد از ارتحال رسول خدا صلی الله علیه وآله است؛ به گونه‌ای که در اختلافات سیاسی اعم از انتخاب ابوبکر، انتصاب عمر، رأی شورا، جنگ جمل، جنگ صفین، جنگ نهروان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طرف منازعه امام علی علیه السّلام بود، برای اثبات حقانیت آن حضرت به نصب در غدیر از طرف رسول خدا صلی الله علیه وآله مناشده انجام می‌گرفت؛ چه از طرف خود امام علی علیه السّلام و چه از طرف اهل‌البیت و چه از طرف صحابه که پیشتر اسناد آن را از منابع اهل سنت ارائه کردیم</w:t>
      </w:r>
      <w:r>
        <w:rPr>
          <w:rFonts w:eastAsia="IRNazanin" w:cs="IRNazanin"/>
          <w:color w:val="111111"/>
          <w:sz w:val="28"/>
          <w:szCs w:val="28"/>
          <w:rtl w:val="true"/>
          <w:lang w:bidi="fa-IR"/>
        </w:rPr>
        <w:t>.</w:t>
      </w:r>
    </w:p>
    <w:p>
      <w:pPr>
        <w:pStyle w:val="Heading6"/>
        <w:numPr>
          <w:ilvl w:val="5"/>
          <w:numId w:val="1"/>
        </w:numPr>
        <w:rPr/>
      </w:pPr>
      <w:bookmarkStart w:id="277" w:name="__RefHeading___Toc247666_2616395394"/>
      <w:bookmarkStart w:id="278" w:name="_Toc109"/>
      <w:bookmarkEnd w:id="277"/>
      <w:r>
        <w:rPr/>
        <w:t>12</w:t>
      </w:r>
      <w:r>
        <w:rPr>
          <w:rtl w:val="true"/>
        </w:rPr>
        <w:t xml:space="preserve">- </w:t>
      </w:r>
      <w:r>
        <w:rPr>
          <w:rtl w:val="true"/>
        </w:rPr>
        <w:t>اعتراف صحابه</w:t>
      </w:r>
      <w:r>
        <w:rPr>
          <w:rtl w:val="true"/>
        </w:rPr>
        <w:t>:</w:t>
      </w:r>
      <w:bookmarkEnd w:id="278"/>
    </w:p>
    <w:p>
      <w:pPr>
        <w:pStyle w:val="Heading6"/>
        <w:numPr>
          <w:ilvl w:val="5"/>
          <w:numId w:val="1"/>
        </w:numPr>
        <w:rPr/>
      </w:pPr>
      <w:bookmarkStart w:id="279" w:name="__RefHeading___Toc247668_2616395394"/>
      <w:bookmarkStart w:id="280" w:name="_Toc110"/>
      <w:bookmarkEnd w:id="279"/>
      <w:r>
        <w:rPr>
          <w:rtl w:val="true"/>
        </w:rPr>
        <w:t>اشاره</w:t>
      </w:r>
      <w:bookmarkEnd w:id="28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قراینی که مطرح شدن جانشینی امام علی علیه السّلام از طرف رسول خدا صلی الله علیه وآله درغدیرخم را می‌رساند، این است که در دوران حکومت ظاهری امام علی علیه السّلام</w:t>
      </w:r>
      <w:bookmarkStart w:id="281" w:name="pg13386_132210"/>
    </w:p>
    <w:p>
      <w:pPr>
        <w:pStyle w:val="BookText"/>
        <w:rPr/>
      </w:pPr>
      <w:bookmarkEnd w:id="281"/>
      <w:r>
        <w:rPr>
          <w:rFonts w:ascii="IRNazanin" w:hAnsi="IRNazanin" w:eastAsia="IRNazanin"/>
          <w:color w:val="111111"/>
          <w:sz w:val="28"/>
          <w:sz w:val="28"/>
          <w:szCs w:val="28"/>
          <w:rtl w:val="true"/>
          <w:lang w:bidi="fa-IR"/>
        </w:rPr>
        <w:t>بعد از جنگ صفین، معاویه و اطرافیانش برای تضعیف حکومت امام و نامشروع جلوه دادن آن شایعه‌ای را پخش کردند که علی علیه السّلام به رسول خدا صلی الله علیه وآله تهمت می‌زند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p>
    <w:p>
      <w:pPr>
        <w:pStyle w:val="BookText"/>
        <w:rPr/>
      </w:pPr>
      <w:r>
        <w:rPr>
          <w:rFonts w:ascii="IRNazanin" w:hAnsi="IRNazanin" w:eastAsia="IRNazanin"/>
          <w:color w:val="111111"/>
          <w:sz w:val="28"/>
          <w:sz w:val="28"/>
          <w:szCs w:val="28"/>
          <w:rtl w:val="true"/>
          <w:lang w:bidi="fa-IR"/>
        </w:rPr>
        <w:t>خدا صلی الله علیه وآله او را به عنوان جانشین و خلیفه خود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پخش این شایعه امام علی علیه السّلام در یک سخنرانی از صحابه رسول‌خداصلی الله علیه وآله که در جلسه حاضر بودند و در غدیر نیز حضور داشتند و شاهد مراسم نصب بوده‌اند، خواست تا برخیزند و شهادت دهند که در آن مراسم بعد از گذشت حدود سی سال، دوازده نفر برخاستند و شهادت دادند که ما در غدیرخم شاهد این جریان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آن از منابع اهل‌سنت پیشتر ارائه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قراین یاد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اسناد آن در منابع اهل سنت فراوان یافت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اصل حادثه در تاریخ اسلام قابل انکار است و نه دلالت حادثه بر امامت آن حضرت قابل تردید است</w:t>
      </w:r>
      <w:r>
        <w:rPr>
          <w:rFonts w:eastAsia="IRNazanin" w:cs="IRNazanin"/>
          <w:color w:val="111111"/>
          <w:sz w:val="28"/>
          <w:szCs w:val="28"/>
          <w:rtl w:val="true"/>
          <w:lang w:bidi="fa-IR"/>
        </w:rPr>
        <w:t>.</w:t>
      </w:r>
    </w:p>
    <w:p>
      <w:pPr>
        <w:pStyle w:val="Heading6"/>
        <w:numPr>
          <w:ilvl w:val="5"/>
          <w:numId w:val="1"/>
        </w:numPr>
        <w:rPr/>
      </w:pPr>
      <w:bookmarkStart w:id="282" w:name="__RefHeading___Toc247670_2616395394"/>
      <w:bookmarkStart w:id="283" w:name="_Toc111"/>
      <w:bookmarkEnd w:id="282"/>
      <w:r>
        <w:rPr>
          <w:rtl w:val="true"/>
        </w:rPr>
        <w:t>عدم نقل مسلم و بخاری</w:t>
      </w:r>
      <w:bookmarkEnd w:id="283"/>
    </w:p>
    <w:p>
      <w:pPr>
        <w:pStyle w:val="BookText"/>
        <w:rPr/>
      </w:pPr>
      <w:r>
        <w:rPr>
          <w:rFonts w:ascii="IRNazanin" w:hAnsi="IRNazanin" w:eastAsia="IRNazanin"/>
          <w:color w:val="111111"/>
          <w:sz w:val="28"/>
          <w:sz w:val="28"/>
          <w:szCs w:val="28"/>
          <w:rtl w:val="true"/>
          <w:lang w:bidi="fa-IR"/>
        </w:rPr>
        <w:t>از شبهاتی که بر خبر غدیر وارد کرده‌اند، این است که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والشیخان لم یرو یا خبر الغدیر فی صیحیحهما لعدم وجدانهما له علی شرطهما</w:t>
      </w:r>
      <w:r>
        <w:rPr>
          <w:rFonts w:eastAsia="IRNazanin" w:cs="IRNazanin"/>
          <w:color w:val="111111"/>
          <w:sz w:val="28"/>
          <w:szCs w:val="28"/>
          <w:rtl w:val="true"/>
          <w:lang w:bidi="fa-IR"/>
        </w:rPr>
        <w:t>.»</w:t>
      </w:r>
      <w:r>
        <w:rPr>
          <w:rStyle w:val="FootnoteAnchor"/>
          <w:rtl w:val="true"/>
        </w:rPr>
        <w:footnoteReference w:id="14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و بخاری گزارش غدیر را در کتابشان نیاورده‌اند؛ زیرا این گزارش شرایط صحت نزد آنان را نداشته است</w:t>
      </w:r>
      <w:r>
        <w:rPr>
          <w:rFonts w:eastAsia="IRNazanin" w:cs="IRNazanin"/>
          <w:color w:val="111111"/>
          <w:sz w:val="28"/>
          <w:szCs w:val="28"/>
          <w:rtl w:val="true"/>
          <w:lang w:bidi="fa-IR"/>
        </w:rPr>
        <w:t>.</w:t>
      </w:r>
      <w:bookmarkStart w:id="284" w:name="pg13386_132211"/>
    </w:p>
    <w:p>
      <w:pPr>
        <w:pStyle w:val="Heading6"/>
        <w:numPr>
          <w:ilvl w:val="5"/>
          <w:numId w:val="1"/>
        </w:numPr>
        <w:rPr/>
      </w:pPr>
      <w:bookmarkStart w:id="285" w:name="__RefHeading___Toc247672_2616395394"/>
      <w:bookmarkStart w:id="286" w:name="_Toc112"/>
      <w:bookmarkEnd w:id="284"/>
      <w:bookmarkEnd w:id="285"/>
      <w:r>
        <w:rPr>
          <w:rtl w:val="true"/>
        </w:rPr>
        <w:t>نقد</w:t>
      </w:r>
      <w:bookmarkEnd w:id="2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با حدیث و کتب حدیثی سروکار دارند، می‌دانند که تمام روایات صحیح در این دو کتاب نیامده است، تا نیاوردن حدیث غدیر دلیل بر عدم صحت آن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همه روایات صحیح را آورده‌اند، با این که مؤلفان این کتب نیز در ابتدای کتاب خود به صحت روایات کتابشان حکم نموده‌اند، به چه دلیل دیگر صاحبان</w:t>
      </w:r>
    </w:p>
    <w:p>
      <w:pPr>
        <w:pStyle w:val="BookText"/>
        <w:rPr/>
      </w:pPr>
      <w:r>
        <w:rPr>
          <w:rFonts w:ascii="IRNazanin" w:hAnsi="IRNazanin" w:eastAsia="IRNazanin"/>
          <w:color w:val="111111"/>
          <w:sz w:val="28"/>
          <w:sz w:val="28"/>
          <w:szCs w:val="28"/>
          <w:rtl w:val="true"/>
          <w:lang w:bidi="fa-IR"/>
        </w:rPr>
        <w:t>صحاح سته اقدام به تدوین کتب خود نموده‌اند؟؛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هریک از این صحاح با این که از نظر عدد روایات، بیشتر از روایات آن دو کتاب است، دلیل بر این است که آن دو همه روایات صحیح را نیاورده‌اند؛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مسلم و بخاری در شرایط صحت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بخاری دو شرط و مسلم سه شرط برای صحت روایت معتبر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دلیل بر این است که آنان همه روایات صحیح را نیاورده‌اند، بلکه آنچه را که تصور کرده‌اند در نظر خودشان صحیح است، آورده‌اند؛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مستدرک بر صحیحین از طرف دانشمندان اهل سنت بر این دو کتاب خود دلیل بر این است که این دو همه روایات صحیح را نیاورده‌اند، به گونه‌ای که تاکنون بیش از ده مستدرک بر آنها نوشته شده است که مشهورترین آنها، مستدرک حاکم نیشابوری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در مستدرک خود گزارش خبر غدیر را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مولای و انا مولی کلّ مؤمن، ثم اخذ بید علیّ رضی الله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ولیّه، الله وال من والاه و عاد من عاداه</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بدون تردید خداوند مولای من است و من مولای هر مؤمنی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علی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 علی علیه السّلام سرپرست اوست؛ خدایا با دوستان او دوست و با دشمنانش دشمن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درباره حدیث غدیر چنین قضاوت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صحیح علی شرط الشیخین و لم یخرجاه بطوله</w:t>
      </w:r>
      <w:r>
        <w:rPr>
          <w:rFonts w:eastAsia="IRNazanin" w:cs="IRNazanin"/>
          <w:color w:val="111111"/>
          <w:sz w:val="28"/>
          <w:szCs w:val="28"/>
          <w:rtl w:val="true"/>
          <w:lang w:bidi="fa-IR"/>
        </w:rPr>
        <w:t>.»</w:t>
      </w:r>
      <w:r>
        <w:rPr>
          <w:rStyle w:val="FootnoteAnchor"/>
          <w:rtl w:val="true"/>
        </w:rPr>
        <w:footnoteReference w:id="14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براساس شرایط مسلم و بخاری واجد شرایط است؛ گرچه آن دو به تفصیل آن را نیاورده‌اند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درصدد نقد کتاب بخاری و راویان و روایات او نیستیم و اگر فرصتی بود که آن را به نقد بکشیم، دلیل ذکر نکردن این روایت آشکار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آشنایی دیگران با این بحث آنان را به مطالعه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الصراح فی البخاری و صحیحة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از دو کتاب یاد شده بخشهایی از خطبه غدیریه را نقل کردیم؛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لاترجعوا بعدی کفارا یضرب بعضکم رقاب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بخاری در کتاب العلم، باب الانصاف للعلماء و کتاب الفتن، باب لا ترجعوا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در کتاب الایمان، باب لا ترجعوا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بخشهای مربوط به حدیث ثقلین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ادعی الی غیر ابیه و من تولی غیر 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 این است که اگر حدیث غدیر نزد آنان صحت نداشته است، بخشهای یاد شده از حدیث را از کجا آورده‌اند؟</w:t>
      </w:r>
    </w:p>
    <w:p>
      <w:pPr>
        <w:pStyle w:val="BookText"/>
        <w:rPr/>
      </w:pPr>
      <w:r>
        <w:rPr>
          <w:rFonts w:ascii="IRNazanin" w:hAnsi="IRNazanin" w:eastAsia="IRNazanin"/>
          <w:color w:val="111111"/>
          <w:sz w:val="28"/>
          <w:sz w:val="28"/>
          <w:szCs w:val="28"/>
          <w:rtl w:val="true"/>
          <w:lang w:bidi="fa-IR"/>
        </w:rPr>
        <w:t>در پایان به بیان خود بخاری درباره کتابش بسنده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اخرج فی هذا الکتاب الاّ صحیحا و ما ترکت من الصحیح اکثر</w:t>
      </w:r>
      <w:r>
        <w:rPr>
          <w:rFonts w:eastAsia="IRNazanin" w:cs="IRNazanin"/>
          <w:color w:val="111111"/>
          <w:sz w:val="28"/>
          <w:szCs w:val="28"/>
          <w:rtl w:val="true"/>
          <w:lang w:bidi="fa-IR"/>
        </w:rPr>
        <w:t>»</w:t>
      </w:r>
      <w:r>
        <w:rPr>
          <w:rStyle w:val="FootnoteAnchor"/>
          <w:rtl w:val="true"/>
        </w:rPr>
        <w:footnoteReference w:id="14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این کتاب تنها روایات صحیح را آورده‌ام ولی روایات صحیحی که من نیاورده‌ام، بیشتر است از آنچه که من آورده‌ام</w:t>
      </w:r>
      <w:r>
        <w:rPr>
          <w:rFonts w:eastAsia="IRNazanin" w:cs="IRNazanin"/>
          <w:color w:val="111111"/>
          <w:sz w:val="28"/>
          <w:szCs w:val="28"/>
          <w:rtl w:val="true"/>
          <w:lang w:bidi="fa-IR"/>
        </w:rPr>
        <w:t>.</w:t>
      </w:r>
      <w:bookmarkStart w:id="287" w:name="pg13386_132214"/>
    </w:p>
    <w:p>
      <w:pPr>
        <w:pStyle w:val="Heading6"/>
        <w:numPr>
          <w:ilvl w:val="5"/>
          <w:numId w:val="1"/>
        </w:numPr>
        <w:rPr/>
      </w:pPr>
      <w:bookmarkStart w:id="288" w:name="__RefHeading___Toc247674_2616395394"/>
      <w:bookmarkStart w:id="289" w:name="_Toc113"/>
      <w:bookmarkEnd w:id="287"/>
      <w:bookmarkEnd w:id="288"/>
      <w:r>
        <w:rPr>
          <w:rtl w:val="true"/>
        </w:rPr>
        <w:t>مقید نبودن به کلمه بعدی</w:t>
      </w:r>
      <w:bookmarkEnd w:id="289"/>
    </w:p>
    <w:p>
      <w:pPr>
        <w:pStyle w:val="BookText"/>
        <w:rPr/>
      </w:pPr>
      <w:r>
        <w:rPr>
          <w:rFonts w:ascii="IRNazanin" w:hAnsi="IRNazanin" w:eastAsia="IRNazanin"/>
          <w:color w:val="111111"/>
          <w:sz w:val="28"/>
          <w:sz w:val="28"/>
          <w:szCs w:val="28"/>
          <w:rtl w:val="true"/>
          <w:lang w:bidi="fa-IR"/>
        </w:rPr>
        <w:t>از شبهاتی که بر استدلال به حدیث غدیر وارد کرده‌اند، این است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استدلال می‌شود بر این که مقصود از ولایت در حدیث محبت است؛ زیرا در آن کلمه من بعدی نیامده است</w:t>
      </w:r>
      <w:r>
        <w:rPr>
          <w:rFonts w:eastAsia="IRNazanin" w:cs="IRNazanin"/>
          <w:color w:val="111111"/>
          <w:sz w:val="28"/>
          <w:szCs w:val="28"/>
          <w:rtl w:val="true"/>
          <w:lang w:bidi="fa-IR"/>
        </w:rPr>
        <w:t>.</w:t>
      </w:r>
    </w:p>
    <w:p>
      <w:pPr>
        <w:pStyle w:val="Heading6"/>
        <w:numPr>
          <w:ilvl w:val="5"/>
          <w:numId w:val="1"/>
        </w:numPr>
        <w:rPr/>
      </w:pPr>
      <w:bookmarkStart w:id="290" w:name="__RefHeading___Toc247676_2616395394"/>
      <w:bookmarkStart w:id="291" w:name="_Toc114"/>
      <w:bookmarkEnd w:id="290"/>
      <w:r>
        <w:rPr>
          <w:rtl w:val="true"/>
        </w:rPr>
        <w:t>نقد</w:t>
      </w:r>
      <w:bookmarkEnd w:id="2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ابوهلال عسکری لغت‌شناس معروف عرب در بحث فرق بیان مولی و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معنی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الولیّ جعل الثانی من بعد الاول من غیر فصل من قولهم هذا یلی ذاک ولیّا</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اصل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قراردادن دوم به جای اول است، بدون فاصله و این واژه از قول عرب گرفته شده است که این پشت سر آن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اصفهانی همین معنی را با شرح بیشتری آورده است که پیشتر نقل کردیم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تنها 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فهماندن ولایت شخص بعدی کفایت می‌کند و نیازی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غدیریه رسول خدا صلی الله علیه وآله حدیث ثقلین را نیز بیان فرموده است که به وضوح در آن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خطبه رسول خدا صلی الله علیه وآله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ترجعوا بعدی کفارا یضرب بعضکم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فرموده است که پیشتر منابع آن را نقل کردیم که بیانگر درگیریهای سیاسی بعد از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بخشی دیگر از خطبه غدیر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علیه السّلام را به عنوان ولیّ شما انتخاب کرده‌ام، که به وضوح دلالت می‌کند مقصود دوران بعد از خود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زیر رسول خدا صلی الله علیه وآله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امام علی علیه السّلام به کار برده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عبدالله عن ابیه بریده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وآله بعثین الی الیمن علی احدهما علی بن ابی طالب و علی الآخر خالد بن ولید،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لقیتم فعلی علی الناس و ان افتر قتما فکل واحد منکم علی جنده، قال فلقینا بنی زید من اهل الیمن فاقتتلنا فظهر المسلمون علی المشرکین فقتلنا المقاتله و سبینا الذریّة فاصطفی علیّ امراة من السبی لنفسه، قال بریده فکتب معی خالد بن ولید الی رسول الله یخبره بذلک فلما اتیت النبی صلی الله علیه وآله دفعت الکتاب فقری علیه،</w:t>
      </w:r>
    </w:p>
    <w:p>
      <w:pPr>
        <w:pStyle w:val="BookText"/>
        <w:rPr/>
      </w:pPr>
      <w:r>
        <w:rPr>
          <w:rFonts w:ascii="IRNazanin" w:hAnsi="IRNazanin" w:eastAsia="IRNazanin"/>
          <w:color w:val="111111"/>
          <w:sz w:val="28"/>
          <w:sz w:val="28"/>
          <w:szCs w:val="28"/>
          <w:rtl w:val="true"/>
          <w:lang w:bidi="fa-IR"/>
        </w:rPr>
        <w:t>فرأیت الغضب فی وجه رسول الله فقلت یا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مکان العائذ، بعثتنی مع رجل و امرتنی ان اطیعه، ففعلت، ما ارسلت به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تقع فی علیّ، فانّه منّی و انا منه و هو ولیّکم بعدی</w:t>
      </w:r>
      <w:r>
        <w:rPr>
          <w:rFonts w:eastAsia="IRNazanin" w:cs="IRNazanin"/>
          <w:color w:val="111111"/>
          <w:sz w:val="28"/>
          <w:szCs w:val="28"/>
          <w:rtl w:val="true"/>
          <w:lang w:bidi="fa-IR"/>
        </w:rPr>
        <w:t>.»</w:t>
      </w:r>
      <w:r>
        <w:rPr>
          <w:rStyle w:val="FootnoteAnchor"/>
          <w:rtl w:val="true"/>
        </w:rPr>
        <w:footnoteReference w:id="148"/>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دو گروه نظامی را به سوی یمن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یک گروه علی بن ابی طالب علیه السّلام و فرمانده گروه دیگر خالد بن ولید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هم بودید فرمانده همه نیروها علی بن ابی طالب علیه السّلام است و اگر از هم جدا حرکت کردید هر یک فرمانده سپاه خود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کردیم و با قبیله بنی زید برخورد کردیم و جنگ در گرفت و مسلمانان پیروز شدند و رزمندگان آنان را کشتیم و زنان آنان را به اسارت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یکی از زنان اسیر را برای خود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نامه‌ای به رسول‌خدا صلی الله علیه وآله نوشت و به من داد که به آن حضرت برسانم و گزارش این عملیات و عملکرد علی علیه السّلام را به پیامبر بازگویم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خدمت رسول خدا صلی الله علیه وآله رسیدم و نامه را خدمت</w:t>
      </w:r>
    </w:p>
    <w:p>
      <w:pPr>
        <w:pStyle w:val="BookText"/>
        <w:rPr/>
      </w:pPr>
      <w:r>
        <w:rPr>
          <w:rFonts w:ascii="IRNazanin" w:hAnsi="IRNazanin" w:eastAsia="IRNazanin"/>
          <w:color w:val="111111"/>
          <w:sz w:val="28"/>
          <w:sz w:val="28"/>
          <w:szCs w:val="28"/>
          <w:rtl w:val="true"/>
          <w:lang w:bidi="fa-IR"/>
        </w:rPr>
        <w:t>آن حضرت دادم، نامه را برایش خواندند، دیدم آثار غضب در چهره رسول خدا صلی الله علیه وآله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وآله اینجا پناهگاه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تحت فرماندهی مردی فرستادی و به من دستور دادی که از او اطاعت کنم و اکنون من وظیفه‌ام را انجام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بدگویی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علی علیه السّلام از من است و من از علی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بعد از من ولیّ سرپرست شماست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گذشته از خود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بعدی بودن را می‌رساند و در جملاتی از خطبه غدیر که در این زمینه نقش اساسی دارند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 روایات دیگری نیز این واژه آمده است</w:t>
      </w:r>
      <w:r>
        <w:rPr>
          <w:rFonts w:eastAsia="IRNazanin" w:cs="IRNazanin"/>
          <w:color w:val="111111"/>
          <w:sz w:val="28"/>
          <w:szCs w:val="28"/>
          <w:rtl w:val="true"/>
          <w:lang w:bidi="fa-IR"/>
        </w:rPr>
        <w:t>.</w:t>
      </w:r>
      <w:bookmarkStart w:id="292" w:name="pg13386_132218"/>
    </w:p>
    <w:p>
      <w:pPr>
        <w:pStyle w:val="Heading3"/>
        <w:numPr>
          <w:ilvl w:val="2"/>
          <w:numId w:val="1"/>
        </w:numPr>
        <w:rPr/>
      </w:pPr>
      <w:bookmarkStart w:id="293" w:name="__RefHeading___Toc247678_2616395394"/>
      <w:bookmarkStart w:id="294" w:name="_Toc115"/>
      <w:bookmarkEnd w:id="292"/>
      <w:bookmarkEnd w:id="293"/>
      <w:r>
        <w:rPr>
          <w:rtl w:val="true"/>
        </w:rPr>
        <w:t xml:space="preserve">فصل پنجم </w:t>
      </w:r>
      <w:r>
        <w:rPr>
          <w:rtl w:val="true"/>
        </w:rPr>
        <w:t>:</w:t>
      </w:r>
      <w:r>
        <w:rPr>
          <w:rtl w:val="true"/>
        </w:rPr>
        <w:t>شبهات سیاسی</w:t>
      </w:r>
      <w:bookmarkEnd w:id="29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5" w:name="__RefHeading___Toc247680_2616395394"/>
      <w:bookmarkStart w:id="296" w:name="_Toc116"/>
      <w:bookmarkEnd w:id="295"/>
      <w:r>
        <w:rPr>
          <w:rtl w:val="true"/>
        </w:rPr>
        <w:t>اشاره</w:t>
      </w:r>
      <w:bookmarkStart w:id="297" w:name="pg13386_132220"/>
      <w:bookmarkEnd w:id="296"/>
    </w:p>
    <w:p>
      <w:pPr>
        <w:pStyle w:val="Heading4"/>
        <w:numPr>
          <w:ilvl w:val="3"/>
          <w:numId w:val="1"/>
        </w:numPr>
        <w:rPr/>
      </w:pPr>
      <w:bookmarkStart w:id="298" w:name="__RefHeading___Toc247682_2616395394"/>
      <w:bookmarkStart w:id="299" w:name="_Toc117"/>
      <w:bookmarkEnd w:id="297"/>
      <w:bookmarkEnd w:id="298"/>
      <w:r>
        <w:rPr/>
        <w:t>1</w:t>
      </w:r>
      <w:r>
        <w:rPr>
          <w:rtl w:val="true"/>
        </w:rPr>
        <w:t xml:space="preserve"> - </w:t>
      </w:r>
      <w:r>
        <w:rPr>
          <w:rtl w:val="true"/>
        </w:rPr>
        <w:t>پذیرش صحابه</w:t>
      </w:r>
      <w:bookmarkEnd w:id="299"/>
    </w:p>
    <w:p>
      <w:pPr>
        <w:pStyle w:val="Heading5"/>
        <w:numPr>
          <w:ilvl w:val="4"/>
          <w:numId w:val="1"/>
        </w:numPr>
        <w:rPr/>
      </w:pPr>
      <w:bookmarkStart w:id="300" w:name="__RefHeading___Toc247684_2616395394"/>
      <w:bookmarkStart w:id="301" w:name="_Toc118"/>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از شبهاتی که بر استدلال به حدیث غدیر وارد کرده‌اند، این است که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وصی بخلافة لعبد حبشی و لیس لعلیّ بن ابی طالب الهاشمی القریشی الصحابی الجلیل المجاهد العظیم و العالم الواسع العلم لتقبل اصحابه و بخاصّة کبارهم و بالاخص ابوبکر و عمر و عثمان رضی الله عنهم ذلک بکلّ خضوع و تسلیم و لنفذوا وصیّته بدون ایّ تردد، لانّ المسأله فی ذلک الوقت لیست مسألة حکم و سیاسة و انّما هی مسألة ایمان و دین</w:t>
      </w:r>
      <w:r>
        <w:rPr>
          <w:rFonts w:eastAsia="IRNazanin" w:cs="IRNazanin"/>
          <w:color w:val="111111"/>
          <w:sz w:val="28"/>
          <w:szCs w:val="28"/>
          <w:rtl w:val="true"/>
          <w:lang w:bidi="fa-IR"/>
        </w:rPr>
        <w:t>.</w:t>
      </w:r>
      <w:r>
        <w:rPr>
          <w:rStyle w:val="FootnoteAnchor"/>
          <w:rtl w:val="true"/>
        </w:rPr>
        <w:footnoteReference w:id="14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رسول خدا صلی الله علیه وآله نسبت به یک برده حبشی هم وصیت می‌کرد که جانشین او باشد، اصحابش بخصوص بزرگان صحابه، و بالاخص برجستگان آنان همانند ابوبکر، عمر و</w:t>
      </w:r>
      <w:bookmarkStart w:id="302" w:name="pg13386_132221"/>
    </w:p>
    <w:p>
      <w:pPr>
        <w:pStyle w:val="BookText"/>
        <w:rPr/>
      </w:pPr>
      <w:bookmarkEnd w:id="302"/>
      <w:r>
        <w:rPr>
          <w:rFonts w:ascii="IRNazanin" w:hAnsi="IRNazanin" w:eastAsia="IRNazanin"/>
          <w:color w:val="111111"/>
          <w:sz w:val="28"/>
          <w:sz w:val="28"/>
          <w:szCs w:val="28"/>
          <w:rtl w:val="true"/>
          <w:lang w:bidi="fa-IR"/>
        </w:rPr>
        <w:t>عثمان با تمام فروتنی و بدون تردید، آن وصیت را اجرا می‌کردند، تا چه رسد به این که وصیت درباره علی بن ابی طالب قریشی از نسل هاشم، صحابی بزرگوار مجاهد بزرگ و دانشمند بی نظیر باشد؛ زیرا در آن دوران مسأله حکومت و سیاست مطرح نبوده است، بلکه آنچه در بین صحابه مطرح بود، مسأله عقیده و ایمان بود</w:t>
      </w:r>
      <w:r>
        <w:rPr>
          <w:rFonts w:eastAsia="IRNazanin" w:cs="IRNazanin"/>
          <w:color w:val="111111"/>
          <w:sz w:val="28"/>
          <w:szCs w:val="28"/>
          <w:rtl w:val="true"/>
          <w:lang w:bidi="fa-IR"/>
        </w:rPr>
        <w:t>.</w:t>
      </w:r>
    </w:p>
    <w:p>
      <w:pPr>
        <w:pStyle w:val="Heading5"/>
        <w:numPr>
          <w:ilvl w:val="4"/>
          <w:numId w:val="1"/>
        </w:numPr>
        <w:rPr/>
      </w:pPr>
      <w:bookmarkStart w:id="303" w:name="__RefHeading___Toc247686_2616395394"/>
      <w:bookmarkStart w:id="304" w:name="_Toc119"/>
      <w:bookmarkEnd w:id="303"/>
      <w:r>
        <w:rPr>
          <w:rtl w:val="true"/>
        </w:rPr>
        <w:t>نقد</w:t>
      </w:r>
      <w:bookmarkEnd w:id="304"/>
    </w:p>
    <w:p>
      <w:pPr>
        <w:pStyle w:val="Heading6"/>
        <w:numPr>
          <w:ilvl w:val="5"/>
          <w:numId w:val="1"/>
        </w:numPr>
        <w:rPr/>
      </w:pPr>
      <w:bookmarkStart w:id="305" w:name="__RefHeading___Toc247688_2616395394"/>
      <w:bookmarkStart w:id="306" w:name="_Toc120"/>
      <w:bookmarkEnd w:id="305"/>
      <w:r>
        <w:rPr>
          <w:rtl w:val="true"/>
        </w:rPr>
        <w:t>اشاره</w:t>
      </w:r>
      <w:bookmarkEnd w:id="3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برسر قدرت و حکومت ریشه در عمر بشر دارد و مسأله امروز نیست، تا بگوییم در عصر رسول خدا صلی الله علیه وآله بین صحابه چنین چیزی مطرح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محمد عزّه از صحابه تصوری بسیار ساده‌لوحانه است و بهترین توجیه این نوع اندیشه نسبت به صحابه این است که وی از عملکرد صحابه در تاریخ بی‌اطلاع است و ما برای آگاهی وی از عملکرد همین دو صحابی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به رخدادهای دو هفته پایانی عمر رسول خدا صلی الله علیه وآله اشاره کنیم</w:t>
      </w:r>
      <w:r>
        <w:rPr>
          <w:rFonts w:eastAsia="IRNazanin" w:cs="IRNazanin"/>
          <w:color w:val="111111"/>
          <w:sz w:val="28"/>
          <w:szCs w:val="28"/>
          <w:rtl w:val="true"/>
          <w:lang w:bidi="fa-IR"/>
        </w:rPr>
        <w:t>:</w:t>
      </w:r>
    </w:p>
    <w:p>
      <w:pPr>
        <w:pStyle w:val="Heading6"/>
        <w:numPr>
          <w:ilvl w:val="5"/>
          <w:numId w:val="1"/>
        </w:numPr>
        <w:rPr/>
      </w:pPr>
      <w:bookmarkStart w:id="307" w:name="__RefHeading___Toc247690_2616395394"/>
      <w:bookmarkStart w:id="308" w:name="_Toc121"/>
      <w:bookmarkEnd w:id="307"/>
      <w:r>
        <w:rPr>
          <w:rtl w:val="true"/>
        </w:rPr>
        <w:t xml:space="preserve">الف </w:t>
      </w:r>
      <w:r>
        <w:rPr>
          <w:rtl w:val="true"/>
        </w:rPr>
        <w:t xml:space="preserve">- </w:t>
      </w:r>
      <w:r>
        <w:rPr>
          <w:rtl w:val="true"/>
        </w:rPr>
        <w:t>اعزام نکردن سپاه اسامه</w:t>
      </w:r>
      <w:r>
        <w:rPr>
          <w:rtl w:val="true"/>
        </w:rPr>
        <w:t>:</w:t>
      </w:r>
      <w:bookmarkEnd w:id="30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اهمیت این برهه از زندگی رسول خدا صلی الله علیه وآله این دوران را لحظه به لحظه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دوشنبه چند روز مانده به پایان ماه صفر سال یازدهم، رسول‌خداصلی الله علیه وآله دستور دادکه مردم برای نبرد با روم به سرعت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دور رسول خداصلی الله علیه وآله پراکنده شدند، در حالی که همه تلاش آنان برای شرکت در نبرد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سه‌شنبه رسول خدا صلی الله علیه وآله اسامة بن زید را خواست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نام خدا حرکت کن و تا جای شهادت پدرت پیشروی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عنوان فرمانده این سپاه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حرکت کن، قبل از آن که خبر حرکت تو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پیروز شدی زیاد در آن جا نمان، همراه خودت راهنما ببر، جاسوسانت را زودتر اعزام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چهارشنبه شد، رسول خدا صلی الله علیه وآله بیمار شد و تب کرد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پنج‌شنبه پرچم جنگ را با دست خود بست و به اسامه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در راه خدابجنگ؛ با آنان که کفر ورزیدند نبرد کن؛ بجنگید، خیانت نکنید، کودکان و زنان را نکشید و آرزوی برخورد با دشمن را نداشته باشید؛ چون نمی‌دانید شاید شما گرفتار شوید ولی بگویید خدایا ما را حفظ کن، خدایا شر دشمن را از سر ما بردار؛ اگر با دشمن برخورد کردید که کوچ کرده‌اند آرامش خود را حفظ کنید، اختلاف نکنید، سستی نکنید که آبرویتان خواهد رفت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بندگان تو هستیم، آنان نیز بندگان تو</w:t>
      </w:r>
      <w:bookmarkStart w:id="309" w:name="pg13386_132223"/>
    </w:p>
    <w:p>
      <w:pPr>
        <w:pStyle w:val="BookText"/>
        <w:rPr/>
      </w:pPr>
      <w:bookmarkEnd w:id="309"/>
      <w:r>
        <w:rPr>
          <w:rFonts w:ascii="IRNazanin" w:hAnsi="IRNazanin" w:eastAsia="IRNazanin"/>
          <w:color w:val="111111"/>
          <w:sz w:val="28"/>
          <w:sz w:val="28"/>
          <w:szCs w:val="28"/>
          <w:rtl w:val="true"/>
          <w:lang w:bidi="fa-IR"/>
        </w:rPr>
        <w:t>هستند، زندگی ما و آنان در اختیار توست و این تویی که بر آنان پیروز می‌شوی و بدانید که بهشت زیر برق شمشیر است</w:t>
      </w:r>
      <w:r>
        <w:rPr>
          <w:rFonts w:eastAsia="IRNazanin" w:cs="IRNazanin"/>
          <w:color w:val="111111"/>
          <w:sz w:val="28"/>
          <w:szCs w:val="28"/>
          <w:rtl w:val="true"/>
          <w:lang w:bidi="fa-IR"/>
        </w:rPr>
        <w:t>».</w:t>
      </w:r>
      <w:r>
        <w:rPr>
          <w:rStyle w:val="FootnoteAnchor"/>
          <w:rtl w:val="true"/>
        </w:rPr>
        <w:footnoteReference w:id="150"/>
      </w:r>
    </w:p>
    <w:p>
      <w:pPr>
        <w:pStyle w:val="Heading6"/>
        <w:numPr>
          <w:ilvl w:val="5"/>
          <w:numId w:val="1"/>
        </w:numPr>
        <w:rPr/>
      </w:pPr>
      <w:bookmarkStart w:id="310" w:name="__RefHeading___Toc247692_2616395394"/>
      <w:bookmarkStart w:id="311" w:name="_Toc122"/>
      <w:bookmarkEnd w:id="310"/>
      <w:r>
        <w:rPr>
          <w:rtl w:val="true"/>
        </w:rPr>
        <w:t xml:space="preserve">ب </w:t>
      </w:r>
      <w:r>
        <w:rPr>
          <w:rtl w:val="true"/>
        </w:rPr>
        <w:t xml:space="preserve">- </w:t>
      </w:r>
      <w:r>
        <w:rPr>
          <w:rtl w:val="true"/>
        </w:rPr>
        <w:t>اقدامات مخالفان رهبری علی علیه السّلام</w:t>
      </w:r>
      <w:bookmarkEnd w:id="311"/>
    </w:p>
    <w:p>
      <w:pPr>
        <w:pStyle w:val="Heading6"/>
        <w:numPr>
          <w:ilvl w:val="5"/>
          <w:numId w:val="1"/>
        </w:numPr>
        <w:rPr/>
      </w:pPr>
      <w:bookmarkStart w:id="312" w:name="__RefHeading___Toc247694_2616395394"/>
      <w:bookmarkStart w:id="313" w:name="_Toc123"/>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ساده اندیشی است که تصور کنیم، سیاستمداران از اصحاب رسول‌خداصلی الله علیه وآله معنای اقدام رسول خدا صلی الله علیه وآله را درک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قابل قبول است که بگوییم آنان که تنها در عرفه هشدار پیامبر را نسبت به رهبری آینده شنیدند، به قدری تحریک شدند که در بازگشت به مکه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در خانه خدا هم پیمان شدند که نگذارند رهبری به دست خاندان رسول خدا صلی الله علیه وآله بیفتد، حال بعد از جریان غدیر و هشدار نسبت به رهبری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تصمیم رسول خدا صلی الله علیه وآله مبنی بر اعزام سپاه، آنان که معنای سیاسی این تصمیم را می‌فهمیدند، برای این که رهبری به دست علی علیه السّلام نیفتد، دست به اقداماتی زدند که به بعضی از آنها اشاره می‌کنیم</w:t>
      </w:r>
      <w:r>
        <w:rPr>
          <w:rFonts w:eastAsia="IRNazanin" w:cs="IRNazanin"/>
          <w:color w:val="111111"/>
          <w:sz w:val="28"/>
          <w:szCs w:val="28"/>
          <w:rtl w:val="true"/>
          <w:lang w:bidi="fa-IR"/>
        </w:rPr>
        <w:t>:</w:t>
      </w:r>
    </w:p>
    <w:p>
      <w:pPr>
        <w:pStyle w:val="Heading6"/>
        <w:numPr>
          <w:ilvl w:val="5"/>
          <w:numId w:val="1"/>
        </w:numPr>
        <w:rPr/>
      </w:pPr>
      <w:bookmarkStart w:id="314" w:name="__RefHeading___Toc247696_2616395394"/>
      <w:bookmarkStart w:id="315" w:name="_Toc124"/>
      <w:bookmarkEnd w:id="314"/>
      <w:r>
        <w:rPr/>
        <w:t>1</w:t>
      </w:r>
      <w:r>
        <w:rPr>
          <w:rtl w:val="true"/>
        </w:rPr>
        <w:t xml:space="preserve">- </w:t>
      </w:r>
      <w:r>
        <w:rPr>
          <w:rtl w:val="true"/>
        </w:rPr>
        <w:t>تضعیف فرماندهی</w:t>
      </w:r>
      <w:r>
        <w:rPr>
          <w:rtl w:val="true"/>
        </w:rPr>
        <w:t>:</w:t>
      </w:r>
      <w:bookmarkEnd w:id="31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اقدامی که مخالفان رهبری علی علیه السّلام به آن دست زدند، تضعیف فرماندهی اسامه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فرزند شهید زید بن حارثه بود که درنوار مرزی شام در منطقه موته شهید شده بود و اکنون رسول خدا صلی الله علیه وآله اسامه فرزند او را به</w:t>
      </w:r>
    </w:p>
    <w:p>
      <w:pPr>
        <w:pStyle w:val="BookText"/>
        <w:rPr/>
      </w:pPr>
      <w:r>
        <w:rPr>
          <w:rFonts w:ascii="IRNazanin" w:hAnsi="IRNazanin" w:eastAsia="IRNazanin"/>
          <w:color w:val="111111"/>
          <w:sz w:val="28"/>
          <w:sz w:val="28"/>
          <w:szCs w:val="28"/>
          <w:rtl w:val="true"/>
          <w:lang w:bidi="fa-IR"/>
        </w:rPr>
        <w:t>همان منطقه اعزام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اسامه هیجده سال بیش نداشت و در بین مهاجران و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بعضی از آنها رؤسای قبایل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شخصیتهای اجتماعی، سیاسی همانند ابوسفیان، سعید بن عباده، طلحه، زبیر، سعد بن ابی وقاص، ابوبکر، عمر، عبدالرحمان بن عوف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حضور داشتند و با حضور آنان در اطراف رسول خدا صلی الله علیه وآله، آن حضرت اسامه را به عنوان فرمانده سپاه منصوب کرد و به دیگران دستور داد که از او اطاعت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احتمال قوی یکی از انگیزه‌های رسول خدا صلی الله علیه وآله در این اقدام آن بود که به مسلمانان تذکر دهد کهولت سن از شرایط رهبری نیست و جوان بودن هم نقطه ضعف برای رهبر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می‌خواست با این اقدام، فرماندهی اسامه هیجده ساله را بپذیرند، تا فردا در برابر رهبری علی علیه السّلام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اعتراض نکنند و از انتقادی که آنان به رسول خدا صلی الله علیه وآله داشتند نیز می‌توان به هدف و انگیزه پیامبر پی برد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آنان که در فرماندهی اسامه تردید کردند، در واقع تصمیم پیامبر صلی الله علیه وآله را زیر سؤال می‌بردند و انگیزه قوی آنان شکستن قداست رهبری رسول خدا صلی الله علیه وآله بود تا این حرکت زمینه شکستن بقیه تصمیمهای آن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می‌خواستند با این اقدام، تصمیمهای رسول خدا صلی الله علیه وآله را در حد تصمیم بقیه انسانها قابل نقد و رد جلوه دهند تا در آینده به راحتی بتوانند تصمیم آن حضرت نسبت به رهبری علی علیه السّلام را نیز نقد و رد کنند و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باید به آن توجه کرد، این است که این اقدامات از طرف مهاجرین اعمال می‌شد و انصار در آن نقشی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جریان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رجال من المهاجرین و کان اشدهم قولاً عیاش بن ابی ربیعة سیعمل هذا الغلام علی المهاجرین الاولین؟</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عده‌ای از شخصیت‌های مهاجرین و از بین آنان بیشترین تلاش را عیاش بن ابی ربیعه می‌کرد،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نوجوان را فرمانده مهاجران اولی قرار داده است؟</w:t>
      </w:r>
    </w:p>
    <w:p>
      <w:pPr>
        <w:pStyle w:val="BookText"/>
        <w:rPr/>
      </w:pPr>
      <w:r>
        <w:rPr>
          <w:rFonts w:ascii="IRNazanin" w:hAnsi="IRNazanin" w:eastAsia="IRNazanin"/>
          <w:color w:val="111111"/>
          <w:sz w:val="28"/>
          <w:sz w:val="28"/>
          <w:szCs w:val="28"/>
          <w:rtl w:val="true"/>
          <w:lang w:bidi="fa-IR"/>
        </w:rPr>
        <w:t xml:space="preserve">در پی تبلیغات گسترده این گروه برای تضعیف فرماندهی اسامه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تضعیف رهبری رسول خدا صلی الله علیه وآله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از این تبلیغات مطلع شد، واکنش نشان داد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رسول اللّه صلی الله علیه وآله غضبا شدیدا فخرج و قد عصب رأسه عصابة و علیه قطیفة ثم صعد المنبر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ایها الناس فما مقالة بلغتنی عن بعضکم فی تامیری اسامة بن زید؟ و اللّه لئن طعنتم فی امارتی اسامة لقد طعنتم فی امارتی اباه</w:t>
      </w:r>
      <w:bookmarkStart w:id="316" w:name="pg13386_132226"/>
    </w:p>
    <w:p>
      <w:pPr>
        <w:pStyle w:val="BookText"/>
        <w:rPr/>
      </w:pPr>
      <w:bookmarkEnd w:id="316"/>
      <w:r>
        <w:rPr>
          <w:rFonts w:ascii="IRNazanin" w:hAnsi="IRNazanin" w:eastAsia="IRNazanin"/>
          <w:color w:val="111111"/>
          <w:sz w:val="28"/>
          <w:sz w:val="28"/>
          <w:szCs w:val="28"/>
          <w:rtl w:val="true"/>
          <w:lang w:bidi="fa-IR"/>
        </w:rPr>
        <w:t>من قبله و ایم اللّه انّه کان للامارة لخلیقا و ان ابنه من بعده لخلیق للامارة</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پیامبر صلی الله علیه وآله از این تبلیغات بسیار عصبانی شد و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بسته و پارچه‌ای بر روی خود انداخته بود به مسجد آمد و بر منبر رفت، پس از حمد و ثنای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سخنی است که درباره تصمیم من درباره فرماندهی اسامه می‌گویید؟ به خدا قسم اگر امروز به این تصمیم من اعتراض دارید در گذشته نیز که پدرش را به عنوان فرمانده نصب کردم شما اعتراض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 پدر و هم پسر شایسته فرماندهی جنگ بوده و هستند</w:t>
      </w:r>
      <w:r>
        <w:rPr>
          <w:rFonts w:eastAsia="IRNazanin" w:cs="IRNazanin"/>
          <w:color w:val="111111"/>
          <w:sz w:val="28"/>
          <w:szCs w:val="28"/>
          <w:rtl w:val="true"/>
          <w:lang w:bidi="fa-IR"/>
        </w:rPr>
        <w:t>.</w:t>
      </w:r>
    </w:p>
    <w:p>
      <w:pPr>
        <w:pStyle w:val="Heading6"/>
        <w:numPr>
          <w:ilvl w:val="5"/>
          <w:numId w:val="1"/>
        </w:numPr>
        <w:rPr/>
      </w:pPr>
      <w:bookmarkStart w:id="317" w:name="__RefHeading___Toc247698_2616395394"/>
      <w:bookmarkStart w:id="318" w:name="_Toc125"/>
      <w:bookmarkEnd w:id="317"/>
      <w:r>
        <w:rPr/>
        <w:t>2</w:t>
      </w:r>
      <w:r>
        <w:rPr>
          <w:rtl w:val="true"/>
        </w:rPr>
        <w:t xml:space="preserve"> - </w:t>
      </w:r>
      <w:r>
        <w:rPr>
          <w:rtl w:val="true"/>
        </w:rPr>
        <w:t>تأخیر در حرکت سپاه</w:t>
      </w:r>
      <w:r>
        <w:rPr>
          <w:rtl w:val="true"/>
        </w:rPr>
        <w:t>:</w:t>
      </w:r>
      <w:bookmarkEnd w:id="318"/>
    </w:p>
    <w:p>
      <w:pPr>
        <w:pStyle w:val="BookText"/>
        <w:rPr/>
      </w:pPr>
      <w:r>
        <w:rPr>
          <w:rFonts w:ascii="IRNazanin" w:hAnsi="IRNazanin" w:eastAsia="IRNazanin"/>
          <w:color w:val="111111"/>
          <w:sz w:val="28"/>
          <w:sz w:val="28"/>
          <w:szCs w:val="28"/>
          <w:rtl w:val="true"/>
          <w:lang w:bidi="fa-IR"/>
        </w:rPr>
        <w:t>با حمایت رسول خدا صلی الله علیه وآله از اسامه، آنان بیش از این نمی‌توانستند علیه اسامه سخن بگویند؛ از این رو اقدامات خود را متوجه حرکت نکردن سپاه کردند؛ همان انگیزه‌ای که رسول خدا صلی الله علیه وآله با تمام توان می‌خواست این سپاه را به هر شکل ممکن از مدینه خارج کند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طرف با کمال تأسف باید گفت مخالفان رهبری علی علیه السّلام که به گونه‌ای مخالف صریح رسول خدا صلی الله علیه وآله بودند، در خانه پیامبر عناصری را داشتند</w:t>
      </w:r>
    </w:p>
    <w:p>
      <w:pPr>
        <w:pStyle w:val="BookText"/>
        <w:rPr/>
      </w:pPr>
      <w:r>
        <w:rPr>
          <w:rFonts w:ascii="IRNazanin" w:hAnsi="IRNazanin" w:eastAsia="IRNazanin"/>
          <w:color w:val="111111"/>
          <w:sz w:val="28"/>
          <w:sz w:val="28"/>
          <w:szCs w:val="28"/>
          <w:rtl w:val="true"/>
          <w:lang w:bidi="fa-IR"/>
        </w:rPr>
        <w:t>که گزارش حال رسول خدا صلی الله علیه وآله را لحظه به لحظه به بیرون منعکس می‌کردند و آنان براساس این گزارشها تصمیم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گزارش می‌رسید حال رسول خدا صلی الله علیه وآله رو به بهبود است به طرف لشکرگاه می‌رفتند و همین که گزارش می‌رسید حال پیامبر رو به وخامت است، به طرف مدینه سرازیر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تمام تلاش رسول خدا صلی الله علیه وآله بر این مسأله متمرکز شده است که این سپاه از شهر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تلاش دو سویه یعنی تلاش رسول‌خداصلی الله علیه وآله برای حرکت سپاه و تلاش مخالفان علی علیه السّلام در این لحظات تاریخی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رسول اللّه صلی الله علیه وآله فی مرضه یثقل و یخفّ و یؤکد القول فی تنفیذ ذلک البعث حتی قال له 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انت و امّی اتاذن لی ان امکث ایاما حتی یشفیک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و سر علی برکة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 انا خرجت و انت علی هذه الحال خرجت و فی قلبی قرحة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علی النصر و 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اکره ان اسأل عنک الرکبان،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انفذ لما امرتک به؟</w:t>
      </w:r>
      <w:r>
        <w:rPr>
          <w:rFonts w:eastAsia="IRNazanin" w:cs="IRNazanin"/>
          <w:color w:val="111111"/>
          <w:sz w:val="28"/>
          <w:szCs w:val="28"/>
          <w:rtl w:val="true"/>
          <w:lang w:bidi="fa-IR"/>
        </w:rPr>
        <w:t>»</w:t>
      </w:r>
      <w:r>
        <w:rPr>
          <w:rStyle w:val="FootnoteAnchor"/>
          <w:rtl w:val="true"/>
        </w:rPr>
        <w:footnoteReference w:id="153"/>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 و درد رسول خدا صلی الله علیه وآله گاه شدت می‌گرفت و گاه</w:t>
      </w:r>
    </w:p>
    <w:p>
      <w:pPr>
        <w:pStyle w:val="BookText"/>
        <w:rPr/>
      </w:pPr>
      <w:r>
        <w:rPr>
          <w:rFonts w:ascii="IRNazanin" w:hAnsi="IRNazanin" w:eastAsia="IRNazanin"/>
          <w:color w:val="111111"/>
          <w:sz w:val="28"/>
          <w:sz w:val="28"/>
          <w:szCs w:val="28"/>
          <w:rtl w:val="true"/>
          <w:lang w:bidi="fa-IR"/>
        </w:rPr>
        <w:t>کاهش می‌یافت و مرتب رسول خدا صلی الله علیه وآله تأکید می‌کرد که سپاه حرکت کند، تا این که خود اسامه به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 چند روزی بمانم تا این که خداوند به شما شفا دهد؟</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بیرون و با استمداد از خداوند حرکت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وآله اگر با این وضع شما من از مدینه خارج شوم قلبم جریحه‌دار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اعتماد بر پیروزی و عافیت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وآله دوست ندارم حال شما را از دیگران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تو دستور می‌دهم انجام بده؟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همین قطعه تاریخ توجه شود، این بگو و مگوی اسامه با رسول خداصلی الله علیه وآله تأمل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تاریخ سراغ دارید که یک نیروی تحت امر با فرمانده‌اش این گونه بگو و مگو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اسامه نیست که تلاش در تأخیر سپاه دارد، بلکه دیگران نیز دخالت می‌کردند تا این سپاه حرکت نکند و به بهانه‌های مختلف به خانه رسول خدا صلی الله علیه وآله می‌آمدند و از نزدیک وضع آن حضرت رامی‌دیدند و هر چه رسول خدا صلی الله علیه وآله می‌فرمود سپاه اسامه حرکت کند، ولی از این حرکت خبری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جریان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المسلمون الذین یخرجون مع اسامة یودّعون رسول اللّه صلی الله علیه وآله فیهم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انفذوا بعث اسامة و دخلت ام ایمن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لو ترکت اسامة تقیم فی معسکره حتی تتماثل فان اسامة ان خرج علی حالته هذه لم ینتفع بنفسه،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انفذوا بعث اسامة</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مسلمانانی که می‌خواستند همراه اسامه بروند، برای وداع نزد رسول خدا صلی الله علیه وآله می‌آمدند و در بین آنان عمر بن خطاب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اسامه را اعزام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مادر اسامه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صلی الله علیه وآله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 دهی اسامه چند روزی بماند تا شما بهبود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اسامه با این وضع بیرون برود نمی‌تواند کاری از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اسامه را اعزام کنید؟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اینان از رسول خدا صلی الله علیه وآله بهتر می‌دانند که چه کسی چه کاری باید انجام دهد و برای رسول خدا صلی الله علیه وآله نیز تکلیف مشخص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 را تصور کنید که رسول خدا صلی الله علیه وآله یعنی کسی که این مردم را از بدبختی، گمراهی، نداری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 و عزیز کرد و هر چه دارند از او دارند و امروز در آستانه ارتحال قرار گرفته و تنها یک خواسته کوچک</w:t>
      </w:r>
    </w:p>
    <w:p>
      <w:pPr>
        <w:pStyle w:val="BookText"/>
        <w:rPr/>
      </w:pPr>
      <w:r>
        <w:rPr>
          <w:rFonts w:ascii="IRNazanin" w:hAnsi="IRNazanin" w:eastAsia="IRNazanin"/>
          <w:color w:val="111111"/>
          <w:sz w:val="28"/>
          <w:sz w:val="28"/>
          <w:szCs w:val="28"/>
          <w:rtl w:val="true"/>
          <w:lang w:bidi="fa-IR"/>
        </w:rPr>
        <w:t>دارد که این سپاه حرکت کند، ولی با او همکاری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بگومگو با اسامه و ام ایمن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اغمی رسول اللّه صلی الله علیه وآله و قام اسامة فتجهّز للخروج فلما افاق رسول اللّه صلی الله علیه وآله سأل عن اسامة و البعث فاخبر انهم یتجهّزون فجعل یقول انفذوا بعث اسامة لعن اللّه من تخلّف عنه و کرّر ذلک</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پیامبر بیهوش شد و اسامه نیز برای حرکت سپاه از خانه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رسول خدا صلی الله علیه وآله به هوش آمدو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و سپاه چه شد؟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حرکت آماده می‌شوند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اسامه را اعزام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آنان را که همراه این سپاه بیرون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بار این جمله را تکرار می‌کرد</w:t>
      </w:r>
      <w:r>
        <w:rPr>
          <w:rFonts w:eastAsia="IRNazanin" w:cs="IRNazanin"/>
          <w:color w:val="111111"/>
          <w:sz w:val="28"/>
          <w:szCs w:val="28"/>
          <w:rtl w:val="true"/>
          <w:lang w:bidi="fa-IR"/>
        </w:rPr>
        <w:t>.</w:t>
      </w:r>
      <w:bookmarkStart w:id="319" w:name="pg13386_132231"/>
    </w:p>
    <w:p>
      <w:pPr>
        <w:pStyle w:val="BookText"/>
        <w:rPr/>
      </w:pPr>
      <w:bookmarkEnd w:id="319"/>
      <w:r>
        <w:rPr>
          <w:rFonts w:ascii="IRNazanin" w:hAnsi="IRNazanin" w:eastAsia="IRNazanin"/>
          <w:color w:val="111111"/>
          <w:sz w:val="28"/>
          <w:sz w:val="28"/>
          <w:szCs w:val="28"/>
          <w:rtl w:val="true"/>
          <w:lang w:bidi="fa-IR"/>
        </w:rPr>
        <w:t>این جمله رسول خدا صلی الله علیه وآله در آستانه ارتحال که با صیغه جمع می‌فرماید سپاه را اعزام کنید، نشان می‌دهد که این گروه افراد متعددی بودند و تنها اسامه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فمضی الناس الی المعسکر فباتوا لیلة الاحد نزل اسامة یوم الاحد و رسول اللّه صلی الله علیه وآله ثقیل مغمور</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این جریانها و لعنت رسول خدا صلی الله علیه وآله بر متخلفان، مردم به طرف اردوگاه رفتند و شب یکشنبه را در اردوگاه به سر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یکشنبه اسامه نزد رسول خدا صلی الله علیه وآله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علل تأخیر در اعزام سپاه، آمد و شد بی مورد اسامه به مدینه بود با این که رسول خداصلی الله علیه وآله آن چنان تند با او در روز شنبه برخورد کرده است که باید سپاه را حرکت دهد، آمدن روز یکشنبه به خانه رسول خدا صلی الله علیه وآله تأمل برانگیز است؟</w:t>
      </w:r>
      <w:r>
        <w:rPr>
          <w:rFonts w:eastAsia="IRNazanin" w:cs="IRNazanin"/>
          <w:color w:val="111111"/>
          <w:sz w:val="28"/>
          <w:szCs w:val="28"/>
          <w:rtl w:val="true"/>
          <w:lang w:bidi="fa-IR"/>
        </w:rPr>
        <w:t>!</w:t>
      </w:r>
    </w:p>
    <w:p>
      <w:pPr>
        <w:pStyle w:val="Heading6"/>
        <w:numPr>
          <w:ilvl w:val="5"/>
          <w:numId w:val="1"/>
        </w:numPr>
        <w:rPr/>
      </w:pPr>
      <w:bookmarkStart w:id="320" w:name="__RefHeading___Toc247700_2616395394"/>
      <w:bookmarkStart w:id="321" w:name="_Toc126"/>
      <w:bookmarkEnd w:id="320"/>
      <w:r>
        <w:rPr/>
        <w:t>3</w:t>
      </w:r>
      <w:r>
        <w:rPr>
          <w:rtl w:val="true"/>
        </w:rPr>
        <w:t xml:space="preserve"> - </w:t>
      </w:r>
      <w:r>
        <w:rPr>
          <w:rtl w:val="true"/>
        </w:rPr>
        <w:t>نرفتن سپاه</w:t>
      </w:r>
      <w:r>
        <w:rPr>
          <w:rtl w:val="true"/>
        </w:rPr>
        <w:t>:</w:t>
      </w:r>
      <w:bookmarkEnd w:id="32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که از اول بنا نداشتند همراه این سپاه از مدینه خارج شوند و برای اجرای نقشه‌های خود تصمیم به ماندن در مدینه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رسول خداصلی الله علیه وآله آنان را که همراه سپاه نروند لعنت کرد، اگر لعن و نفرین</w:t>
      </w:r>
    </w:p>
    <w:p>
      <w:pPr>
        <w:pStyle w:val="BookText"/>
        <w:rPr/>
      </w:pPr>
      <w:r>
        <w:rPr>
          <w:rFonts w:ascii="IRNazanin" w:hAnsi="IRNazanin" w:eastAsia="IRNazanin"/>
          <w:color w:val="111111"/>
          <w:sz w:val="28"/>
          <w:sz w:val="28"/>
          <w:szCs w:val="28"/>
          <w:rtl w:val="true"/>
          <w:lang w:bidi="fa-IR"/>
        </w:rPr>
        <w:t>رسول‌خدا صلی الله علیه وآله شامل حال آنان شود در جامعه اسلامی نمی‌توانند مسؤولیتی را به عهده گیرند، درصدد برآمدند که این اقدام را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جریان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اصبح یوم الاثنین غدا من معسکره و اصبح رسول اللّه صلی الله علیه وآله مفیقا فجائه اسامة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اغد علی برکة اللّه، فودّعه اسامة رسول اللّه صلی الله علیه وآله مفیق مریح، فدحل ابوبکر رضی اللّه عنه فقال یا رسول اللّه اصبحت مفیقا بحمداللّه و الیوم یوم ابنة خارجة فائذن لی، فاذن له فذهب الی السنح</w:t>
      </w:r>
      <w:r>
        <w:rPr>
          <w:rFonts w:eastAsia="IRNazanin" w:cs="IRNazanin"/>
          <w:color w:val="111111"/>
          <w:sz w:val="28"/>
          <w:szCs w:val="28"/>
          <w:rtl w:val="true"/>
          <w:lang w:bidi="fa-IR"/>
        </w:rPr>
        <w:t>.»</w:t>
      </w:r>
      <w:r>
        <w:rPr>
          <w:rStyle w:val="FootnoteAnchor"/>
          <w:rtl w:val="true"/>
        </w:rPr>
        <w:footnoteReference w:id="15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دوشنبه اسامه از لشکرگاهش به طرف مدینه حرکت کرد و رسول خدا صلی الله علیه وآله حالش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نزد رسول‌خداصلی الله علیه وآله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با رسولخداصلی الله علیه وآله 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بر رسول‌خدا صلی الله علیه وآله وارد شد و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حالتان خوب است و امروز نوبت دختر خارجه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نزد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وابوبکر به سنح رفت</w:t>
      </w:r>
      <w:r>
        <w:rPr>
          <w:rFonts w:eastAsia="IRNazanin" w:cs="IRNazanin"/>
          <w:color w:val="111111"/>
          <w:sz w:val="28"/>
          <w:szCs w:val="28"/>
          <w:rtl w:val="true"/>
          <w:lang w:bidi="fa-IR"/>
        </w:rPr>
        <w:t>».</w:t>
      </w:r>
      <w:r>
        <w:rPr>
          <w:rStyle w:val="FootnoteAnchor"/>
          <w:rtl w:val="true"/>
        </w:rPr>
        <w:footnoteReference w:id="158"/>
      </w:r>
      <w:bookmarkStart w:id="322" w:name="pg13386_132233"/>
    </w:p>
    <w:p>
      <w:pPr>
        <w:pStyle w:val="BookText"/>
        <w:rPr/>
      </w:pPr>
      <w:bookmarkEnd w:id="322"/>
      <w:r>
        <w:rPr>
          <w:rFonts w:ascii="IRNazanin" w:hAnsi="IRNazanin" w:eastAsia="IRNazanin"/>
          <w:color w:val="111111"/>
          <w:sz w:val="28"/>
          <w:sz w:val="28"/>
          <w:szCs w:val="28"/>
          <w:rtl w:val="true"/>
          <w:lang w:bidi="fa-IR"/>
        </w:rPr>
        <w:t>گویا دستور حرکت سپاه اسامه برای زمان بیماری رسول خدا صلی الله علیه وآله بود که چون اکنون حال رسول خدا صلی الله علیه وآله رو به بهبود است، لازم نیست سپاه حرکت کند؛ با این که رسول خدا صلی الله علیه وآله بر متخلفان از سپاه اسامه لعنت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نزد همسر بودن مهمتر از پیروی کردن از دستور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خانه رسول خدا صلی الله علیه وآله و اطراف آن می‌گذشت، نشان می‌داد که آرزوی اعزام سپاه اسامه باید بر دل رسول خدا صلی الله علیه وآله بماند و این آرزو دست نیافتنی بود، با این که به صلاح خود آنان بود؛ زیرا از دوشنبه‌ای که رسول خداصلی الله علیه وآله فرمان بسیج را صادر کرد و اسامه را به عنوان فرمانده سپاه نصب نمود، تا روز ارتحال رسول خدا یک هفته به طول انجامید و اسامه و دست‌اندرکاران اعزام سپاه مرتب در اعزام سپاه تعلّل کرده، هر روز به بهانه‌ای نزد رسول خدا صلی الله علیه وآله می‌آمدند و هر بار که می‌آمدند آن حضرت دستور می‌داد سپاه را روانه کنید، حرکت کنید، خدا لعنت کند کسی را که همراه این سپاه نرود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سخنان سودی نمی‌بخشید؛ زیرا رقبای سیاسی امام علی علیه السّلام فهمیده بودند که پیامبر آخرین روزهای عمر خود را می‌گذراند و موقع انتقال قدرت و رهبری است که باید در این تقسیم ارث شریک باشند</w:t>
      </w:r>
      <w:r>
        <w:rPr>
          <w:rFonts w:eastAsia="IRNazanin" w:cs="IRNazanin"/>
          <w:color w:val="111111"/>
          <w:sz w:val="28"/>
          <w:szCs w:val="28"/>
          <w:rtl w:val="true"/>
          <w:lang w:bidi="fa-IR"/>
        </w:rPr>
        <w:t>!</w:t>
      </w:r>
    </w:p>
    <w:p>
      <w:pPr>
        <w:pStyle w:val="Heading6"/>
        <w:numPr>
          <w:ilvl w:val="5"/>
          <w:numId w:val="1"/>
        </w:numPr>
        <w:rPr/>
      </w:pPr>
      <w:bookmarkStart w:id="323" w:name="__RefHeading___Toc247702_2616395394"/>
      <w:bookmarkStart w:id="324" w:name="_Toc127"/>
      <w:bookmarkEnd w:id="323"/>
      <w:r>
        <w:rPr/>
        <w:t>4</w:t>
      </w:r>
      <w:r>
        <w:rPr>
          <w:rtl w:val="true"/>
        </w:rPr>
        <w:t xml:space="preserve">- </w:t>
      </w:r>
      <w:r>
        <w:rPr>
          <w:rtl w:val="true"/>
        </w:rPr>
        <w:t>جلوگیری از تدوین سند رسمی</w:t>
      </w:r>
      <w:bookmarkEnd w:id="32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تاکنون اقدامات رسول خدا صلی الله علیه وآله را برای تثبیت رهبری علی علیه السّلام نقل کردیم، ولی با وضعی که درباره لشکر اسامه پیش آمده بود وپیامبر دریافت که</w:t>
      </w:r>
    </w:p>
    <w:p>
      <w:pPr>
        <w:pStyle w:val="BookText"/>
        <w:rPr/>
      </w:pPr>
      <w:r>
        <w:rPr>
          <w:rFonts w:ascii="IRNazanin" w:hAnsi="IRNazanin" w:eastAsia="IRNazanin"/>
          <w:color w:val="111111"/>
          <w:sz w:val="28"/>
          <w:sz w:val="28"/>
          <w:szCs w:val="28"/>
          <w:rtl w:val="true"/>
          <w:lang w:bidi="fa-IR"/>
        </w:rPr>
        <w:t>این سپاه حرکت نخواهد کرد و در نتیجه مزاحمان علی علیه السّلام نخواهند گذاشت که رهبری به آرامی به علی علیه السّلام انتقال یابد، آخرین اقدام را در روز پنج‌شنبه انجام داد و تصمیم گرفت طی یک سند رسمی در حضور جمع، مانع از انحراف رهبری شود، ولی عده‌ای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ببینیم پنج‌شنبه چه روزی بوده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عبیداللّه بن عبداللّه بن ابن عباس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 رسول اللّه صلی الله علیه وآله و فی البیت رجال فیهم عمر بن خطاب 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اکتب لکم کتابا لا تضلّوا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وآله قد غلب علیه الوجع و عندکم القرآن 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 اهل‌البیت فاختصموا منهم من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تقرّبوا یکتب لکم النبی صلی الله علیه وآله کتابا لن تضلّوا بعده و منهم من یقول ما قال عمر، فلمّا اکثروا اللغو و الاختلاف عند النبی صلی الله علیه وآله 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عبیداللّه و کان ابن عباس یقول ان الرزیّة کل الرزیّة ما حال بین رسول اللّه صلی الله علیه وآله</w:t>
      </w:r>
    </w:p>
    <w:p>
      <w:pPr>
        <w:pStyle w:val="BookText"/>
        <w:rPr/>
      </w:pPr>
      <w:r>
        <w:rPr>
          <w:rFonts w:ascii="IRNazanin" w:hAnsi="IRNazanin" w:eastAsia="IRNazanin"/>
          <w:color w:val="111111"/>
          <w:sz w:val="28"/>
          <w:sz w:val="28"/>
          <w:szCs w:val="28"/>
          <w:rtl w:val="true"/>
          <w:lang w:bidi="fa-IR"/>
        </w:rPr>
        <w:t>و بین ان یکتب لهم ذلک الکتاب من اختلافهم و لغطهم</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ارتحال رسول خدا صلی الله علیه وآله در خانه رسول خدا صلی الله علیه وآله عده‌ای از جمله عمر بن خطاب جمع بودند،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 تا نوشته‌ای برایتان بنویسم که بعد از من گمراه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بر او غلبه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پیش ماست و همان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خانه بودند درگیر شده، عده‌ای می‌گفتند کاغذ و قلم بیاورید تا رسول خدا صلی الله علیه وآله بنویسد و عده‌ای هم سخن عمر را تکرار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حرفهای بیهوده و درگیری زیاد شد،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مصیبت و بدبختی از هنگامی شروع شد که مانع از نوشتن آن نامه شدند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درباره آخرین اقدام رسول خدا صلی الله علیه وآله برای تثبیت رهبری علی علیه السّلام نقل شد، از متقن‌ترین کتب حدیثی اهل سنت یعنی صحیح بخاری و مسلم آوردیم</w:t>
      </w:r>
      <w:r>
        <w:rPr>
          <w:rFonts w:eastAsia="IRNazanin" w:cs="IRNazanin"/>
          <w:color w:val="111111"/>
          <w:sz w:val="28"/>
          <w:szCs w:val="28"/>
          <w:rtl w:val="true"/>
          <w:lang w:bidi="fa-IR"/>
        </w:rPr>
        <w:t>.</w:t>
      </w:r>
      <w:bookmarkStart w:id="325" w:name="pg13386_132236"/>
    </w:p>
    <w:p>
      <w:pPr>
        <w:pStyle w:val="BookText"/>
        <w:rPr/>
      </w:pPr>
      <w:bookmarkEnd w:id="325"/>
      <w:r>
        <w:rPr>
          <w:rFonts w:ascii="IRNazanin" w:hAnsi="IRNazanin" w:eastAsia="IRNazanin"/>
          <w:color w:val="111111"/>
          <w:sz w:val="28"/>
          <w:sz w:val="28"/>
          <w:szCs w:val="28"/>
          <w:rtl w:val="true"/>
          <w:lang w:bidi="fa-IR"/>
        </w:rPr>
        <w:t>گرچه این حادثه درمنابع دیگر مفصلتر یاد شده است، ولی ما به همین مقدار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بیان شد، بخشی از اقدامات همان اصحاب بزرگ بود که مانع اجرای وصیت رسول خدا صلی الله علیه وآله در آخرین هفته زندگی او شده‌اند و اگر بنا باشد این گونه اقدامات صحابه گردآوری شود، بیش از یک جلد کتاب خواهد شد</w:t>
      </w:r>
      <w:r>
        <w:rPr>
          <w:rFonts w:eastAsia="IRNazanin" w:cs="IRNazanin"/>
          <w:color w:val="111111"/>
          <w:sz w:val="28"/>
          <w:szCs w:val="28"/>
          <w:rtl w:val="true"/>
          <w:lang w:bidi="fa-IR"/>
        </w:rPr>
        <w:t>.</w:t>
      </w:r>
    </w:p>
    <w:p>
      <w:pPr>
        <w:pStyle w:val="Heading4"/>
        <w:numPr>
          <w:ilvl w:val="3"/>
          <w:numId w:val="1"/>
        </w:numPr>
        <w:rPr/>
      </w:pPr>
      <w:bookmarkStart w:id="326" w:name="__RefHeading___Toc247704_2616395394"/>
      <w:bookmarkStart w:id="327" w:name="_Toc128"/>
      <w:bookmarkEnd w:id="326"/>
      <w:r>
        <w:rPr/>
        <w:t>2</w:t>
      </w:r>
      <w:r>
        <w:rPr>
          <w:rtl w:val="true"/>
        </w:rPr>
        <w:t xml:space="preserve">- </w:t>
      </w:r>
      <w:r>
        <w:rPr>
          <w:rtl w:val="true"/>
        </w:rPr>
        <w:t>مبارزه اصحاب با مخالفان وصیت</w:t>
      </w:r>
      <w:r>
        <w:rPr>
          <w:rtl w:val="true"/>
        </w:rPr>
        <w:t>:</w:t>
      </w:r>
      <w:bookmarkEnd w:id="327"/>
    </w:p>
    <w:p>
      <w:pPr>
        <w:pStyle w:val="Heading5"/>
        <w:numPr>
          <w:ilvl w:val="4"/>
          <w:numId w:val="1"/>
        </w:numPr>
        <w:rPr/>
      </w:pPr>
      <w:bookmarkStart w:id="328" w:name="__RefHeading___Toc247706_2616395394"/>
      <w:bookmarkStart w:id="329" w:name="_Toc129"/>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از شبهاتی که بر استدلال به حدیث غدیر وارد کرده‌اند،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فرض المحال لو حدثت نفوس بعض اصحاب رسول الله صلی الله علیه وآله بعدم تنفیذ وصیة النبیّ لو کانت صحیحة لحا ربهم جمهور اصحاب رسول الله و لما کان یصحّ تراجع علی عنها، لانّه یکون فی ذلک خالف وصیّة رسول الله و لحا رب دونها و لوجد من المسلمین جمهورا عظیما یحاربون معه و هو یعدّ اقوی عصبة من ابی‌بکر و عمر</w:t>
      </w:r>
      <w:r>
        <w:rPr>
          <w:rFonts w:eastAsia="IRNazanin" w:cs="IRNazanin"/>
          <w:color w:val="111111"/>
          <w:sz w:val="28"/>
          <w:szCs w:val="28"/>
          <w:rtl w:val="true"/>
          <w:lang w:bidi="fa-IR"/>
        </w:rPr>
        <w:t>.»</w:t>
      </w:r>
      <w:r>
        <w:rPr>
          <w:rStyle w:val="FootnoteAnchor"/>
          <w:rtl w:val="true"/>
        </w:rPr>
        <w:footnoteReference w:id="160"/>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محال، اگر بعضی از اصحاب رسول خدا صلی الله علیه وآله تمایلی به انجام وصیت آن حضرت نداشتند، اکثریت اصحاب رسول</w:t>
      </w:r>
      <w:bookmarkStart w:id="330" w:name="pg13386_132237"/>
    </w:p>
    <w:p>
      <w:pPr>
        <w:pStyle w:val="BookText"/>
        <w:rPr/>
      </w:pPr>
      <w:bookmarkEnd w:id="330"/>
      <w:r>
        <w:rPr>
          <w:rFonts w:ascii="IRNazanin" w:hAnsi="IRNazanin" w:eastAsia="IRNazanin"/>
          <w:color w:val="111111"/>
          <w:sz w:val="28"/>
          <w:sz w:val="28"/>
          <w:szCs w:val="28"/>
          <w:rtl w:val="true"/>
          <w:lang w:bidi="fa-IR"/>
        </w:rPr>
        <w:t>خدا صلی الله علیه وآله با آنان به مبارزه برمی‌خاستند، گذشته از آن که برای علی علیه السّلام درست نبود که از این وصیت دست بردارد؛ زیرا در آن صورت با رسول خدا صلی الله علیه وآله مخالفت کرده است و اگر به مبارزه با مخالفان وصیت آن حضرت برمی‌خاست جمعیت فراوانی از مسلمانان به حمایت از او برمی‌خاستند، در حالی که او از نظر قبیله‌ای نیز از ابوبکرو عمر قوی‌تر بود</w:t>
      </w:r>
      <w:r>
        <w:rPr>
          <w:rFonts w:eastAsia="IRNazanin" w:cs="IRNazanin"/>
          <w:color w:val="111111"/>
          <w:sz w:val="28"/>
          <w:szCs w:val="28"/>
          <w:rtl w:val="true"/>
          <w:lang w:bidi="fa-IR"/>
        </w:rPr>
        <w:t>.</w:t>
      </w:r>
    </w:p>
    <w:p>
      <w:pPr>
        <w:pStyle w:val="Heading5"/>
        <w:numPr>
          <w:ilvl w:val="4"/>
          <w:numId w:val="1"/>
        </w:numPr>
        <w:rPr/>
      </w:pPr>
      <w:bookmarkStart w:id="331" w:name="__RefHeading___Toc247708_2616395394"/>
      <w:bookmarkStart w:id="332" w:name="_Toc130"/>
      <w:bookmarkEnd w:id="331"/>
      <w:r>
        <w:rPr>
          <w:rtl w:val="true"/>
        </w:rPr>
        <w:t>نقد</w:t>
      </w:r>
      <w:bookmarkEnd w:id="3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آنچه در شبهه قبل بیان شد، مخالفت بعضی از اصحاب با رسول‌خدا صلی الله علیه وآله در برخی موارد نه تنها محال نیست، بلکه از مسلّمات تاریخ صدر اسلام است که برای فهم آن تنها مقداری مطالعه تاریخ و قدری انصاف لازم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این که اگر عده‌ای با انجام وصیت رسول خدا صلی الله علیه وآله مخالف بودند، جمهور اصحاب به مبارزه با آنان برمی‌خاستند، باید به محمد عزه گفت همان عکس‌العملی که اصحاب در برابر مخالفان اعزام سپاه اسامه و تدوین نامه رسول خدا صلی الله علیه وآله نشان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هنوز رسول خدا صلی الله علیه وآله در بین آنان بود و در حضور او مخالفت کردند و حیا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مسأله بیعت با امام علی علیه السّلام نیز همان گونه برخورد میکردند و بسیاری از مسائلی که به نظر چنین افرادی محال است، در تاریخ اتفاق افتاده و از مسلمات تاریخ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اگر چنین وصیتی در کار بود علی علیه السّلام برای تحقق آن مبارزه می‌کرد، همان طور که پیشتر گفتیم، نه تنها امام علی علیه السّلام چنین وصیتی را قبول داشت، بلکه آن را حقّ مسلم خود می‌دانست و تا وقتی که مردم بعد از عثمان با او بیعت کردند، متناسب با شرایط آن را اعلام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روشنگری نسبت به این که خلافت حقّ اوست؛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تحصّن در خانه حضرت زهرا علیهاالسّلام؛</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نکردن با ابوبکر تا زمانی که حضرت زهرا علیهاالسّلام زنده بود؛</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جلب حمایت اصحاب؛</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فرصتها؛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اگر امام علی علیه السّلام قیام می‌کرد، عده زیادی از مسلمانان با او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پیشتر بیان کردیم، براساس منابع اهل سنت آن حضرت حرکت را آغاز کرد، ولی از مسلمانان حتی به عدد انگشتان دو دست هم حاضر نشدند با او همراهی می‌کنند</w:t>
      </w:r>
      <w:r>
        <w:rPr>
          <w:rFonts w:eastAsia="IRNazanin" w:cs="IRNazanin"/>
          <w:color w:val="111111"/>
          <w:sz w:val="28"/>
          <w:szCs w:val="28"/>
          <w:rtl w:val="true"/>
          <w:lang w:bidi="fa-IR"/>
        </w:rPr>
        <w:t>.</w:t>
      </w:r>
      <w:bookmarkStart w:id="333" w:name="pg13386_132240"/>
    </w:p>
    <w:p>
      <w:pPr>
        <w:pStyle w:val="Heading3"/>
        <w:numPr>
          <w:ilvl w:val="2"/>
          <w:numId w:val="1"/>
        </w:numPr>
        <w:rPr/>
      </w:pPr>
      <w:bookmarkStart w:id="334" w:name="__RefHeading___Toc247710_2616395394"/>
      <w:bookmarkStart w:id="335" w:name="_Toc131"/>
      <w:bookmarkEnd w:id="333"/>
      <w:bookmarkEnd w:id="334"/>
      <w:r>
        <w:rPr>
          <w:rtl w:val="true"/>
        </w:rPr>
        <w:t xml:space="preserve">فصل ششم </w:t>
      </w:r>
      <w:r>
        <w:rPr>
          <w:rtl w:val="true"/>
        </w:rPr>
        <w:t>:</w:t>
      </w:r>
      <w:r>
        <w:rPr>
          <w:rtl w:val="true"/>
        </w:rPr>
        <w:t>شبهات تاریخی</w:t>
      </w:r>
      <w:bookmarkEnd w:id="33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6" w:name="__RefHeading___Toc247712_2616395394"/>
      <w:bookmarkStart w:id="337" w:name="_Toc132"/>
      <w:bookmarkEnd w:id="336"/>
      <w:r>
        <w:rPr>
          <w:rtl w:val="true"/>
        </w:rPr>
        <w:t>اشاره</w:t>
      </w:r>
      <w:bookmarkStart w:id="338" w:name="pg13386_132242"/>
      <w:bookmarkEnd w:id="337"/>
    </w:p>
    <w:p>
      <w:pPr>
        <w:pStyle w:val="Heading4"/>
        <w:numPr>
          <w:ilvl w:val="3"/>
          <w:numId w:val="1"/>
        </w:numPr>
        <w:rPr/>
      </w:pPr>
      <w:bookmarkStart w:id="339" w:name="__RefHeading___Toc247714_2616395394"/>
      <w:bookmarkStart w:id="340" w:name="_Toc133"/>
      <w:bookmarkEnd w:id="338"/>
      <w:bookmarkEnd w:id="339"/>
      <w:r>
        <w:rPr>
          <w:rtl w:val="true"/>
        </w:rPr>
        <w:t>شبهات تاریخی</w:t>
      </w:r>
      <w:bookmarkEnd w:id="340"/>
    </w:p>
    <w:p>
      <w:pPr>
        <w:pStyle w:val="Heading5"/>
        <w:numPr>
          <w:ilvl w:val="4"/>
          <w:numId w:val="1"/>
        </w:numPr>
        <w:rPr/>
      </w:pPr>
      <w:bookmarkStart w:id="341" w:name="__RefHeading___Toc247716_2616395394"/>
      <w:bookmarkStart w:id="342" w:name="_Toc134"/>
      <w:bookmarkEnd w:id="341"/>
      <w:r>
        <w:rPr/>
        <w:t>1</w:t>
      </w:r>
      <w:r>
        <w:rPr>
          <w:rtl w:val="true"/>
        </w:rPr>
        <w:t xml:space="preserve"> - </w:t>
      </w:r>
      <w:r>
        <w:rPr>
          <w:rtl w:val="true"/>
        </w:rPr>
        <w:t>عدم تقاضای اصحاب از رسول خدا صلی الله علیه وآله</w:t>
      </w:r>
      <w:r>
        <w:rPr>
          <w:rtl w:val="true"/>
        </w:rPr>
        <w:t>:</w:t>
      </w:r>
      <w:bookmarkEnd w:id="342"/>
    </w:p>
    <w:p>
      <w:pPr>
        <w:pStyle w:val="Heading6"/>
        <w:numPr>
          <w:ilvl w:val="5"/>
          <w:numId w:val="1"/>
        </w:numPr>
        <w:rPr/>
      </w:pPr>
      <w:bookmarkStart w:id="343" w:name="__RefHeading___Toc247718_2616395394"/>
      <w:bookmarkStart w:id="344" w:name="_Toc135"/>
      <w:bookmarkEnd w:id="343"/>
      <w:r>
        <w:rPr>
          <w:rtl w:val="true"/>
        </w:rPr>
        <w:t>اشاره</w:t>
      </w:r>
      <w:bookmarkEnd w:id="344"/>
    </w:p>
    <w:p>
      <w:pPr>
        <w:pStyle w:val="BookText"/>
        <w:rPr/>
      </w:pPr>
      <w:r>
        <w:rPr>
          <w:rFonts w:ascii="IRNazanin" w:hAnsi="IRNazanin" w:eastAsia="IRNazanin"/>
          <w:color w:val="111111"/>
          <w:sz w:val="28"/>
          <w:sz w:val="28"/>
          <w:szCs w:val="28"/>
          <w:rtl w:val="true"/>
          <w:lang w:bidi="fa-IR"/>
        </w:rPr>
        <w:t>سید اسماعیل حمیری در قصیده‌ای درباره امامت امام علی علیه السّلام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صحابه نزد رسول خدا صلی الله علیه وآله آمدند و از آن حضرت تقاضا کردند که جانشینی برای خودش معین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امام علی علیه السّلام را معین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پس از نقل این قصیده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 است و نه شیعه چنین چیزی را نقل کرده است و نه 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ما اشار الیه الحمیری فی قصیدته التی اسرف فیها من انّ الصحابة رضی الله عنهم بهذه الهئیة الاجتماعیة جاؤوا الی النبی صلی الله علیه وآله و طلبوا منه تعیین الامام بعد ممّا لم یذکره</w:t>
      </w:r>
      <w:bookmarkStart w:id="345" w:name="pg13386_132243"/>
    </w:p>
    <w:p>
      <w:pPr>
        <w:pStyle w:val="BookText"/>
        <w:rPr/>
      </w:pPr>
      <w:bookmarkEnd w:id="345"/>
      <w:r>
        <w:rPr>
          <w:rFonts w:ascii="IRNazanin" w:hAnsi="IRNazanin" w:eastAsia="IRNazanin"/>
          <w:color w:val="111111"/>
          <w:sz w:val="28"/>
          <w:sz w:val="28"/>
          <w:szCs w:val="28"/>
          <w:rtl w:val="true"/>
          <w:lang w:bidi="fa-IR"/>
        </w:rPr>
        <w:t>المورّخون و اهل السیر من الفریقین فیما اعلم، بل هو محض زور و بهتان</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آنچه سید حمیری در قصیده‌اش به آن اشاره کرده است که صحابه با هم خدمت رسول خدا صلی الله علیه وآله رسیدند و از او تقاضا کردند که برای بعد از خود جانشین تعیین کند زیاده‌روی است، و چنین چیزی را تا آنجا که من می‌دانم نه مورخان شیعه و نه مورخان سنی نوشته‌اند و نه سیره‌نویسان دو گروه، بلکه این سخن، یک کذب و تهمت است</w:t>
      </w:r>
      <w:r>
        <w:rPr>
          <w:rFonts w:eastAsia="IRNazanin" w:cs="IRNazanin"/>
          <w:color w:val="111111"/>
          <w:sz w:val="28"/>
          <w:szCs w:val="28"/>
          <w:rtl w:val="true"/>
          <w:lang w:bidi="fa-IR"/>
        </w:rPr>
        <w:t>!</w:t>
      </w:r>
    </w:p>
    <w:p>
      <w:pPr>
        <w:pStyle w:val="Heading6"/>
        <w:numPr>
          <w:ilvl w:val="5"/>
          <w:numId w:val="1"/>
        </w:numPr>
        <w:rPr/>
      </w:pPr>
      <w:bookmarkStart w:id="346" w:name="__RefHeading___Toc247720_2616395394"/>
      <w:bookmarkStart w:id="347" w:name="_Toc136"/>
      <w:bookmarkEnd w:id="346"/>
      <w:r>
        <w:rPr>
          <w:rtl w:val="true"/>
        </w:rPr>
        <w:t>نقد</w:t>
      </w:r>
      <w:bookmarkEnd w:id="3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بیان کردیم که مسأله جانشینی رسول خدا صلی الله علیه وآله از همان ابتدای بعثت مورد توجه و موجب دغدغه مسلمانان و رسول خدا صلی الله علیه وآله بوده است و در اواسط بعثت، یعنی هنگام هجرت به مدینه نیز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بوده و در مدینه نیز پس از تشکیل حکومت دینی هم از طرف مسلمانان و هم از طرف سیاستمداران، منافقان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بوده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آنچه آلوسی می‌نویسد، هم در منابع شیعه و هم در منابع اهل سنت به این مهم اشاره شده است</w:t>
      </w:r>
      <w:r>
        <w:rPr>
          <w:rFonts w:eastAsia="IRNazanin" w:cs="IRNazanin"/>
          <w:color w:val="111111"/>
          <w:sz w:val="28"/>
          <w:szCs w:val="28"/>
          <w:rtl w:val="true"/>
          <w:lang w:bidi="fa-IR"/>
        </w:rPr>
        <w:t>.</w:t>
      </w:r>
      <w:bookmarkStart w:id="348" w:name="pg13386_132244"/>
    </w:p>
    <w:p>
      <w:pPr>
        <w:pStyle w:val="BookText"/>
        <w:rPr/>
      </w:pPr>
      <w:bookmarkEnd w:id="348"/>
      <w:r>
        <w:rPr>
          <w:rFonts w:ascii="IRNazanin" w:hAnsi="IRNazanin" w:eastAsia="IRNazanin"/>
          <w:color w:val="111111"/>
          <w:sz w:val="28"/>
          <w:sz w:val="28"/>
          <w:szCs w:val="28"/>
          <w:rtl w:val="true"/>
          <w:lang w:bidi="fa-IR"/>
        </w:rPr>
        <w:t>براساس اسناد تاریخی هم این مسأله برای مسلمانان اهمیت داشته و هم از آن حضرت پرسیده‌اند و این مهم در روایات اسلامی مطرح شده است</w:t>
      </w:r>
      <w:r>
        <w:rPr>
          <w:rFonts w:eastAsia="IRNazanin" w:cs="IRNazanin"/>
          <w:color w:val="111111"/>
          <w:sz w:val="28"/>
          <w:szCs w:val="28"/>
          <w:rtl w:val="true"/>
          <w:lang w:bidi="fa-IR"/>
        </w:rPr>
        <w:t>:</w:t>
      </w:r>
    </w:p>
    <w:p>
      <w:pPr>
        <w:pStyle w:val="Heading6"/>
        <w:numPr>
          <w:ilvl w:val="5"/>
          <w:numId w:val="1"/>
        </w:numPr>
        <w:rPr/>
      </w:pPr>
      <w:bookmarkStart w:id="349" w:name="__RefHeading___Toc247722_2616395394"/>
      <w:bookmarkStart w:id="350" w:name="_Toc137"/>
      <w:bookmarkEnd w:id="349"/>
      <w:r>
        <w:rPr>
          <w:rtl w:val="true"/>
        </w:rPr>
        <w:t xml:space="preserve">الف </w:t>
      </w:r>
      <w:r>
        <w:rPr>
          <w:rtl w:val="true"/>
        </w:rPr>
        <w:t xml:space="preserve">- </w:t>
      </w:r>
      <w:r>
        <w:rPr>
          <w:rtl w:val="true"/>
        </w:rPr>
        <w:t>روایات اهل سنت</w:t>
      </w:r>
      <w:bookmarkEnd w:id="350"/>
    </w:p>
    <w:p>
      <w:pPr>
        <w:pStyle w:val="BookText"/>
        <w:rPr/>
      </w:pPr>
      <w:r>
        <w:rPr>
          <w:rFonts w:ascii="IRNazanin" w:hAnsi="IRNazanin" w:eastAsia="IRNazanin"/>
          <w:color w:val="111111"/>
          <w:sz w:val="28"/>
          <w:sz w:val="28"/>
          <w:szCs w:val="28"/>
          <w:rtl w:val="true"/>
          <w:lang w:bidi="fa-IR"/>
        </w:rPr>
        <w:t>در روایات اهل سنت موارد زیادی وجود دارد که از دغدغه مسلمانان نسبت به این مسأله و پرسش آنان از رسول خدا صلی الله علیه وآله حکایت دارد؛</w:t>
      </w:r>
    </w:p>
    <w:p>
      <w:pPr>
        <w:pStyle w:val="BookText"/>
        <w:rPr/>
      </w:pPr>
      <w:r>
        <w:rPr>
          <w:rFonts w:ascii="IRNazanin" w:hAnsi="IRNazanin" w:eastAsia="IRNazanin"/>
          <w:color w:val="111111"/>
          <w:sz w:val="28"/>
          <w:sz w:val="28"/>
          <w:szCs w:val="28"/>
          <w:rtl w:val="true"/>
          <w:lang w:bidi="fa-IR"/>
        </w:rPr>
        <w:t>به این جریان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یؤمّر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تؤمّروا ابابکر رضی الله عنه تجدوه امینا زاهدا فی‌الدنیا راغبا فی الآخرة، و إن تؤمّروا عمر رضی‌الله عنه تجدوه قویّا امینا لا یخاف فی الله لومة لائم، و إن تؤمّروا علیا رضی‌الله عنه، و لا اراکم فاعلین، تجدوه هادیامهدیا یاخذکم الطریق المستقیم</w:t>
      </w:r>
      <w:r>
        <w:rPr>
          <w:rFonts w:eastAsia="IRNazanin" w:cs="IRNazanin"/>
          <w:color w:val="111111"/>
          <w:sz w:val="28"/>
          <w:szCs w:val="28"/>
          <w:rtl w:val="true"/>
          <w:lang w:bidi="fa-IR"/>
        </w:rPr>
        <w:t>.»</w:t>
      </w:r>
      <w:r>
        <w:rPr>
          <w:rStyle w:val="FootnoteAnchor"/>
          <w:rtl w:val="true"/>
        </w:rPr>
        <w:footnoteReference w:id="16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پیامبر صلی الله علیه وآله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شما چه کسی امیر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ابوبکر را انتخاب کنید، انسانی امین و زاهد است و</w:t>
      </w:r>
      <w:bookmarkStart w:id="351" w:name="pg13386_132245"/>
    </w:p>
    <w:p>
      <w:pPr>
        <w:pStyle w:val="BookText"/>
        <w:rPr/>
      </w:pPr>
      <w:bookmarkEnd w:id="351"/>
      <w:r>
        <w:rPr>
          <w:rFonts w:ascii="IRNazanin" w:hAnsi="IRNazanin" w:eastAsia="IRNazanin"/>
          <w:color w:val="111111"/>
          <w:sz w:val="28"/>
          <w:sz w:val="28"/>
          <w:szCs w:val="28"/>
          <w:rtl w:val="true"/>
          <w:lang w:bidi="fa-IR"/>
        </w:rPr>
        <w:t xml:space="preserve">اگر عمر را انتخاب کنید، انسانی امین است و از کسی واهمه ندارد، ولی اگر علی را به عنوان امیر برگزینید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تصور نمی‌کنم این کار را انجام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شخصی هدایت‌کننده و هدایت شده خواهید یافت که شما را به راه راست رهنمون خواهد کرد</w:t>
      </w:r>
      <w:r>
        <w:rPr>
          <w:rFonts w:eastAsia="IRNazanin" w:cs="IRNazanin"/>
          <w:color w:val="111111"/>
          <w:sz w:val="28"/>
          <w:szCs w:val="28"/>
          <w:rtl w:val="true"/>
          <w:lang w:bidi="fa-IR"/>
        </w:rPr>
        <w:t>.</w:t>
      </w:r>
    </w:p>
    <w:p>
      <w:pPr>
        <w:pStyle w:val="Heading6"/>
        <w:numPr>
          <w:ilvl w:val="5"/>
          <w:numId w:val="1"/>
        </w:numPr>
        <w:rPr/>
      </w:pPr>
      <w:bookmarkStart w:id="352" w:name="__RefHeading___Toc247724_2616395394"/>
      <w:bookmarkStart w:id="353" w:name="_Toc138"/>
      <w:bookmarkEnd w:id="352"/>
      <w:r>
        <w:rPr>
          <w:rtl w:val="true"/>
        </w:rPr>
        <w:t xml:space="preserve">ب </w:t>
      </w:r>
      <w:r>
        <w:rPr>
          <w:rtl w:val="true"/>
        </w:rPr>
        <w:t xml:space="preserve">- </w:t>
      </w:r>
      <w:r>
        <w:rPr>
          <w:rtl w:val="true"/>
        </w:rPr>
        <w:t>روایات شیعه</w:t>
      </w:r>
      <w:bookmarkEnd w:id="353"/>
    </w:p>
    <w:p>
      <w:pPr>
        <w:pStyle w:val="BookText"/>
        <w:rPr/>
      </w:pPr>
      <w:r>
        <w:rPr>
          <w:rFonts w:ascii="IRNazanin" w:hAnsi="IRNazanin" w:eastAsia="IRNazanin"/>
          <w:color w:val="111111"/>
          <w:sz w:val="28"/>
          <w:sz w:val="28"/>
          <w:szCs w:val="28"/>
          <w:rtl w:val="true"/>
          <w:lang w:bidi="fa-IR"/>
        </w:rPr>
        <w:t>در روایات شیعه نیز این مسأله مطرح شده است که به عنوان نمونه می‌توان از این روایت یاد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ابی جعفر علیه السّلام فی 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 رهطا من الیهود اسلموا، منهم عبدالله بن سلام و اسد و ثعلبة و ابن امین و ابن صوریا، فاتوا النّبی فقالوا یا نبیّ الله انّ موسی علیه السّلام اوصی الی یوشع بن نون، فمن وصیّک یا رسول الله و من ولیّنا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فنزلت هذه الآیة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 ِینَ آمَنُوا الَّذِینَ یُقِیمُونَ الصَّلاةَ وَیُؤْتُونَ الزَّکاةَ وَهُمْ راکِعُونَ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قوموا، فقاموا، فاتوا المسجد، فاذا سائل خارج،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اعطاک احد شیئاً؟</w:t>
      </w:r>
    </w:p>
    <w:p>
      <w:pPr>
        <w:pStyle w:val="BookText"/>
        <w:rPr/>
      </w:pP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اعطاکه؟قال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اعطانیه ذلک الرجل الذی یصلّی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اعطاک؟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راکعا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فکبّر النّبی صلی الله علیه وآله و کبّر اهل المسجد، فقال النّبی صلی الله علیه وآله علیّ ابن ابی طالب ولیّکم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رضینا باللّه ربّا و بالاسلام دینا و بمحمّد نبیّاو بعلیّ بن ابی طالب ولیّا، فانزل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یَتَوَلَّ اللّهَ وَرَسُولَهُ وَالَّذِینَ آمَنُوا فَإِنَّ حِزْبَ اللّهِ هُمُ الغالِبُونَ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یهودیان مسلمان شدند، عبدالله بن سلام، اسد، ثعلبه، ابن امین و ابن صوریا هم جزء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خدمت رسول خداصلی الله علیه وآله رسیدند و 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یوشع بن نون را به عنوان وصی خود انتخاب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شما و ولیّ ما بعد از شما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دنبال این جریان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آنان برخاستند و به مسجد آمدند که فقیری در حال خروج از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تو چیزی نداد؟فقیر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انگشتری را به من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انگشتری را به تو داد؟ 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که در حال نماز خواندن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حالی انگشتری را به تو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رکوع بود که آن را به من داد؟رسول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گفت و اهل مسجد تکبیر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بعد از من ولیّ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تازه مسلمان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ربوبیت اللّه و دین اسلام و پیامبری محمد و ولایت علی بن ابی طالب راضی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جریان، خداوند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خدا، پیامبر او وکسانی را که ایمان آورده‌اند ولیّ خود بداند پیروز است، چرا که حزب خدا همان پیروزمندانند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ملاحظه می‌کنید، در این روایت هم دغدغه مسلمانان نسبت به رهبری بعد از رسول خدا صلی الله علیه وآله مطرح شده است و هم دخالت خداوند در تعیین جانشین و تنها نقشی که رسول خدا صلی الله علیه وآله دارد، ابلاغ پیام خداوند است</w:t>
      </w:r>
      <w:r>
        <w:rPr>
          <w:rFonts w:eastAsia="IRNazanin" w:cs="IRNazanin"/>
          <w:color w:val="111111"/>
          <w:sz w:val="28"/>
          <w:szCs w:val="28"/>
          <w:rtl w:val="true"/>
          <w:lang w:bidi="fa-IR"/>
        </w:rPr>
        <w:t>.</w:t>
      </w:r>
      <w:bookmarkStart w:id="354" w:name="pg13386_132248"/>
    </w:p>
    <w:p>
      <w:pPr>
        <w:pStyle w:val="Heading5"/>
        <w:numPr>
          <w:ilvl w:val="4"/>
          <w:numId w:val="1"/>
        </w:numPr>
        <w:rPr/>
      </w:pPr>
      <w:bookmarkStart w:id="355" w:name="__RefHeading___Toc247726_2616395394"/>
      <w:bookmarkStart w:id="356" w:name="_Toc139"/>
      <w:bookmarkEnd w:id="354"/>
      <w:bookmarkEnd w:id="355"/>
      <w:r>
        <w:rPr/>
        <w:t>2</w:t>
      </w:r>
      <w:r>
        <w:rPr>
          <w:rtl w:val="true"/>
        </w:rPr>
        <w:t xml:space="preserve"> - </w:t>
      </w:r>
      <w:r>
        <w:rPr>
          <w:rtl w:val="true"/>
        </w:rPr>
        <w:t>بلافصل نبودن جانشینی</w:t>
      </w:r>
      <w:bookmarkEnd w:id="356"/>
    </w:p>
    <w:p>
      <w:pPr>
        <w:pStyle w:val="Heading6"/>
        <w:numPr>
          <w:ilvl w:val="5"/>
          <w:numId w:val="1"/>
        </w:numPr>
        <w:rPr/>
      </w:pPr>
      <w:bookmarkStart w:id="357" w:name="__RefHeading___Toc247728_2616395394"/>
      <w:bookmarkStart w:id="358" w:name="_Toc140"/>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از شبهاتی که بر استدلال به حدیث غدیر مطرح کرده‌اند، این است که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ذلک بعد الوفاة من غیر فصل ممّا لا دلیل علیه</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این که باید خلافت و جانشینی رسول خدا صلی الله علیه وآله بدون فاصله از ارتحال آن حضرت باشد، دلیلی ندارد</w:t>
      </w:r>
      <w:r>
        <w:rPr>
          <w:rFonts w:eastAsia="IRNazanin" w:cs="IRNazanin"/>
          <w:color w:val="111111"/>
          <w:sz w:val="28"/>
          <w:szCs w:val="28"/>
          <w:rtl w:val="true"/>
          <w:lang w:bidi="fa-IR"/>
        </w:rPr>
        <w:t>.</w:t>
      </w:r>
    </w:p>
    <w:p>
      <w:pPr>
        <w:pStyle w:val="Heading6"/>
        <w:numPr>
          <w:ilvl w:val="5"/>
          <w:numId w:val="1"/>
        </w:numPr>
        <w:rPr/>
      </w:pPr>
      <w:bookmarkStart w:id="359" w:name="__RefHeading___Toc247730_2616395394"/>
      <w:bookmarkStart w:id="360" w:name="_Toc141"/>
      <w:bookmarkEnd w:id="359"/>
      <w:r>
        <w:rPr>
          <w:rtl w:val="true"/>
        </w:rPr>
        <w:t>نقد</w:t>
      </w:r>
      <w:bookmarkEnd w:id="360"/>
    </w:p>
    <w:p>
      <w:pPr>
        <w:pStyle w:val="Heading6"/>
        <w:numPr>
          <w:ilvl w:val="5"/>
          <w:numId w:val="1"/>
        </w:numPr>
        <w:rPr/>
      </w:pPr>
      <w:bookmarkStart w:id="361" w:name="__RefHeading___Toc247732_2616395394"/>
      <w:bookmarkStart w:id="362" w:name="_Toc142"/>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بعد از پذیرش دلالت حدیث غدیر بر امامت علی علیه السّلام، بلافصل بودن آن را از چند راه زیر می‌توان اثبات کرد</w:t>
      </w:r>
      <w:r>
        <w:rPr>
          <w:rFonts w:eastAsia="IRNazanin" w:cs="IRNazanin"/>
          <w:color w:val="111111"/>
          <w:sz w:val="28"/>
          <w:szCs w:val="28"/>
          <w:rtl w:val="true"/>
          <w:lang w:bidi="fa-IR"/>
        </w:rPr>
        <w:t>:</w:t>
      </w:r>
    </w:p>
    <w:p>
      <w:pPr>
        <w:pStyle w:val="Heading6"/>
        <w:numPr>
          <w:ilvl w:val="5"/>
          <w:numId w:val="1"/>
        </w:numPr>
        <w:rPr/>
      </w:pPr>
      <w:bookmarkStart w:id="363" w:name="__RefHeading___Toc247734_2616395394"/>
      <w:bookmarkStart w:id="364" w:name="_Toc143"/>
      <w:bookmarkEnd w:id="363"/>
      <w:r>
        <w:rPr/>
        <w:t>1</w:t>
      </w:r>
      <w:r>
        <w:rPr>
          <w:rtl w:val="true"/>
        </w:rPr>
        <w:t xml:space="preserve">- </w:t>
      </w:r>
      <w:r>
        <w:rPr>
          <w:rtl w:val="true"/>
        </w:rPr>
        <w:t>نزول آیات</w:t>
      </w:r>
      <w:r>
        <w:rPr>
          <w:rtl w:val="true"/>
        </w:rPr>
        <w:t>:</w:t>
      </w:r>
      <w:bookmarkEnd w:id="36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نزول آیاتی در حجة‌الوداع و ارتباط آنها از نظر محتوا با امامت امام علی علیه السّلام به خصوص آیه 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پیشتر بحث مشروح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تبلیغ امامت را با عدم تبلیغ رسالت برابر کرده است؛ بیانگر این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باید بلافاصله باشد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و تصرف دیگران در آن حرام است</w:t>
      </w:r>
      <w:r>
        <w:rPr>
          <w:rFonts w:eastAsia="IRNazanin" w:cs="IRNazanin"/>
          <w:color w:val="111111"/>
          <w:sz w:val="28"/>
          <w:szCs w:val="28"/>
          <w:rtl w:val="true"/>
          <w:lang w:bidi="fa-IR"/>
        </w:rPr>
        <w:t>.</w:t>
      </w:r>
      <w:bookmarkStart w:id="365" w:name="pg13386_132249"/>
    </w:p>
    <w:p>
      <w:pPr>
        <w:pStyle w:val="Heading6"/>
        <w:numPr>
          <w:ilvl w:val="5"/>
          <w:numId w:val="1"/>
        </w:numPr>
        <w:rPr/>
      </w:pPr>
      <w:bookmarkStart w:id="366" w:name="__RefHeading___Toc247736_2616395394"/>
      <w:bookmarkStart w:id="367" w:name="_Toc144"/>
      <w:bookmarkEnd w:id="365"/>
      <w:bookmarkEnd w:id="366"/>
      <w:r>
        <w:rPr/>
        <w:t>2</w:t>
      </w:r>
      <w:r>
        <w:rPr>
          <w:rtl w:val="true"/>
        </w:rPr>
        <w:t xml:space="preserve">- </w:t>
      </w:r>
      <w:r>
        <w:rPr>
          <w:rtl w:val="true"/>
        </w:rPr>
        <w:t>ورود روایات</w:t>
      </w:r>
      <w:r>
        <w:rPr>
          <w:rtl w:val="true"/>
        </w:rPr>
        <w:t>:</w:t>
      </w:r>
      <w:bookmarkEnd w:id="367"/>
    </w:p>
    <w:p>
      <w:pPr>
        <w:pStyle w:val="BookText"/>
        <w:rPr/>
      </w:pPr>
      <w:r>
        <w:rPr>
          <w:rFonts w:ascii="IRNazanin" w:hAnsi="IRNazanin" w:eastAsia="IRNazanin"/>
          <w:color w:val="111111"/>
          <w:sz w:val="28"/>
          <w:sz w:val="28"/>
          <w:szCs w:val="28"/>
          <w:rtl w:val="true"/>
          <w:lang w:bidi="fa-IR"/>
        </w:rPr>
        <w:t xml:space="preserve">پیشتر در بحث از شبهه‌ای که می‌گفت؛ اگر مقصود از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می‌باید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شود، روایات آن را از منابع اهل سنت آوردیم که در آن روایات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ولیّکم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که از تکرار مجدد آنها خودداری می‌کنیم</w:t>
      </w:r>
      <w:r>
        <w:rPr>
          <w:rFonts w:eastAsia="IRNazanin" w:cs="IRNazanin"/>
          <w:color w:val="111111"/>
          <w:sz w:val="28"/>
          <w:szCs w:val="28"/>
          <w:rtl w:val="true"/>
          <w:lang w:bidi="fa-IR"/>
        </w:rPr>
        <w:t>.</w:t>
      </w:r>
    </w:p>
    <w:p>
      <w:pPr>
        <w:pStyle w:val="Heading6"/>
        <w:numPr>
          <w:ilvl w:val="5"/>
          <w:numId w:val="1"/>
        </w:numPr>
        <w:rPr/>
      </w:pPr>
      <w:bookmarkStart w:id="368" w:name="__RefHeading___Toc247738_2616395394"/>
      <w:bookmarkStart w:id="369" w:name="_Toc145"/>
      <w:bookmarkEnd w:id="368"/>
      <w:r>
        <w:rPr/>
        <w:t>3</w:t>
      </w:r>
      <w:r>
        <w:rPr>
          <w:rtl w:val="true"/>
        </w:rPr>
        <w:t xml:space="preserve">- </w:t>
      </w:r>
      <w:r>
        <w:rPr>
          <w:rtl w:val="true"/>
        </w:rPr>
        <w:t>لغت</w:t>
      </w:r>
      <w:r>
        <w:rPr>
          <w:rtl w:val="true"/>
        </w:rPr>
        <w:t>:</w:t>
      </w:r>
      <w:bookmarkEnd w:id="369"/>
    </w:p>
    <w:p>
      <w:pPr>
        <w:pStyle w:val="BookText"/>
        <w:rPr/>
      </w:pPr>
      <w:r>
        <w:rPr>
          <w:rFonts w:ascii="IRNazanin" w:hAnsi="IRNazanin" w:eastAsia="IRNazanin"/>
          <w:color w:val="111111"/>
          <w:sz w:val="28"/>
          <w:sz w:val="28"/>
          <w:szCs w:val="28"/>
          <w:rtl w:val="true"/>
          <w:lang w:bidi="fa-IR"/>
        </w:rPr>
        <w:t>پیشتر از لغت‌شناس معروف عرب، ابوهلال عسکری در معنای ولی نقل کردیم که او در این‌باره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الولیّ جعل‌الثانی بعدالاول من غیر فصل، من قولهم هذا یلی ذاک ولیا و ولاّه الله، کانّه یلی امره و لم یکله الی غیره و ولاه امره و کله الیه، کانّه جعله بیده و ولی امر نفسه قام به من غیر وسیطة</w:t>
      </w:r>
      <w:r>
        <w:rPr>
          <w:rFonts w:eastAsia="IRNazanin" w:cs="IRNazanin"/>
          <w:color w:val="111111"/>
          <w:sz w:val="28"/>
          <w:szCs w:val="28"/>
          <w:rtl w:val="true"/>
          <w:lang w:bidi="fa-IR"/>
        </w:rPr>
        <w:t>.»</w:t>
      </w:r>
      <w:r>
        <w:rPr>
          <w:rStyle w:val="FootnoteAnchor"/>
          <w:rtl w:val="true"/>
        </w:rPr>
        <w:footnoteReference w:id="165"/>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قراردادن دومی بعد از اول و بدون فاصله است و این از سخن عرب گرفته شده است که این پشت سر آن می‌آید و این که گفته می‌شود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گویا کارش را به او واگذار کرده و به دیگری واگذار نکرده است و</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گفته می‌شود او را ولیّ امرش قرار داده گویا کار را به دست او سپرده است و اینکه گفته می‌شود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شد؛ یعنی بدون واسطه کار خودش را به عهده گرفته است</w:t>
      </w:r>
      <w:r>
        <w:rPr>
          <w:rFonts w:eastAsia="IRNazanin" w:cs="IRNazanin"/>
          <w:color w:val="111111"/>
          <w:sz w:val="28"/>
          <w:szCs w:val="28"/>
          <w:rtl w:val="true"/>
          <w:lang w:bidi="fa-IR"/>
        </w:rPr>
        <w:t>.</w:t>
      </w:r>
      <w:bookmarkStart w:id="370" w:name="pg13386_132251"/>
    </w:p>
    <w:p>
      <w:pPr>
        <w:pStyle w:val="Heading4"/>
        <w:numPr>
          <w:ilvl w:val="3"/>
          <w:numId w:val="1"/>
        </w:numPr>
        <w:rPr/>
      </w:pPr>
      <w:bookmarkStart w:id="371" w:name="__RefHeading___Toc247740_2616395394"/>
      <w:bookmarkStart w:id="372" w:name="_Toc146"/>
      <w:bookmarkEnd w:id="370"/>
      <w:bookmarkEnd w:id="371"/>
      <w:r>
        <w:rPr>
          <w:rtl w:val="true"/>
        </w:rPr>
        <w:t>کلام پایانی</w:t>
      </w:r>
      <w:bookmarkEnd w:id="372"/>
    </w:p>
    <w:p>
      <w:pPr>
        <w:pStyle w:val="BookText"/>
        <w:rPr/>
      </w:pPr>
      <w:r>
        <w:rPr>
          <w:rFonts w:ascii="IRNazanin" w:hAnsi="IRNazanin" w:eastAsia="IRNazanin"/>
          <w:color w:val="111111"/>
          <w:sz w:val="28"/>
          <w:sz w:val="28"/>
          <w:szCs w:val="28"/>
          <w:rtl w:val="true"/>
          <w:lang w:bidi="fa-IR"/>
        </w:rPr>
        <w:t>به نظر می‌رسد مخالفان شیعه از روی عناد و نه انصاف علمی، هر چه را از هر جا شنیده‌اند بدون تحقیق به شیعه نسبت می‌دهند، در حالی که اگر مسأله اختلاف شیعه و اهل سنت منصفانه مورد بررسی قرار گیرد، مسأله به راحتی قابل حل است و این مقدار کینه و دشمنی ایجاد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کنونی که اسلام مورد هجوم همه جانبه دنیای کفر قرار گرفته است و مسلمانان نیاز به وحدت دارند باید تلاش همه مسلمانان در کاستن از اختلاف‌ها و حرکت به سمت وحدت باشد، نه این که بر اختلافات دامن زده، هر روز با ایجاد شبهات واهی و بی اساس مسلمانان را به هم بدبین کرده و آتش تفرقه را بین آنان شعله‌ور نمایند؛ چرا که دود این آتش به چشم مسلمانان خواهد رفت و سود آن نصیب دشمنان اسلام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چگونگی رسیدن به وحدت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آرزوی همه اندیشمندان دلسوز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نکاتی را گوشزد کردیم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روزی که مسلمانان بخصوص دانشمندان آنان این خطر را به خوبی احساس کنند و همه به فکر نجات کشورهای اسلامی افتاده و درد مشترک پیدا کنند و برای دفاع از اسلام گام بردارند 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تَنْصُرُوا اللّهَ یَنْصُرْکُمْ وَیُثَبِّتْ أَقْدامَکُمْ</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به امید آن روز و سپاس از تلاشگرانی که برای رسیدن به آن هدف بزرگ تلاش می‌کنند و آرزوی بیداری برای کسانی که در غفلتند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والسلام علی عبادالله الصالحین</w:t>
      </w:r>
      <w:bookmarkStart w:id="373" w:name="pg13386_132254"/>
    </w:p>
    <w:p>
      <w:pPr>
        <w:pStyle w:val="Heading2"/>
        <w:numPr>
          <w:ilvl w:val="1"/>
          <w:numId w:val="1"/>
        </w:numPr>
        <w:rPr/>
      </w:pPr>
      <w:bookmarkStart w:id="374" w:name="__RefHeading___Toc247742_2616395394"/>
      <w:bookmarkStart w:id="375" w:name="_Toc147"/>
      <w:bookmarkEnd w:id="373"/>
      <w:bookmarkEnd w:id="374"/>
      <w:r>
        <w:rPr>
          <w:rtl w:val="true"/>
        </w:rPr>
        <w:t>فهرست منابع</w:t>
      </w:r>
      <w:bookmarkEnd w:id="375"/>
    </w:p>
    <w:p>
      <w:pPr>
        <w:pStyle w:val="Heading3"/>
        <w:numPr>
          <w:ilvl w:val="2"/>
          <w:numId w:val="1"/>
        </w:numPr>
        <w:rPr/>
      </w:pPr>
      <w:bookmarkStart w:id="376" w:name="__RefHeading___Toc247744_2616395394"/>
      <w:bookmarkStart w:id="377" w:name="_Toc148"/>
      <w:bookmarkEnd w:id="376"/>
      <w:r>
        <w:rPr>
          <w:rtl w:val="true"/>
        </w:rPr>
        <w:t>الف</w:t>
      </w:r>
      <w:r>
        <w:rPr>
          <w:rtl w:val="true"/>
        </w:rPr>
        <w:t xml:space="preserve">) </w:t>
      </w:r>
      <w:r>
        <w:rPr>
          <w:rtl w:val="true"/>
        </w:rPr>
        <w:t xml:space="preserve">منابع تفسیری </w:t>
      </w:r>
      <w:r>
        <w:rPr>
          <w:rtl w:val="true"/>
        </w:rPr>
        <w:t xml:space="preserve">/ </w:t>
      </w:r>
      <w:r>
        <w:rPr>
          <w:rtl w:val="true"/>
        </w:rPr>
        <w:t>تفسیر و روش‌های تفسیر</w:t>
      </w:r>
      <w:bookmarkEnd w:id="3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الاساس فی التفسیر، حوی، سعید، دارالسلام، الطبعة الثانیه،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اضواء البیان فی ایضاح القرآن بالقرآن، الامین، محمد بن محمد، بیروت، عالم 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 المحیط فی التفسیر، ابوحیان، الاندلسی، محمد بن یوسف، تحقیق، الشیخ عادل احمد، عبدالموجود، بیروت، دارالکتب العلمیة،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سلطان العلماء، عزالدین عبدالعزیز بن عبدالسلام، تحقیق الدکتور عبدالله بن ابراهیم، دار ابن حزم،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المراغی، المراغی، احمد مصطفی، بیروت، درالکتب العلمیه،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ابی السعود او ارشاد العقل السلیم الی مزایا الکتاب الکریم، العمادی، ابوالسعود بن محمد، دارالفکر، للطباعة و 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القرآن العظیم، ابن کثیر، اسماعیل، قاهره، دارالحدیث،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غرائب القرآن و رغائب الفرقان، النیشابوری القمی، نظام الدین حسن بن محمد بن الحسین، تحقیق، الدکتور حمزه النشرتی، القاهره، المکتبة القیمة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البغوی، البغوی، ابو محمد الحسین بن سعود، تحقیق، محمد عبدالعزیز، النمر و غیره، المملکة العربیة السعودیة، دارالطیبة، الطبعة الرابعة،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الحدیث، دروزه، محمد عزه، مطبعة عیسی البابی، الطبعة الاولی،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کتاب الله العزیز، الهواری، هود بن‌محکم، تحقیق، بالحاج بن سعید، شریفی، دارالغرب‌الاسلامی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مقاتل بن سلیمان، تحقیق، الدکتور عبدالله محمود شحاته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الواضح، حجازی، الدکتور محمد محمود، القاهره، دارالتفسیر، الطبعة العاشرة،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الثعالبی المسمی بالجواهر الحسان فی تفسیر القرآن، الثعالبی، عبدالرحمن بن محمد بن مخلوف، حققه، الشیخ علی محمد، معوض، بیروت، داراحیاءالتراث العربی،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التابعین عرض و دراسه، الخضری، محمد بن عبدالله بن علی، الریاض، دارالوطن،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التحریر و التنویر المعروف بتفسیر ابن عاشور، ابن عاشور، محمد، الطاهر، بیروت، مؤسسة التاریخ، الطبعة 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التفسیر و المفسرون، الذهبی، الدکتور محمد حسین، دارالکتب الحدیثه، الطبعة الثانیة،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مبهمات القرآن، البلنسی، محمد بن علی، دراسة وتحقیق، عبدالله، عبدالکریم محمد، بیروت، دارالغرب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و المفسرون، معرفة، محمدهادی، مشهد، الجامعة الرضویة، الطبعة الاولی،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النسایی، النسایی، احمد بن شعیب، تحقیق، سید الحلمی، صبری الشاطی، القاهره، مکتبة السنة، الطبعة الاولی،</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القاسمی المسمی محاسن التاویل، القاسمی، محمد جمال الدین، تحقیق، محمد نژاد، عبدالباقی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لاحکام القرآن، القرطبی، ابوعبدالله، محمد بن احمد، بیروت، داراحیاء التراث‌العربی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فی تاویل آی القرآن، الطبری، محمد بن جریر، بیروت، دارالکتب العلمیة،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زادالمسیر فی علم التفسیر، الجوزی، ابوالفرج، جمال الدین، عبدالرحمن بن علی بن محمد، تحقیق، محمد بن عبدالرحمن عبدالله، بیروت، دارالفکر،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الدرالمنثور فی التفسیر بالمأثور، السیوطی، جلال الدین، بیروت، 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المعانی، فی تفسیر القرآن العظیم و السبع المثانی، الآلوسی، شهاب الدین السید محمود، الطبعة الرابعة،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 البیان فی مقاصد القرآن،القنوجی، صدیق بن حسن بن علی الحسین، تحقیق، عبدالله بن ابراهیم الانصاری المکتبة العصریة، الطبعة الثانیة،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الرحمان فی تفسیر القرآن، تعیلب، عبدالمنعم، احمد، القاهره، دارالسلام،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القدیر الجامع بین فنی الروایة و الدرایة من علم التفسیر، الشوکانی، محمد بن علی بن محمد، تحقیق، یوسف القرش، بیروت، دارالمعرفة، الطبعة الثانیة،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ظلال القرآن، سید قطب، بیروت، دارالشروق،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اللباب فی علوم الکتاب، ابن عادل، عمر بن علی،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عادل احمد، دارالکتب العلمیة الطبعة الاولی،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الکشاف عن حقایق غوامض التنزیل و عیون الاقاویل، الزمخشری، ابوالقاسم محمود بن عمر، تحقیق، الشیخ عادل، احمد عبدالوجود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تفسیر الخازن، عبدالغنی، الشیخ، الیمامة،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لعلوم القرآن، الطبرسی، الشیخ ابوعلی، فضل بن الحسن، تهران، کتابفروشی 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 الطباطبایی، العلامه، السید محمد حسین، بیروت، منشورات، مؤسسة الاعلی،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المحرر الوجیز فی تفسیر الکتاب العزیز، ابن عطیه، ابومحمد، عبدالحق، بن غالب، تحقیق، المجلس الاعلی بفاس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النکت و العیون، الماوردی، علی بن محمد بن حبیب، تحقیق، السید بن عبدالمقصود، بیروت، دارالکتب العلمیة</w:t>
      </w:r>
      <w:r>
        <w:rPr>
          <w:rFonts w:eastAsia="IRNazanin" w:cs="IRNazanin"/>
          <w:color w:val="111111"/>
          <w:sz w:val="28"/>
          <w:szCs w:val="28"/>
          <w:rtl w:val="true"/>
          <w:lang w:bidi="fa-IR"/>
        </w:rPr>
        <w:t>.</w:t>
      </w:r>
      <w:bookmarkStart w:id="378" w:name="pg13386_132258"/>
    </w:p>
    <w:p>
      <w:pPr>
        <w:pStyle w:val="Heading3"/>
        <w:numPr>
          <w:ilvl w:val="2"/>
          <w:numId w:val="1"/>
        </w:numPr>
        <w:rPr/>
      </w:pPr>
      <w:bookmarkStart w:id="379" w:name="__RefHeading___Toc247746_2616395394"/>
      <w:bookmarkStart w:id="380" w:name="_Toc149"/>
      <w:bookmarkEnd w:id="378"/>
      <w:bookmarkEnd w:id="379"/>
      <w:r>
        <w:rPr>
          <w:rtl w:val="true"/>
        </w:rPr>
        <w:t>ب</w:t>
      </w:r>
      <w:r>
        <w:rPr>
          <w:rtl w:val="true"/>
        </w:rPr>
        <w:t xml:space="preserve">) </w:t>
      </w:r>
      <w:r>
        <w:rPr>
          <w:rtl w:val="true"/>
        </w:rPr>
        <w:t>علوم قرآنی</w:t>
      </w:r>
      <w:bookmarkEnd w:id="3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اسباب النزول، الواحدی، ابوالحسن علی بن احمد، بیروت، دار ابن کثیر، الطبعة الثالثة،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القرآن، الجصاص، ابوبکر احمد بن علی، تحقیق، محمد، الصادق قمحاوی، بیروت، داراحیاء،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القرآن، ابن العربی، ابوبکر محمد بن عبدالله، بیروت، دارالکتب العلمیة،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الاتقان فی علوم القرآن، السیوطی، جلال الدین، سعید المندره، بیروت، موسسة الکتب الثقافیة،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التسهیل لعلوم التنزیل، الکلبی، محمد بن احمد، بن جزی، بیروت، دارالکتاب العربی، الطبعة الثانیة،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النقول فی اسباب النزول، علیوی، ابن خلیفه، الریاض، مطابع الاشعاع، الطبعة الاولی،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القرآن و اعرابه، الزجاج، ابواسحاق ابراهیم بن السری، تحقیق، الدکتور عبدالجلیل، عبده، بیروت، عالم الکتب،</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مباحث فی علوم القرآن، صبحی الصالح، بیروت، دارالعلم للملایین، الطبعة العاشرة،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المفردات فی غریب القرآن، راغب، ابوالقاسم، حسین بن محمد، تحقیق، سید محمد، گیلانی، تهران، المکتبة المرتضویة</w:t>
      </w:r>
      <w:r>
        <w:rPr>
          <w:rFonts w:eastAsia="IRNazanin" w:cs="IRNazanin"/>
          <w:color w:val="111111"/>
          <w:sz w:val="28"/>
          <w:szCs w:val="28"/>
          <w:rtl w:val="true"/>
          <w:lang w:bidi="fa-IR"/>
        </w:rPr>
        <w:t>.</w:t>
      </w:r>
      <w:bookmarkStart w:id="381" w:name="pg13386_132259"/>
    </w:p>
    <w:p>
      <w:pPr>
        <w:pStyle w:val="Heading3"/>
        <w:numPr>
          <w:ilvl w:val="2"/>
          <w:numId w:val="1"/>
        </w:numPr>
        <w:rPr/>
      </w:pPr>
      <w:bookmarkStart w:id="382" w:name="__RefHeading___Toc247748_2616395394"/>
      <w:bookmarkStart w:id="383" w:name="_Toc150"/>
      <w:bookmarkEnd w:id="381"/>
      <w:bookmarkEnd w:id="382"/>
      <w:r>
        <w:rPr>
          <w:rtl w:val="true"/>
        </w:rPr>
        <w:t>ج</w:t>
      </w:r>
      <w:r>
        <w:rPr>
          <w:rtl w:val="true"/>
        </w:rPr>
        <w:t xml:space="preserve">) </w:t>
      </w:r>
      <w:r>
        <w:rPr>
          <w:rtl w:val="true"/>
        </w:rPr>
        <w:t>حدیث</w:t>
      </w:r>
      <w:bookmarkEnd w:id="3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القلوب، الدیلمی، حسن بن ابی الحسن، تحقیق، السید هاشم، المیلانی، تهران، دارالاسوه، للطباعة و النشر،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الطبرسی، احمد بن علی بن ابی طالب، قم، کتابفروشی، مصطفوی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الطوسی، محمد بن الحسن، بغداد، شارع المتنبّی،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الخمیسیه، الجرجانی، یحیی بن الحسین، تحقیق، محمدحسن، محمدحسن اسماعیل، بیروت، دار الکتب العلمیة، الطبعة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فی معرفة حجج الله علی العباد، المفید، محمد بن محمد النعمان، موسسة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لاحیاء التراث،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الامثال فی الحدیث النبوی، الاصفهانی، عبدالله بن محمد، تحقیق، عبدالعلی، عبدالحمید، الطبعة الاولی،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الجامعة لدرر اخبار الائمة الاطهار، المجلسی، فخرالامه، الشیخ محمد باقر، بیروت، موسسة الوفاء، الطبعة الثالثة،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الخواص، الجوزی، العلامة، شمس الدین، ابوالمظفر، یوسف بن فرنلی، قم، منشورات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التمهید لما فی الموطأمن المعانی و الاسانید، ابن عبدالبر، یوسف بن عبدالله، مغرب، وزارة الاوقاف والشئون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الجامع الصحیح، اقشیری، النیشابوری، مسلم بن الحجاج،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العقدین فی فضل الشرفین، السمهودی، نورالدین علی بن عبدالله، تحقیق، مصطفی عبدالقادر عطا، بیروت، دارالکتب العلمیة،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جلاء الافهام فی الصلاة علی خیر الانام، ابن القیم، ابوعبدالله محمد بن ابیبکر،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امیرالمؤمنین علی بن ابی طالب، النسایی، الامام الحافظ، احمد بن شعیب، تحقیق، السید جعفر، الحسینی، قم، دارالثقلین، الطبعة الاولی،</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الوحی المبین، ابن البطریق، یحیی بن الحسن، حققه، المحمودی، تهران، وزارة الارشاد الاسلامی، 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 صدوق، ابوجعفر محمد بن علی، مترجم، کمره‌ای، تهران، کتابفروشی اسلامیه، چاپ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النظیم فی مناقب الائمه اللهامیم، الشامی، الشیخ جمال الدین، یوسف بن حاتم، تحقیق، قم، موسسة النشر الاسلامی، الطبعة الاولی،</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العقبی فی مناقب ذوالقربی، الطبری، الامام، الحافظ، احمد بن عبدالله، حققه، اکرم البوشی، جده، الطبعة الاولی، مکتبة الصحابة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الریاض النضره فی مناقب العشره، الطبری، الامام الحافظ احمد بن عبدالله، اخرجه، عبدالمجید، طعمه، حلبی، بیروت، 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رشفة الصادی من بحر فضائل بنی النبی الهادی، الحضرمی، ابوبکر شهاب الدین، تحقیق، السید علی عاشور، دارالکتب العلمیة،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الترمذی، ابن سوره، ابو عیسی، محمد بن عیسی، حققه، احمد شاکر و غیره، بیروت، دارالفکر،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 البیهقی، احمد بن الحسین، بیروت، 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لقزوینی، ابن ماجه، تحقیق، الشیخ خلیل، مأمون، بیروت، 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لقواعد التفضیل فی الایات النازلة فی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الحسکانی، الامام الحافظ عبیدالله بن عبدالله، تحقیق، الشیخ المحمودی، بیروت، موسسة الاعلمی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صحیح مسلم، النووی، محیی الدین یحیی بن شرف، تحقیق، خلیل المیس، بیروت، دارالعلم،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البحرانی، میثم بن علی بن میثم، قم، دفتر تبلیغات،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الشفاء بتعریف حقوق المصطفی، الیحصبی، عیاض بن موسی، تحقیق، علی محمد، البجاوی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المحرقه فی الرد علی اهل البدع و الزندقه، الهیثمی، المحدث، احمد بن حجر، تحقیق، عبدالوهاب عبداللطیف، القاهره، مکتبة القاهره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جامع بیان العلم و فضله، ابن عبدالبر، هذبه ابوالاشیال، القاهره، مکتبة ابن تیمیه،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البخاری، محمد بن اسماعیل، بیروت، دارالفکر للطباعة و 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طرز الوفا فی فضائل آل‌المصطفی، زین العابدین، احمد المصری الشافعی، تحقیق، سامی الغریری، قم، موسسة دارالکتاب الاسلامی، الطبعة الاولی،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عمدة عیون صحاح الاخبار، ابن البطریق، شمس الدین، یحیی بن الحسن، تحقیق، الشیخ مالک المحمودی و الشیخ ابراهیم البهادری،قم، الطبعة الثالثة،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القاری، العینی، بدرالدین ابومحمد، محمود، ناشر، مصطفی البابی و الحلبی و شرکاء،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 الصدوق، ابو جعفر محمد بن علی بن الحسین، قم، مکتبة الداوری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غایة المرام فی حجة الخصام عن طریق الخاص و العام، البحرانی، المحدث، السید هاشم، تحقیق، العلامه، السید علی، عاشور، بیروت، موسسة التاریخ العربی، الطبعة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الصحابه، ابن حنبل، احمد بن محمد، تحقیق، ولی الله بن محمد، الطبعة الاولی،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آل‌البیت فی میزان الشریعه الاسلامیه، عمر الحاجی، الدکتور محمد، دمشق، دارالمکتبی، الطبعة 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فی شرح صحیح البخاری، العسقلانی، ابن حجر، تحقیق، الشیخ عبدالعزیز بن باز، بیروت، 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السمطین فی فضائل المرتضی و البتول و السبطین، الجوینی، ابراهیم بن محمد، تحقیق، المحمودی، بیروت، موسسة المحمودی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البدیع فی الصلاه علی الحبیب، السخاوی، شمس الدین محمد بن عبدالرحمن، بیروت، دارالکتاب العربی،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کنزالعمال فی سنین الاقول و الافعال، لهندی، علاء الدین، المتقی بن حسام الدین، بیروت، موسسة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کنوز الحقایق من حدیث خیرالخلایق، المناوی، الامام، الحافظ عبدالرو بن علی بن زین العابدین، حققه، ابوعبدالرحمن، صلاح به،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الطالب فی مناقب علی بن ابیطالب، الگنجی، الامام الحافظ، محمد بن یوسف بن محمد القرشی، تحقیق، محمد هادی، الامینی، نجف، المطبعة الحیدریة، 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الکتاب المصنف فی الاحادیث و الاثار، ابن ابی شیبه، ابوبکر عبدالله بن محمد، تحقیق، محمد، عبدالسلام شاهین، بیروت، دارالکتب العلمیة،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لوامع الانوار البهیه و سواطع الاسرار الاثریه، السفارینی، محمد بن احمد، بیروت، المکتب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مرویات الامام احمد بن حنبل فی التفسیر، ابن حنبل، احمد، محمد بن رزقه بن طرهوتی و غیره،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 و منبع الفوائد، الهیثمی، الامام، الحافظ، نورالدین علی بن ابی بکر، بتحریر الحافظین، العراقی و ابن حجر، بیروت،منشورات موسسة المعارف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علی بن ابی طالب، الخطیب، الواسطی، علی بن محمد، الشهیر بابن المغازلی، حققه، محمد باقر، البهبودی، تهران، مکتبة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 الحاکم النیشابوری، الامام الحافظ،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الاسد الغالب، الجوزی، العلامه، شمس الدین محمد، تحقیق، طارق الطنطاوی، قاهره، مکتبة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الامام احمد بن حنبل، ابن حنبل، ابوعبدالله احمد، بیروت، داراحیاء التراث العربی، الطبعة الثالثة،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المراتب فی فضائل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البستی، ابوالقاسم، اسماعیل بن احمد، تحقیق، محمدرضا، الانصاری، قم، الدلیل، الطبعة الاولی،</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اخطب خوارزم، الحافظ ابوالمؤد، الموفق بن احمد، تحقیق، الشیخ مالک المحمودی، قم، موسسة النشر الاسلامی،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نهج‌البلاغه، صبحی الصالح، بیروت، دارالفکر، الطبعة الاولی،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علی بن ابی طالب و ما نزل من القرآن فی علی، ابن مردویه، ابوبکر، احمد بن موسی، تحقیق، عبدالرزاق، محمدحسین، حرزالدین، قم، دارالحدیث، الطبعة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المطالب العالیه بزوائد المسانید الثمانیه، العسقلانی، احمد بن علی بن حجر، بیروت، دارالمعرفة،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الصدوق، ابو جعفر محمد بن علی بن الحسین، تهران، دارالکتب الاسلامیة،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الثمالی، ابوحمزه، ثابت بن دینار، تحقیق، عبدالرزاق، محمد حسین حرز الدین، قم، انتشارات دلیل، الطبعة 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المنتقی شرح موطأ مالک، الباجی، سلیمان بن خلف، بیروت، دارالکتاب العربی، الطبعة الاولی،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الاخبار، الصدوق، ابو جعفر محمد بن علی بن الحسین، تصحیح، علی اکبر، الغفاری، موسسة النشرالاسلامی، الطبعة الرابعة،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مختصر مسند البزاز علی الکتب الستة، العسقلانی، شهاب الدین ابی الفضل، تحقیق، صبری عبدالخالق، موسسة الرسالة، الطبعة الاولی،</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384" w:name="pg13386_132265"/>
    </w:p>
    <w:p>
      <w:pPr>
        <w:pStyle w:val="BookText"/>
        <w:rPr/>
      </w:pPr>
      <w:bookmarkEnd w:id="384"/>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الاثار، الطحاوی، ابوجعفر، احمد بن محمد، بیروت، دارصادر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الطبرانی، الحافظ سلیمان بن احمد، تحقیق، صمدی، عبدالمجید، داراحیاء التراث العربی،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الصنعانی، ابوبکر عبدالرزاق، بیروت، دارالتاج،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النور المشتعل من کتاب ما نزل من القرآن فی علی علیه السّلام، الاصفهانی، ابونعیم، احمد بن عبدالله، حققه، الشیخ محمد باقر المحمودی، تهران، وزارة الارشاد، 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نورالابصار فی مناقب آل البیت النبی المختار، الشبلنجی، الشیخ مؤمن بن حسن مؤمن، قم، منشورات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درر السمطین فی فضائل المصطفی و البتول و السبطین، الزرندی، جمال‌الدین، محمد بن یوسف، حققه، محمد هادی، الامینی، طهران، مکتبة النینوی، الحدیثه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نیل الاوطار شرح منتقی الاخبار، الشوکانی،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النهایة فی غریب الحدیث و الاثر، ابن اثیر، مبارک بن محمد، تحقیق، ابوعبدالرحمن صلاح به، بیروت، دارالکتب العلمیة، الطبعة الاولی،</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385" w:name="__RefHeading___Toc247750_2616395394"/>
      <w:bookmarkStart w:id="386" w:name="_Toc151"/>
      <w:bookmarkEnd w:id="385"/>
      <w:r>
        <w:rPr>
          <w:rtl w:val="true"/>
        </w:rPr>
        <w:t>د</w:t>
      </w:r>
      <w:r>
        <w:rPr>
          <w:rtl w:val="true"/>
        </w:rPr>
        <w:t xml:space="preserve">) </w:t>
      </w:r>
      <w:r>
        <w:rPr>
          <w:rtl w:val="true"/>
        </w:rPr>
        <w:t>داریة الحدیث</w:t>
      </w:r>
      <w:bookmarkEnd w:id="3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علوم الحدیث و مصطلحة، صبحی الصالح، قم، منشورات الشریف الرضی، الطبعة الخامسة،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387" w:name="pg13386_132266"/>
    </w:p>
    <w:p>
      <w:pPr>
        <w:pStyle w:val="BookText"/>
        <w:rPr/>
      </w:pPr>
      <w:bookmarkEnd w:id="38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فی علوم الحدیث، التهانوی، ظفر احمد، تحقیق، عبدالفتاح، ابوغده، حلب، مکتبه المطبوعات الاسلامیة،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الکفایة فی علم الروایة، البغدادی، احمد بن علی، المعروف بالخطیب، بیروت، دارالکتب العلمیة،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388" w:name="__RefHeading___Toc247752_2616395394"/>
      <w:bookmarkStart w:id="389" w:name="_Toc152"/>
      <w:bookmarkEnd w:id="388"/>
      <w:r>
        <w:rPr>
          <w:rtl w:val="true"/>
        </w:rPr>
        <w:t>ه</w:t>
      </w:r>
      <w:r>
        <w:rPr>
          <w:rtl w:val="true"/>
        </w:rPr>
        <w:t xml:space="preserve">-) </w:t>
      </w:r>
      <w:r>
        <w:rPr>
          <w:rtl w:val="true"/>
        </w:rPr>
        <w:t>رجالی</w:t>
      </w:r>
      <w:bookmarkEnd w:id="3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المعروف برجال الکشی، الطوسی، شیخ الطائفة، محمدبن‌الحسن، تحقیق، حسن‌المصطفوی، مشهد، دانشگاه فردوسی،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الکمال فی اسماء الرجال، المزی، جمال الدین، ابی الحجاج، یوسف، تحقیق، الدکتور بشار عواد، بیروت، موسسة الرسالة، الطبعة الثانیة،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تحفه الاحووی، المبارک غوری، محمد، عبدالرحمن، تحقیق، علی محمد، معوض، بیروت، داراحیاء التراث العربی،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التحریر الطاووسی، الشیخ حسن بن زین الدین، تحقیق، فاضل الجواهری، قم، مکتبة المرعشی،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الروات، الاردبیلی، محمد بن علی، قم، مکتبة المصطفوی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النجاشی، النجاشی، ابوالعباس، احمد بن علی، قم، مؤسسة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العلامه الحلی، الحلی، حسن بن یوسف، النجف، الطبعة الثانیة، مطبعة الحیدریة</w:t>
      </w:r>
      <w:r>
        <w:rPr>
          <w:rFonts w:eastAsia="IRNazanin" w:cs="IRNazanin"/>
          <w:color w:val="111111"/>
          <w:sz w:val="28"/>
          <w:szCs w:val="28"/>
          <w:rtl w:val="true"/>
          <w:lang w:bidi="fa-IR"/>
        </w:rPr>
        <w:t>.</w:t>
      </w:r>
      <w:bookmarkStart w:id="390" w:name="pg13386_132267"/>
    </w:p>
    <w:p>
      <w:pPr>
        <w:pStyle w:val="BookText"/>
        <w:rPr/>
      </w:pPr>
      <w:bookmarkEnd w:id="390"/>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علماء الحدیث، الصالحی، محمد بن احمد، تحقیق، اکرم البوشی، و غیره، بیروت، موسسة الرسالة، الطبعة الثانیة،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الضعفاء الکبیر، العقیلی، ابوجعفر، محمد بن عمرو بن موسی، تحقیق، عبدالمعطی، امین، بیروت، دارالکتب العلمیة، الطبعة الاولی،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ضعفاء الرجال، ابن عدی، ابو احمد عبدالله، تحقیق، عادل، احمد، عبدالموجود، بیروت، دارالمعرفة، الطبعة الاولی،</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المقال فی اصول الرجال، المازندرانی، الشیخ محمد بن اسماعیل، قم، موسسة آل‌البیت لاحیاء التراث،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الرجال، القهپایی، عنایة الله علی، قم، مؤسسة مطبوعاتی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الرجال، التفرشی، السید مصطفی، قم، مؤسسة آل‌البیت لاحیاء التراث،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Heading3"/>
        <w:numPr>
          <w:ilvl w:val="2"/>
          <w:numId w:val="1"/>
        </w:numPr>
        <w:rPr/>
      </w:pPr>
      <w:bookmarkStart w:id="391" w:name="__RefHeading___Toc247754_2616395394"/>
      <w:bookmarkStart w:id="392" w:name="_Toc153"/>
      <w:bookmarkEnd w:id="391"/>
      <w:r>
        <w:rPr>
          <w:rtl w:val="true"/>
        </w:rPr>
        <w:t>و</w:t>
      </w:r>
      <w:r>
        <w:rPr>
          <w:rtl w:val="true"/>
        </w:rPr>
        <w:t xml:space="preserve">) </w:t>
      </w:r>
      <w:r>
        <w:rPr>
          <w:rtl w:val="true"/>
        </w:rPr>
        <w:t>تراجم</w:t>
      </w:r>
      <w:bookmarkEnd w:id="3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الاصابة فی تمییز الصحابة، العسقلانی، احمد بن حجر،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الاعلام، الزرکلی، خیرالدین، بیروت، دارالعلم للملایین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 الغابة فی معرفة الصحابه، ابن الاثیر، عزالدین، تحقیق، الشیخ علی محمد، معوض،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الاستیعاب فی معرفة الاصحاب، القرطبی، محمد بن عبدالبر، تحقیق، الشیخ علی محمد، معوض،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انساب الاشراف، البلاذری، احمد بن یحیی، تحقیق، الشیخ محمدباقر، المحمودی، بیروت، مؤسسة الاعلمی،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البیت، ابوعلم، توفیق، القاهره، دارالکتب الجامعی، الطبعة الثانیة،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الخلفاء، السیوطی، جلال الدین، تقدیم، الاستاذ، عبدالله، مسعود، حلب، منشورات دارالعلم العربی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التهذیب، العسقلانی، احمد بن حجر، بیروت، داراحیاء،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ترجمة الامام علی بن ابی طالب عن تاریخ مدینه دمشق، المحمودی، محمدباقر، بیروت، مؤسسة المحمودی، الطبعة الثالثة،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الاولیاء و طبقات الاصفیاء، الاصفهانی، ابو نعیم، احمد بن عبدالله،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الی تصانیف الشیعه، تهرانی، الشیخ آقابزرگ، بیروت، دارالاضواء، الطبعة الثالثة،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سیرة اعلام النبلاء، الذهبی، شمس الدین، محمد بن احمد، بیروت، مؤسسة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سیرة آل بیت النبی الاطهار، مجدی فتحی السید، المکتبة التوفیقة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ابن سعد، محمد، تحقیق، محمد عبدالقادر، عطا، بیروت، دارالکتب العلمیة،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فی معرفة الائمة، ابن صباغ، الشیخ الامام، علی بن‌محمد، بیروت، مؤسسة الاعلمی، للمطبوعات،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آل البیت، معرفة ما یجب لال البیت النبوی، المقریزی، القاهره،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393" w:name="pg13386_132269"/>
    </w:p>
    <w:p>
      <w:pPr>
        <w:pStyle w:val="BookText"/>
        <w:rPr/>
      </w:pPr>
      <w:bookmarkEnd w:id="393"/>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المیزان، العسقلانی، شهاب الدین ابی الفضل،احمد بن علی حجر، بیروت، مؤسسة الاعلمی، الطبعة الثالثة،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فی نقد الرجال، الذهبی، شمس الدین، محمد بن احمد، تحقیق، الشیخ، علی محمد، معوض، بیروت، دارالکتب العلمیة، الطبعة الاولی،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معرفة الصحابة، الاصفهانی، ابو نعیم، احمد بن عبدالله، تحقیق، عادل بن یوسف، الریاض، دارالوطن،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وفیات الاعیان و انباء ابناء الزمان، ابن خلکان، شمس الدین احمد بن محمد، تحقیق، الدکتور، احسان عباس، بیروت، دار صادر</w:t>
      </w:r>
      <w:r>
        <w:rPr>
          <w:rFonts w:eastAsia="IRNazanin" w:cs="IRNazanin"/>
          <w:color w:val="111111"/>
          <w:sz w:val="28"/>
          <w:szCs w:val="28"/>
          <w:rtl w:val="true"/>
          <w:lang w:bidi="fa-IR"/>
        </w:rPr>
        <w:t>.</w:t>
      </w:r>
    </w:p>
    <w:p>
      <w:pPr>
        <w:pStyle w:val="Heading3"/>
        <w:numPr>
          <w:ilvl w:val="2"/>
          <w:numId w:val="1"/>
        </w:numPr>
        <w:rPr/>
      </w:pPr>
      <w:bookmarkStart w:id="394" w:name="__RefHeading___Toc247756_2616395394"/>
      <w:bookmarkStart w:id="395" w:name="_Toc154"/>
      <w:bookmarkEnd w:id="394"/>
      <w:r>
        <w:rPr>
          <w:rtl w:val="true"/>
        </w:rPr>
        <w:t>ز</w:t>
      </w:r>
      <w:r>
        <w:rPr>
          <w:rtl w:val="true"/>
        </w:rPr>
        <w:t xml:space="preserve">) </w:t>
      </w:r>
      <w:r>
        <w:rPr>
          <w:rtl w:val="true"/>
        </w:rPr>
        <w:t>فقهی و اصولی</w:t>
      </w:r>
      <w:bookmarkEnd w:id="3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الاحکام فی اصول الاحکام، الآمُدی، علی بن محمد، تحقیق، سیدالجمیلی، دار الکتاب العربی، بیروت، الطبعة الثانیة،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ایضاح الفوائد فی شرح القواعد، فخرالمحققین، محمد بن الحسن بن یوسف، حققه الاشتهاردی و الکرمانی، قم، الطبعة الاولی،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الفحول الی تحقیق الحق من علم الاصول، الشوکانی، محمد بن علی بن محمد،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الاختیارات الفقهیة، ابن تیمیه، شیخ الاسلام، علاءالدین ابوالحسن علی بن محمد البعلی، بیروت، 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الانصاف فی معرفة الراجح من الخلاف علی مذهب الامام احمد، المرادی، علی بن سلیمان، تحقیق، محمد حامد النقی، بیروت، داراحیاء التراث العربی، 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الفقهاء، الحلی، حسن بن یوسف، قم، مؤسسة آل البیت،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المقاصد فی شرح القواعد، المحقق الثانی، علی بن الحسین، قم، مؤسسة آل البیت،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المعالم فی اصول الفقه، ابن تلمسانی، عبدالله بن محمد بن علی، تحقیق، الشیخ عادل، بیروت، عالم المکتب، الطبعة الاولی،</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قواطع الادله فی الاصول، السمعانی، ابوالمظفر، تحقیق، الدکتور محمدحسن، بیروت، مؤسسة الرساله،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القواعد و الفوائد الاصولیه و ما یتعلق بها من الاحکام الفرعیه، ابن اللحام، محمد بن عباس، تحقیق عبدالکریم الفضیلی، بیروت، المکتبة العصریة، الطبعة الاولی،</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اللمعة الدمشقیة، الشهید الاول، محمد بن جمال الدین، قم، دارالفکر، الطبعة الثانیة،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الفقه الاسلامی طبق لمذهب اهل البیت، قم، مؤسسة دائره معارف الفقه الاسلامی،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 فتاوی، ابن تیمیه، الریاض، دار عالم 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المحصول فی علم اصول الفقه، الرازی، فخرالدین محمد بن عمر، دراسه و تحقیق، الدکتور طه، جابر، بیروت، مؤسسة الرسالة،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396" w:name="pg13386_132271"/>
    </w:p>
    <w:p>
      <w:pPr>
        <w:pStyle w:val="Heading3"/>
        <w:numPr>
          <w:ilvl w:val="2"/>
          <w:numId w:val="1"/>
        </w:numPr>
        <w:rPr/>
      </w:pPr>
      <w:bookmarkStart w:id="397" w:name="__RefHeading___Toc247758_2616395394"/>
      <w:bookmarkStart w:id="398" w:name="_Toc155"/>
      <w:bookmarkEnd w:id="396"/>
      <w:bookmarkEnd w:id="397"/>
      <w:r>
        <w:rPr>
          <w:rtl w:val="true"/>
        </w:rPr>
        <w:t>ح</w:t>
      </w:r>
      <w:r>
        <w:rPr>
          <w:rtl w:val="true"/>
        </w:rPr>
        <w:t xml:space="preserve">) </w:t>
      </w:r>
      <w:r>
        <w:rPr>
          <w:rtl w:val="true"/>
        </w:rPr>
        <w:t>کلامی</w:t>
      </w:r>
      <w:bookmarkEnd w:id="3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الوصیة للامام علی بن ابی طالب، المسعودی، علی بن الحسین، النجف، المکتبة المرتضویة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مذهب الشیعة، القفاری، ناصر، ریاض،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الرسول و اولیاءه موقف اهل السنه و الشیعه، محمد بن عبدالرحمن بن قاسم، الطبعة الثانیة،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الامامة و السیاسة، الدینوری، عبدالله بن مسلم بن قتیبه، تحقیق، الدکتور طه محمد، الزینی، مؤسسة الحلبی و شرکاء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تنزیه القرآن عن المطاعن، عمادالدین، ابوالحسن عبدالجبار بن احمد المعتزلی، بیروت، دارالنهضة الحدیثة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الشیعة و السنة، الهی ظهیر، احسان، لاهور، اداره ترجمان السنة،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الشیعة و اهل البیت، الهی ظهیر، احسان، لاهور، اداره ترجمان السنة،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الشیعة و القرآن، الهی ظهیر، احسان، لاهور، اداره ترجمان السنة،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الشیعة و التشیع، الهی ظهیر، احسان، لاهور، اداره ترجمان السنة،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الفوائد البهیة فی شرح عقائد الامامیة، جمیل حمود، الشیخ محمد، بیروت، مؤسسة الاعلمی، الطبعة الثانیة،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السنة النبویة، ابن تیمیة، تحقیق، الدکتور محمد رشاء سالم، ریاض، دار أحد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منهج الحق و کشف الصدق، الحلی، حسن بن یوسف، تعلیق، الحجه الشیخ عین الله الحسنی الارموی، قم، مؤسسة دارالهجره، الطبعة الثالثة،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bookmarkStart w:id="399" w:name="pg13386_132272"/>
    </w:p>
    <w:p>
      <w:pPr>
        <w:pStyle w:val="BookText"/>
        <w:rPr/>
      </w:pPr>
      <w:bookmarkEnd w:id="399"/>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الکرامة فی معرفة الامامة، الحلی، حسن بن یوسف، بن المطهر، تحقیق، الاستاذ عبدالرحیم، مبارک، مؤسسة پژوهش و مطالعات عاشورا، الطبعة الاولی،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Heading3"/>
        <w:numPr>
          <w:ilvl w:val="2"/>
          <w:numId w:val="1"/>
        </w:numPr>
        <w:rPr/>
      </w:pPr>
      <w:bookmarkStart w:id="400" w:name="__RefHeading___Toc247760_2616395394"/>
      <w:bookmarkStart w:id="401" w:name="_Toc156"/>
      <w:bookmarkEnd w:id="400"/>
      <w:r>
        <w:rPr>
          <w:rtl w:val="true"/>
        </w:rPr>
        <w:t>ط</w:t>
      </w:r>
      <w:r>
        <w:rPr>
          <w:rtl w:val="true"/>
        </w:rPr>
        <w:t xml:space="preserve">) </w:t>
      </w:r>
      <w:r>
        <w:rPr>
          <w:rtl w:val="true"/>
        </w:rPr>
        <w:t>تاریخی</w:t>
      </w:r>
      <w:bookmarkEnd w:id="4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الاسلام، الذهبی، شمس الدین، محمد بن احمد، تحقیق، الدکتور، عمر، عبدالسلام، بیروت، دارالکتاب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ابن عساکر، الامام، الحافظ، ابوالقاسم، علی بن الحسن، تحقیق، علی، شیری، بیروت، دارالفکر،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یعقوبی، یعقوبی، احمد بن ابی یعقوب، بیروت،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الخلفاء، السیوطی، جلال الدین، تحقیق، محمد، محیی الدین عبد الحمید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الطبری المعروف بتاریخ الامم و الملوک، الطبری، الامام، ابوجعفر، محمد بن جریر، بیروت، مؤسسة الاعلمی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التدوین فی اخبار قزوین، رافعی قزوینی، تحقیق، عزیزا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عطاردی، تهران، نشر عطارد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الخوارج اصول و عقاید، طاهر الشمری، حبیب، مشهد، البحوث الاسلامیه،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النبویة، ابن هشام، حققه، مصطفی السقا و غیره، بیروت، داراحیاء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الفتوحات الاسلامیة بعد معنی الفتوحات النبویة، زینی دحلان، السید احمد، القاهرة، مؤسسة الحلبی و شرکاء،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402" w:name="pg13386_132273"/>
    </w:p>
    <w:p>
      <w:pPr>
        <w:pStyle w:val="BookText"/>
        <w:rPr/>
      </w:pPr>
      <w:bookmarkEnd w:id="402"/>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التاریخ، ابن الاثیر، عزالدین، علی بن ابی الکرم، بیروت،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المعرفة و التاریخ، الفسوی، یعقوب بن سفیان، تحقیق، اکرم ضیاء الصمدی، مؤسسة الرسالة، الطبعة الثانیة،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403" w:name="__RefHeading___Toc247762_2616395394"/>
      <w:bookmarkStart w:id="404" w:name="_Toc157"/>
      <w:bookmarkEnd w:id="403"/>
      <w:r>
        <w:rPr>
          <w:rtl w:val="true"/>
        </w:rPr>
        <w:t>ی</w:t>
      </w:r>
      <w:r>
        <w:rPr>
          <w:rtl w:val="true"/>
        </w:rPr>
        <w:t xml:space="preserve">) </w:t>
      </w:r>
      <w:r>
        <w:rPr>
          <w:rtl w:val="true"/>
        </w:rPr>
        <w:t>لغوی و ادبی</w:t>
      </w:r>
      <w:bookmarkEnd w:id="4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اقرب الموارد فی فصیح العربیة و الشوارد، سعید الخوری، الشرتونی، تهران، دارالاسوة،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اللغة، الازهری، ابومنصور محمد بن احمد، بیروت، دار احیاء التراث،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من جواهر، الزبیدی، السید مرتضی، الحسینی الواسطی، تحقیق، علی شبری، بیروت، دارالکفر،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المختصر علی تلخیص المفتاح، التفتازانی، سعدالدین، قم، کتابفروشی مصطفوی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القاموس المحیط، الفیروزآبادی، محمدالدین محمد بن یعقوب، بیروت، دارالجیل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ابن منظور، العلامه، ابوالفضل جمال الدین محمد بن مکرم، قم، نشر ادب الحوزه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العلوم، السکاکی، ابویعقوب، یوسف بن ابی بکر،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معجم مقاییس اللغه، ابن فارس، ابوالحسین احمد، تحقیق، عبدالسلام، هارون، قم، مرکز الاعلام الاسلامی،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bookmarkStart w:id="405" w:name="pg13386_132274"/>
    </w:p>
    <w:p>
      <w:pPr>
        <w:pStyle w:val="BookText"/>
        <w:rPr/>
      </w:pPr>
      <w:bookmarkEnd w:id="405"/>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الوسیط، عدة من العلماء، استانبول، دارالوادعوه،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المطول فی شرح تلخیص المفتاح، التفتازانی، سعدالدین، تهران، کتابفروشی اسلامیة،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 اللبیب عن کتب الاعاریب، المصری، جمال الدین ابومحمد عبدالله بن یوسف، تهران، کتابفروسی اسلامیة،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الامثال، میدانی، احمد بن محمد، تحقیق، قصی الحسین، طرابلس لبنان، دارالشمال</w:t>
      </w:r>
      <w:r>
        <w:rPr>
          <w:rFonts w:eastAsia="IRNazanin" w:cs="IRNazanin"/>
          <w:color w:val="111111"/>
          <w:sz w:val="28"/>
          <w:szCs w:val="28"/>
          <w:rtl w:val="true"/>
          <w:lang w:bidi="fa-IR"/>
        </w:rPr>
        <w:t>.</w:t>
      </w:r>
    </w:p>
    <w:p>
      <w:pPr>
        <w:pStyle w:val="Heading3"/>
        <w:numPr>
          <w:ilvl w:val="2"/>
          <w:numId w:val="1"/>
        </w:numPr>
        <w:rPr/>
      </w:pPr>
      <w:bookmarkStart w:id="406" w:name="__RefHeading___Toc247764_2616395394"/>
      <w:bookmarkStart w:id="407" w:name="_Toc158"/>
      <w:bookmarkEnd w:id="406"/>
      <w:r>
        <w:rPr>
          <w:rtl w:val="true"/>
        </w:rPr>
        <w:t>ک</w:t>
      </w:r>
      <w:r>
        <w:rPr>
          <w:rtl w:val="true"/>
        </w:rPr>
        <w:t xml:space="preserve">) </w:t>
      </w:r>
      <w:r>
        <w:rPr>
          <w:rtl w:val="true"/>
        </w:rPr>
        <w:t>کلیات</w:t>
      </w:r>
      <w:bookmarkEnd w:id="4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سلسله مؤلفات، المفید، محمد بن محمد بن النعمان، الطبعة الثانیة، بیروت، دارالمفید،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ابن ابی الحدید، عزالدین ابوحامد بن هبة الله، تحقیق، محمد، ابوالفضل، ابراهیم،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العقد الفرید، ابن عبد ربه، احمد بن محمد، تحقیق، الدکتور، مفید، بیروت، دارالکتب العلمیة،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الفتوحات المکیة، ابن العربی، محیی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منهاج البراعة فی شرح نهج البلاغة، الهاشمی الخویی، العلامه میرزا حبیب الله، تهران، کتابفروشی، 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فتح القدیر، کمال الدین محمد بن عبد الواحد، ابن همام، بیروت، دارالفکر، الطبعة الثانیة،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سلسلة الاحادیث الصحیحه، محمد ناصر الدین الالبانی، مکتبة المعارف، الریاض طبعة جدید 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 النهایة، ابو الفدا، ابن کثیر، دارالفکر،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ینابیع المودة، سلیمان بن ابراهیم، القندوزی، قم، کتابفروشی بصیرتی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المجموع الرائق من أزهار الحدائق، سید هبة الله، الموسوی، تهران، موسسة دائرة المعارف اسلامیة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الجمل اوالنصره فی حرب بصره، شیخ المفید ، قم ، مکتبة الداوری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الاغانی، ابو الفرح، علی بن الحسین، تحقیق عبد الا میر علی مهنا، بیروت، دارالفکر،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کتاب الفقه الاکبر، للفاری ملا علی، بیروت، دارالکتب العلمیّة</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 شرح الجامع الصغیر، عبد الرئوف المناوی، بیروت، دارالمعرفة</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آل البیت، المقریزی، القاهره،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آل البیت فی المیزان الشریعة الاسلامیة، الدکتور محمد عمر الحاجی، دمشق، دارالمکتبی،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الطالبیین، حاکم ابی سعد، محسن بن کرامه، تحقیق، محمد رضا انصاری،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غریب الحدیث، ابن قتیبة، بغداد ،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غریب الحدیث، ابو عبید ابن قاسم بن 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حیدرآباد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غریب الحدیث، خطابی، مکة المکرمة</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الارب، فی مصرفة انساب العرب، القلقشندی، احمد بن علیس، القاهره ،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اضوا ء علی السنة المحمدیة، محمود ابو ریه، القاهره،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ابی داوود، سلیمان بن الا شعث، بیروت، دارالفکر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التفسیر من کتب الاحادیث ، اشراف علی اخراجه خالد بن عبدالقادر آل عقده، الریاض، دار طیبه، الطبعة الاولی،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الحدیث ترتیب السور حسب النزول، محمد عزه، دروزه، بیروت، دارالعرب الاسلامی، الطبقة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غریت الحدیث ، شیخ الاسلام ، ابی الفرج ، عبد الرحمن بن علی بن الجوزی المتوفی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علق علیه، الدکتور عبد المصطفی امین، بیروت، دارالکتب الصلحیة، الطبعة الاولی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النهایة فی غریب الحدیث و الاثر، الامام مجد الدین المبارک بن محمد، ابن اثیر، علق علیه، ابو عبد الرحمن صلاح به، دارالکتب العلمیة، الطبعة الاولی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المحکم و المحیط الاعظم، ابی الحسن علی بن محمد اسماعیل بن سید المعروف با بن سید، المتوفی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تحقیق، الدکتور عبد الحمید، بیروت، دارالکتب العلمیة، الطبعة الاولی،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جمهره اللغة، ابوبکر محمد بن درید متوفی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حققه، الدکتور رمزی منیر، بعلبک بیروت دارالعلم، ملایین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الروضة البهیة فی شرح اللمعة الدمشقیة، للشهید الثانی زین الدین بن علی بن احمد، تحقیق، السید محمد کلانتر، قم، منشورات المطبعة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الاصول الخمسه، لا بی الحسین القاضی عبد الجبار بن احمد، تحقیق، عبد الکریم عثمان، الطبعة الاولی، القاهره، مکتبه وهبه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العقاعد النسفی، لسعد الدین مسعود بن عمر التفتازانی، الطبعة الحجریة، دارالخلافة العثمانیة، المطبعة العثمانیة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المطالع، لقطب الدین الرازی، قم ، منشورات کتب النجفی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مطالع الانور، لقطب الدین الرازی، دارالخلافة، طبعة العثمانی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المواقف، للسید الشریف علی بن محمد الجرجانی، اعداد السید محمد بدر الدین النسعانی، قم، منشورات الرضی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المقاصد، اسعد الدین مسعود بن عمر، قم، منشورات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فی معرفة احوال الائمة، لعلی بن محمد المعروف با بن الصباغ بیروت موسسه الاعلمی، للمطبوعات، الطبعة الا 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الاربعین فی اصول الدین، احمد بن عمر الخطیب فخر الدین الرازی، الطبعة الاولی، حیدر آباد، مطبعة دارالمعارف العثمانیة</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منتهی الارب فی لغة العرب، لعبد الرحیم بن عبد الکریم الصنفی، طهران، منشورات مکتبة النسایی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حافظ حسکانی،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شقشقیة؛ رسائل مرتضی،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علل الشرایع، شیخ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سلیمان حنفی، ینابیع المودة،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چاپ اسلامبول؛ ابن عقده، فضائل امیرالمؤمنین،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علامه بحرانی، غایة المرام،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چاپ بیروت؛ شیخ صدوق، امالی، مجلس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عقاید الامامیة الاثنی عشریة،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نهج الحق و کشف الصدق،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منهاج‌الکرامة فی معرفة الامامة،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القاموس،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اللغویه،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فی علوم القرآن،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فی تمییز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فی علم الروایة،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فی تمییز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الصارم المسلول علی شاتم الرسول،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مغازی، واقدی،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الاحکام فی اصول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صحیح البخاری،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فی علوم القرآن،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الاساس فی التفسیر،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 تفسیر روح المعانی،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فی ظلال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البیان فی مقاصد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مسند، احمدبن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سنن، بیهقی،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المحلی،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المبسوط، سرخسی،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الاتقان فی علوم القرآن،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جصاص، احکام القرآن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صحیح، البخاری،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فی علوم القرآن،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کتاب الوافی،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العمدة،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نسایی،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مناقب، باعونی،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النورالمشتعل،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مناقب، ابن مردویه،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ترجمة الامام علی من تاریخ مدینة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شواهد التنزیل لقواعد التفصیل،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الغدیر،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سیرة النّبویّه،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تفسیر رازی،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الفقه و المتفقه،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جواهر العقدین،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الضعفاء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نوادر الاصول،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الاصل الخمسون، المعجم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2679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المصابیح،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جامع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تحفة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2615</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مشکاة المصابیح،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نظم دررالسمطین،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معرفة ما یجب لآل البیت النبوی،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کتاب الوافی،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رابغ، هم اکنون بر سر راه مکه به مدینه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میقاتهای احرام است که راه اهل مدینه و مصر و عراق از آن جا جدا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اولین جایی است که حاجیان از هم جدا می‌شوند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آن پیشتر بیان شد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لقواعد التفصیل،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الباب الرابع،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غرائب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تفسیر 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تفسیر، ابن ابی حاتم،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تفسیر فخر رازی،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فتح البیان فی مقاصد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تفسیر روح المعانی،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از محدثان نیز نزول این آیه را در روز غدیر در کتب خود آورده‌اند؛ 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مناقب، باعونی،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النور المشتعل،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مناقب، ابن مردویه،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ترجمة الامام علی علیه السّلام من تاریخ مدینه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شواهد التنزیل لقواعد التفضیل،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اسنی المطالب فی مناقب ابن ابی طالب،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تنبیه الغافلین عن فضائل الطالبییِن،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31662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غرائب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تفسیر، فخر رازی،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فضائل الطالبیین،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تفسیر روح المعانی،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المعیار و الموازنه،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 کامل این مطلب در همین جلد در مبحث شواهد نزول آیه تبلیغ بیان شده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1446</w:t>
      </w:r>
      <w:r>
        <w:rPr>
          <w:rFonts w:ascii="IRNazanin" w:hAnsi="IRNazanin" w:eastAsia="IRNazanin"/>
          <w:b w:val="false"/>
          <w:b w:val="false"/>
          <w:bCs w:val="false"/>
          <w:i w:val="false"/>
          <w:i w:val="false"/>
          <w:iCs w:val="false"/>
          <w:color w:val="333333"/>
          <w:sz w:val="20"/>
          <w:sz w:val="20"/>
          <w:szCs w:val="20"/>
          <w:rtl w:val="true"/>
        </w:rPr>
        <w:t xml:space="preserve">؛ الاصابة فی تمییز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الوافی بالوفیات،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خزیمة بن ثابت،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شواهد التنزیل لقواعد التفضیل،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4595</w:t>
      </w:r>
      <w:r>
        <w:rPr>
          <w:rFonts w:ascii="IRNazanin" w:hAnsi="IRNazanin" w:eastAsia="IRNazanin"/>
          <w:b w:val="false"/>
          <w:b w:val="false"/>
          <w:bCs w:val="false"/>
          <w:i w:val="false"/>
          <w:i w:val="false"/>
          <w:iCs w:val="false"/>
          <w:color w:val="333333"/>
          <w:sz w:val="20"/>
          <w:sz w:val="20"/>
          <w:szCs w:val="20"/>
          <w:rtl w:val="true"/>
        </w:rPr>
        <w:t xml:space="preserve">؛ الفصول المختاره،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الوافی بالوفیات،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المجموع الرائق،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القسم الثانی،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1809</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2864</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ابن ابی‌الحدید،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القسم الثالث، ص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1578</w:t>
      </w:r>
      <w:r>
        <w:rPr>
          <w:rFonts w:ascii="IRNazanin" w:hAnsi="IRNazanin" w:eastAsia="IRNazanin"/>
          <w:b w:val="false"/>
          <w:b w:val="false"/>
          <w:bCs w:val="false"/>
          <w:i w:val="false"/>
          <w:i w:val="false"/>
          <w:iCs w:val="false"/>
          <w:color w:val="333333"/>
          <w:sz w:val="20"/>
          <w:sz w:val="20"/>
          <w:szCs w:val="20"/>
          <w:rtl w:val="true"/>
        </w:rPr>
        <w:t xml:space="preserve">؛ المعارف ابن قتیبه،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2980</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4724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شرح نهج‌البلاغة،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کفایة الطالب،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المجموع الرائق،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4348</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النصرة فی حرب البصره،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المجموع الرائق،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القسم الرابع، ص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6324</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الاستیعاب، القسم الرابع،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3002</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5959</w:t>
      </w:r>
      <w:r>
        <w:rPr>
          <w:rFonts w:ascii="IRNazanin" w:hAnsi="IRNazanin" w:eastAsia="IRNazanin"/>
          <w:b w:val="false"/>
          <w:b w:val="false"/>
          <w:bCs w:val="false"/>
          <w:i w:val="false"/>
          <w:i w:val="false"/>
          <w:iCs w:val="false"/>
          <w:color w:val="333333"/>
          <w:sz w:val="20"/>
          <w:sz w:val="20"/>
          <w:szCs w:val="20"/>
          <w:rtl w:val="true"/>
        </w:rPr>
        <w:t xml:space="preserve">؛ صفة الصفوه،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فی تمییز الصحابة،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8746</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5247</w:t>
      </w:r>
      <w:r>
        <w:rPr>
          <w:rFonts w:ascii="IRNazanin" w:hAnsi="IRNazanin" w:eastAsia="IRNazanin"/>
          <w:b w:val="false"/>
          <w:b w:val="false"/>
          <w:bCs w:val="false"/>
          <w:i w:val="false"/>
          <w:i w:val="false"/>
          <w:iCs w:val="false"/>
          <w:color w:val="333333"/>
          <w:sz w:val="20"/>
          <w:sz w:val="20"/>
          <w:szCs w:val="20"/>
          <w:rtl w:val="true"/>
        </w:rPr>
        <w:t xml:space="preserve">؛ الاستیعاب، القسم الرابع، ص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الموفقیات للزبیر بن بکار،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الاستیعاب، القسم الرابع، ص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المحتّبر،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الاستیعاب، القسم الثالث،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2832</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نهج‌البلاغة،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القسم الثانی، ص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3286</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5107</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4989</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القسم الاول،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المجموع الرائق،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تاریخ الاسلام، ذهبی،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الجنّه، الروضة الثانیة؛ شرح نهج البلاغه، ابن ابی الحدید،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الاستیعاب، القسم الاول،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الموفقیات،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مناقب، ابن مردویه،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مناقب، باعونی،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النور المشتعل،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تنبیه الغافلین عن فضائل الطالبیین،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الاستیعاب، القسم الاول،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1629</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2996</w:t>
      </w:r>
      <w:r>
        <w:rPr>
          <w:rFonts w:ascii="IRNazanin" w:hAnsi="IRNazanin" w:eastAsia="IRNazanin"/>
          <w:b w:val="false"/>
          <w:b w:val="false"/>
          <w:bCs w:val="false"/>
          <w:i w:val="false"/>
          <w:i w:val="false"/>
          <w:iCs w:val="false"/>
          <w:color w:val="333333"/>
          <w:sz w:val="20"/>
          <w:sz w:val="20"/>
          <w:szCs w:val="20"/>
          <w:rtl w:val="true"/>
        </w:rPr>
        <w:t xml:space="preserve">؛ معجم‌الادباء،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2650</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اللغة و الادب،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الاغانی،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لبید، از شعرای جاهلی است که اسلام را درک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معلّقات 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بهترین سروده‌های عرب جاهلی است از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لبید بعد از اسلام آوردن سرودن شعررا رها کرد و تنها یک بیت سرود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او در دیوانی گردآوری و به زبان آلمانی نیز ترجمه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المعلقات السبع،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غیاث بن غوث مشهور به أخطل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از نظر عقیده مسیحی است و همه اتفاق‌نظر دارند که از شاعران برجسته عصر خود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الاعلام،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عیون صحاح الاخبار،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اللغویة،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السویّ فی معنی المولی و الولی،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و اعرابه،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ایجاز البیان عن معانی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التسهیل لعلوم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غریب القرآن مستخرجا من صحیح البخاری،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مبرد،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اعجاز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خصائص، نسایی،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الریاض‌النضرة،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و رغائب الفرقان،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تفسیر 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تفسیر ابن ابی حاتم،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تفسیر فخررازی،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اسباب النزول واحدی،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المعیار و الموازنة،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شواهد التنزیل لقواعد التفصیل،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عمدة القاری،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الفصول المهمة،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تنبیه الغافلین عن فضائل الطالبیین،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تسهیل الوصول الی معرفة اسباب النزول،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فتح البیان فی مقاصد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تفسیر روح المعانی،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مطالب السؤول فی مناقب آل الرسول،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 الساری،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اللغویه،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22503</w:t>
      </w:r>
      <w:r>
        <w:rPr>
          <w:rFonts w:ascii="IRNazanin" w:hAnsi="IRNazanin" w:eastAsia="IRNazanin"/>
          <w:b w:val="false"/>
          <w:b w:val="false"/>
          <w:bCs w:val="false"/>
          <w:i w:val="false"/>
          <w:i w:val="false"/>
          <w:iCs w:val="false"/>
          <w:color w:val="333333"/>
          <w:sz w:val="20"/>
          <w:sz w:val="20"/>
          <w:szCs w:val="20"/>
          <w:rtl w:val="true"/>
        </w:rPr>
        <w:t xml:space="preserve">؛ خصائص، نسایی،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کنوز الحقایق،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الحدیث،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ابی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علل تأخیر حرکت سپاه، رفت و آمدهای تامل برانگیز اسامه به مدینه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که هر بار که می‌آمد رسول خدا صلی الله علیه وآله به او می‌فرمود کاری را که به تو گفتم انجام بده، باز هم او در حرکت سپاه تعلل می‌کرد و معلوم نیست چه کسانی پشت این جریان بودند؟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کتاب المرض باب قول المریض قوموا عنی؛ صحیح، مسلم، باب ترک الوصیه،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الحدیث،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مناقب‌الاسد الغالب،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اسنی المطالب،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image" Target="media/image2.jpeg"/><Relationship Id="rId185" Type="http://schemas.openxmlformats.org/officeDocument/2006/relationships/image" Target="media/image2.jpeg"/><Relationship Id="rId186" Type="http://schemas.openxmlformats.org/officeDocument/2006/relationships/footer" Target="footer179.xml"/><Relationship Id="rId187" Type="http://schemas.openxmlformats.org/officeDocument/2006/relationships/footnotes" Target="footnotes.xml"/><Relationship Id="rId188" Type="http://schemas.openxmlformats.org/officeDocument/2006/relationships/numbering" Target="numbering.xml"/><Relationship Id="rId189" Type="http://schemas.openxmlformats.org/officeDocument/2006/relationships/fontTable" Target="fontTable.xml"/><Relationship Id="rId190" Type="http://schemas.openxmlformats.org/officeDocument/2006/relationships/settings" Target="settings.xml"/><Relationship Id="rId1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185</Pages>
  <Words>30091</Words>
  <Characters>120392</Characters>
  <CharactersWithSpaces>148936</CharactersWithSpaces>
  <Paragraphs>1550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2026-08-24T07:05:48Z</dcterms:created>
  <dc:creator>ghaemiyeh.com</dc:creator>
  <dc:description/>
  <dc:language>en-US</dc:language>
  <cp:lastModifiedBy/>
  <dcterms:modified xsi:type="dcterms:W3CDTF">2026-08-24T10:35:59Z</dcterms:modified>
  <cp:revision>1</cp:revision>
  <dc:subject/>
  <dc:title>آیات ولایت جلد 3</dc:title>
</cp:coreProperties>
</file>

<file path=docProps/custom.xml><?xml version="1.0" encoding="utf-8"?>
<Properties xmlns="http://schemas.openxmlformats.org/officeDocument/2006/custom-properties" xmlns:vt="http://schemas.openxmlformats.org/officeDocument/2006/docPropsVTypes"/>
</file>